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30" w:rsidRPr="001C0330" w:rsidRDefault="001C0330" w:rsidP="001C0330">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1C0330">
        <w:rPr>
          <w:rFonts w:ascii="微软雅黑" w:eastAsia="微软雅黑" w:hAnsi="微软雅黑" w:cs="宋体" w:hint="eastAsia"/>
          <w:b/>
          <w:bCs/>
          <w:color w:val="023C77"/>
          <w:kern w:val="0"/>
          <w:sz w:val="23"/>
          <w:szCs w:val="23"/>
        </w:rPr>
        <w:t>Use and maintenance of public address systems</w:t>
      </w:r>
    </w:p>
    <w:p w:rsidR="001C0330" w:rsidRPr="001C0330" w:rsidRDefault="001C0330" w:rsidP="001C0330">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1C0330">
        <w:rPr>
          <w:rFonts w:ascii="微软雅黑" w:eastAsia="微软雅黑" w:hAnsi="微软雅黑" w:cs="宋体" w:hint="eastAsia"/>
          <w:color w:val="999999"/>
          <w:kern w:val="0"/>
          <w:sz w:val="15"/>
        </w:rPr>
        <w:t>Date：</w:t>
      </w:r>
      <w:r w:rsidRPr="001C0330">
        <w:rPr>
          <w:rFonts w:ascii="微软雅黑" w:eastAsia="微软雅黑" w:hAnsi="微软雅黑" w:cs="宋体" w:hint="eastAsia"/>
          <w:color w:val="333333"/>
          <w:kern w:val="0"/>
          <w:sz w:val="15"/>
        </w:rPr>
        <w:t>2018-09-26 14:39:51</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1. The safe use of public broadcasting</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1, pay attention to the use of the machine, pay special attention to the following:</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Avoid using the machine in extremely low or high temperature environments to avoid direct sunlight on the surface of the machine.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Avoid using the machine in a humid environment to avoid premature failure of the components inside the machine or premature rusting of the machine.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Make sure that the local power supply voltage matches the unit before use.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2, pay attention to the machine's use environment:</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Avoid using the machine in dusty and vibrating environments.</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There should be enough clearance around the machine to facilitate heat dissipation.</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For power amplifiers, special care should be taken to keep the heat dissipation channels open.</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3, the point of attention in the use of the machine: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During the use, you should pay attention to the order of power on and off. When starting up, you should first open the front device such as the sound source, and then turn on the power amplifier; when shutting down, you should turn off the power amplifier first, then turn off the front device such as the sound source. If the audio equipment has a volume knob, it is best to turn the volume knob to the minimum before turning it on and off. The purpose of this is to reduce the impact on the speaker when the phone is turned on or off.</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Do not pull or plug the signal plug. In order to avoid damage to the machine or speaker caused by the resulting electrical shock.</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If an abnormality is issued during the working process of the machine, the power should be turned off immediately and the use should be stopped. If the operator does not understand the maintenance technology, he should not open the machine without authorization, so as to avoid further damage to the machine or electric shock.</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4, pay attention to the maintenance of the machine: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Do not use volatile solvents to clean the machine. For example, use gasoline, alcohol, etc. to wipe the surface of the machine. Use a soft cloth for dusting. Also, unplug the power supply when cleaning the machine casing.</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The machine is generally not waterproof. In case of wet water, it is necessary to wait until the water is dry before it can start working.</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Do not place heavy objects on the machine to avoid deformation of the machine.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5. Safe use of the machine: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Do not pull the hand and plug in the power plug to avoid electric shock.</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When not in use for a long time, unplug the power cord from the power outlet.</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Do not let metal conductive materials such as iron needles, hairpins, coins, etc. fall into the machine to avoid damage to the machine.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When replacing the fuse of the machine, it should be replaced strictly according to the requirements. It is strictly forbidden to use substandard substitutes.</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When the machine is in use, the chassis grounding point should be safely grounded.</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lastRenderedPageBreak/>
        <w:t>● The machine is strictly prohibited from working under overload or short circuit conditions.</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There is an auxiliary power socket on the back panel of the power amplifier. Do not connect the electric hair dryer, electric iron, etc. through it. It can only be used to connect audio equipment.</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In a constant voltage power amplifier, the output terminal has a higher output voltage, and the output terminal leads are generally longer. Therefore, in use, it is necessary to ensure that the output terminal leads are safe and reliable.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6, pay attention to the protection of the power cord:</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Be careful to avoid the power cord being stepped on and being crushed by heavy objects.</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Do not pull, insert or twist the power cord.</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When pulling out the plug from the socket, grasp the plug and pull it out.</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2. Notes on daily use of the broadcasting system</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Each paging terminal should turn off the paging function after the paging is completed. Otherwise it will affect other broadcast functions.</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After the manual operation is completed, the same reason, the broadcast system should be returned to the program control state.</w:t>
      </w:r>
    </w:p>
    <w:p w:rsidR="001C0330" w:rsidRPr="001C0330" w:rsidRDefault="001C0330" w:rsidP="001C033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C0330">
        <w:rPr>
          <w:rFonts w:ascii="微软雅黑" w:eastAsia="微软雅黑" w:hAnsi="微软雅黑" w:cs="宋体" w:hint="eastAsia"/>
          <w:color w:val="333333"/>
          <w:kern w:val="0"/>
          <w:sz w:val="18"/>
          <w:szCs w:val="18"/>
        </w:rPr>
        <w:t>● Pay attention to the safety of the broadcasting system. Some broadcast systems have security locks, and some broadcast systems have secure passwords that enable these features to prevent unrelated people from operating.</w:t>
      </w:r>
    </w:p>
    <w:p w:rsidR="005B680A" w:rsidRDefault="005B680A"/>
    <w:sectPr w:rsidR="005B6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80A" w:rsidRDefault="005B680A" w:rsidP="001C0330">
      <w:r>
        <w:separator/>
      </w:r>
    </w:p>
  </w:endnote>
  <w:endnote w:type="continuationSeparator" w:id="1">
    <w:p w:rsidR="005B680A" w:rsidRDefault="005B680A" w:rsidP="001C0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80A" w:rsidRDefault="005B680A" w:rsidP="001C0330">
      <w:r>
        <w:separator/>
      </w:r>
    </w:p>
  </w:footnote>
  <w:footnote w:type="continuationSeparator" w:id="1">
    <w:p w:rsidR="005B680A" w:rsidRDefault="005B680A" w:rsidP="001C03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330"/>
    <w:rsid w:val="001C0330"/>
    <w:rsid w:val="005B6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C033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0330"/>
    <w:rPr>
      <w:sz w:val="18"/>
      <w:szCs w:val="18"/>
    </w:rPr>
  </w:style>
  <w:style w:type="paragraph" w:styleId="a4">
    <w:name w:val="footer"/>
    <w:basedOn w:val="a"/>
    <w:link w:val="Char0"/>
    <w:uiPriority w:val="99"/>
    <w:semiHidden/>
    <w:unhideWhenUsed/>
    <w:rsid w:val="001C03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0330"/>
    <w:rPr>
      <w:sz w:val="18"/>
      <w:szCs w:val="18"/>
    </w:rPr>
  </w:style>
  <w:style w:type="character" w:customStyle="1" w:styleId="2Char">
    <w:name w:val="标题 2 Char"/>
    <w:basedOn w:val="a0"/>
    <w:link w:val="2"/>
    <w:uiPriority w:val="9"/>
    <w:rsid w:val="001C0330"/>
    <w:rPr>
      <w:rFonts w:ascii="宋体" w:eastAsia="宋体" w:hAnsi="宋体" w:cs="宋体"/>
      <w:b/>
      <w:bCs/>
      <w:kern w:val="0"/>
      <w:sz w:val="36"/>
      <w:szCs w:val="36"/>
    </w:rPr>
  </w:style>
  <w:style w:type="character" w:customStyle="1" w:styleId="skim">
    <w:name w:val="skim"/>
    <w:basedOn w:val="a0"/>
    <w:rsid w:val="001C0330"/>
  </w:style>
  <w:style w:type="character" w:styleId="a5">
    <w:name w:val="Emphasis"/>
    <w:basedOn w:val="a0"/>
    <w:uiPriority w:val="20"/>
    <w:qFormat/>
    <w:rsid w:val="001C0330"/>
    <w:rPr>
      <w:i/>
      <w:iCs/>
    </w:rPr>
  </w:style>
  <w:style w:type="character" w:customStyle="1" w:styleId="date">
    <w:name w:val="date"/>
    <w:basedOn w:val="a0"/>
    <w:rsid w:val="001C0330"/>
  </w:style>
  <w:style w:type="paragraph" w:styleId="a6">
    <w:name w:val="Normal (Web)"/>
    <w:basedOn w:val="a"/>
    <w:uiPriority w:val="99"/>
    <w:semiHidden/>
    <w:unhideWhenUsed/>
    <w:rsid w:val="001C03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3466814">
      <w:bodyDiv w:val="1"/>
      <w:marLeft w:val="0"/>
      <w:marRight w:val="0"/>
      <w:marTop w:val="0"/>
      <w:marBottom w:val="0"/>
      <w:divBdr>
        <w:top w:val="none" w:sz="0" w:space="0" w:color="auto"/>
        <w:left w:val="none" w:sz="0" w:space="0" w:color="auto"/>
        <w:bottom w:val="none" w:sz="0" w:space="0" w:color="auto"/>
        <w:right w:val="none" w:sz="0" w:space="0" w:color="auto"/>
      </w:divBdr>
      <w:divsChild>
        <w:div w:id="2062093874">
          <w:marLeft w:val="0"/>
          <w:marRight w:val="0"/>
          <w:marTop w:val="250"/>
          <w:marBottom w:val="0"/>
          <w:divBdr>
            <w:top w:val="none" w:sz="0" w:space="0" w:color="auto"/>
            <w:left w:val="none" w:sz="0" w:space="0" w:color="auto"/>
            <w:bottom w:val="dashed" w:sz="4" w:space="3" w:color="666666"/>
            <w:right w:val="none" w:sz="0" w:space="0" w:color="auto"/>
          </w:divBdr>
        </w:div>
        <w:div w:id="65635016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Company>Microsoft</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2021-05-19T09:38:00Z</dcterms:created>
  <dcterms:modified xsi:type="dcterms:W3CDTF">2021-05-19T09:38:00Z</dcterms:modified>
</cp:coreProperties>
</file>