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B6" w:rsidRPr="00484FB6" w:rsidRDefault="00484FB6" w:rsidP="00484FB6">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484FB6">
        <w:rPr>
          <w:rFonts w:ascii="微软雅黑" w:eastAsia="微软雅黑" w:hAnsi="微软雅黑" w:cs="宋体" w:hint="eastAsia"/>
          <w:b/>
          <w:bCs/>
          <w:color w:val="023C77"/>
          <w:kern w:val="0"/>
          <w:sz w:val="23"/>
          <w:szCs w:val="23"/>
        </w:rPr>
        <w:t>Public broadcasting English terminology</w:t>
      </w:r>
    </w:p>
    <w:p w:rsidR="00484FB6" w:rsidRPr="00484FB6" w:rsidRDefault="00484FB6" w:rsidP="00484FB6">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484FB6">
        <w:rPr>
          <w:rFonts w:ascii="微软雅黑" w:eastAsia="微软雅黑" w:hAnsi="微软雅黑" w:cs="宋体" w:hint="eastAsia"/>
          <w:color w:val="999999"/>
          <w:kern w:val="0"/>
          <w:sz w:val="15"/>
        </w:rPr>
        <w:t>Date：</w:t>
      </w:r>
      <w:r w:rsidRPr="00484FB6">
        <w:rPr>
          <w:rFonts w:ascii="微软雅黑" w:eastAsia="微软雅黑" w:hAnsi="微软雅黑" w:cs="宋体" w:hint="eastAsia"/>
          <w:color w:val="333333"/>
          <w:kern w:val="0"/>
          <w:sz w:val="15"/>
        </w:rPr>
        <w:t>2018-09-26 14:43:26</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Public broadcasting English terminology</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 PublicAddress Public Broadcasting</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Broadcasting of information services to the public to a limited extent, for the release of news and internal information, the release of work signals, the provision of background music, and the use of paging and forcing the insertion of emergency public emergency broadcasts.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2. Public Address System/Equipment PublicAddressSystem/Equipments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All public broadcasting equipment, facilities, environments, and an organic whole that it serves for a certain broadcast coverage area are called "public address systems." "Public broadcast equipment" includes broadcast speakers, broadcast lines, broadcast power amplifiers, broadcast management/control devices, microphones, and other sound source devices.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3, Breakingin (FireFunction) forced insertion</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Forcibly overwrite other programs being broadcast with certain broadcast content; or forcibly wake up the sleeping public broadcast system and broadcast certain broadcast content to it.</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4, BreakinginZone partition forced insertion</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Optionally interpolate to one or some broadcast partitions without affecting the operation of other broadcast partitions.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5, ZoneManagement partition management</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To facilitate management, the public broadcasting service is divided into several broadcasting areas, which are called broadcast partitions; each broadcast partition can be strobed or closed separately.</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6, MatrixZoning matrix partition</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 more complete method of partition management. Each broadcast zone can be strobed or deactivated separately, and different programs can be played simultaneously in two or more partitions.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7, emergency broadcast EmergencyAnnouncing</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 broadcast that is forced to be interrupted by interrupting or overwriting background music or business broadcasts.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8, BackgroundMusic (BGM) background music</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The public broadcast system broadcasts to the broadcast service area and is intended to be used to render the atmosphere of the environment.</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9, PublicAccident public emergencies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Suddenly, causing or possibly causing major casualties, property damage, ecological damage and serious social hazards, endangering public safety emergencies, including natural disasters, accident disasters, public health events and social security incidents, including fire, earthquake, tsunami , anti-terrorism, etc.</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10, EmergencyAnnouncingforPublicAccident emergency public emergency broadcast</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An emergency broadcast issued in the event of a public outcry, used to cause public attention in the broadcast service area, to alert the public, or to direct the public to avoid disadvantages.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11, DisasterAlarm disaster alert</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lastRenderedPageBreak/>
        <w:t>An alert issued for a public emergency.</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12, ServiceAnnouncing business broadcast</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 voice broadcast broadcast by a public address system to a broadcast service area that needs to be recognized by all or part of the audience, including posting information, notifications, pages, welcoming/sending words, and the like.</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13, Paging paging</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Looking for human broadcasting.</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14, VoiceFile voice file</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Pre-recorded voice broadcast words.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15, TransmissionFrequencyResponse transmission frequency characteristics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In the steady state of operation of the public address system, the average value of the steady state sound pressure level in the service area is relative to the amplitude frequency response of the audio frequency at the input end of the public address device.</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16, MaximumSoundPressureLevel maximum sound pressure level</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The maximum steady-state peak sound pressure level that can be heard in the public address service area.</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17, LeakOutSoundPressureLevel leaks the sound pressure level</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When the public address system is operating normally, it leaks to the steady-state rms sound pressure level outside the service area.</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18. The grade of TheGradeofPASystem public address system</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 rating that is differentiated by the quality or importance of the public address system.</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19, BackupwithLiving hot spare</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The standby device is often in a running state (which can be a low-profile operation) state.</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20, Prioritytomicrophone microphone priority</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Among many input devices, the microphone has priority. That is, the microphone signal can automatically cover other input signals.</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21, Minimum function of MinimumFunction</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The system should have the minimum functionality.</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22, ChinaCompulsoryCertification3C certification</w:t>
      </w:r>
    </w:p>
    <w:p w:rsidR="00484FB6" w:rsidRPr="00484FB6" w:rsidRDefault="00484FB6" w:rsidP="00484FB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84FB6">
        <w:rPr>
          <w:rFonts w:ascii="微软雅黑" w:eastAsia="微软雅黑" w:hAnsi="微软雅黑" w:cs="宋体" w:hint="eastAsia"/>
          <w:color w:val="333333"/>
          <w:kern w:val="0"/>
          <w:sz w:val="18"/>
          <w:szCs w:val="18"/>
        </w:rPr>
        <w:t>3C certification is CCC certification, which is the abbreviation of "China Compulsory Certification".</w:t>
      </w:r>
    </w:p>
    <w:p w:rsidR="00E355F0" w:rsidRPr="00484FB6" w:rsidRDefault="00E355F0"/>
    <w:sectPr w:rsidR="00E355F0" w:rsidRPr="00484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5F0" w:rsidRDefault="00E355F0" w:rsidP="00484FB6">
      <w:r>
        <w:separator/>
      </w:r>
    </w:p>
  </w:endnote>
  <w:endnote w:type="continuationSeparator" w:id="1">
    <w:p w:rsidR="00E355F0" w:rsidRDefault="00E355F0" w:rsidP="00484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5F0" w:rsidRDefault="00E355F0" w:rsidP="00484FB6">
      <w:r>
        <w:separator/>
      </w:r>
    </w:p>
  </w:footnote>
  <w:footnote w:type="continuationSeparator" w:id="1">
    <w:p w:rsidR="00E355F0" w:rsidRDefault="00E355F0" w:rsidP="00484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FB6"/>
    <w:rsid w:val="00484FB6"/>
    <w:rsid w:val="00E35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84FB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4FB6"/>
    <w:rPr>
      <w:sz w:val="18"/>
      <w:szCs w:val="18"/>
    </w:rPr>
  </w:style>
  <w:style w:type="paragraph" w:styleId="a4">
    <w:name w:val="footer"/>
    <w:basedOn w:val="a"/>
    <w:link w:val="Char0"/>
    <w:uiPriority w:val="99"/>
    <w:semiHidden/>
    <w:unhideWhenUsed/>
    <w:rsid w:val="00484F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4FB6"/>
    <w:rPr>
      <w:sz w:val="18"/>
      <w:szCs w:val="18"/>
    </w:rPr>
  </w:style>
  <w:style w:type="character" w:customStyle="1" w:styleId="2Char">
    <w:name w:val="标题 2 Char"/>
    <w:basedOn w:val="a0"/>
    <w:link w:val="2"/>
    <w:uiPriority w:val="9"/>
    <w:rsid w:val="00484FB6"/>
    <w:rPr>
      <w:rFonts w:ascii="宋体" w:eastAsia="宋体" w:hAnsi="宋体" w:cs="宋体"/>
      <w:b/>
      <w:bCs/>
      <w:kern w:val="0"/>
      <w:sz w:val="36"/>
      <w:szCs w:val="36"/>
    </w:rPr>
  </w:style>
  <w:style w:type="character" w:customStyle="1" w:styleId="skim">
    <w:name w:val="skim"/>
    <w:basedOn w:val="a0"/>
    <w:rsid w:val="00484FB6"/>
  </w:style>
  <w:style w:type="character" w:styleId="a5">
    <w:name w:val="Emphasis"/>
    <w:basedOn w:val="a0"/>
    <w:uiPriority w:val="20"/>
    <w:qFormat/>
    <w:rsid w:val="00484FB6"/>
    <w:rPr>
      <w:i/>
      <w:iCs/>
    </w:rPr>
  </w:style>
  <w:style w:type="character" w:customStyle="1" w:styleId="date">
    <w:name w:val="date"/>
    <w:basedOn w:val="a0"/>
    <w:rsid w:val="00484FB6"/>
  </w:style>
  <w:style w:type="paragraph" w:styleId="a6">
    <w:name w:val="Normal (Web)"/>
    <w:basedOn w:val="a"/>
    <w:uiPriority w:val="99"/>
    <w:semiHidden/>
    <w:unhideWhenUsed/>
    <w:rsid w:val="00484F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2622241">
      <w:bodyDiv w:val="1"/>
      <w:marLeft w:val="0"/>
      <w:marRight w:val="0"/>
      <w:marTop w:val="0"/>
      <w:marBottom w:val="0"/>
      <w:divBdr>
        <w:top w:val="none" w:sz="0" w:space="0" w:color="auto"/>
        <w:left w:val="none" w:sz="0" w:space="0" w:color="auto"/>
        <w:bottom w:val="none" w:sz="0" w:space="0" w:color="auto"/>
        <w:right w:val="none" w:sz="0" w:space="0" w:color="auto"/>
      </w:divBdr>
      <w:divsChild>
        <w:div w:id="1704095093">
          <w:marLeft w:val="0"/>
          <w:marRight w:val="0"/>
          <w:marTop w:val="250"/>
          <w:marBottom w:val="0"/>
          <w:divBdr>
            <w:top w:val="none" w:sz="0" w:space="0" w:color="auto"/>
            <w:left w:val="none" w:sz="0" w:space="0" w:color="auto"/>
            <w:bottom w:val="dashed" w:sz="4" w:space="3" w:color="666666"/>
            <w:right w:val="none" w:sz="0" w:space="0" w:color="auto"/>
          </w:divBdr>
        </w:div>
        <w:div w:id="10464151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Microsoft</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2021-05-19T09:33:00Z</dcterms:created>
  <dcterms:modified xsi:type="dcterms:W3CDTF">2021-05-19T09:33:00Z</dcterms:modified>
</cp:coreProperties>
</file>