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4</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lang w:eastAsia="zh-CN"/>
        </w:rPr>
        <w:t>3</w:t>
      </w:r>
      <w:r>
        <w:fldChar w:fldCharType="end"/>
      </w:r>
      <w:r>
        <w:fldChar w:fldCharType="end"/>
      </w:r>
    </w:p>
    <w:p>
      <w:pPr>
        <w:pStyle w:val="5"/>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t>1</w:t>
      </w:r>
      <w:r>
        <w:fldChar w:fldCharType="end"/>
      </w:r>
      <w:r>
        <w:rPr>
          <w:rFonts w:hint="eastAsia"/>
          <w:lang w:eastAsia="zh-CN"/>
        </w:rPr>
        <w:t>9</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w:t>
      </w:r>
      <w:r>
        <w:rPr>
          <w:rFonts w:hint="eastAsia"/>
          <w:lang w:eastAsia="zh-CN"/>
        </w:rPr>
        <w:t>0</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eastAsia="zh-CN"/>
        </w:rPr>
        <w:t>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eastAsia="zh-CN"/>
        </w:rPr>
        <w:t>2</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eastAsia="zh-CN"/>
        </w:rPr>
        <w:t>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3</w:t>
      </w:r>
      <w:r>
        <w:fldChar w:fldCharType="end"/>
      </w:r>
      <w:r>
        <w:fldChar w:fldCharType="end"/>
      </w:r>
    </w:p>
    <w:p>
      <w:pPr>
        <w:pStyle w:val="5"/>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lang w:val="en-US" w:eastAsia="zh-CN"/>
        </w:rPr>
        <w:t>9</w:t>
      </w:r>
      <w:r>
        <w:rPr>
          <w:rFonts w:hint="eastAsia"/>
          <w:lang w:eastAsia="zh-CN"/>
        </w:rPr>
        <w:fldChar w:fldCharType="end"/>
      </w:r>
      <w:r>
        <w:rPr>
          <w:rFonts w:hint="eastAsia"/>
          <w:lang w:val="en-US" w:eastAsia="zh-CN"/>
        </w:rPr>
        <w:t>9</w:t>
      </w:r>
    </w:p>
    <w:p>
      <w:pPr>
        <w:pStyle w:val="5"/>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rPr>
          <w:rFonts w:hint="eastAsia"/>
          <w:lang w:eastAsia="zh-CN"/>
        </w:rPr>
        <w:fldChar w:fldCharType="end"/>
      </w:r>
      <w:r>
        <w:rPr>
          <w:rFonts w:hint="eastAsia"/>
          <w:lang w:val="en-US" w:eastAsia="zh-CN"/>
        </w:rPr>
        <w:t>00</w:t>
      </w:r>
    </w:p>
    <w:p>
      <w:pPr>
        <w:pStyle w:val="5"/>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100</w:t>
      </w:r>
    </w:p>
    <w:p>
      <w:pPr>
        <w:pStyle w:val="5"/>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rPr>
          <w:rFonts w:hint="eastAsia"/>
          <w:lang w:eastAsia="zh-CN"/>
        </w:rPr>
        <w:fldChar w:fldCharType="end"/>
      </w:r>
      <w:r>
        <w:rPr>
          <w:rFonts w:hint="eastAsia"/>
          <w:lang w:val="en-US" w:eastAsia="zh-CN"/>
        </w:rPr>
        <w:t>01</w:t>
      </w:r>
    </w:p>
    <w:p>
      <w:r>
        <w:fldChar w:fldCharType="end"/>
      </w:r>
    </w:p>
    <w:p>
      <w:r>
        <w:br w:type="page"/>
      </w:r>
    </w:p>
    <w:p>
      <w:pPr>
        <w:rPr>
          <w:rFonts w:eastAsiaTheme="minorEastAsia"/>
          <w:lang w:eastAsia="zh-CN"/>
        </w:rPr>
      </w:pPr>
    </w:p>
    <w:p>
      <w:pPr>
        <w:jc w:val="center"/>
        <w:outlineLvl w:val="1"/>
        <w:rPr>
          <w:rFonts w:eastAsia="方正小标宋_GBK" w:cs="方正小标宋_GBK" w:asciiTheme="minorHAnsi" w:hAnsiTheme="minorHAnsi"/>
          <w:color w:val="000000"/>
          <w:sz w:val="36"/>
          <w:lang w:val="uk-UA"/>
        </w:rPr>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tcPr>
          <w:p>
            <w:pPr>
              <w:jc w:val="right"/>
              <w:rPr>
                <w:rFonts w:ascii="Calibri" w:hAnsi="Calibri" w:eastAsia="Calibri"/>
                <w:color w:val="000000"/>
                <w:sz w:val="22"/>
              </w:rPr>
            </w:pPr>
            <w:r>
              <w:rPr>
                <w:rFonts w:hint="eastAsia" w:ascii="Calibri" w:hAnsi="Calibri" w:eastAsia="Calibri"/>
                <w:color w:val="000000"/>
                <w:sz w:val="22"/>
              </w:rPr>
              <w:t xml:space="preserve">9054.74 </w:t>
            </w:r>
          </w:p>
        </w:tc>
        <w:tc>
          <w:tcPr>
            <w:tcW w:w="4535" w:type="dxa"/>
          </w:tcPr>
          <w:p>
            <w:r>
              <w:rPr>
                <w:rFonts w:hint="eastAsia" w:ascii="Calibri" w:hAnsi="Calibri" w:eastAsia="Calibri"/>
                <w:color w:val="000000"/>
                <w:sz w:val="22"/>
              </w:rPr>
              <w:t>（一）一般公共服务支出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tcPr>
          <w:p>
            <w:pPr>
              <w:jc w:val="right"/>
              <w:rPr>
                <w:rFonts w:ascii="Calibri" w:hAnsi="Calibri" w:eastAsia="Calibri"/>
                <w:color w:val="000000"/>
                <w:sz w:val="22"/>
              </w:rPr>
            </w:pPr>
            <w:r>
              <w:rPr>
                <w:rFonts w:hint="eastAsia" w:ascii="Calibri" w:hAnsi="Calibri" w:eastAsia="Calibri"/>
                <w:color w:val="000000"/>
                <w:sz w:val="22"/>
              </w:rPr>
              <w:t xml:space="preserve">3187.70 </w:t>
            </w:r>
          </w:p>
        </w:tc>
        <w:tc>
          <w:tcPr>
            <w:tcW w:w="4535" w:type="dxa"/>
          </w:tcPr>
          <w:p>
            <w:r>
              <w:rPr>
                <w:rFonts w:hint="eastAsia" w:ascii="Calibri" w:hAnsi="Calibri" w:eastAsia="Calibri"/>
                <w:color w:val="000000"/>
                <w:sz w:val="22"/>
              </w:rPr>
              <w:t>（二）外交支出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4535" w:type="dxa"/>
          </w:tcPr>
          <w:p>
            <w:r>
              <w:rPr>
                <w:rFonts w:hint="eastAsia" w:ascii="Calibri" w:hAnsi="Calibri" w:eastAsia="Calibri"/>
                <w:color w:val="000000"/>
                <w:sz w:val="22"/>
              </w:rPr>
              <w:t>（三）国防支出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tcPr>
          <w:p>
            <w:pPr>
              <w:jc w:val="right"/>
              <w:rPr>
                <w:rFonts w:ascii="Calibri" w:hAnsi="Calibri" w:eastAsia="Calibri"/>
                <w:color w:val="000000"/>
                <w:sz w:val="22"/>
              </w:rPr>
            </w:pPr>
          </w:p>
        </w:tc>
        <w:tc>
          <w:tcPr>
            <w:tcW w:w="4535" w:type="dxa"/>
          </w:tcPr>
          <w:p>
            <w:r>
              <w:rPr>
                <w:rFonts w:hint="eastAsia" w:ascii="Calibri" w:hAnsi="Calibri" w:eastAsia="Calibri"/>
                <w:color w:val="000000"/>
                <w:sz w:val="22"/>
              </w:rPr>
              <w:t>（四）公共安全支出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tcPr>
          <w:p>
            <w:r>
              <w:rPr>
                <w:rFonts w:hint="eastAsia" w:ascii="Calibri" w:hAnsi="Calibri" w:eastAsia="Calibri"/>
                <w:color w:val="000000"/>
                <w:sz w:val="22"/>
              </w:rPr>
              <w:t>（五）教育支出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tcPr>
          <w:p>
            <w:r>
              <w:rPr>
                <w:rFonts w:hint="eastAsia" w:ascii="Calibri" w:hAnsi="Calibri" w:eastAsia="Calibri"/>
                <w:color w:val="000000"/>
                <w:sz w:val="22"/>
              </w:rPr>
              <w:t>（六）科学技术支出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tcPr>
          <w:p>
            <w:r>
              <w:rPr>
                <w:rFonts w:hint="eastAsia" w:ascii="Calibri" w:hAnsi="Calibri" w:eastAsia="Calibri"/>
                <w:color w:val="000000"/>
                <w:sz w:val="22"/>
              </w:rPr>
              <w:t>（七）文化旅游体育与传媒支出</w:t>
            </w:r>
          </w:p>
        </w:tc>
        <w:tc>
          <w:tcPr>
            <w:tcW w:w="2126" w:type="dxa"/>
          </w:tcPr>
          <w:p>
            <w:pPr>
              <w:jc w:val="right"/>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tcPr>
          <w:p>
            <w:r>
              <w:rPr>
                <w:rFonts w:hint="eastAsia" w:ascii="Calibri" w:hAnsi="Calibri" w:eastAsia="Calibri"/>
                <w:color w:val="000000"/>
                <w:sz w:val="22"/>
              </w:rPr>
              <w:t>（八）社会保障和就业支出</w:t>
            </w:r>
          </w:p>
        </w:tc>
        <w:tc>
          <w:tcPr>
            <w:tcW w:w="2126" w:type="dxa"/>
          </w:tcPr>
          <w:p>
            <w:pPr>
              <w:jc w:val="right"/>
            </w:pPr>
            <w:r>
              <w:rPr>
                <w:rFonts w:hint="eastAsia" w:ascii="Calibri" w:hAnsi="Calibri" w:eastAsia="Calibri"/>
                <w:color w:val="000000"/>
                <w:sz w:val="22"/>
              </w:rPr>
              <w:t xml:space="preserve">8758.38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tcPr>
          <w:p>
            <w:r>
              <w:rPr>
                <w:rFonts w:hint="eastAsia" w:ascii="Calibri" w:hAnsi="Calibri" w:eastAsia="Calibri"/>
                <w:color w:val="000000"/>
                <w:sz w:val="22"/>
              </w:rPr>
              <w:t>（十）卫生健康支出</w:t>
            </w:r>
          </w:p>
        </w:tc>
        <w:tc>
          <w:tcPr>
            <w:tcW w:w="2126" w:type="dxa"/>
          </w:tcPr>
          <w:p>
            <w:pPr>
              <w:jc w:val="right"/>
            </w:pPr>
            <w:r>
              <w:rPr>
                <w:rFonts w:hint="eastAsia" w:ascii="Calibri" w:hAnsi="Calibri" w:eastAsia="Calibri"/>
                <w:color w:val="000000"/>
                <w:sz w:val="22"/>
              </w:rPr>
              <w:t xml:space="preserve">13.24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tcPr>
          <w:p>
            <w:r>
              <w:rPr>
                <w:rFonts w:hint="eastAsia" w:ascii="Calibri" w:hAnsi="Calibri" w:eastAsia="Calibri"/>
                <w:color w:val="000000"/>
                <w:sz w:val="22"/>
              </w:rPr>
              <w:t>（十二）城乡社区支出</w:t>
            </w:r>
          </w:p>
        </w:tc>
        <w:tc>
          <w:tcPr>
            <w:tcW w:w="2126" w:type="dxa"/>
          </w:tcPr>
          <w:p>
            <w:pPr>
              <w:jc w:val="right"/>
            </w:pPr>
            <w:r>
              <w:rPr>
                <w:rFonts w:hint="eastAsia" w:ascii="Calibri" w:hAnsi="Calibri" w:eastAsia="Calibri"/>
                <w:color w:val="000000"/>
                <w:sz w:val="22"/>
              </w:rPr>
              <w:t xml:space="preserve">3363.71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tcPr>
          <w:p>
            <w:r>
              <w:rPr>
                <w:rFonts w:hint="eastAsia" w:ascii="Calibri" w:hAnsi="Calibri" w:eastAsia="Calibri"/>
                <w:color w:val="000000"/>
                <w:sz w:val="22"/>
              </w:rPr>
              <w:t>（二十）住房保障支出</w:t>
            </w:r>
          </w:p>
        </w:tc>
        <w:tc>
          <w:tcPr>
            <w:tcW w:w="2126" w:type="dxa"/>
          </w:tcPr>
          <w:p>
            <w:pPr>
              <w:jc w:val="right"/>
            </w:pPr>
            <w:r>
              <w:rPr>
                <w:rFonts w:hint="eastAsia" w:ascii="Calibri" w:hAnsi="Calibri" w:eastAsia="Calibri"/>
                <w:color w:val="000000"/>
                <w:sz w:val="22"/>
              </w:rPr>
              <w:t xml:space="preserve">19.41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tcPr>
          <w:p>
            <w:pPr>
              <w:rPr>
                <w:rFonts w:ascii="Calibri" w:hAnsi="Calibri" w:eastAsia="Calibri"/>
                <w:color w:val="000000"/>
                <w:sz w:val="22"/>
              </w:rPr>
            </w:pPr>
            <w:r>
              <w:rPr>
                <w:rFonts w:hint="eastAsia" w:ascii="Calibri" w:hAnsi="Calibri" w:eastAsia="Calibri"/>
                <w:color w:val="000000"/>
                <w:sz w:val="22"/>
              </w:rPr>
              <w:t>（二十二）国有资本经营预算支出</w:t>
            </w:r>
          </w:p>
        </w:tc>
        <w:tc>
          <w:tcPr>
            <w:tcW w:w="2126"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9"/>
            </w:pPr>
          </w:p>
        </w:tc>
        <w:tc>
          <w:tcPr>
            <w:tcW w:w="2126" w:type="dxa"/>
          </w:tcPr>
          <w:p>
            <w:pPr>
              <w:jc w:val="right"/>
              <w:textAlignment w:val="top"/>
              <w:rPr>
                <w:rFonts w:ascii="Calibri" w:hAnsi="Calibri" w:eastAsia="宋体" w:cs="Calibri"/>
                <w:color w:val="000000"/>
                <w:sz w:val="22"/>
                <w:szCs w:val="22"/>
              </w:rPr>
            </w:pPr>
          </w:p>
        </w:tc>
        <w:tc>
          <w:tcPr>
            <w:tcW w:w="4535" w:type="dxa"/>
          </w:tcPr>
          <w:p>
            <w:pPr>
              <w:rPr>
                <w:rFonts w:ascii="Calibri" w:hAnsi="Calibri" w:eastAsia="Calibri"/>
                <w:color w:val="000000"/>
                <w:sz w:val="22"/>
              </w:rPr>
            </w:pPr>
            <w:r>
              <w:rPr>
                <w:rFonts w:hint="eastAsia" w:ascii="Calibri" w:hAnsi="Calibri" w:eastAsia="Calibri"/>
                <w:color w:val="000000"/>
                <w:sz w:val="22"/>
              </w:rPr>
              <w:t>（二十五）其他支出</w:t>
            </w:r>
          </w:p>
        </w:tc>
        <w:tc>
          <w:tcPr>
            <w:tcW w:w="2126"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9"/>
            </w:pPr>
          </w:p>
        </w:tc>
        <w:tc>
          <w:tcPr>
            <w:tcW w:w="2126" w:type="dxa"/>
          </w:tcPr>
          <w:p>
            <w:pPr>
              <w:jc w:val="right"/>
              <w:textAlignment w:val="top"/>
              <w:rPr>
                <w:rFonts w:ascii="Calibri" w:hAnsi="Calibri" w:eastAsia="宋体" w:cs="Calibri"/>
                <w:color w:val="000000"/>
                <w:sz w:val="22"/>
                <w:szCs w:val="22"/>
              </w:rPr>
            </w:pPr>
          </w:p>
        </w:tc>
        <w:tc>
          <w:tcPr>
            <w:tcW w:w="4535" w:type="dxa"/>
            <w:vAlign w:val="center"/>
          </w:tcPr>
          <w:p>
            <w:pPr>
              <w:pStyle w:val="19"/>
            </w:pP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9"/>
            </w:pPr>
          </w:p>
        </w:tc>
        <w:tc>
          <w:tcPr>
            <w:tcW w:w="2126" w:type="dxa"/>
          </w:tcPr>
          <w:p>
            <w:pPr>
              <w:jc w:val="right"/>
              <w:textAlignment w:val="top"/>
              <w:rPr>
                <w:rFonts w:ascii="Calibri" w:hAnsi="Calibri" w:eastAsia="宋体" w:cs="Calibri"/>
                <w:color w:val="000000"/>
                <w:sz w:val="22"/>
                <w:szCs w:val="22"/>
              </w:rPr>
            </w:pPr>
          </w:p>
        </w:tc>
        <w:tc>
          <w:tcPr>
            <w:tcW w:w="4535" w:type="dxa"/>
            <w:vAlign w:val="center"/>
          </w:tcPr>
          <w:p>
            <w:pPr>
              <w:pStyle w:val="19"/>
            </w:pPr>
          </w:p>
        </w:tc>
        <w:tc>
          <w:tcPr>
            <w:tcW w:w="2126" w:type="dxa"/>
          </w:tcPr>
          <w:p>
            <w:pPr>
              <w:jc w:val="right"/>
              <w:textAlignment w:val="top"/>
              <w:rPr>
                <w:rFonts w:ascii="Calibri" w:hAnsi="Calibri" w:eastAsia="宋体"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9"/>
            </w:pPr>
            <w:r>
              <w:t>本年收入合计</w:t>
            </w:r>
          </w:p>
        </w:tc>
        <w:tc>
          <w:tcPr>
            <w:tcW w:w="2126"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 xml:space="preserve">12247.44 </w:t>
            </w:r>
          </w:p>
        </w:tc>
        <w:tc>
          <w:tcPr>
            <w:tcW w:w="4535" w:type="dxa"/>
            <w:vAlign w:val="center"/>
          </w:tcPr>
          <w:p>
            <w:pPr>
              <w:pStyle w:val="19"/>
            </w:pPr>
            <w:r>
              <w:t>本年支出合计</w:t>
            </w:r>
          </w:p>
        </w:tc>
        <w:tc>
          <w:tcPr>
            <w:tcW w:w="2126"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 xml:space="preserve">12247.44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9"/>
            </w:pPr>
            <w:r>
              <w:t>上年结转结余</w:t>
            </w:r>
          </w:p>
        </w:tc>
        <w:tc>
          <w:tcPr>
            <w:tcW w:w="2126" w:type="dxa"/>
            <w:vAlign w:val="center"/>
          </w:tcPr>
          <w:p>
            <w:pPr>
              <w:pStyle w:val="20"/>
            </w:pPr>
          </w:p>
        </w:tc>
        <w:tc>
          <w:tcPr>
            <w:tcW w:w="4535" w:type="dxa"/>
            <w:vAlign w:val="center"/>
          </w:tcPr>
          <w:p>
            <w:pPr>
              <w:pStyle w:val="19"/>
            </w:pPr>
            <w:r>
              <w:t>年终结转结余</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9"/>
            </w:pPr>
            <w:r>
              <w:t>收入总计</w:t>
            </w:r>
          </w:p>
        </w:tc>
        <w:tc>
          <w:tcPr>
            <w:tcW w:w="2126"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 xml:space="preserve">12247.44 </w:t>
            </w:r>
          </w:p>
        </w:tc>
        <w:tc>
          <w:tcPr>
            <w:tcW w:w="4535" w:type="dxa"/>
            <w:vAlign w:val="center"/>
          </w:tcPr>
          <w:p>
            <w:pPr>
              <w:pStyle w:val="19"/>
            </w:pPr>
            <w:r>
              <w:t>支出总计</w:t>
            </w:r>
          </w:p>
        </w:tc>
        <w:tc>
          <w:tcPr>
            <w:tcW w:w="2126"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 xml:space="preserve">12247.44 </w:t>
            </w:r>
          </w:p>
        </w:tc>
      </w:tr>
    </w:tbl>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314阜平县民政局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12247.44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12247.44 </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宋体" w:hAnsi="宋体"/>
                <w:color w:val="000000"/>
                <w:sz w:val="22"/>
              </w:rPr>
            </w:pPr>
            <w:r>
              <w:rPr>
                <w:rFonts w:hint="eastAsia" w:ascii="宋体" w:hAnsi="宋体"/>
                <w:color w:val="000000"/>
                <w:sz w:val="22"/>
              </w:rPr>
              <w:t>208</w:t>
            </w:r>
          </w:p>
        </w:tc>
        <w:tc>
          <w:tcPr>
            <w:tcW w:w="1559" w:type="dxa"/>
          </w:tcPr>
          <w:p>
            <w:pPr>
              <w:rPr>
                <w:rFonts w:ascii="宋体" w:hAnsi="宋体"/>
                <w:color w:val="000000"/>
                <w:sz w:val="22"/>
              </w:rPr>
            </w:pPr>
            <w:r>
              <w:rPr>
                <w:rFonts w:hint="eastAsia" w:ascii="宋体" w:hAnsi="宋体"/>
                <w:color w:val="000000"/>
                <w:sz w:val="22"/>
              </w:rPr>
              <w:t>社会保障和就业支出</w:t>
            </w:r>
          </w:p>
        </w:tc>
        <w:tc>
          <w:tcPr>
            <w:tcW w:w="1134" w:type="dxa"/>
            <w:vAlign w:val="center"/>
          </w:tcPr>
          <w:p>
            <w:pPr>
              <w:pStyle w:val="20"/>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8758.38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8758.38 </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宋体" w:hAnsi="宋体"/>
                <w:color w:val="000000"/>
                <w:sz w:val="22"/>
              </w:rPr>
            </w:pPr>
            <w:r>
              <w:rPr>
                <w:rFonts w:hint="eastAsia" w:ascii="宋体" w:hAnsi="宋体"/>
                <w:color w:val="000000"/>
                <w:sz w:val="22"/>
              </w:rPr>
              <w:t>20802</w:t>
            </w:r>
          </w:p>
        </w:tc>
        <w:tc>
          <w:tcPr>
            <w:tcW w:w="1559" w:type="dxa"/>
          </w:tcPr>
          <w:p>
            <w:pPr>
              <w:rPr>
                <w:rFonts w:ascii="宋体" w:hAnsi="宋体"/>
                <w:color w:val="000000"/>
                <w:sz w:val="22"/>
              </w:rPr>
            </w:pPr>
            <w:r>
              <w:rPr>
                <w:rFonts w:hint="eastAsia" w:ascii="宋体" w:hAnsi="宋体"/>
                <w:color w:val="000000"/>
                <w:sz w:val="22"/>
              </w:rPr>
              <w:t>民政管理事务</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1299.99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1299.99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宋体" w:hAnsi="宋体"/>
                <w:color w:val="000000"/>
                <w:sz w:val="22"/>
              </w:rPr>
            </w:pPr>
            <w:r>
              <w:rPr>
                <w:rFonts w:hint="eastAsia" w:ascii="宋体" w:hAnsi="宋体"/>
                <w:color w:val="000000"/>
                <w:sz w:val="22"/>
              </w:rPr>
              <w:t>2080201</w:t>
            </w:r>
          </w:p>
        </w:tc>
        <w:tc>
          <w:tcPr>
            <w:tcW w:w="1559" w:type="dxa"/>
          </w:tcPr>
          <w:p>
            <w:pPr>
              <w:rPr>
                <w:rFonts w:ascii="宋体" w:hAnsi="宋体"/>
                <w:color w:val="000000"/>
                <w:sz w:val="22"/>
              </w:rPr>
            </w:pPr>
            <w:r>
              <w:rPr>
                <w:rFonts w:hint="eastAsia" w:ascii="宋体" w:hAnsi="宋体"/>
                <w:color w:val="000000"/>
                <w:sz w:val="22"/>
              </w:rPr>
              <w:t>行政运行</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620.03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620.03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宋体" w:hAnsi="宋体"/>
                <w:color w:val="000000"/>
                <w:sz w:val="22"/>
              </w:rPr>
            </w:pPr>
            <w:r>
              <w:rPr>
                <w:rFonts w:hint="eastAsia" w:ascii="宋体" w:hAnsi="宋体"/>
                <w:color w:val="000000"/>
                <w:sz w:val="22"/>
              </w:rPr>
              <w:t>2080208</w:t>
            </w:r>
          </w:p>
        </w:tc>
        <w:tc>
          <w:tcPr>
            <w:tcW w:w="1559" w:type="dxa"/>
          </w:tcPr>
          <w:p>
            <w:pPr>
              <w:rPr>
                <w:rFonts w:ascii="宋体" w:hAnsi="宋体"/>
                <w:color w:val="000000"/>
                <w:sz w:val="22"/>
              </w:rPr>
            </w:pPr>
            <w:r>
              <w:rPr>
                <w:rFonts w:hint="eastAsia" w:ascii="宋体" w:hAnsi="宋体"/>
                <w:color w:val="000000"/>
                <w:sz w:val="22"/>
              </w:rPr>
              <w:t>基层政权建设和社区治理</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宋体" w:hAnsi="宋体"/>
                <w:color w:val="000000"/>
                <w:sz w:val="22"/>
              </w:rPr>
            </w:pPr>
            <w:r>
              <w:rPr>
                <w:rFonts w:hint="eastAsia" w:ascii="宋体" w:hAnsi="宋体"/>
                <w:color w:val="000000"/>
                <w:sz w:val="22"/>
              </w:rPr>
              <w:t>2080299</w:t>
            </w:r>
          </w:p>
        </w:tc>
        <w:tc>
          <w:tcPr>
            <w:tcW w:w="1559" w:type="dxa"/>
          </w:tcPr>
          <w:p>
            <w:pPr>
              <w:rPr>
                <w:rFonts w:ascii="宋体" w:hAnsi="宋体"/>
                <w:color w:val="000000"/>
                <w:sz w:val="22"/>
              </w:rPr>
            </w:pPr>
            <w:r>
              <w:rPr>
                <w:rFonts w:hint="eastAsia" w:ascii="宋体" w:hAnsi="宋体"/>
                <w:color w:val="000000"/>
                <w:sz w:val="22"/>
              </w:rPr>
              <w:t>其他民政管理事务支出</w:t>
            </w:r>
          </w:p>
        </w:tc>
        <w:tc>
          <w:tcPr>
            <w:tcW w:w="1134" w:type="dxa"/>
            <w:vAlign w:val="center"/>
          </w:tcPr>
          <w:p>
            <w:pPr>
              <w:pStyle w:val="16"/>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639.96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639.96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宋体" w:hAnsi="宋体"/>
                <w:color w:val="000000"/>
                <w:sz w:val="22"/>
              </w:rPr>
            </w:pPr>
            <w:r>
              <w:rPr>
                <w:rFonts w:hint="eastAsia" w:ascii="宋体" w:hAnsi="宋体"/>
                <w:color w:val="000000"/>
                <w:sz w:val="22"/>
              </w:rPr>
              <w:t>20805</w:t>
            </w:r>
          </w:p>
        </w:tc>
        <w:tc>
          <w:tcPr>
            <w:tcW w:w="1559" w:type="dxa"/>
          </w:tcPr>
          <w:p>
            <w:pPr>
              <w:rPr>
                <w:rFonts w:ascii="宋体" w:hAnsi="宋体"/>
                <w:color w:val="000000"/>
                <w:sz w:val="22"/>
              </w:rPr>
            </w:pPr>
            <w:r>
              <w:rPr>
                <w:rFonts w:hint="eastAsia" w:ascii="宋体" w:hAnsi="宋体"/>
                <w:color w:val="000000"/>
                <w:sz w:val="22"/>
              </w:rPr>
              <w:t>行政事业单位养老支出</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93.51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93.51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宋体" w:hAnsi="宋体"/>
                <w:color w:val="000000"/>
                <w:sz w:val="22"/>
              </w:rPr>
            </w:pPr>
            <w:r>
              <w:rPr>
                <w:rFonts w:hint="eastAsia" w:ascii="宋体" w:hAnsi="宋体"/>
                <w:color w:val="000000"/>
                <w:sz w:val="22"/>
              </w:rPr>
              <w:t>2080501</w:t>
            </w:r>
          </w:p>
        </w:tc>
        <w:tc>
          <w:tcPr>
            <w:tcW w:w="1559" w:type="dxa"/>
          </w:tcPr>
          <w:p>
            <w:pPr>
              <w:rPr>
                <w:rFonts w:ascii="宋体" w:hAnsi="宋体"/>
                <w:color w:val="000000"/>
                <w:sz w:val="22"/>
              </w:rPr>
            </w:pPr>
            <w:r>
              <w:rPr>
                <w:rFonts w:hint="eastAsia" w:ascii="宋体" w:hAnsi="宋体"/>
                <w:color w:val="000000"/>
                <w:sz w:val="22"/>
              </w:rPr>
              <w:t>行政单位离退休</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7.15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7.15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宋体" w:hAnsi="宋体"/>
                <w:color w:val="000000"/>
                <w:sz w:val="22"/>
              </w:rPr>
            </w:pPr>
            <w:r>
              <w:rPr>
                <w:rFonts w:hint="eastAsia" w:ascii="宋体" w:hAnsi="宋体"/>
                <w:color w:val="000000"/>
                <w:sz w:val="22"/>
              </w:rPr>
              <w:t>2080502</w:t>
            </w:r>
          </w:p>
        </w:tc>
        <w:tc>
          <w:tcPr>
            <w:tcW w:w="1559" w:type="dxa"/>
          </w:tcPr>
          <w:p>
            <w:pPr>
              <w:rPr>
                <w:rFonts w:ascii="宋体" w:hAnsi="宋体"/>
                <w:color w:val="000000"/>
                <w:sz w:val="22"/>
              </w:rPr>
            </w:pPr>
            <w:r>
              <w:rPr>
                <w:rFonts w:hint="eastAsia" w:ascii="宋体" w:hAnsi="宋体"/>
                <w:color w:val="000000"/>
                <w:sz w:val="22"/>
              </w:rPr>
              <w:t>事业单位离退休</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58.00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58.00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10</w:t>
            </w:r>
          </w:p>
        </w:tc>
        <w:tc>
          <w:tcPr>
            <w:tcW w:w="992" w:type="dxa"/>
          </w:tcPr>
          <w:p>
            <w:pPr>
              <w:rPr>
                <w:rFonts w:ascii="宋体" w:hAnsi="宋体"/>
                <w:color w:val="000000"/>
                <w:sz w:val="22"/>
              </w:rPr>
            </w:pPr>
            <w:r>
              <w:rPr>
                <w:rFonts w:hint="eastAsia" w:ascii="宋体" w:hAnsi="宋体"/>
                <w:color w:val="000000"/>
                <w:sz w:val="22"/>
              </w:rPr>
              <w:t>2080505</w:t>
            </w:r>
          </w:p>
        </w:tc>
        <w:tc>
          <w:tcPr>
            <w:tcW w:w="1559" w:type="dxa"/>
          </w:tcPr>
          <w:p>
            <w:pPr>
              <w:rPr>
                <w:rFonts w:ascii="宋体" w:hAnsi="宋体"/>
                <w:color w:val="000000"/>
                <w:sz w:val="22"/>
              </w:rPr>
            </w:pPr>
            <w:r>
              <w:rPr>
                <w:rFonts w:hint="eastAsia" w:ascii="宋体" w:hAnsi="宋体"/>
                <w:color w:val="000000"/>
                <w:sz w:val="22"/>
              </w:rPr>
              <w:t>机关事业单位基本养老保险缴费支出</w:t>
            </w:r>
          </w:p>
        </w:tc>
        <w:tc>
          <w:tcPr>
            <w:tcW w:w="1134" w:type="dxa"/>
            <w:vAlign w:val="center"/>
          </w:tcPr>
          <w:p>
            <w:pPr>
              <w:pStyle w:val="16"/>
            </w:pP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27.00 </w:t>
            </w:r>
          </w:p>
        </w:tc>
        <w:tc>
          <w:tcPr>
            <w:tcW w:w="1134" w:type="dxa"/>
          </w:tcPr>
          <w:p>
            <w:pPr>
              <w:jc w:val="right"/>
              <w:rPr>
                <w:rFonts w:ascii="Calibri" w:hAnsi="Calibri" w:eastAsia="Calibri"/>
                <w:color w:val="000000"/>
                <w:sz w:val="22"/>
              </w:rPr>
            </w:pPr>
            <w:r>
              <w:rPr>
                <w:rFonts w:hint="eastAsia" w:ascii="Calibri" w:hAnsi="Calibri" w:eastAsia="Calibri"/>
                <w:color w:val="000000"/>
                <w:sz w:val="22"/>
              </w:rPr>
              <w:t xml:space="preserve">27.00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11</w:t>
            </w:r>
          </w:p>
        </w:tc>
        <w:tc>
          <w:tcPr>
            <w:tcW w:w="992" w:type="dxa"/>
          </w:tcPr>
          <w:p>
            <w:pPr>
              <w:rPr>
                <w:rFonts w:ascii="宋体" w:hAnsi="宋体"/>
                <w:color w:val="000000"/>
                <w:sz w:val="22"/>
              </w:rPr>
            </w:pPr>
            <w:r>
              <w:rPr>
                <w:rFonts w:hint="eastAsia" w:ascii="宋体" w:hAnsi="宋体"/>
                <w:color w:val="000000"/>
                <w:sz w:val="22"/>
              </w:rPr>
              <w:t>2080506</w:t>
            </w:r>
          </w:p>
        </w:tc>
        <w:tc>
          <w:tcPr>
            <w:tcW w:w="1559" w:type="dxa"/>
          </w:tcPr>
          <w:p>
            <w:pPr>
              <w:rPr>
                <w:rFonts w:ascii="宋体" w:hAnsi="宋体"/>
                <w:color w:val="000000"/>
                <w:sz w:val="22"/>
              </w:rPr>
            </w:pPr>
            <w:r>
              <w:rPr>
                <w:rFonts w:hint="eastAsia" w:ascii="宋体" w:hAnsi="宋体"/>
                <w:color w:val="000000"/>
                <w:sz w:val="22"/>
              </w:rPr>
              <w:t>机关事业单位职业年金缴费支出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12</w:t>
            </w:r>
          </w:p>
        </w:tc>
        <w:tc>
          <w:tcPr>
            <w:tcW w:w="992" w:type="dxa"/>
          </w:tcPr>
          <w:p>
            <w:pPr>
              <w:rPr>
                <w:rFonts w:ascii="宋体" w:hAnsi="宋体"/>
                <w:color w:val="000000"/>
                <w:sz w:val="22"/>
              </w:rPr>
            </w:pPr>
            <w:r>
              <w:rPr>
                <w:rFonts w:hint="eastAsia" w:ascii="宋体" w:hAnsi="宋体"/>
                <w:color w:val="000000"/>
                <w:sz w:val="22"/>
              </w:rPr>
              <w:t>20810</w:t>
            </w:r>
          </w:p>
        </w:tc>
        <w:tc>
          <w:tcPr>
            <w:tcW w:w="1559" w:type="dxa"/>
          </w:tcPr>
          <w:p>
            <w:pPr>
              <w:rPr>
                <w:rFonts w:ascii="宋体" w:hAnsi="宋体"/>
                <w:color w:val="000000"/>
                <w:sz w:val="22"/>
              </w:rPr>
            </w:pPr>
            <w:r>
              <w:rPr>
                <w:rFonts w:hint="eastAsia" w:ascii="宋体" w:hAnsi="宋体"/>
                <w:color w:val="000000"/>
                <w:sz w:val="22"/>
              </w:rPr>
              <w:t>社会福利</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593.87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593.87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13</w:t>
            </w:r>
          </w:p>
        </w:tc>
        <w:tc>
          <w:tcPr>
            <w:tcW w:w="992" w:type="dxa"/>
          </w:tcPr>
          <w:p>
            <w:pPr>
              <w:rPr>
                <w:rFonts w:ascii="宋体" w:hAnsi="宋体"/>
                <w:color w:val="000000"/>
                <w:sz w:val="22"/>
              </w:rPr>
            </w:pPr>
            <w:r>
              <w:rPr>
                <w:rFonts w:hint="eastAsia" w:ascii="宋体" w:hAnsi="宋体"/>
                <w:color w:val="000000"/>
                <w:sz w:val="22"/>
              </w:rPr>
              <w:t>2081001</w:t>
            </w:r>
          </w:p>
        </w:tc>
        <w:tc>
          <w:tcPr>
            <w:tcW w:w="1559" w:type="dxa"/>
          </w:tcPr>
          <w:p>
            <w:pPr>
              <w:rPr>
                <w:rFonts w:ascii="宋体" w:hAnsi="宋体"/>
                <w:color w:val="000000"/>
                <w:sz w:val="22"/>
              </w:rPr>
            </w:pPr>
            <w:r>
              <w:rPr>
                <w:rFonts w:hint="eastAsia" w:ascii="宋体" w:hAnsi="宋体"/>
                <w:color w:val="000000"/>
                <w:sz w:val="22"/>
              </w:rPr>
              <w:t>儿童福利</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140.00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140.00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14</w:t>
            </w:r>
          </w:p>
        </w:tc>
        <w:tc>
          <w:tcPr>
            <w:tcW w:w="992" w:type="dxa"/>
          </w:tcPr>
          <w:p>
            <w:pPr>
              <w:rPr>
                <w:rFonts w:ascii="宋体" w:hAnsi="宋体"/>
                <w:color w:val="000000"/>
                <w:sz w:val="22"/>
              </w:rPr>
            </w:pPr>
            <w:r>
              <w:rPr>
                <w:rFonts w:hint="eastAsia" w:ascii="宋体" w:hAnsi="宋体"/>
                <w:color w:val="000000"/>
                <w:sz w:val="22"/>
              </w:rPr>
              <w:t>2081002</w:t>
            </w:r>
          </w:p>
        </w:tc>
        <w:tc>
          <w:tcPr>
            <w:tcW w:w="1559" w:type="dxa"/>
          </w:tcPr>
          <w:p>
            <w:pPr>
              <w:rPr>
                <w:rFonts w:ascii="宋体" w:hAnsi="宋体"/>
                <w:color w:val="000000"/>
                <w:sz w:val="22"/>
              </w:rPr>
            </w:pPr>
            <w:r>
              <w:rPr>
                <w:rFonts w:hint="eastAsia" w:ascii="宋体" w:hAnsi="宋体"/>
                <w:color w:val="000000"/>
                <w:sz w:val="22"/>
              </w:rPr>
              <w:t>老年福利</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418.52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418.52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15</w:t>
            </w:r>
          </w:p>
        </w:tc>
        <w:tc>
          <w:tcPr>
            <w:tcW w:w="992" w:type="dxa"/>
          </w:tcPr>
          <w:p>
            <w:pPr>
              <w:rPr>
                <w:rFonts w:ascii="宋体" w:hAnsi="宋体"/>
                <w:color w:val="000000"/>
                <w:sz w:val="22"/>
              </w:rPr>
            </w:pPr>
            <w:r>
              <w:rPr>
                <w:rFonts w:hint="eastAsia" w:ascii="宋体" w:hAnsi="宋体"/>
                <w:color w:val="000000"/>
                <w:sz w:val="22"/>
              </w:rPr>
              <w:t>2081004</w:t>
            </w:r>
          </w:p>
        </w:tc>
        <w:tc>
          <w:tcPr>
            <w:tcW w:w="1559" w:type="dxa"/>
          </w:tcPr>
          <w:p>
            <w:pPr>
              <w:rPr>
                <w:rFonts w:ascii="宋体" w:hAnsi="宋体"/>
                <w:color w:val="000000"/>
                <w:sz w:val="22"/>
              </w:rPr>
            </w:pPr>
            <w:r>
              <w:rPr>
                <w:rFonts w:hint="eastAsia" w:ascii="宋体" w:hAnsi="宋体"/>
                <w:color w:val="000000"/>
                <w:sz w:val="22"/>
              </w:rPr>
              <w:t>殡葬</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35.35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35.35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16</w:t>
            </w:r>
          </w:p>
        </w:tc>
        <w:tc>
          <w:tcPr>
            <w:tcW w:w="992" w:type="dxa"/>
          </w:tcPr>
          <w:p>
            <w:pPr>
              <w:rPr>
                <w:rFonts w:ascii="宋体" w:hAnsi="宋体"/>
                <w:color w:val="000000"/>
                <w:sz w:val="22"/>
              </w:rPr>
            </w:pPr>
            <w:r>
              <w:rPr>
                <w:rFonts w:hint="eastAsia" w:ascii="宋体" w:hAnsi="宋体"/>
                <w:color w:val="000000"/>
                <w:sz w:val="22"/>
              </w:rPr>
              <w:t>20811</w:t>
            </w:r>
          </w:p>
        </w:tc>
        <w:tc>
          <w:tcPr>
            <w:tcW w:w="1559" w:type="dxa"/>
          </w:tcPr>
          <w:p>
            <w:pPr>
              <w:rPr>
                <w:rFonts w:ascii="宋体" w:hAnsi="宋体"/>
                <w:color w:val="000000"/>
                <w:sz w:val="22"/>
              </w:rPr>
            </w:pPr>
            <w:r>
              <w:rPr>
                <w:rFonts w:hint="eastAsia" w:ascii="宋体" w:hAnsi="宋体"/>
                <w:color w:val="000000"/>
                <w:sz w:val="22"/>
              </w:rPr>
              <w:t>残疾人事业</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18</w:t>
            </w:r>
          </w:p>
        </w:tc>
        <w:tc>
          <w:tcPr>
            <w:tcW w:w="992" w:type="dxa"/>
          </w:tcPr>
          <w:p>
            <w:pPr>
              <w:rPr>
                <w:rFonts w:ascii="宋体" w:hAnsi="宋体"/>
                <w:color w:val="000000"/>
                <w:sz w:val="22"/>
                <w:lang w:eastAsia="zh-CN"/>
              </w:rPr>
            </w:pPr>
            <w:r>
              <w:rPr>
                <w:rFonts w:hint="eastAsia" w:ascii="宋体" w:hAnsi="宋体"/>
                <w:color w:val="000000"/>
                <w:sz w:val="22"/>
              </w:rPr>
              <w:t>2081107</w:t>
            </w:r>
          </w:p>
        </w:tc>
        <w:tc>
          <w:tcPr>
            <w:tcW w:w="1559" w:type="dxa"/>
          </w:tcPr>
          <w:p>
            <w:pPr>
              <w:rPr>
                <w:rFonts w:ascii="宋体" w:hAnsi="宋体"/>
                <w:color w:val="000000"/>
                <w:sz w:val="22"/>
              </w:rPr>
            </w:pPr>
            <w:r>
              <w:rPr>
                <w:rFonts w:hint="eastAsia" w:ascii="宋体" w:hAnsi="宋体"/>
                <w:color w:val="000000"/>
                <w:sz w:val="22"/>
              </w:rPr>
              <w:t>残疾人生活和护理补贴</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19</w:t>
            </w:r>
          </w:p>
        </w:tc>
        <w:tc>
          <w:tcPr>
            <w:tcW w:w="992" w:type="dxa"/>
          </w:tcPr>
          <w:p>
            <w:pPr>
              <w:rPr>
                <w:rFonts w:ascii="宋体" w:hAnsi="宋体"/>
                <w:color w:val="000000"/>
                <w:sz w:val="22"/>
              </w:rPr>
            </w:pPr>
            <w:r>
              <w:rPr>
                <w:rFonts w:hint="eastAsia" w:ascii="宋体" w:hAnsi="宋体"/>
                <w:color w:val="000000"/>
                <w:sz w:val="22"/>
              </w:rPr>
              <w:t>20819</w:t>
            </w:r>
          </w:p>
        </w:tc>
        <w:tc>
          <w:tcPr>
            <w:tcW w:w="1559" w:type="dxa"/>
          </w:tcPr>
          <w:p>
            <w:pPr>
              <w:rPr>
                <w:rFonts w:ascii="宋体" w:hAnsi="宋体"/>
                <w:color w:val="000000"/>
                <w:sz w:val="22"/>
              </w:rPr>
            </w:pPr>
            <w:r>
              <w:rPr>
                <w:rFonts w:hint="eastAsia" w:ascii="宋体" w:hAnsi="宋体"/>
                <w:color w:val="000000"/>
                <w:sz w:val="22"/>
              </w:rPr>
              <w:t>最低生活保障</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4483.00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4483.00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20</w:t>
            </w:r>
          </w:p>
        </w:tc>
        <w:tc>
          <w:tcPr>
            <w:tcW w:w="992" w:type="dxa"/>
          </w:tcPr>
          <w:p>
            <w:pPr>
              <w:rPr>
                <w:rFonts w:ascii="宋体" w:hAnsi="宋体"/>
                <w:color w:val="000000"/>
                <w:sz w:val="22"/>
              </w:rPr>
            </w:pPr>
            <w:r>
              <w:rPr>
                <w:rFonts w:hint="eastAsia" w:ascii="宋体" w:hAnsi="宋体"/>
                <w:color w:val="000000"/>
                <w:sz w:val="22"/>
              </w:rPr>
              <w:t>2081901</w:t>
            </w:r>
          </w:p>
        </w:tc>
        <w:tc>
          <w:tcPr>
            <w:tcW w:w="1559" w:type="dxa"/>
          </w:tcPr>
          <w:p>
            <w:pPr>
              <w:rPr>
                <w:rFonts w:ascii="宋体" w:hAnsi="宋体"/>
                <w:color w:val="000000"/>
                <w:sz w:val="22"/>
              </w:rPr>
            </w:pPr>
            <w:r>
              <w:rPr>
                <w:rFonts w:hint="eastAsia" w:ascii="宋体" w:hAnsi="宋体"/>
                <w:color w:val="000000"/>
                <w:sz w:val="22"/>
              </w:rPr>
              <w:t>城市最低生活保障金支出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21</w:t>
            </w:r>
          </w:p>
        </w:tc>
        <w:tc>
          <w:tcPr>
            <w:tcW w:w="992" w:type="dxa"/>
          </w:tcPr>
          <w:p>
            <w:pPr>
              <w:rPr>
                <w:rFonts w:ascii="宋体" w:hAnsi="宋体"/>
                <w:color w:val="000000"/>
                <w:sz w:val="22"/>
              </w:rPr>
            </w:pPr>
            <w:r>
              <w:rPr>
                <w:rFonts w:hint="eastAsia" w:ascii="宋体" w:hAnsi="宋体"/>
                <w:color w:val="000000"/>
                <w:sz w:val="22"/>
              </w:rPr>
              <w:t>2081902</w:t>
            </w:r>
          </w:p>
        </w:tc>
        <w:tc>
          <w:tcPr>
            <w:tcW w:w="1559" w:type="dxa"/>
          </w:tcPr>
          <w:p>
            <w:pPr>
              <w:rPr>
                <w:rFonts w:ascii="宋体" w:hAnsi="宋体"/>
                <w:color w:val="000000"/>
                <w:sz w:val="22"/>
              </w:rPr>
            </w:pPr>
            <w:r>
              <w:rPr>
                <w:rFonts w:hint="eastAsia" w:ascii="宋体" w:hAnsi="宋体"/>
                <w:color w:val="000000"/>
                <w:sz w:val="22"/>
              </w:rPr>
              <w:t>农村最低生活保障金支出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4213.00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4213.00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22</w:t>
            </w:r>
          </w:p>
        </w:tc>
        <w:tc>
          <w:tcPr>
            <w:tcW w:w="992" w:type="dxa"/>
          </w:tcPr>
          <w:p>
            <w:pPr>
              <w:rPr>
                <w:rFonts w:ascii="宋体" w:hAnsi="宋体"/>
                <w:color w:val="000000"/>
                <w:sz w:val="22"/>
              </w:rPr>
            </w:pPr>
            <w:r>
              <w:rPr>
                <w:rFonts w:hint="eastAsia" w:ascii="宋体" w:hAnsi="宋体"/>
                <w:color w:val="000000"/>
                <w:sz w:val="22"/>
              </w:rPr>
              <w:t>20820</w:t>
            </w:r>
          </w:p>
        </w:tc>
        <w:tc>
          <w:tcPr>
            <w:tcW w:w="1559" w:type="dxa"/>
          </w:tcPr>
          <w:p>
            <w:pPr>
              <w:rPr>
                <w:rFonts w:ascii="宋体" w:hAnsi="宋体"/>
                <w:color w:val="000000"/>
                <w:sz w:val="22"/>
              </w:rPr>
            </w:pPr>
            <w:r>
              <w:rPr>
                <w:rFonts w:hint="eastAsia" w:ascii="宋体" w:hAnsi="宋体"/>
                <w:color w:val="000000"/>
                <w:sz w:val="22"/>
              </w:rPr>
              <w:t>临时救助</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23</w:t>
            </w:r>
          </w:p>
        </w:tc>
        <w:tc>
          <w:tcPr>
            <w:tcW w:w="992" w:type="dxa"/>
          </w:tcPr>
          <w:p>
            <w:pPr>
              <w:rPr>
                <w:rFonts w:ascii="宋体" w:hAnsi="宋体"/>
                <w:color w:val="000000"/>
                <w:sz w:val="22"/>
              </w:rPr>
            </w:pPr>
            <w:r>
              <w:rPr>
                <w:rFonts w:hint="eastAsia" w:ascii="宋体" w:hAnsi="宋体"/>
                <w:color w:val="000000"/>
                <w:sz w:val="22"/>
              </w:rPr>
              <w:t>2082001</w:t>
            </w:r>
          </w:p>
        </w:tc>
        <w:tc>
          <w:tcPr>
            <w:tcW w:w="1559" w:type="dxa"/>
          </w:tcPr>
          <w:p>
            <w:pPr>
              <w:rPr>
                <w:rFonts w:ascii="宋体" w:hAnsi="宋体"/>
                <w:color w:val="000000"/>
                <w:sz w:val="22"/>
              </w:rPr>
            </w:pPr>
            <w:r>
              <w:rPr>
                <w:rFonts w:hint="eastAsia" w:ascii="宋体" w:hAnsi="宋体"/>
                <w:color w:val="000000"/>
                <w:sz w:val="22"/>
              </w:rPr>
              <w:t>临时救助支出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24</w:t>
            </w:r>
          </w:p>
        </w:tc>
        <w:tc>
          <w:tcPr>
            <w:tcW w:w="992" w:type="dxa"/>
          </w:tcPr>
          <w:p>
            <w:pPr>
              <w:rPr>
                <w:rFonts w:ascii="宋体" w:hAnsi="宋体"/>
                <w:color w:val="000000"/>
                <w:sz w:val="22"/>
              </w:rPr>
            </w:pPr>
            <w:r>
              <w:rPr>
                <w:rFonts w:hint="eastAsia" w:ascii="宋体" w:hAnsi="宋体"/>
                <w:color w:val="000000"/>
                <w:sz w:val="22"/>
              </w:rPr>
              <w:t>20821</w:t>
            </w:r>
          </w:p>
        </w:tc>
        <w:tc>
          <w:tcPr>
            <w:tcW w:w="1559" w:type="dxa"/>
          </w:tcPr>
          <w:p>
            <w:pPr>
              <w:rPr>
                <w:rFonts w:ascii="宋体" w:hAnsi="宋体"/>
                <w:color w:val="000000"/>
                <w:sz w:val="22"/>
              </w:rPr>
            </w:pPr>
            <w:r>
              <w:rPr>
                <w:rFonts w:hint="eastAsia" w:ascii="宋体" w:hAnsi="宋体"/>
                <w:color w:val="000000"/>
                <w:sz w:val="22"/>
              </w:rPr>
              <w:t>特困人员救助供养</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25</w:t>
            </w:r>
          </w:p>
        </w:tc>
        <w:tc>
          <w:tcPr>
            <w:tcW w:w="992" w:type="dxa"/>
          </w:tcPr>
          <w:p>
            <w:pPr>
              <w:rPr>
                <w:rFonts w:ascii="宋体" w:hAnsi="宋体"/>
                <w:color w:val="000000"/>
                <w:sz w:val="22"/>
              </w:rPr>
            </w:pPr>
            <w:r>
              <w:rPr>
                <w:rFonts w:hint="eastAsia" w:ascii="宋体" w:hAnsi="宋体"/>
                <w:color w:val="000000"/>
                <w:sz w:val="22"/>
              </w:rPr>
              <w:t>2082101</w:t>
            </w:r>
          </w:p>
        </w:tc>
        <w:tc>
          <w:tcPr>
            <w:tcW w:w="1559" w:type="dxa"/>
          </w:tcPr>
          <w:p>
            <w:pPr>
              <w:rPr>
                <w:rFonts w:ascii="宋体" w:hAnsi="宋体"/>
                <w:color w:val="000000"/>
                <w:sz w:val="22"/>
              </w:rPr>
            </w:pPr>
            <w:r>
              <w:rPr>
                <w:rFonts w:hint="eastAsia" w:ascii="宋体" w:hAnsi="宋体"/>
                <w:color w:val="000000"/>
                <w:sz w:val="22"/>
              </w:rPr>
              <w:t>城市特困人员救助供养支出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26</w:t>
            </w:r>
          </w:p>
        </w:tc>
        <w:tc>
          <w:tcPr>
            <w:tcW w:w="992" w:type="dxa"/>
          </w:tcPr>
          <w:p>
            <w:pPr>
              <w:rPr>
                <w:rFonts w:ascii="宋体" w:hAnsi="宋体"/>
                <w:color w:val="000000"/>
                <w:sz w:val="22"/>
              </w:rPr>
            </w:pPr>
            <w:r>
              <w:rPr>
                <w:rFonts w:hint="eastAsia" w:ascii="宋体" w:hAnsi="宋体"/>
                <w:color w:val="000000"/>
                <w:sz w:val="22"/>
              </w:rPr>
              <w:t>2082102</w:t>
            </w:r>
          </w:p>
        </w:tc>
        <w:tc>
          <w:tcPr>
            <w:tcW w:w="1559" w:type="dxa"/>
          </w:tcPr>
          <w:p>
            <w:pPr>
              <w:rPr>
                <w:rFonts w:ascii="宋体" w:hAnsi="宋体"/>
                <w:color w:val="000000"/>
                <w:sz w:val="22"/>
              </w:rPr>
            </w:pPr>
            <w:r>
              <w:rPr>
                <w:rFonts w:hint="eastAsia" w:ascii="宋体" w:hAnsi="宋体"/>
                <w:color w:val="000000"/>
                <w:sz w:val="22"/>
              </w:rPr>
              <w:t>农村特困人员救助供养支出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740.00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740.00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27</w:t>
            </w:r>
          </w:p>
        </w:tc>
        <w:tc>
          <w:tcPr>
            <w:tcW w:w="992" w:type="dxa"/>
          </w:tcPr>
          <w:p>
            <w:pPr>
              <w:rPr>
                <w:rFonts w:ascii="宋体" w:hAnsi="宋体"/>
                <w:color w:val="000000"/>
                <w:sz w:val="22"/>
              </w:rPr>
            </w:pPr>
            <w:r>
              <w:rPr>
                <w:rFonts w:hint="eastAsia" w:ascii="宋体" w:hAnsi="宋体"/>
                <w:color w:val="000000"/>
                <w:sz w:val="22"/>
              </w:rPr>
              <w:t>210</w:t>
            </w:r>
          </w:p>
        </w:tc>
        <w:tc>
          <w:tcPr>
            <w:tcW w:w="1559" w:type="dxa"/>
          </w:tcPr>
          <w:p>
            <w:pPr>
              <w:rPr>
                <w:rFonts w:ascii="宋体" w:hAnsi="宋体"/>
                <w:color w:val="000000"/>
                <w:sz w:val="22"/>
              </w:rPr>
            </w:pPr>
            <w:r>
              <w:rPr>
                <w:rFonts w:hint="eastAsia" w:ascii="宋体" w:hAnsi="宋体"/>
                <w:color w:val="000000"/>
                <w:sz w:val="22"/>
              </w:rPr>
              <w:t>卫生健康支出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28</w:t>
            </w:r>
          </w:p>
        </w:tc>
        <w:tc>
          <w:tcPr>
            <w:tcW w:w="992" w:type="dxa"/>
          </w:tcPr>
          <w:p>
            <w:pPr>
              <w:rPr>
                <w:rFonts w:ascii="宋体" w:hAnsi="宋体"/>
                <w:color w:val="000000"/>
                <w:sz w:val="22"/>
              </w:rPr>
            </w:pPr>
            <w:r>
              <w:rPr>
                <w:rFonts w:hint="eastAsia" w:ascii="宋体" w:hAnsi="宋体"/>
                <w:color w:val="000000"/>
                <w:sz w:val="22"/>
              </w:rPr>
              <w:t>21011</w:t>
            </w:r>
          </w:p>
        </w:tc>
        <w:tc>
          <w:tcPr>
            <w:tcW w:w="1559" w:type="dxa"/>
          </w:tcPr>
          <w:p>
            <w:pPr>
              <w:rPr>
                <w:rFonts w:ascii="宋体" w:hAnsi="宋体"/>
                <w:color w:val="000000"/>
                <w:sz w:val="22"/>
              </w:rPr>
            </w:pPr>
            <w:r>
              <w:rPr>
                <w:rFonts w:hint="eastAsia" w:ascii="宋体" w:hAnsi="宋体"/>
                <w:color w:val="000000"/>
                <w:sz w:val="22"/>
              </w:rPr>
              <w:t>行政事业单位医疗</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29</w:t>
            </w:r>
          </w:p>
        </w:tc>
        <w:tc>
          <w:tcPr>
            <w:tcW w:w="992" w:type="dxa"/>
          </w:tcPr>
          <w:p>
            <w:pPr>
              <w:rPr>
                <w:rFonts w:ascii="宋体" w:hAnsi="宋体"/>
                <w:color w:val="000000"/>
                <w:sz w:val="22"/>
              </w:rPr>
            </w:pPr>
            <w:r>
              <w:rPr>
                <w:rFonts w:hint="eastAsia" w:ascii="宋体" w:hAnsi="宋体"/>
                <w:color w:val="000000"/>
                <w:sz w:val="22"/>
              </w:rPr>
              <w:t>2101101</w:t>
            </w:r>
          </w:p>
        </w:tc>
        <w:tc>
          <w:tcPr>
            <w:tcW w:w="1559" w:type="dxa"/>
          </w:tcPr>
          <w:p>
            <w:pPr>
              <w:rPr>
                <w:rFonts w:ascii="宋体" w:hAnsi="宋体"/>
                <w:color w:val="000000"/>
                <w:sz w:val="22"/>
              </w:rPr>
            </w:pPr>
            <w:r>
              <w:rPr>
                <w:rFonts w:hint="eastAsia" w:ascii="宋体" w:hAnsi="宋体"/>
                <w:color w:val="000000"/>
                <w:sz w:val="22"/>
              </w:rPr>
              <w:t>行政单位医疗</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3.62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3.62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30</w:t>
            </w:r>
          </w:p>
        </w:tc>
        <w:tc>
          <w:tcPr>
            <w:tcW w:w="992" w:type="dxa"/>
          </w:tcPr>
          <w:p>
            <w:pPr>
              <w:rPr>
                <w:rFonts w:ascii="宋体" w:hAnsi="宋体"/>
                <w:color w:val="000000"/>
                <w:sz w:val="22"/>
              </w:rPr>
            </w:pPr>
            <w:r>
              <w:rPr>
                <w:rFonts w:hint="eastAsia" w:ascii="宋体" w:hAnsi="宋体"/>
                <w:color w:val="000000"/>
                <w:sz w:val="22"/>
              </w:rPr>
              <w:t>2101102</w:t>
            </w:r>
          </w:p>
        </w:tc>
        <w:tc>
          <w:tcPr>
            <w:tcW w:w="1559" w:type="dxa"/>
          </w:tcPr>
          <w:p>
            <w:pPr>
              <w:rPr>
                <w:rFonts w:ascii="宋体" w:hAnsi="宋体"/>
                <w:color w:val="000000"/>
                <w:sz w:val="22"/>
              </w:rPr>
            </w:pPr>
            <w:r>
              <w:rPr>
                <w:rFonts w:hint="eastAsia" w:ascii="宋体" w:hAnsi="宋体"/>
                <w:color w:val="000000"/>
                <w:sz w:val="22"/>
              </w:rPr>
              <w:t>事业单位医疗</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9.63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9.63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31</w:t>
            </w:r>
          </w:p>
        </w:tc>
        <w:tc>
          <w:tcPr>
            <w:tcW w:w="992" w:type="dxa"/>
          </w:tcPr>
          <w:p>
            <w:pPr>
              <w:rPr>
                <w:rFonts w:ascii="宋体" w:hAnsi="宋体"/>
                <w:color w:val="000000"/>
                <w:sz w:val="22"/>
              </w:rPr>
            </w:pPr>
            <w:r>
              <w:rPr>
                <w:rFonts w:hint="eastAsia" w:ascii="宋体" w:hAnsi="宋体"/>
                <w:color w:val="000000"/>
                <w:sz w:val="22"/>
              </w:rPr>
              <w:t>212</w:t>
            </w:r>
          </w:p>
        </w:tc>
        <w:tc>
          <w:tcPr>
            <w:tcW w:w="1559" w:type="dxa"/>
          </w:tcPr>
          <w:p>
            <w:pPr>
              <w:rPr>
                <w:rFonts w:ascii="宋体" w:hAnsi="宋体"/>
                <w:color w:val="000000"/>
                <w:sz w:val="22"/>
              </w:rPr>
            </w:pPr>
            <w:r>
              <w:rPr>
                <w:rFonts w:hint="eastAsia" w:ascii="宋体" w:hAnsi="宋体"/>
                <w:color w:val="000000"/>
                <w:sz w:val="22"/>
              </w:rPr>
              <w:t>城乡社区支出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3363.71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3363.71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32</w:t>
            </w:r>
          </w:p>
        </w:tc>
        <w:tc>
          <w:tcPr>
            <w:tcW w:w="992" w:type="dxa"/>
          </w:tcPr>
          <w:p>
            <w:pPr>
              <w:rPr>
                <w:rFonts w:ascii="宋体" w:hAnsi="宋体"/>
                <w:color w:val="000000"/>
                <w:sz w:val="22"/>
              </w:rPr>
            </w:pPr>
            <w:r>
              <w:rPr>
                <w:rFonts w:hint="eastAsia" w:ascii="宋体" w:hAnsi="宋体"/>
                <w:color w:val="000000"/>
                <w:sz w:val="22"/>
              </w:rPr>
              <w:t>21201</w:t>
            </w:r>
          </w:p>
        </w:tc>
        <w:tc>
          <w:tcPr>
            <w:tcW w:w="1559" w:type="dxa"/>
          </w:tcPr>
          <w:p>
            <w:pPr>
              <w:rPr>
                <w:rFonts w:ascii="宋体" w:hAnsi="宋体"/>
                <w:color w:val="000000"/>
                <w:sz w:val="22"/>
              </w:rPr>
            </w:pPr>
            <w:r>
              <w:rPr>
                <w:rFonts w:hint="eastAsia" w:ascii="宋体" w:hAnsi="宋体"/>
                <w:color w:val="000000"/>
                <w:sz w:val="22"/>
              </w:rPr>
              <w:t>城乡社区管理事务</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258.71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258.71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33</w:t>
            </w:r>
          </w:p>
        </w:tc>
        <w:tc>
          <w:tcPr>
            <w:tcW w:w="992" w:type="dxa"/>
          </w:tcPr>
          <w:p>
            <w:pPr>
              <w:rPr>
                <w:rFonts w:ascii="宋体" w:hAnsi="宋体"/>
                <w:color w:val="000000"/>
                <w:sz w:val="22"/>
              </w:rPr>
            </w:pPr>
            <w:r>
              <w:rPr>
                <w:rFonts w:hint="eastAsia" w:ascii="宋体" w:hAnsi="宋体"/>
                <w:color w:val="000000"/>
                <w:sz w:val="22"/>
              </w:rPr>
              <w:t>2120101</w:t>
            </w:r>
          </w:p>
        </w:tc>
        <w:tc>
          <w:tcPr>
            <w:tcW w:w="1559" w:type="dxa"/>
          </w:tcPr>
          <w:p>
            <w:pPr>
              <w:rPr>
                <w:rFonts w:ascii="宋体" w:hAnsi="宋体"/>
                <w:color w:val="000000"/>
                <w:sz w:val="22"/>
              </w:rPr>
            </w:pPr>
            <w:r>
              <w:rPr>
                <w:rFonts w:hint="eastAsia" w:ascii="宋体" w:hAnsi="宋体"/>
                <w:color w:val="000000"/>
                <w:sz w:val="22"/>
              </w:rPr>
              <w:t>行政运行</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237.40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237.40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34</w:t>
            </w:r>
          </w:p>
        </w:tc>
        <w:tc>
          <w:tcPr>
            <w:tcW w:w="992" w:type="dxa"/>
          </w:tcPr>
          <w:p>
            <w:pPr>
              <w:rPr>
                <w:rFonts w:ascii="宋体" w:hAnsi="宋体"/>
                <w:color w:val="000000"/>
                <w:sz w:val="22"/>
              </w:rPr>
            </w:pPr>
            <w:r>
              <w:rPr>
                <w:rFonts w:hint="eastAsia" w:ascii="宋体" w:hAnsi="宋体"/>
                <w:color w:val="000000"/>
                <w:sz w:val="22"/>
              </w:rPr>
              <w:t>2120199</w:t>
            </w:r>
          </w:p>
        </w:tc>
        <w:tc>
          <w:tcPr>
            <w:tcW w:w="1559" w:type="dxa"/>
          </w:tcPr>
          <w:p>
            <w:pPr>
              <w:rPr>
                <w:rFonts w:ascii="宋体" w:hAnsi="宋体"/>
                <w:color w:val="000000"/>
                <w:sz w:val="22"/>
              </w:rPr>
            </w:pPr>
            <w:r>
              <w:rPr>
                <w:rFonts w:hint="eastAsia" w:ascii="宋体" w:hAnsi="宋体"/>
                <w:color w:val="000000"/>
                <w:sz w:val="22"/>
              </w:rPr>
              <w:t>其他城乡社区管理事务支出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35</w:t>
            </w:r>
          </w:p>
        </w:tc>
        <w:tc>
          <w:tcPr>
            <w:tcW w:w="992" w:type="dxa"/>
          </w:tcPr>
          <w:p>
            <w:pPr>
              <w:rPr>
                <w:rFonts w:ascii="宋体" w:hAnsi="宋体"/>
                <w:color w:val="000000"/>
                <w:sz w:val="22"/>
              </w:rPr>
            </w:pPr>
            <w:r>
              <w:rPr>
                <w:rFonts w:hint="eastAsia" w:ascii="宋体" w:hAnsi="宋体"/>
                <w:color w:val="000000"/>
                <w:sz w:val="22"/>
              </w:rPr>
              <w:t>21208</w:t>
            </w:r>
          </w:p>
        </w:tc>
        <w:tc>
          <w:tcPr>
            <w:tcW w:w="1559" w:type="dxa"/>
          </w:tcPr>
          <w:p>
            <w:pPr>
              <w:rPr>
                <w:rFonts w:ascii="宋体" w:hAnsi="宋体"/>
                <w:color w:val="000000"/>
                <w:sz w:val="22"/>
              </w:rPr>
            </w:pPr>
            <w:r>
              <w:rPr>
                <w:rFonts w:hint="eastAsia" w:ascii="宋体" w:hAnsi="宋体"/>
                <w:color w:val="000000"/>
                <w:sz w:val="22"/>
              </w:rPr>
              <w:t>国有土地使用权出让收入安排的支出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36</w:t>
            </w:r>
          </w:p>
        </w:tc>
        <w:tc>
          <w:tcPr>
            <w:tcW w:w="992" w:type="dxa"/>
          </w:tcPr>
          <w:p>
            <w:pPr>
              <w:rPr>
                <w:rFonts w:ascii="宋体" w:hAnsi="宋体"/>
                <w:color w:val="000000"/>
                <w:sz w:val="22"/>
              </w:rPr>
            </w:pPr>
            <w:r>
              <w:rPr>
                <w:rFonts w:hint="eastAsia" w:ascii="宋体" w:hAnsi="宋体"/>
                <w:color w:val="000000"/>
                <w:sz w:val="22"/>
              </w:rPr>
              <w:t>2120899</w:t>
            </w:r>
          </w:p>
        </w:tc>
        <w:tc>
          <w:tcPr>
            <w:tcW w:w="1559" w:type="dxa"/>
          </w:tcPr>
          <w:p>
            <w:pPr>
              <w:rPr>
                <w:rFonts w:ascii="宋体" w:hAnsi="宋体"/>
                <w:color w:val="000000"/>
                <w:sz w:val="22"/>
              </w:rPr>
            </w:pPr>
            <w:r>
              <w:rPr>
                <w:rFonts w:hint="eastAsia" w:ascii="宋体" w:hAnsi="宋体"/>
                <w:color w:val="000000"/>
                <w:sz w:val="22"/>
              </w:rPr>
              <w:t>其他国有土地使用权出让收入安排的支出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37</w:t>
            </w:r>
          </w:p>
        </w:tc>
        <w:tc>
          <w:tcPr>
            <w:tcW w:w="992" w:type="dxa"/>
          </w:tcPr>
          <w:p>
            <w:pPr>
              <w:rPr>
                <w:rFonts w:ascii="宋体" w:hAnsi="宋体"/>
                <w:color w:val="000000"/>
                <w:sz w:val="22"/>
              </w:rPr>
            </w:pPr>
            <w:r>
              <w:rPr>
                <w:rFonts w:hint="eastAsia" w:ascii="宋体" w:hAnsi="宋体"/>
                <w:color w:val="000000"/>
                <w:sz w:val="22"/>
              </w:rPr>
              <w:t>21299</w:t>
            </w:r>
          </w:p>
        </w:tc>
        <w:tc>
          <w:tcPr>
            <w:tcW w:w="1559" w:type="dxa"/>
          </w:tcPr>
          <w:p>
            <w:pPr>
              <w:rPr>
                <w:rFonts w:ascii="宋体" w:hAnsi="宋体"/>
                <w:color w:val="000000"/>
                <w:sz w:val="22"/>
              </w:rPr>
            </w:pPr>
            <w:r>
              <w:rPr>
                <w:rFonts w:hint="eastAsia" w:ascii="宋体" w:hAnsi="宋体"/>
                <w:color w:val="000000"/>
                <w:sz w:val="22"/>
              </w:rPr>
              <w:t>其他城乡社区支出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38</w:t>
            </w:r>
          </w:p>
        </w:tc>
        <w:tc>
          <w:tcPr>
            <w:tcW w:w="992" w:type="dxa"/>
          </w:tcPr>
          <w:p>
            <w:pPr>
              <w:rPr>
                <w:rFonts w:ascii="宋体" w:hAnsi="宋体"/>
                <w:color w:val="000000"/>
                <w:sz w:val="22"/>
              </w:rPr>
            </w:pPr>
            <w:r>
              <w:rPr>
                <w:rFonts w:hint="eastAsia" w:ascii="宋体" w:hAnsi="宋体"/>
                <w:color w:val="000000"/>
                <w:sz w:val="22"/>
              </w:rPr>
              <w:t>2129999</w:t>
            </w:r>
          </w:p>
        </w:tc>
        <w:tc>
          <w:tcPr>
            <w:tcW w:w="1559" w:type="dxa"/>
          </w:tcPr>
          <w:p>
            <w:pPr>
              <w:rPr>
                <w:rFonts w:ascii="宋体" w:hAnsi="宋体"/>
                <w:color w:val="000000"/>
                <w:sz w:val="22"/>
              </w:rPr>
            </w:pPr>
            <w:r>
              <w:rPr>
                <w:rFonts w:hint="eastAsia" w:ascii="宋体" w:hAnsi="宋体"/>
                <w:color w:val="000000"/>
                <w:sz w:val="22"/>
              </w:rPr>
              <w:t>其他城乡社区支出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39</w:t>
            </w:r>
          </w:p>
        </w:tc>
        <w:tc>
          <w:tcPr>
            <w:tcW w:w="992" w:type="dxa"/>
          </w:tcPr>
          <w:p>
            <w:pPr>
              <w:rPr>
                <w:rFonts w:ascii="宋体" w:hAnsi="宋体"/>
                <w:color w:val="000000"/>
                <w:sz w:val="22"/>
              </w:rPr>
            </w:pPr>
            <w:r>
              <w:rPr>
                <w:rFonts w:hint="eastAsia" w:ascii="宋体" w:hAnsi="宋体"/>
                <w:color w:val="000000"/>
                <w:sz w:val="22"/>
              </w:rPr>
              <w:t>221</w:t>
            </w:r>
          </w:p>
        </w:tc>
        <w:tc>
          <w:tcPr>
            <w:tcW w:w="1559" w:type="dxa"/>
          </w:tcPr>
          <w:p>
            <w:pPr>
              <w:rPr>
                <w:rFonts w:ascii="宋体" w:hAnsi="宋体"/>
                <w:color w:val="000000"/>
                <w:sz w:val="22"/>
              </w:rPr>
            </w:pPr>
            <w:r>
              <w:rPr>
                <w:rFonts w:hint="eastAsia" w:ascii="宋体" w:hAnsi="宋体"/>
                <w:color w:val="000000"/>
                <w:sz w:val="22"/>
              </w:rPr>
              <w:t>住房保障支出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40</w:t>
            </w:r>
          </w:p>
        </w:tc>
        <w:tc>
          <w:tcPr>
            <w:tcW w:w="992" w:type="dxa"/>
          </w:tcPr>
          <w:p>
            <w:pPr>
              <w:rPr>
                <w:rFonts w:ascii="宋体" w:hAnsi="宋体"/>
                <w:color w:val="000000"/>
                <w:sz w:val="22"/>
              </w:rPr>
            </w:pPr>
            <w:r>
              <w:rPr>
                <w:rFonts w:hint="eastAsia" w:ascii="宋体" w:hAnsi="宋体"/>
                <w:color w:val="000000"/>
                <w:sz w:val="22"/>
              </w:rPr>
              <w:t>22102</w:t>
            </w:r>
          </w:p>
        </w:tc>
        <w:tc>
          <w:tcPr>
            <w:tcW w:w="1559" w:type="dxa"/>
          </w:tcPr>
          <w:p>
            <w:pPr>
              <w:rPr>
                <w:rFonts w:ascii="宋体" w:hAnsi="宋体"/>
                <w:color w:val="000000"/>
                <w:sz w:val="22"/>
              </w:rPr>
            </w:pPr>
            <w:r>
              <w:rPr>
                <w:rFonts w:hint="eastAsia" w:ascii="宋体" w:hAnsi="宋体"/>
                <w:color w:val="000000"/>
                <w:sz w:val="22"/>
              </w:rPr>
              <w:t>住房改革支出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41</w:t>
            </w:r>
          </w:p>
        </w:tc>
        <w:tc>
          <w:tcPr>
            <w:tcW w:w="992" w:type="dxa"/>
          </w:tcPr>
          <w:p>
            <w:pPr>
              <w:rPr>
                <w:rFonts w:ascii="宋体" w:hAnsi="宋体"/>
                <w:color w:val="000000"/>
                <w:sz w:val="22"/>
              </w:rPr>
            </w:pPr>
            <w:r>
              <w:rPr>
                <w:rFonts w:hint="eastAsia" w:ascii="宋体" w:hAnsi="宋体"/>
                <w:color w:val="000000"/>
                <w:sz w:val="22"/>
              </w:rPr>
              <w:t>2210201</w:t>
            </w:r>
          </w:p>
        </w:tc>
        <w:tc>
          <w:tcPr>
            <w:tcW w:w="1559" w:type="dxa"/>
          </w:tcPr>
          <w:p>
            <w:pPr>
              <w:rPr>
                <w:rFonts w:ascii="宋体" w:hAnsi="宋体"/>
                <w:color w:val="000000"/>
                <w:sz w:val="22"/>
              </w:rPr>
            </w:pPr>
            <w:r>
              <w:rPr>
                <w:rFonts w:hint="eastAsia" w:ascii="宋体" w:hAnsi="宋体"/>
                <w:color w:val="000000"/>
                <w:sz w:val="22"/>
              </w:rPr>
              <w:t>住房公积金</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42</w:t>
            </w:r>
          </w:p>
        </w:tc>
        <w:tc>
          <w:tcPr>
            <w:tcW w:w="992" w:type="dxa"/>
          </w:tcPr>
          <w:p>
            <w:pPr>
              <w:rPr>
                <w:rFonts w:ascii="宋体" w:hAnsi="宋体"/>
                <w:color w:val="000000"/>
                <w:sz w:val="22"/>
              </w:rPr>
            </w:pPr>
            <w:r>
              <w:rPr>
                <w:rFonts w:hint="eastAsia" w:ascii="宋体" w:hAnsi="宋体"/>
                <w:color w:val="000000"/>
                <w:sz w:val="22"/>
              </w:rPr>
              <w:t>223</w:t>
            </w:r>
          </w:p>
        </w:tc>
        <w:tc>
          <w:tcPr>
            <w:tcW w:w="1559" w:type="dxa"/>
          </w:tcPr>
          <w:p>
            <w:pPr>
              <w:rPr>
                <w:rFonts w:ascii="宋体" w:hAnsi="宋体"/>
                <w:color w:val="000000"/>
                <w:sz w:val="22"/>
              </w:rPr>
            </w:pPr>
            <w:r>
              <w:rPr>
                <w:rFonts w:hint="eastAsia" w:ascii="宋体" w:hAnsi="宋体"/>
                <w:color w:val="000000"/>
                <w:sz w:val="22"/>
              </w:rPr>
              <w:t>国有资本经营预算支出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43</w:t>
            </w:r>
          </w:p>
        </w:tc>
        <w:tc>
          <w:tcPr>
            <w:tcW w:w="992" w:type="dxa"/>
          </w:tcPr>
          <w:p>
            <w:pPr>
              <w:rPr>
                <w:rFonts w:ascii="宋体" w:hAnsi="宋体"/>
                <w:color w:val="000000"/>
                <w:sz w:val="22"/>
              </w:rPr>
            </w:pPr>
            <w:r>
              <w:rPr>
                <w:rFonts w:hint="eastAsia" w:ascii="宋体" w:hAnsi="宋体"/>
                <w:color w:val="000000"/>
                <w:sz w:val="22"/>
              </w:rPr>
              <w:t>22301</w:t>
            </w:r>
          </w:p>
        </w:tc>
        <w:tc>
          <w:tcPr>
            <w:tcW w:w="1559" w:type="dxa"/>
          </w:tcPr>
          <w:p>
            <w:pPr>
              <w:rPr>
                <w:rFonts w:ascii="宋体" w:hAnsi="宋体"/>
                <w:color w:val="000000"/>
                <w:sz w:val="22"/>
              </w:rPr>
            </w:pPr>
            <w:r>
              <w:rPr>
                <w:rFonts w:hint="eastAsia" w:ascii="宋体" w:hAnsi="宋体"/>
                <w:color w:val="000000"/>
                <w:sz w:val="22"/>
              </w:rPr>
              <w:t>解决历史遗留问题及改革成本支出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44</w:t>
            </w:r>
          </w:p>
        </w:tc>
        <w:tc>
          <w:tcPr>
            <w:tcW w:w="992" w:type="dxa"/>
          </w:tcPr>
          <w:p>
            <w:pPr>
              <w:rPr>
                <w:rFonts w:ascii="宋体" w:hAnsi="宋体"/>
                <w:color w:val="000000"/>
                <w:sz w:val="22"/>
              </w:rPr>
            </w:pPr>
            <w:r>
              <w:rPr>
                <w:rFonts w:hint="eastAsia" w:ascii="宋体" w:hAnsi="宋体"/>
                <w:color w:val="000000"/>
                <w:sz w:val="22"/>
              </w:rPr>
              <w:t>2230105</w:t>
            </w:r>
          </w:p>
        </w:tc>
        <w:tc>
          <w:tcPr>
            <w:tcW w:w="1559" w:type="dxa"/>
          </w:tcPr>
          <w:p>
            <w:pPr>
              <w:rPr>
                <w:rFonts w:ascii="宋体" w:hAnsi="宋体"/>
                <w:color w:val="000000"/>
                <w:sz w:val="22"/>
              </w:rPr>
            </w:pPr>
            <w:r>
              <w:rPr>
                <w:rFonts w:hint="eastAsia" w:ascii="宋体" w:hAnsi="宋体"/>
                <w:color w:val="000000"/>
                <w:sz w:val="22"/>
              </w:rPr>
              <w:t>国有企业退休人员社会化管理补助支出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45</w:t>
            </w:r>
          </w:p>
        </w:tc>
        <w:tc>
          <w:tcPr>
            <w:tcW w:w="992" w:type="dxa"/>
          </w:tcPr>
          <w:p>
            <w:pPr>
              <w:rPr>
                <w:rFonts w:ascii="宋体" w:hAnsi="宋体"/>
                <w:color w:val="000000"/>
                <w:sz w:val="22"/>
              </w:rPr>
            </w:pPr>
            <w:r>
              <w:rPr>
                <w:rFonts w:hint="eastAsia" w:ascii="宋体" w:hAnsi="宋体"/>
                <w:color w:val="000000"/>
                <w:sz w:val="22"/>
              </w:rPr>
              <w:t>229</w:t>
            </w:r>
          </w:p>
        </w:tc>
        <w:tc>
          <w:tcPr>
            <w:tcW w:w="1559" w:type="dxa"/>
          </w:tcPr>
          <w:p>
            <w:pPr>
              <w:rPr>
                <w:rFonts w:ascii="宋体" w:hAnsi="宋体"/>
                <w:color w:val="000000"/>
                <w:sz w:val="22"/>
              </w:rPr>
            </w:pPr>
            <w:r>
              <w:rPr>
                <w:rFonts w:hint="eastAsia" w:ascii="宋体" w:hAnsi="宋体"/>
                <w:color w:val="000000"/>
                <w:sz w:val="22"/>
              </w:rPr>
              <w:t>其他支出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46</w:t>
            </w:r>
          </w:p>
        </w:tc>
        <w:tc>
          <w:tcPr>
            <w:tcW w:w="992" w:type="dxa"/>
          </w:tcPr>
          <w:p>
            <w:pPr>
              <w:rPr>
                <w:rFonts w:ascii="宋体" w:hAnsi="宋体"/>
                <w:color w:val="000000"/>
                <w:sz w:val="22"/>
              </w:rPr>
            </w:pPr>
            <w:r>
              <w:rPr>
                <w:rFonts w:hint="eastAsia" w:ascii="宋体" w:hAnsi="宋体"/>
                <w:color w:val="000000"/>
                <w:sz w:val="22"/>
              </w:rPr>
              <w:t>22960</w:t>
            </w:r>
          </w:p>
        </w:tc>
        <w:tc>
          <w:tcPr>
            <w:tcW w:w="1559" w:type="dxa"/>
          </w:tcPr>
          <w:p>
            <w:pPr>
              <w:rPr>
                <w:rFonts w:ascii="宋体" w:hAnsi="宋体"/>
                <w:color w:val="000000"/>
                <w:sz w:val="22"/>
              </w:rPr>
            </w:pPr>
            <w:r>
              <w:rPr>
                <w:rFonts w:hint="eastAsia" w:ascii="宋体" w:hAnsi="宋体"/>
                <w:color w:val="000000"/>
                <w:sz w:val="22"/>
              </w:rPr>
              <w:t>彩票公益金安排的支出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47</w:t>
            </w:r>
          </w:p>
        </w:tc>
        <w:tc>
          <w:tcPr>
            <w:tcW w:w="992" w:type="dxa"/>
          </w:tcPr>
          <w:p>
            <w:pPr>
              <w:rPr>
                <w:rFonts w:ascii="宋体" w:hAnsi="宋体"/>
                <w:color w:val="000000"/>
                <w:sz w:val="22"/>
              </w:rPr>
            </w:pPr>
            <w:r>
              <w:rPr>
                <w:rFonts w:hint="eastAsia" w:ascii="宋体" w:hAnsi="宋体"/>
                <w:color w:val="000000"/>
                <w:sz w:val="22"/>
              </w:rPr>
              <w:t>2296002</w:t>
            </w:r>
          </w:p>
        </w:tc>
        <w:tc>
          <w:tcPr>
            <w:tcW w:w="1559" w:type="dxa"/>
          </w:tcPr>
          <w:p>
            <w:pPr>
              <w:rPr>
                <w:rFonts w:ascii="宋体" w:hAnsi="宋体"/>
                <w:color w:val="000000"/>
                <w:sz w:val="22"/>
              </w:rPr>
            </w:pPr>
            <w:r>
              <w:rPr>
                <w:rFonts w:hint="eastAsia" w:ascii="宋体" w:hAnsi="宋体"/>
                <w:color w:val="000000"/>
                <w:sz w:val="22"/>
              </w:rPr>
              <w:t>用于社会福利的彩票公益金支出</w:t>
            </w:r>
          </w:p>
        </w:tc>
        <w:tc>
          <w:tcPr>
            <w:tcW w:w="1134" w:type="dxa"/>
            <w:vAlign w:val="center"/>
          </w:tcPr>
          <w:p>
            <w:pPr>
              <w:pStyle w:val="16"/>
              <w:rPr>
                <w:lang w:eastAsia="zh-CN"/>
              </w:rPr>
            </w:pP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12247.44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900.84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11346.61 </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2</w:t>
            </w:r>
          </w:p>
        </w:tc>
        <w:tc>
          <w:tcPr>
            <w:tcW w:w="992" w:type="dxa"/>
          </w:tcPr>
          <w:p>
            <w:pPr>
              <w:rPr>
                <w:rFonts w:ascii="宋体" w:hAnsi="宋体"/>
                <w:color w:val="000000"/>
                <w:sz w:val="22"/>
              </w:rPr>
            </w:pPr>
            <w:r>
              <w:rPr>
                <w:rFonts w:hint="eastAsia" w:ascii="宋体" w:hAnsi="宋体"/>
                <w:color w:val="000000"/>
                <w:sz w:val="22"/>
              </w:rPr>
              <w:t>208</w:t>
            </w:r>
          </w:p>
        </w:tc>
        <w:tc>
          <w:tcPr>
            <w:tcW w:w="4536" w:type="dxa"/>
          </w:tcPr>
          <w:p>
            <w:pPr>
              <w:rPr>
                <w:rFonts w:ascii="宋体" w:hAnsi="宋体"/>
                <w:color w:val="000000"/>
                <w:sz w:val="22"/>
              </w:rPr>
            </w:pPr>
            <w:r>
              <w:rPr>
                <w:rFonts w:hint="eastAsia" w:ascii="宋体" w:hAnsi="宋体"/>
                <w:color w:val="000000"/>
                <w:sz w:val="22"/>
              </w:rPr>
              <w:t>社会保障和就业支出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8758.38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868.18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7890.20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rPr>
                <w:rFonts w:ascii="宋体" w:hAnsi="宋体"/>
                <w:color w:val="000000"/>
                <w:sz w:val="22"/>
              </w:rPr>
            </w:pPr>
            <w:r>
              <w:rPr>
                <w:rFonts w:hint="eastAsia" w:ascii="宋体" w:hAnsi="宋体"/>
                <w:color w:val="000000"/>
                <w:sz w:val="22"/>
              </w:rPr>
              <w:t>20802</w:t>
            </w:r>
          </w:p>
        </w:tc>
        <w:tc>
          <w:tcPr>
            <w:tcW w:w="4536" w:type="dxa"/>
          </w:tcPr>
          <w:p>
            <w:pPr>
              <w:rPr>
                <w:rFonts w:ascii="宋体" w:hAnsi="宋体"/>
                <w:color w:val="000000"/>
                <w:sz w:val="22"/>
              </w:rPr>
            </w:pPr>
            <w:r>
              <w:rPr>
                <w:rFonts w:hint="eastAsia" w:ascii="宋体" w:hAnsi="宋体"/>
                <w:color w:val="000000"/>
                <w:sz w:val="22"/>
              </w:rPr>
              <w:t>民政管理事务</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1299.99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774.67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525.32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rPr>
                <w:rFonts w:ascii="宋体" w:hAnsi="宋体"/>
                <w:color w:val="000000"/>
                <w:sz w:val="22"/>
              </w:rPr>
            </w:pPr>
            <w:r>
              <w:rPr>
                <w:rFonts w:hint="eastAsia" w:ascii="宋体" w:hAnsi="宋体"/>
                <w:color w:val="000000"/>
                <w:sz w:val="22"/>
              </w:rPr>
              <w:t>2080201</w:t>
            </w:r>
          </w:p>
        </w:tc>
        <w:tc>
          <w:tcPr>
            <w:tcW w:w="4536" w:type="dxa"/>
          </w:tcPr>
          <w:p>
            <w:pPr>
              <w:rPr>
                <w:rFonts w:ascii="宋体" w:hAnsi="宋体"/>
                <w:color w:val="000000"/>
                <w:sz w:val="22"/>
              </w:rPr>
            </w:pPr>
            <w:r>
              <w:rPr>
                <w:rFonts w:hint="eastAsia" w:ascii="宋体" w:hAnsi="宋体"/>
                <w:color w:val="000000"/>
                <w:sz w:val="22"/>
              </w:rPr>
              <w:t>行政运行</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620.03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233.03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387.00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rPr>
                <w:rFonts w:ascii="宋体" w:hAnsi="宋体"/>
                <w:color w:val="000000"/>
                <w:sz w:val="22"/>
              </w:rPr>
            </w:pPr>
            <w:r>
              <w:rPr>
                <w:rFonts w:hint="eastAsia" w:ascii="宋体" w:hAnsi="宋体"/>
                <w:color w:val="000000"/>
                <w:sz w:val="22"/>
              </w:rPr>
              <w:t>2080208</w:t>
            </w:r>
          </w:p>
        </w:tc>
        <w:tc>
          <w:tcPr>
            <w:tcW w:w="4536" w:type="dxa"/>
          </w:tcPr>
          <w:p>
            <w:pPr>
              <w:rPr>
                <w:rFonts w:ascii="宋体" w:hAnsi="宋体"/>
                <w:color w:val="000000"/>
                <w:sz w:val="22"/>
              </w:rPr>
            </w:pPr>
            <w:r>
              <w:rPr>
                <w:rFonts w:hint="eastAsia" w:ascii="宋体" w:hAnsi="宋体"/>
                <w:color w:val="000000"/>
                <w:sz w:val="22"/>
              </w:rPr>
              <w:t>基层政权建设和社区治理</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rPr>
                <w:rFonts w:ascii="宋体" w:hAnsi="宋体"/>
                <w:color w:val="000000"/>
                <w:sz w:val="22"/>
              </w:rPr>
            </w:pPr>
            <w:r>
              <w:rPr>
                <w:rFonts w:hint="eastAsia" w:ascii="宋体" w:hAnsi="宋体"/>
                <w:color w:val="000000"/>
                <w:sz w:val="22"/>
              </w:rPr>
              <w:t>2080299</w:t>
            </w:r>
          </w:p>
        </w:tc>
        <w:tc>
          <w:tcPr>
            <w:tcW w:w="4536" w:type="dxa"/>
          </w:tcPr>
          <w:p>
            <w:pPr>
              <w:rPr>
                <w:rFonts w:ascii="宋体" w:hAnsi="宋体"/>
                <w:color w:val="000000"/>
                <w:sz w:val="22"/>
              </w:rPr>
            </w:pPr>
            <w:r>
              <w:rPr>
                <w:rFonts w:hint="eastAsia" w:ascii="宋体" w:hAnsi="宋体"/>
                <w:color w:val="000000"/>
                <w:sz w:val="22"/>
              </w:rPr>
              <w:t>其他民政管理事务支出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639.96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541.64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98.32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rPr>
                <w:rFonts w:ascii="宋体" w:hAnsi="宋体"/>
                <w:color w:val="000000"/>
                <w:sz w:val="22"/>
              </w:rPr>
            </w:pPr>
            <w:r>
              <w:rPr>
                <w:rFonts w:hint="eastAsia" w:ascii="宋体" w:hAnsi="宋体"/>
                <w:color w:val="000000"/>
                <w:sz w:val="22"/>
              </w:rPr>
              <w:t>20805</w:t>
            </w:r>
          </w:p>
        </w:tc>
        <w:tc>
          <w:tcPr>
            <w:tcW w:w="4536" w:type="dxa"/>
          </w:tcPr>
          <w:p>
            <w:pPr>
              <w:rPr>
                <w:rFonts w:ascii="宋体" w:hAnsi="宋体"/>
                <w:color w:val="000000"/>
                <w:sz w:val="22"/>
              </w:rPr>
            </w:pPr>
            <w:r>
              <w:rPr>
                <w:rFonts w:hint="eastAsia" w:ascii="宋体" w:hAnsi="宋体"/>
                <w:color w:val="000000"/>
                <w:sz w:val="22"/>
              </w:rPr>
              <w:t>行政事业单位养老支出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93.51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93.51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rPr>
                <w:rFonts w:ascii="宋体" w:hAnsi="宋体"/>
                <w:color w:val="000000"/>
                <w:sz w:val="22"/>
              </w:rPr>
            </w:pPr>
            <w:r>
              <w:rPr>
                <w:rFonts w:hint="eastAsia" w:ascii="宋体" w:hAnsi="宋体"/>
                <w:color w:val="000000"/>
                <w:sz w:val="22"/>
              </w:rPr>
              <w:t>2080501</w:t>
            </w:r>
          </w:p>
        </w:tc>
        <w:tc>
          <w:tcPr>
            <w:tcW w:w="4536" w:type="dxa"/>
          </w:tcPr>
          <w:p>
            <w:pPr>
              <w:rPr>
                <w:rFonts w:ascii="宋体" w:hAnsi="宋体"/>
                <w:color w:val="000000"/>
                <w:sz w:val="22"/>
              </w:rPr>
            </w:pPr>
            <w:r>
              <w:rPr>
                <w:rFonts w:hint="eastAsia" w:ascii="宋体" w:hAnsi="宋体"/>
                <w:color w:val="000000"/>
                <w:sz w:val="22"/>
              </w:rPr>
              <w:t>行政单位离退休</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7.15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7.15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rPr>
                <w:rFonts w:ascii="宋体" w:hAnsi="宋体"/>
                <w:color w:val="000000"/>
                <w:sz w:val="22"/>
              </w:rPr>
            </w:pPr>
            <w:r>
              <w:rPr>
                <w:rFonts w:hint="eastAsia" w:ascii="宋体" w:hAnsi="宋体"/>
                <w:color w:val="000000"/>
                <w:sz w:val="22"/>
              </w:rPr>
              <w:t>2080502</w:t>
            </w:r>
          </w:p>
        </w:tc>
        <w:tc>
          <w:tcPr>
            <w:tcW w:w="4536" w:type="dxa"/>
          </w:tcPr>
          <w:p>
            <w:pPr>
              <w:rPr>
                <w:rFonts w:ascii="宋体" w:hAnsi="宋体"/>
                <w:color w:val="000000"/>
                <w:sz w:val="22"/>
              </w:rPr>
            </w:pPr>
            <w:r>
              <w:rPr>
                <w:rFonts w:hint="eastAsia" w:ascii="宋体" w:hAnsi="宋体"/>
                <w:color w:val="000000"/>
                <w:sz w:val="22"/>
              </w:rPr>
              <w:t>事业单位离退休</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58.00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58.00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10</w:t>
            </w:r>
          </w:p>
        </w:tc>
        <w:tc>
          <w:tcPr>
            <w:tcW w:w="992" w:type="dxa"/>
          </w:tcPr>
          <w:p>
            <w:pPr>
              <w:rPr>
                <w:rFonts w:ascii="宋体" w:hAnsi="宋体"/>
                <w:color w:val="000000"/>
                <w:sz w:val="22"/>
              </w:rPr>
            </w:pPr>
            <w:r>
              <w:rPr>
                <w:rFonts w:hint="eastAsia" w:ascii="宋体" w:hAnsi="宋体"/>
                <w:color w:val="000000"/>
                <w:sz w:val="22"/>
              </w:rPr>
              <w:t>2080505</w:t>
            </w:r>
          </w:p>
        </w:tc>
        <w:tc>
          <w:tcPr>
            <w:tcW w:w="4536" w:type="dxa"/>
          </w:tcPr>
          <w:p>
            <w:pPr>
              <w:rPr>
                <w:rFonts w:ascii="宋体" w:hAnsi="宋体"/>
                <w:color w:val="000000"/>
                <w:sz w:val="22"/>
              </w:rPr>
            </w:pPr>
            <w:r>
              <w:rPr>
                <w:rFonts w:hint="eastAsia" w:ascii="宋体" w:hAnsi="宋体"/>
                <w:color w:val="000000"/>
                <w:sz w:val="22"/>
              </w:rPr>
              <w:t>机关事业单位基本养老保险缴费支出</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11</w:t>
            </w:r>
          </w:p>
        </w:tc>
        <w:tc>
          <w:tcPr>
            <w:tcW w:w="992" w:type="dxa"/>
          </w:tcPr>
          <w:p>
            <w:pPr>
              <w:rPr>
                <w:rFonts w:ascii="宋体" w:hAnsi="宋体"/>
                <w:color w:val="000000"/>
                <w:sz w:val="22"/>
              </w:rPr>
            </w:pPr>
            <w:r>
              <w:rPr>
                <w:rFonts w:hint="eastAsia" w:ascii="宋体" w:hAnsi="宋体"/>
                <w:color w:val="000000"/>
                <w:sz w:val="22"/>
              </w:rPr>
              <w:t>2080506</w:t>
            </w:r>
          </w:p>
        </w:tc>
        <w:tc>
          <w:tcPr>
            <w:tcW w:w="4536" w:type="dxa"/>
          </w:tcPr>
          <w:p>
            <w:pPr>
              <w:rPr>
                <w:rFonts w:ascii="宋体" w:hAnsi="宋体"/>
                <w:color w:val="000000"/>
                <w:sz w:val="22"/>
              </w:rPr>
            </w:pPr>
            <w:r>
              <w:rPr>
                <w:rFonts w:hint="eastAsia" w:ascii="宋体" w:hAnsi="宋体"/>
                <w:color w:val="000000"/>
                <w:sz w:val="22"/>
              </w:rPr>
              <w:t>机关事业单位职业年金缴费支出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1.36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12</w:t>
            </w:r>
          </w:p>
        </w:tc>
        <w:tc>
          <w:tcPr>
            <w:tcW w:w="992" w:type="dxa"/>
          </w:tcPr>
          <w:p>
            <w:pPr>
              <w:rPr>
                <w:rFonts w:ascii="宋体" w:hAnsi="宋体"/>
                <w:color w:val="000000"/>
                <w:sz w:val="22"/>
              </w:rPr>
            </w:pPr>
            <w:r>
              <w:rPr>
                <w:rFonts w:hint="eastAsia" w:ascii="宋体" w:hAnsi="宋体"/>
                <w:color w:val="000000"/>
                <w:sz w:val="22"/>
              </w:rPr>
              <w:t>20810</w:t>
            </w:r>
          </w:p>
        </w:tc>
        <w:tc>
          <w:tcPr>
            <w:tcW w:w="4536" w:type="dxa"/>
          </w:tcPr>
          <w:p>
            <w:pPr>
              <w:rPr>
                <w:rFonts w:ascii="宋体" w:hAnsi="宋体"/>
                <w:color w:val="000000"/>
                <w:sz w:val="22"/>
              </w:rPr>
            </w:pPr>
            <w:r>
              <w:rPr>
                <w:rFonts w:hint="eastAsia" w:ascii="宋体" w:hAnsi="宋体"/>
                <w:color w:val="000000"/>
                <w:sz w:val="22"/>
              </w:rPr>
              <w:t>社会福利</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593.87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593.87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13</w:t>
            </w:r>
          </w:p>
        </w:tc>
        <w:tc>
          <w:tcPr>
            <w:tcW w:w="992" w:type="dxa"/>
          </w:tcPr>
          <w:p>
            <w:pPr>
              <w:rPr>
                <w:rFonts w:ascii="宋体" w:hAnsi="宋体"/>
                <w:color w:val="000000"/>
                <w:sz w:val="22"/>
              </w:rPr>
            </w:pPr>
            <w:r>
              <w:rPr>
                <w:rFonts w:hint="eastAsia" w:ascii="宋体" w:hAnsi="宋体"/>
                <w:color w:val="000000"/>
                <w:sz w:val="22"/>
              </w:rPr>
              <w:t>2081001</w:t>
            </w:r>
          </w:p>
        </w:tc>
        <w:tc>
          <w:tcPr>
            <w:tcW w:w="4536" w:type="dxa"/>
          </w:tcPr>
          <w:p>
            <w:pPr>
              <w:rPr>
                <w:rFonts w:ascii="宋体" w:hAnsi="宋体"/>
                <w:color w:val="000000"/>
                <w:sz w:val="22"/>
              </w:rPr>
            </w:pPr>
            <w:r>
              <w:rPr>
                <w:rFonts w:hint="eastAsia" w:ascii="宋体" w:hAnsi="宋体"/>
                <w:color w:val="000000"/>
                <w:sz w:val="22"/>
              </w:rPr>
              <w:t>儿童福利</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140.00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140.00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14</w:t>
            </w:r>
          </w:p>
        </w:tc>
        <w:tc>
          <w:tcPr>
            <w:tcW w:w="992" w:type="dxa"/>
          </w:tcPr>
          <w:p>
            <w:pPr>
              <w:rPr>
                <w:rFonts w:ascii="宋体" w:hAnsi="宋体"/>
                <w:color w:val="000000"/>
                <w:sz w:val="22"/>
              </w:rPr>
            </w:pPr>
            <w:r>
              <w:rPr>
                <w:rFonts w:hint="eastAsia" w:ascii="宋体" w:hAnsi="宋体"/>
                <w:color w:val="000000"/>
                <w:sz w:val="22"/>
              </w:rPr>
              <w:t>2081002</w:t>
            </w:r>
          </w:p>
        </w:tc>
        <w:tc>
          <w:tcPr>
            <w:tcW w:w="4536" w:type="dxa"/>
          </w:tcPr>
          <w:p>
            <w:pPr>
              <w:rPr>
                <w:rFonts w:ascii="宋体" w:hAnsi="宋体"/>
                <w:color w:val="000000"/>
                <w:sz w:val="22"/>
              </w:rPr>
            </w:pPr>
            <w:r>
              <w:rPr>
                <w:rFonts w:hint="eastAsia" w:ascii="宋体" w:hAnsi="宋体"/>
                <w:color w:val="000000"/>
                <w:sz w:val="22"/>
              </w:rPr>
              <w:t>老年福利</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418.52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418.52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15</w:t>
            </w:r>
          </w:p>
        </w:tc>
        <w:tc>
          <w:tcPr>
            <w:tcW w:w="992" w:type="dxa"/>
          </w:tcPr>
          <w:p>
            <w:pPr>
              <w:rPr>
                <w:rFonts w:ascii="宋体" w:hAnsi="宋体"/>
                <w:color w:val="000000"/>
                <w:sz w:val="22"/>
              </w:rPr>
            </w:pPr>
            <w:r>
              <w:rPr>
                <w:rFonts w:hint="eastAsia" w:ascii="宋体" w:hAnsi="宋体"/>
                <w:color w:val="000000"/>
                <w:sz w:val="22"/>
              </w:rPr>
              <w:t>2081004</w:t>
            </w:r>
          </w:p>
        </w:tc>
        <w:tc>
          <w:tcPr>
            <w:tcW w:w="4536" w:type="dxa"/>
          </w:tcPr>
          <w:p>
            <w:pPr>
              <w:rPr>
                <w:rFonts w:ascii="宋体" w:hAnsi="宋体"/>
                <w:color w:val="000000"/>
                <w:sz w:val="22"/>
              </w:rPr>
            </w:pPr>
            <w:r>
              <w:rPr>
                <w:rFonts w:hint="eastAsia" w:ascii="宋体" w:hAnsi="宋体"/>
                <w:color w:val="000000"/>
                <w:sz w:val="22"/>
              </w:rPr>
              <w:t>殡葬</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35.35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35.35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16</w:t>
            </w:r>
          </w:p>
        </w:tc>
        <w:tc>
          <w:tcPr>
            <w:tcW w:w="992" w:type="dxa"/>
          </w:tcPr>
          <w:p>
            <w:pPr>
              <w:rPr>
                <w:rFonts w:ascii="宋体" w:hAnsi="宋体"/>
                <w:color w:val="000000"/>
                <w:sz w:val="22"/>
              </w:rPr>
            </w:pPr>
            <w:r>
              <w:rPr>
                <w:rFonts w:hint="eastAsia" w:ascii="宋体" w:hAnsi="宋体"/>
                <w:color w:val="000000"/>
                <w:sz w:val="22"/>
              </w:rPr>
              <w:t>20811</w:t>
            </w:r>
          </w:p>
        </w:tc>
        <w:tc>
          <w:tcPr>
            <w:tcW w:w="4536" w:type="dxa"/>
          </w:tcPr>
          <w:p>
            <w:pPr>
              <w:rPr>
                <w:rFonts w:ascii="宋体" w:hAnsi="宋体"/>
                <w:color w:val="000000"/>
                <w:sz w:val="22"/>
              </w:rPr>
            </w:pPr>
            <w:r>
              <w:rPr>
                <w:rFonts w:hint="eastAsia" w:ascii="宋体" w:hAnsi="宋体"/>
                <w:color w:val="000000"/>
                <w:sz w:val="22"/>
              </w:rPr>
              <w:t>残疾人事业</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555.00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18</w:t>
            </w:r>
          </w:p>
        </w:tc>
        <w:tc>
          <w:tcPr>
            <w:tcW w:w="992" w:type="dxa"/>
          </w:tcPr>
          <w:p>
            <w:pPr>
              <w:rPr>
                <w:rFonts w:ascii="宋体" w:hAnsi="宋体"/>
                <w:color w:val="000000"/>
                <w:sz w:val="22"/>
              </w:rPr>
            </w:pPr>
            <w:r>
              <w:rPr>
                <w:rFonts w:hint="eastAsia" w:ascii="宋体" w:hAnsi="宋体"/>
                <w:color w:val="000000"/>
                <w:sz w:val="22"/>
              </w:rPr>
              <w:t>2081107</w:t>
            </w:r>
          </w:p>
        </w:tc>
        <w:tc>
          <w:tcPr>
            <w:tcW w:w="4536" w:type="dxa"/>
          </w:tcPr>
          <w:p>
            <w:pPr>
              <w:rPr>
                <w:rFonts w:ascii="宋体" w:hAnsi="宋体"/>
                <w:color w:val="000000"/>
                <w:sz w:val="22"/>
              </w:rPr>
            </w:pPr>
            <w:r>
              <w:rPr>
                <w:rFonts w:hint="eastAsia" w:ascii="宋体" w:hAnsi="宋体"/>
                <w:color w:val="000000"/>
                <w:sz w:val="22"/>
              </w:rPr>
              <w:t>残疾人生活和护理补贴</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555.00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19</w:t>
            </w:r>
          </w:p>
        </w:tc>
        <w:tc>
          <w:tcPr>
            <w:tcW w:w="992" w:type="dxa"/>
          </w:tcPr>
          <w:p>
            <w:pPr>
              <w:rPr>
                <w:rFonts w:ascii="宋体" w:hAnsi="宋体"/>
                <w:color w:val="000000"/>
                <w:sz w:val="22"/>
              </w:rPr>
            </w:pPr>
            <w:r>
              <w:rPr>
                <w:rFonts w:hint="eastAsia" w:ascii="宋体" w:hAnsi="宋体"/>
                <w:color w:val="000000"/>
                <w:sz w:val="22"/>
              </w:rPr>
              <w:t>20819</w:t>
            </w:r>
          </w:p>
        </w:tc>
        <w:tc>
          <w:tcPr>
            <w:tcW w:w="4536" w:type="dxa"/>
          </w:tcPr>
          <w:p>
            <w:pPr>
              <w:rPr>
                <w:rFonts w:ascii="宋体" w:hAnsi="宋体"/>
                <w:color w:val="000000"/>
                <w:sz w:val="22"/>
              </w:rPr>
            </w:pPr>
            <w:r>
              <w:rPr>
                <w:rFonts w:hint="eastAsia" w:ascii="宋体" w:hAnsi="宋体"/>
                <w:color w:val="000000"/>
                <w:sz w:val="22"/>
              </w:rPr>
              <w:t>最低生活保障</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4483.00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4483.00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20</w:t>
            </w:r>
          </w:p>
        </w:tc>
        <w:tc>
          <w:tcPr>
            <w:tcW w:w="992" w:type="dxa"/>
          </w:tcPr>
          <w:p>
            <w:pPr>
              <w:rPr>
                <w:rFonts w:ascii="宋体" w:hAnsi="宋体"/>
                <w:color w:val="000000"/>
                <w:sz w:val="22"/>
              </w:rPr>
            </w:pPr>
            <w:r>
              <w:rPr>
                <w:rFonts w:hint="eastAsia" w:ascii="宋体" w:hAnsi="宋体"/>
                <w:color w:val="000000"/>
                <w:sz w:val="22"/>
              </w:rPr>
              <w:t>2081901</w:t>
            </w:r>
          </w:p>
        </w:tc>
        <w:tc>
          <w:tcPr>
            <w:tcW w:w="4536" w:type="dxa"/>
          </w:tcPr>
          <w:p>
            <w:pPr>
              <w:rPr>
                <w:rFonts w:ascii="宋体" w:hAnsi="宋体"/>
                <w:color w:val="000000"/>
                <w:sz w:val="22"/>
              </w:rPr>
            </w:pPr>
            <w:r>
              <w:rPr>
                <w:rFonts w:hint="eastAsia" w:ascii="宋体" w:hAnsi="宋体"/>
                <w:color w:val="000000"/>
                <w:sz w:val="22"/>
              </w:rPr>
              <w:t>城市最低生活保障金支出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270.00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21</w:t>
            </w:r>
          </w:p>
        </w:tc>
        <w:tc>
          <w:tcPr>
            <w:tcW w:w="992" w:type="dxa"/>
          </w:tcPr>
          <w:p>
            <w:pPr>
              <w:rPr>
                <w:rFonts w:ascii="宋体" w:hAnsi="宋体"/>
                <w:color w:val="000000"/>
                <w:sz w:val="22"/>
              </w:rPr>
            </w:pPr>
            <w:r>
              <w:rPr>
                <w:rFonts w:hint="eastAsia" w:ascii="宋体" w:hAnsi="宋体"/>
                <w:color w:val="000000"/>
                <w:sz w:val="22"/>
              </w:rPr>
              <w:t>2081902</w:t>
            </w:r>
          </w:p>
        </w:tc>
        <w:tc>
          <w:tcPr>
            <w:tcW w:w="4536" w:type="dxa"/>
          </w:tcPr>
          <w:p>
            <w:pPr>
              <w:rPr>
                <w:rFonts w:ascii="宋体" w:hAnsi="宋体"/>
                <w:color w:val="000000"/>
                <w:sz w:val="22"/>
              </w:rPr>
            </w:pPr>
            <w:r>
              <w:rPr>
                <w:rFonts w:hint="eastAsia" w:ascii="宋体" w:hAnsi="宋体"/>
                <w:color w:val="000000"/>
                <w:sz w:val="22"/>
              </w:rPr>
              <w:t>农村最低生活保障金支出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4213.00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4213.00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22</w:t>
            </w:r>
          </w:p>
        </w:tc>
        <w:tc>
          <w:tcPr>
            <w:tcW w:w="992" w:type="dxa"/>
          </w:tcPr>
          <w:p>
            <w:pPr>
              <w:rPr>
                <w:rFonts w:ascii="宋体" w:hAnsi="宋体"/>
                <w:color w:val="000000"/>
                <w:sz w:val="22"/>
              </w:rPr>
            </w:pPr>
            <w:r>
              <w:rPr>
                <w:rFonts w:hint="eastAsia" w:ascii="宋体" w:hAnsi="宋体"/>
                <w:color w:val="000000"/>
                <w:sz w:val="22"/>
              </w:rPr>
              <w:t>20820</w:t>
            </w:r>
          </w:p>
        </w:tc>
        <w:tc>
          <w:tcPr>
            <w:tcW w:w="4536" w:type="dxa"/>
          </w:tcPr>
          <w:p>
            <w:pPr>
              <w:rPr>
                <w:rFonts w:ascii="宋体" w:hAnsi="宋体"/>
                <w:color w:val="000000"/>
                <w:sz w:val="22"/>
              </w:rPr>
            </w:pPr>
            <w:r>
              <w:rPr>
                <w:rFonts w:hint="eastAsia" w:ascii="宋体" w:hAnsi="宋体"/>
                <w:color w:val="000000"/>
                <w:sz w:val="22"/>
              </w:rPr>
              <w:t>临时救助</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868.00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992" w:type="dxa"/>
          </w:tcPr>
          <w:p>
            <w:pPr>
              <w:rPr>
                <w:rFonts w:ascii="宋体" w:hAnsi="宋体"/>
                <w:color w:val="000000"/>
                <w:sz w:val="22"/>
              </w:rPr>
            </w:pPr>
            <w:r>
              <w:rPr>
                <w:rFonts w:hint="eastAsia" w:ascii="宋体" w:hAnsi="宋体"/>
                <w:color w:val="000000"/>
                <w:sz w:val="22"/>
              </w:rPr>
              <w:t>2082001</w:t>
            </w:r>
          </w:p>
        </w:tc>
        <w:tc>
          <w:tcPr>
            <w:tcW w:w="4536" w:type="dxa"/>
          </w:tcPr>
          <w:p>
            <w:pPr>
              <w:rPr>
                <w:rFonts w:ascii="宋体" w:hAnsi="宋体"/>
                <w:color w:val="000000"/>
                <w:sz w:val="22"/>
              </w:rPr>
            </w:pPr>
            <w:r>
              <w:rPr>
                <w:rFonts w:hint="eastAsia" w:ascii="宋体" w:hAnsi="宋体"/>
                <w:color w:val="000000"/>
                <w:sz w:val="22"/>
              </w:rPr>
              <w:t>临时救助支出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868.00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992" w:type="dxa"/>
          </w:tcPr>
          <w:p>
            <w:pPr>
              <w:rPr>
                <w:rFonts w:ascii="宋体" w:hAnsi="宋体"/>
                <w:color w:val="000000"/>
                <w:sz w:val="22"/>
              </w:rPr>
            </w:pPr>
            <w:r>
              <w:rPr>
                <w:rFonts w:hint="eastAsia" w:ascii="宋体" w:hAnsi="宋体"/>
                <w:color w:val="000000"/>
                <w:sz w:val="22"/>
              </w:rPr>
              <w:t>20821</w:t>
            </w:r>
          </w:p>
        </w:tc>
        <w:tc>
          <w:tcPr>
            <w:tcW w:w="4536" w:type="dxa"/>
          </w:tcPr>
          <w:p>
            <w:pPr>
              <w:rPr>
                <w:rFonts w:ascii="宋体" w:hAnsi="宋体"/>
                <w:color w:val="000000"/>
                <w:sz w:val="22"/>
              </w:rPr>
            </w:pPr>
            <w:r>
              <w:rPr>
                <w:rFonts w:hint="eastAsia" w:ascii="宋体" w:hAnsi="宋体"/>
                <w:color w:val="000000"/>
                <w:sz w:val="22"/>
              </w:rPr>
              <w:t>特困人员救助供养</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865.00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992" w:type="dxa"/>
          </w:tcPr>
          <w:p>
            <w:pPr>
              <w:rPr>
                <w:rFonts w:ascii="宋体" w:hAnsi="宋体"/>
                <w:color w:val="000000"/>
                <w:sz w:val="22"/>
              </w:rPr>
            </w:pPr>
            <w:r>
              <w:rPr>
                <w:rFonts w:hint="eastAsia" w:ascii="宋体" w:hAnsi="宋体"/>
                <w:color w:val="000000"/>
                <w:sz w:val="22"/>
              </w:rPr>
              <w:t>2082101</w:t>
            </w:r>
          </w:p>
        </w:tc>
        <w:tc>
          <w:tcPr>
            <w:tcW w:w="4536" w:type="dxa"/>
          </w:tcPr>
          <w:p>
            <w:pPr>
              <w:rPr>
                <w:rFonts w:ascii="宋体" w:hAnsi="宋体"/>
                <w:color w:val="000000"/>
                <w:sz w:val="22"/>
              </w:rPr>
            </w:pPr>
            <w:r>
              <w:rPr>
                <w:rFonts w:hint="eastAsia" w:ascii="宋体" w:hAnsi="宋体"/>
                <w:color w:val="000000"/>
                <w:sz w:val="22"/>
              </w:rPr>
              <w:t>城市特困人员救助供养支出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125.00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992" w:type="dxa"/>
          </w:tcPr>
          <w:p>
            <w:pPr>
              <w:rPr>
                <w:rFonts w:ascii="宋体" w:hAnsi="宋体"/>
                <w:color w:val="000000"/>
                <w:sz w:val="22"/>
              </w:rPr>
            </w:pPr>
            <w:r>
              <w:rPr>
                <w:rFonts w:hint="eastAsia" w:ascii="宋体" w:hAnsi="宋体"/>
                <w:color w:val="000000"/>
                <w:sz w:val="22"/>
              </w:rPr>
              <w:t>2082102</w:t>
            </w:r>
          </w:p>
        </w:tc>
        <w:tc>
          <w:tcPr>
            <w:tcW w:w="4536" w:type="dxa"/>
          </w:tcPr>
          <w:p>
            <w:pPr>
              <w:rPr>
                <w:rFonts w:ascii="宋体" w:hAnsi="宋体"/>
                <w:color w:val="000000"/>
                <w:sz w:val="22"/>
              </w:rPr>
            </w:pPr>
            <w:r>
              <w:rPr>
                <w:rFonts w:hint="eastAsia" w:ascii="宋体" w:hAnsi="宋体"/>
                <w:color w:val="000000"/>
                <w:sz w:val="22"/>
              </w:rPr>
              <w:t>农村特困人员救助供养支出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740.00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740.00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992" w:type="dxa"/>
          </w:tcPr>
          <w:p>
            <w:pPr>
              <w:rPr>
                <w:rFonts w:ascii="宋体" w:hAnsi="宋体"/>
                <w:color w:val="000000"/>
                <w:sz w:val="22"/>
              </w:rPr>
            </w:pPr>
            <w:r>
              <w:rPr>
                <w:rFonts w:hint="eastAsia" w:ascii="宋体" w:hAnsi="宋体"/>
                <w:color w:val="000000"/>
                <w:sz w:val="22"/>
              </w:rPr>
              <w:t>210</w:t>
            </w:r>
          </w:p>
        </w:tc>
        <w:tc>
          <w:tcPr>
            <w:tcW w:w="4536" w:type="dxa"/>
          </w:tcPr>
          <w:p>
            <w:pPr>
              <w:rPr>
                <w:rFonts w:ascii="宋体" w:hAnsi="宋体"/>
                <w:color w:val="000000"/>
                <w:sz w:val="22"/>
              </w:rPr>
            </w:pPr>
            <w:r>
              <w:rPr>
                <w:rFonts w:hint="eastAsia" w:ascii="宋体" w:hAnsi="宋体"/>
                <w:color w:val="000000"/>
                <w:sz w:val="22"/>
              </w:rPr>
              <w:t>卫生健康支出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13.24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13.24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992" w:type="dxa"/>
          </w:tcPr>
          <w:p>
            <w:pPr>
              <w:rPr>
                <w:rFonts w:ascii="宋体" w:hAnsi="宋体"/>
                <w:color w:val="000000"/>
                <w:sz w:val="22"/>
              </w:rPr>
            </w:pPr>
            <w:r>
              <w:rPr>
                <w:rFonts w:hint="eastAsia" w:ascii="宋体" w:hAnsi="宋体"/>
                <w:color w:val="000000"/>
                <w:sz w:val="22"/>
              </w:rPr>
              <w:t>21011</w:t>
            </w:r>
          </w:p>
        </w:tc>
        <w:tc>
          <w:tcPr>
            <w:tcW w:w="4536" w:type="dxa"/>
          </w:tcPr>
          <w:p>
            <w:pPr>
              <w:rPr>
                <w:rFonts w:ascii="宋体" w:hAnsi="宋体"/>
                <w:color w:val="000000"/>
                <w:sz w:val="22"/>
              </w:rPr>
            </w:pPr>
            <w:r>
              <w:rPr>
                <w:rFonts w:hint="eastAsia" w:ascii="宋体" w:hAnsi="宋体"/>
                <w:color w:val="000000"/>
                <w:sz w:val="22"/>
              </w:rPr>
              <w:t>行政事业单位医疗</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13.24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13.24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992" w:type="dxa"/>
          </w:tcPr>
          <w:p>
            <w:pPr>
              <w:rPr>
                <w:rFonts w:ascii="宋体" w:hAnsi="宋体"/>
                <w:color w:val="000000"/>
                <w:sz w:val="22"/>
              </w:rPr>
            </w:pPr>
            <w:r>
              <w:rPr>
                <w:rFonts w:hint="eastAsia" w:ascii="宋体" w:hAnsi="宋体"/>
                <w:color w:val="000000"/>
                <w:sz w:val="22"/>
              </w:rPr>
              <w:t>2101101</w:t>
            </w:r>
          </w:p>
        </w:tc>
        <w:tc>
          <w:tcPr>
            <w:tcW w:w="4536" w:type="dxa"/>
          </w:tcPr>
          <w:p>
            <w:pPr>
              <w:rPr>
                <w:rFonts w:ascii="宋体" w:hAnsi="宋体"/>
                <w:color w:val="000000"/>
                <w:sz w:val="22"/>
              </w:rPr>
            </w:pPr>
            <w:r>
              <w:rPr>
                <w:rFonts w:hint="eastAsia" w:ascii="宋体" w:hAnsi="宋体"/>
                <w:color w:val="000000"/>
                <w:sz w:val="22"/>
              </w:rPr>
              <w:t>行政单位医疗</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3.62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3.62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30</w:t>
            </w:r>
          </w:p>
        </w:tc>
        <w:tc>
          <w:tcPr>
            <w:tcW w:w="992" w:type="dxa"/>
          </w:tcPr>
          <w:p>
            <w:pPr>
              <w:rPr>
                <w:rFonts w:ascii="宋体" w:hAnsi="宋体"/>
                <w:color w:val="000000"/>
                <w:sz w:val="22"/>
              </w:rPr>
            </w:pPr>
            <w:r>
              <w:rPr>
                <w:rFonts w:hint="eastAsia" w:ascii="宋体" w:hAnsi="宋体"/>
                <w:color w:val="000000"/>
                <w:sz w:val="22"/>
              </w:rPr>
              <w:t>2101102</w:t>
            </w:r>
          </w:p>
        </w:tc>
        <w:tc>
          <w:tcPr>
            <w:tcW w:w="4536" w:type="dxa"/>
          </w:tcPr>
          <w:p>
            <w:pPr>
              <w:rPr>
                <w:rFonts w:ascii="宋体" w:hAnsi="宋体"/>
                <w:color w:val="000000"/>
                <w:sz w:val="22"/>
              </w:rPr>
            </w:pPr>
            <w:r>
              <w:rPr>
                <w:rFonts w:hint="eastAsia" w:ascii="宋体" w:hAnsi="宋体"/>
                <w:color w:val="000000"/>
                <w:sz w:val="22"/>
              </w:rPr>
              <w:t>事业单位医疗</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9.63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9.63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31</w:t>
            </w:r>
          </w:p>
        </w:tc>
        <w:tc>
          <w:tcPr>
            <w:tcW w:w="992" w:type="dxa"/>
          </w:tcPr>
          <w:p>
            <w:pPr>
              <w:rPr>
                <w:rFonts w:ascii="宋体" w:hAnsi="宋体"/>
                <w:color w:val="000000"/>
                <w:sz w:val="22"/>
              </w:rPr>
            </w:pPr>
            <w:r>
              <w:rPr>
                <w:rFonts w:hint="eastAsia" w:ascii="宋体" w:hAnsi="宋体"/>
                <w:color w:val="000000"/>
                <w:sz w:val="22"/>
              </w:rPr>
              <w:t>212</w:t>
            </w:r>
          </w:p>
        </w:tc>
        <w:tc>
          <w:tcPr>
            <w:tcW w:w="4536" w:type="dxa"/>
          </w:tcPr>
          <w:p>
            <w:pPr>
              <w:rPr>
                <w:rFonts w:ascii="宋体" w:hAnsi="宋体"/>
                <w:color w:val="000000"/>
                <w:sz w:val="22"/>
              </w:rPr>
            </w:pPr>
            <w:r>
              <w:rPr>
                <w:rFonts w:hint="eastAsia" w:ascii="宋体" w:hAnsi="宋体"/>
                <w:color w:val="000000"/>
                <w:sz w:val="22"/>
              </w:rPr>
              <w:t>城乡社区支出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3363.71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3363.71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32</w:t>
            </w:r>
          </w:p>
        </w:tc>
        <w:tc>
          <w:tcPr>
            <w:tcW w:w="992" w:type="dxa"/>
          </w:tcPr>
          <w:p>
            <w:pPr>
              <w:rPr>
                <w:rFonts w:ascii="宋体" w:hAnsi="宋体"/>
                <w:color w:val="000000"/>
                <w:sz w:val="22"/>
              </w:rPr>
            </w:pPr>
            <w:r>
              <w:rPr>
                <w:rFonts w:hint="eastAsia" w:ascii="宋体" w:hAnsi="宋体"/>
                <w:color w:val="000000"/>
                <w:sz w:val="22"/>
              </w:rPr>
              <w:t>21201</w:t>
            </w:r>
          </w:p>
        </w:tc>
        <w:tc>
          <w:tcPr>
            <w:tcW w:w="4536" w:type="dxa"/>
          </w:tcPr>
          <w:p>
            <w:pPr>
              <w:rPr>
                <w:rFonts w:ascii="宋体" w:hAnsi="宋体"/>
                <w:color w:val="000000"/>
                <w:sz w:val="22"/>
              </w:rPr>
            </w:pPr>
            <w:r>
              <w:rPr>
                <w:rFonts w:hint="eastAsia" w:ascii="宋体" w:hAnsi="宋体"/>
                <w:color w:val="000000"/>
                <w:sz w:val="22"/>
              </w:rPr>
              <w:t>城乡社区管理事务</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258.71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258.71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33</w:t>
            </w:r>
          </w:p>
        </w:tc>
        <w:tc>
          <w:tcPr>
            <w:tcW w:w="992" w:type="dxa"/>
          </w:tcPr>
          <w:p>
            <w:pPr>
              <w:rPr>
                <w:rFonts w:ascii="宋体" w:hAnsi="宋体"/>
                <w:color w:val="000000"/>
                <w:sz w:val="22"/>
              </w:rPr>
            </w:pPr>
            <w:r>
              <w:rPr>
                <w:rFonts w:hint="eastAsia" w:ascii="宋体" w:hAnsi="宋体"/>
                <w:color w:val="000000"/>
                <w:sz w:val="22"/>
              </w:rPr>
              <w:t>2120101</w:t>
            </w:r>
          </w:p>
        </w:tc>
        <w:tc>
          <w:tcPr>
            <w:tcW w:w="4536" w:type="dxa"/>
          </w:tcPr>
          <w:p>
            <w:pPr>
              <w:rPr>
                <w:rFonts w:ascii="宋体" w:hAnsi="宋体"/>
                <w:color w:val="000000"/>
                <w:sz w:val="22"/>
              </w:rPr>
            </w:pPr>
            <w:r>
              <w:rPr>
                <w:rFonts w:hint="eastAsia" w:ascii="宋体" w:hAnsi="宋体"/>
                <w:color w:val="000000"/>
                <w:sz w:val="22"/>
              </w:rPr>
              <w:t>行政运行</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237.40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237.40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34</w:t>
            </w:r>
          </w:p>
        </w:tc>
        <w:tc>
          <w:tcPr>
            <w:tcW w:w="992" w:type="dxa"/>
          </w:tcPr>
          <w:p>
            <w:pPr>
              <w:rPr>
                <w:rFonts w:ascii="宋体" w:hAnsi="宋体"/>
                <w:color w:val="000000"/>
                <w:sz w:val="22"/>
              </w:rPr>
            </w:pPr>
            <w:r>
              <w:rPr>
                <w:rFonts w:hint="eastAsia" w:ascii="宋体" w:hAnsi="宋体"/>
                <w:color w:val="000000"/>
                <w:sz w:val="22"/>
              </w:rPr>
              <w:t>2120199</w:t>
            </w:r>
          </w:p>
        </w:tc>
        <w:tc>
          <w:tcPr>
            <w:tcW w:w="4536" w:type="dxa"/>
          </w:tcPr>
          <w:p>
            <w:pPr>
              <w:rPr>
                <w:rFonts w:ascii="宋体" w:hAnsi="宋体"/>
                <w:color w:val="000000"/>
                <w:sz w:val="22"/>
              </w:rPr>
            </w:pPr>
            <w:r>
              <w:rPr>
                <w:rFonts w:hint="eastAsia" w:ascii="宋体" w:hAnsi="宋体"/>
                <w:color w:val="000000"/>
                <w:sz w:val="22"/>
              </w:rPr>
              <w:t>其他城乡社区管理事务支出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21.30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35</w:t>
            </w:r>
          </w:p>
        </w:tc>
        <w:tc>
          <w:tcPr>
            <w:tcW w:w="992" w:type="dxa"/>
          </w:tcPr>
          <w:p>
            <w:pPr>
              <w:rPr>
                <w:rFonts w:ascii="宋体" w:hAnsi="宋体"/>
                <w:color w:val="000000"/>
                <w:sz w:val="22"/>
              </w:rPr>
            </w:pPr>
            <w:r>
              <w:rPr>
                <w:rFonts w:hint="eastAsia" w:ascii="宋体" w:hAnsi="宋体"/>
                <w:color w:val="000000"/>
                <w:sz w:val="22"/>
              </w:rPr>
              <w:t>21208</w:t>
            </w:r>
          </w:p>
        </w:tc>
        <w:tc>
          <w:tcPr>
            <w:tcW w:w="4536" w:type="dxa"/>
          </w:tcPr>
          <w:p>
            <w:pPr>
              <w:rPr>
                <w:rFonts w:ascii="宋体" w:hAnsi="宋体"/>
                <w:color w:val="000000"/>
                <w:sz w:val="22"/>
              </w:rPr>
            </w:pPr>
            <w:r>
              <w:rPr>
                <w:rFonts w:hint="eastAsia" w:ascii="宋体" w:hAnsi="宋体"/>
                <w:color w:val="000000"/>
                <w:sz w:val="22"/>
              </w:rPr>
              <w:t>国有土地使用权出让收入安排的支出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36</w:t>
            </w:r>
          </w:p>
        </w:tc>
        <w:tc>
          <w:tcPr>
            <w:tcW w:w="992" w:type="dxa"/>
          </w:tcPr>
          <w:p>
            <w:pPr>
              <w:rPr>
                <w:rFonts w:ascii="宋体" w:hAnsi="宋体"/>
                <w:color w:val="000000"/>
                <w:sz w:val="22"/>
              </w:rPr>
            </w:pPr>
            <w:r>
              <w:rPr>
                <w:rFonts w:hint="eastAsia" w:ascii="宋体" w:hAnsi="宋体"/>
                <w:color w:val="000000"/>
                <w:sz w:val="22"/>
              </w:rPr>
              <w:t>2120899</w:t>
            </w:r>
          </w:p>
        </w:tc>
        <w:tc>
          <w:tcPr>
            <w:tcW w:w="4536" w:type="dxa"/>
          </w:tcPr>
          <w:p>
            <w:pPr>
              <w:rPr>
                <w:rFonts w:ascii="宋体" w:hAnsi="宋体"/>
                <w:color w:val="000000"/>
                <w:sz w:val="22"/>
              </w:rPr>
            </w:pPr>
            <w:r>
              <w:rPr>
                <w:rFonts w:hint="eastAsia" w:ascii="宋体" w:hAnsi="宋体"/>
                <w:color w:val="000000"/>
                <w:sz w:val="22"/>
              </w:rPr>
              <w:t>其他国有土地使用权出让收入安排的支出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3100.00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37</w:t>
            </w:r>
          </w:p>
        </w:tc>
        <w:tc>
          <w:tcPr>
            <w:tcW w:w="992" w:type="dxa"/>
          </w:tcPr>
          <w:p>
            <w:pPr>
              <w:rPr>
                <w:rFonts w:ascii="宋体" w:hAnsi="宋体"/>
                <w:color w:val="000000"/>
                <w:sz w:val="22"/>
              </w:rPr>
            </w:pPr>
            <w:r>
              <w:rPr>
                <w:rFonts w:hint="eastAsia" w:ascii="宋体" w:hAnsi="宋体"/>
                <w:color w:val="000000"/>
                <w:sz w:val="22"/>
              </w:rPr>
              <w:t>21299</w:t>
            </w:r>
          </w:p>
        </w:tc>
        <w:tc>
          <w:tcPr>
            <w:tcW w:w="4536" w:type="dxa"/>
          </w:tcPr>
          <w:p>
            <w:pPr>
              <w:rPr>
                <w:rFonts w:ascii="宋体" w:hAnsi="宋体"/>
                <w:color w:val="000000"/>
                <w:sz w:val="22"/>
              </w:rPr>
            </w:pPr>
            <w:r>
              <w:rPr>
                <w:rFonts w:hint="eastAsia" w:ascii="宋体" w:hAnsi="宋体"/>
                <w:color w:val="000000"/>
                <w:sz w:val="22"/>
              </w:rPr>
              <w:t>其他城乡社区支出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38</w:t>
            </w:r>
          </w:p>
        </w:tc>
        <w:tc>
          <w:tcPr>
            <w:tcW w:w="992" w:type="dxa"/>
          </w:tcPr>
          <w:p>
            <w:pPr>
              <w:rPr>
                <w:rFonts w:ascii="宋体" w:hAnsi="宋体"/>
                <w:color w:val="000000"/>
                <w:sz w:val="22"/>
              </w:rPr>
            </w:pPr>
            <w:r>
              <w:rPr>
                <w:rFonts w:hint="eastAsia" w:ascii="宋体" w:hAnsi="宋体"/>
                <w:color w:val="000000"/>
                <w:sz w:val="22"/>
              </w:rPr>
              <w:t>2129999</w:t>
            </w:r>
          </w:p>
        </w:tc>
        <w:tc>
          <w:tcPr>
            <w:tcW w:w="4536" w:type="dxa"/>
          </w:tcPr>
          <w:p>
            <w:pPr>
              <w:rPr>
                <w:rFonts w:ascii="宋体" w:hAnsi="宋体"/>
                <w:color w:val="000000"/>
                <w:sz w:val="22"/>
              </w:rPr>
            </w:pPr>
            <w:r>
              <w:rPr>
                <w:rFonts w:hint="eastAsia" w:ascii="宋体" w:hAnsi="宋体"/>
                <w:color w:val="000000"/>
                <w:sz w:val="22"/>
              </w:rPr>
              <w:t>其他城乡社区支出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39</w:t>
            </w:r>
          </w:p>
        </w:tc>
        <w:tc>
          <w:tcPr>
            <w:tcW w:w="992" w:type="dxa"/>
          </w:tcPr>
          <w:p>
            <w:pPr>
              <w:rPr>
                <w:rFonts w:ascii="宋体" w:hAnsi="宋体"/>
                <w:color w:val="000000"/>
                <w:sz w:val="22"/>
              </w:rPr>
            </w:pPr>
            <w:r>
              <w:rPr>
                <w:rFonts w:hint="eastAsia" w:ascii="宋体" w:hAnsi="宋体"/>
                <w:color w:val="000000"/>
                <w:sz w:val="22"/>
              </w:rPr>
              <w:t>221</w:t>
            </w:r>
          </w:p>
        </w:tc>
        <w:tc>
          <w:tcPr>
            <w:tcW w:w="4536" w:type="dxa"/>
          </w:tcPr>
          <w:p>
            <w:pPr>
              <w:rPr>
                <w:rFonts w:ascii="宋体" w:hAnsi="宋体"/>
                <w:color w:val="000000"/>
                <w:sz w:val="22"/>
              </w:rPr>
            </w:pPr>
            <w:r>
              <w:rPr>
                <w:rFonts w:hint="eastAsia" w:ascii="宋体" w:hAnsi="宋体"/>
                <w:color w:val="000000"/>
                <w:sz w:val="22"/>
              </w:rPr>
              <w:t>住房保障支出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40</w:t>
            </w:r>
          </w:p>
        </w:tc>
        <w:tc>
          <w:tcPr>
            <w:tcW w:w="992" w:type="dxa"/>
          </w:tcPr>
          <w:p>
            <w:pPr>
              <w:rPr>
                <w:rFonts w:ascii="宋体" w:hAnsi="宋体"/>
                <w:color w:val="000000"/>
                <w:sz w:val="22"/>
              </w:rPr>
            </w:pPr>
            <w:r>
              <w:rPr>
                <w:rFonts w:hint="eastAsia" w:ascii="宋体" w:hAnsi="宋体"/>
                <w:color w:val="000000"/>
                <w:sz w:val="22"/>
              </w:rPr>
              <w:t>22102</w:t>
            </w:r>
          </w:p>
        </w:tc>
        <w:tc>
          <w:tcPr>
            <w:tcW w:w="4536" w:type="dxa"/>
          </w:tcPr>
          <w:p>
            <w:pPr>
              <w:rPr>
                <w:rFonts w:ascii="宋体" w:hAnsi="宋体"/>
                <w:color w:val="000000"/>
                <w:sz w:val="22"/>
              </w:rPr>
            </w:pPr>
            <w:r>
              <w:rPr>
                <w:rFonts w:hint="eastAsia" w:ascii="宋体" w:hAnsi="宋体"/>
                <w:color w:val="000000"/>
                <w:sz w:val="22"/>
              </w:rPr>
              <w:t>住房改革支出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41</w:t>
            </w:r>
          </w:p>
        </w:tc>
        <w:tc>
          <w:tcPr>
            <w:tcW w:w="992" w:type="dxa"/>
          </w:tcPr>
          <w:p>
            <w:pPr>
              <w:rPr>
                <w:rFonts w:ascii="宋体" w:hAnsi="宋体"/>
                <w:color w:val="000000"/>
                <w:sz w:val="22"/>
              </w:rPr>
            </w:pPr>
            <w:r>
              <w:rPr>
                <w:rFonts w:hint="eastAsia" w:ascii="宋体" w:hAnsi="宋体"/>
                <w:color w:val="000000"/>
                <w:sz w:val="22"/>
              </w:rPr>
              <w:t>2210201</w:t>
            </w:r>
          </w:p>
        </w:tc>
        <w:tc>
          <w:tcPr>
            <w:tcW w:w="4536" w:type="dxa"/>
          </w:tcPr>
          <w:p>
            <w:pPr>
              <w:rPr>
                <w:rFonts w:ascii="宋体" w:hAnsi="宋体"/>
                <w:color w:val="000000"/>
                <w:sz w:val="22"/>
              </w:rPr>
            </w:pPr>
            <w:r>
              <w:rPr>
                <w:rFonts w:hint="eastAsia" w:ascii="宋体" w:hAnsi="宋体"/>
                <w:color w:val="000000"/>
                <w:sz w:val="22"/>
              </w:rPr>
              <w:t>住房公积金</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42</w:t>
            </w:r>
          </w:p>
        </w:tc>
        <w:tc>
          <w:tcPr>
            <w:tcW w:w="992" w:type="dxa"/>
          </w:tcPr>
          <w:p>
            <w:pPr>
              <w:rPr>
                <w:rFonts w:ascii="宋体" w:hAnsi="宋体"/>
                <w:color w:val="000000"/>
                <w:sz w:val="22"/>
              </w:rPr>
            </w:pPr>
            <w:r>
              <w:rPr>
                <w:rFonts w:hint="eastAsia" w:ascii="宋体" w:hAnsi="宋体"/>
                <w:color w:val="000000"/>
                <w:sz w:val="22"/>
              </w:rPr>
              <w:t>223</w:t>
            </w:r>
          </w:p>
        </w:tc>
        <w:tc>
          <w:tcPr>
            <w:tcW w:w="4536" w:type="dxa"/>
          </w:tcPr>
          <w:p>
            <w:pPr>
              <w:rPr>
                <w:rFonts w:ascii="宋体" w:hAnsi="宋体"/>
                <w:color w:val="000000"/>
                <w:sz w:val="22"/>
              </w:rPr>
            </w:pPr>
            <w:r>
              <w:rPr>
                <w:rFonts w:hint="eastAsia" w:ascii="宋体" w:hAnsi="宋体"/>
                <w:color w:val="000000"/>
                <w:sz w:val="22"/>
              </w:rPr>
              <w:t>国有资本经营预算支出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43</w:t>
            </w:r>
          </w:p>
        </w:tc>
        <w:tc>
          <w:tcPr>
            <w:tcW w:w="992" w:type="dxa"/>
          </w:tcPr>
          <w:p>
            <w:pPr>
              <w:rPr>
                <w:rFonts w:ascii="宋体" w:hAnsi="宋体"/>
                <w:color w:val="000000"/>
                <w:sz w:val="22"/>
              </w:rPr>
            </w:pPr>
            <w:r>
              <w:rPr>
                <w:rFonts w:hint="eastAsia" w:ascii="宋体" w:hAnsi="宋体"/>
                <w:color w:val="000000"/>
                <w:sz w:val="22"/>
              </w:rPr>
              <w:t>22301</w:t>
            </w:r>
          </w:p>
        </w:tc>
        <w:tc>
          <w:tcPr>
            <w:tcW w:w="4536" w:type="dxa"/>
          </w:tcPr>
          <w:p>
            <w:pPr>
              <w:rPr>
                <w:rFonts w:ascii="宋体" w:hAnsi="宋体"/>
                <w:color w:val="000000"/>
                <w:sz w:val="22"/>
              </w:rPr>
            </w:pPr>
            <w:r>
              <w:rPr>
                <w:rFonts w:hint="eastAsia" w:ascii="宋体" w:hAnsi="宋体"/>
                <w:color w:val="000000"/>
                <w:sz w:val="22"/>
              </w:rPr>
              <w:t>解决历史遗留问题及改革成本支出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44</w:t>
            </w:r>
          </w:p>
        </w:tc>
        <w:tc>
          <w:tcPr>
            <w:tcW w:w="992" w:type="dxa"/>
          </w:tcPr>
          <w:p>
            <w:pPr>
              <w:rPr>
                <w:rFonts w:ascii="宋体" w:hAnsi="宋体"/>
                <w:color w:val="000000"/>
                <w:sz w:val="22"/>
              </w:rPr>
            </w:pPr>
            <w:r>
              <w:rPr>
                <w:rFonts w:hint="eastAsia" w:ascii="宋体" w:hAnsi="宋体"/>
                <w:color w:val="000000"/>
                <w:sz w:val="22"/>
              </w:rPr>
              <w:t>2230105</w:t>
            </w:r>
          </w:p>
        </w:tc>
        <w:tc>
          <w:tcPr>
            <w:tcW w:w="4536" w:type="dxa"/>
          </w:tcPr>
          <w:p>
            <w:pPr>
              <w:rPr>
                <w:rFonts w:ascii="宋体" w:hAnsi="宋体"/>
                <w:color w:val="000000"/>
                <w:sz w:val="22"/>
              </w:rPr>
            </w:pPr>
            <w:r>
              <w:rPr>
                <w:rFonts w:hint="eastAsia" w:ascii="宋体" w:hAnsi="宋体"/>
                <w:color w:val="000000"/>
                <w:sz w:val="22"/>
              </w:rPr>
              <w:t>国有企业退休人员社会化管理补助支出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45</w:t>
            </w:r>
          </w:p>
        </w:tc>
        <w:tc>
          <w:tcPr>
            <w:tcW w:w="992" w:type="dxa"/>
          </w:tcPr>
          <w:p>
            <w:pPr>
              <w:rPr>
                <w:rFonts w:ascii="宋体" w:hAnsi="宋体"/>
                <w:color w:val="000000"/>
                <w:sz w:val="22"/>
              </w:rPr>
            </w:pPr>
            <w:r>
              <w:rPr>
                <w:rFonts w:hint="eastAsia" w:ascii="宋体" w:hAnsi="宋体"/>
                <w:color w:val="000000"/>
                <w:sz w:val="22"/>
              </w:rPr>
              <w:t>229</w:t>
            </w:r>
          </w:p>
        </w:tc>
        <w:tc>
          <w:tcPr>
            <w:tcW w:w="4536" w:type="dxa"/>
          </w:tcPr>
          <w:p>
            <w:pPr>
              <w:rPr>
                <w:rFonts w:ascii="宋体" w:hAnsi="宋体"/>
                <w:color w:val="000000"/>
                <w:sz w:val="22"/>
              </w:rPr>
            </w:pPr>
            <w:r>
              <w:rPr>
                <w:rFonts w:hint="eastAsia" w:ascii="宋体" w:hAnsi="宋体"/>
                <w:color w:val="000000"/>
                <w:sz w:val="22"/>
              </w:rPr>
              <w:t>其他支出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46</w:t>
            </w:r>
          </w:p>
        </w:tc>
        <w:tc>
          <w:tcPr>
            <w:tcW w:w="992" w:type="dxa"/>
          </w:tcPr>
          <w:p>
            <w:pPr>
              <w:rPr>
                <w:rFonts w:ascii="宋体" w:hAnsi="宋体"/>
                <w:color w:val="000000"/>
                <w:sz w:val="22"/>
              </w:rPr>
            </w:pPr>
            <w:r>
              <w:rPr>
                <w:rFonts w:hint="eastAsia" w:ascii="宋体" w:hAnsi="宋体"/>
                <w:color w:val="000000"/>
                <w:sz w:val="22"/>
              </w:rPr>
              <w:t>22960</w:t>
            </w:r>
          </w:p>
        </w:tc>
        <w:tc>
          <w:tcPr>
            <w:tcW w:w="4536" w:type="dxa"/>
          </w:tcPr>
          <w:p>
            <w:pPr>
              <w:rPr>
                <w:rFonts w:ascii="宋体" w:hAnsi="宋体"/>
                <w:color w:val="000000"/>
                <w:sz w:val="22"/>
              </w:rPr>
            </w:pPr>
            <w:r>
              <w:rPr>
                <w:rFonts w:hint="eastAsia" w:ascii="宋体" w:hAnsi="宋体"/>
                <w:color w:val="000000"/>
                <w:sz w:val="22"/>
              </w:rPr>
              <w:t>彩票公益金安排的支出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47</w:t>
            </w:r>
          </w:p>
        </w:tc>
        <w:tc>
          <w:tcPr>
            <w:tcW w:w="992" w:type="dxa"/>
          </w:tcPr>
          <w:p>
            <w:pPr>
              <w:rPr>
                <w:rFonts w:ascii="宋体" w:hAnsi="宋体"/>
                <w:color w:val="000000"/>
                <w:sz w:val="22"/>
              </w:rPr>
            </w:pPr>
            <w:r>
              <w:rPr>
                <w:rFonts w:hint="eastAsia" w:ascii="宋体" w:hAnsi="宋体"/>
                <w:color w:val="000000"/>
                <w:sz w:val="22"/>
              </w:rPr>
              <w:t>2296002</w:t>
            </w:r>
          </w:p>
        </w:tc>
        <w:tc>
          <w:tcPr>
            <w:tcW w:w="4536" w:type="dxa"/>
          </w:tcPr>
          <w:p>
            <w:pPr>
              <w:rPr>
                <w:rFonts w:ascii="宋体" w:hAnsi="宋体"/>
                <w:color w:val="000000"/>
                <w:sz w:val="22"/>
              </w:rPr>
            </w:pPr>
            <w:r>
              <w:rPr>
                <w:rFonts w:hint="eastAsia" w:ascii="宋体" w:hAnsi="宋体"/>
                <w:color w:val="000000"/>
                <w:sz w:val="22"/>
              </w:rPr>
              <w:t>用于社会福利的彩票公益金支出</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136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36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87.70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rPr>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rPr>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rPr>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rPr>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9054.74 </w:t>
            </w:r>
          </w:p>
        </w:tc>
        <w:tc>
          <w:tcPr>
            <w:tcW w:w="3402" w:type="dxa"/>
            <w:vAlign w:val="center"/>
          </w:tcPr>
          <w:p>
            <w:pPr>
              <w:pStyle w:val="17"/>
            </w:pPr>
            <w:r>
              <w:t>一、一般公共服务支出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3187.70 </w:t>
            </w:r>
          </w:p>
        </w:tc>
        <w:tc>
          <w:tcPr>
            <w:tcW w:w="3402" w:type="dxa"/>
            <w:vAlign w:val="center"/>
          </w:tcPr>
          <w:p>
            <w:pPr>
              <w:pStyle w:val="17"/>
            </w:pPr>
            <w:r>
              <w:t>二、外交支出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3402" w:type="dxa"/>
            <w:vAlign w:val="center"/>
          </w:tcPr>
          <w:p>
            <w:pPr>
              <w:pStyle w:val="17"/>
            </w:pPr>
            <w:r>
              <w:t>三、国防支出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8758.38 </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8758.38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3363.71 </w:t>
            </w:r>
          </w:p>
        </w:tc>
        <w:tc>
          <w:tcPr>
            <w:tcW w:w="1474" w:type="dxa"/>
            <w:vAlign w:val="center"/>
          </w:tcPr>
          <w:p>
            <w:pPr>
              <w:pStyle w:val="16"/>
              <w:rPr>
                <w:lang w:eastAsia="zh-CN"/>
              </w:rPr>
            </w:pPr>
            <w:r>
              <w:rPr>
                <w:rFonts w:hint="eastAsia"/>
                <w:lang w:eastAsia="zh-CN"/>
              </w:rPr>
              <w:t>263.71</w:t>
            </w:r>
          </w:p>
        </w:tc>
        <w:tc>
          <w:tcPr>
            <w:tcW w:w="1474" w:type="dxa"/>
            <w:vAlign w:val="center"/>
          </w:tcPr>
          <w:p>
            <w:pPr>
              <w:pStyle w:val="16"/>
              <w:rPr>
                <w:lang w:eastAsia="zh-CN"/>
              </w:rPr>
            </w:pPr>
            <w:r>
              <w:rPr>
                <w:rFonts w:hint="eastAsia"/>
                <w:lang w:eastAsia="zh-CN"/>
              </w:rPr>
              <w:t>3100.00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474"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5.00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1474" w:type="dxa"/>
            <w:vAlign w:val="center"/>
          </w:tcPr>
          <w:p>
            <w:pPr>
              <w:pStyle w:val="16"/>
            </w:pPr>
          </w:p>
        </w:tc>
        <w:tc>
          <w:tcPr>
            <w:tcW w:w="1474" w:type="dxa"/>
            <w:vAlign w:val="center"/>
          </w:tcPr>
          <w:p>
            <w:pPr>
              <w:pStyle w:val="16"/>
              <w:rPr>
                <w:lang w:eastAsia="zh-CN"/>
              </w:rPr>
            </w:pPr>
            <w:r>
              <w:rPr>
                <w:rFonts w:hint="eastAsia"/>
                <w:lang w:eastAsia="zh-CN"/>
              </w:rPr>
              <w:t>87.70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jc w:val="right"/>
              <w:textAlignment w:val="top"/>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12247.44 </w:t>
            </w:r>
          </w:p>
        </w:tc>
        <w:tc>
          <w:tcPr>
            <w:tcW w:w="3402" w:type="dxa"/>
            <w:vAlign w:val="center"/>
          </w:tcPr>
          <w:p>
            <w:pPr>
              <w:pStyle w:val="19"/>
            </w:pPr>
            <w:r>
              <w:t>本年支出合计</w:t>
            </w:r>
          </w:p>
        </w:tc>
        <w:tc>
          <w:tcPr>
            <w:tcW w:w="1474" w:type="dxa"/>
            <w:vAlign w:val="center"/>
          </w:tcPr>
          <w:p>
            <w:pPr>
              <w:pStyle w:val="20"/>
              <w:rPr>
                <w:lang w:eastAsia="zh-CN"/>
              </w:rPr>
            </w:pPr>
            <w:r>
              <w:rPr>
                <w:rFonts w:ascii="Calibri" w:hAnsi="Calibri" w:eastAsia="宋体" w:cs="Calibri"/>
                <w:color w:val="000000"/>
                <w:sz w:val="22"/>
                <w:szCs w:val="22"/>
                <w:lang w:eastAsia="zh-CN"/>
              </w:rPr>
              <w:t>12247.44</w:t>
            </w:r>
          </w:p>
        </w:tc>
        <w:tc>
          <w:tcPr>
            <w:tcW w:w="1474" w:type="dxa"/>
            <w:vAlign w:val="center"/>
          </w:tcPr>
          <w:p>
            <w:pPr>
              <w:pStyle w:val="20"/>
              <w:rPr>
                <w:lang w:eastAsia="zh-CN"/>
              </w:rPr>
            </w:pPr>
            <w:r>
              <w:rPr>
                <w:rFonts w:hint="eastAsia"/>
                <w:lang w:eastAsia="zh-CN"/>
              </w:rPr>
              <w:t>9054.74</w:t>
            </w:r>
          </w:p>
        </w:tc>
        <w:tc>
          <w:tcPr>
            <w:tcW w:w="1474" w:type="dxa"/>
            <w:vAlign w:val="center"/>
          </w:tcPr>
          <w:p>
            <w:pPr>
              <w:pStyle w:val="20"/>
              <w:rPr>
                <w:lang w:eastAsia="zh-CN"/>
              </w:rPr>
            </w:pPr>
            <w:r>
              <w:rPr>
                <w:rFonts w:hint="eastAsia"/>
                <w:lang w:eastAsia="zh-CN"/>
              </w:rPr>
              <w:t>3187.70</w:t>
            </w:r>
          </w:p>
        </w:tc>
        <w:tc>
          <w:tcPr>
            <w:tcW w:w="1474" w:type="dxa"/>
            <w:vAlign w:val="center"/>
          </w:tcPr>
          <w:p>
            <w:pPr>
              <w:pStyle w:val="20"/>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ascii="Calibri" w:hAnsi="Calibri" w:eastAsia="宋体" w:cs="Calibri"/>
                <w:color w:val="000000"/>
                <w:sz w:val="22"/>
                <w:szCs w:val="22"/>
                <w:lang w:eastAsia="zh-CN"/>
              </w:rPr>
              <w:t>12247.44</w:t>
            </w:r>
          </w:p>
        </w:tc>
        <w:tc>
          <w:tcPr>
            <w:tcW w:w="3402" w:type="dxa"/>
            <w:vAlign w:val="center"/>
          </w:tcPr>
          <w:p>
            <w:pPr>
              <w:pStyle w:val="19"/>
            </w:pPr>
            <w:r>
              <w:t>支出总计</w:t>
            </w:r>
          </w:p>
        </w:tc>
        <w:tc>
          <w:tcPr>
            <w:tcW w:w="1474" w:type="dxa"/>
            <w:vAlign w:val="center"/>
          </w:tcPr>
          <w:p>
            <w:pPr>
              <w:pStyle w:val="20"/>
            </w:pPr>
            <w:r>
              <w:rPr>
                <w:rFonts w:ascii="Calibri" w:hAnsi="Calibri" w:eastAsia="宋体" w:cs="Calibri"/>
                <w:color w:val="000000"/>
                <w:sz w:val="22"/>
                <w:szCs w:val="22"/>
                <w:lang w:eastAsia="zh-CN"/>
              </w:rPr>
              <w:t>12247.44</w:t>
            </w:r>
          </w:p>
        </w:tc>
        <w:tc>
          <w:tcPr>
            <w:tcW w:w="1474" w:type="dxa"/>
            <w:vAlign w:val="center"/>
          </w:tcPr>
          <w:p>
            <w:pPr>
              <w:pStyle w:val="20"/>
            </w:pPr>
            <w:r>
              <w:rPr>
                <w:rFonts w:hint="eastAsia"/>
                <w:lang w:eastAsia="zh-CN"/>
              </w:rPr>
              <w:t>9054.74</w:t>
            </w:r>
          </w:p>
        </w:tc>
        <w:tc>
          <w:tcPr>
            <w:tcW w:w="1474" w:type="dxa"/>
            <w:vAlign w:val="center"/>
          </w:tcPr>
          <w:p>
            <w:pPr>
              <w:pStyle w:val="20"/>
            </w:pPr>
            <w:r>
              <w:rPr>
                <w:rFonts w:hint="eastAsia"/>
                <w:lang w:eastAsia="zh-CN"/>
              </w:rPr>
              <w:t>3187.70</w:t>
            </w:r>
          </w:p>
        </w:tc>
        <w:tc>
          <w:tcPr>
            <w:tcW w:w="1474" w:type="dxa"/>
            <w:vAlign w:val="center"/>
          </w:tcPr>
          <w:p>
            <w:pPr>
              <w:pStyle w:val="20"/>
            </w:pPr>
            <w:r>
              <w:rPr>
                <w:rFonts w:hint="eastAsia"/>
                <w:lang w:eastAsia="zh-CN"/>
              </w:rPr>
              <w:t>5.00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ascii="Calibri" w:hAnsi="Calibri" w:eastAsia="Calibri"/>
                <w:color w:val="000000"/>
                <w:sz w:val="22"/>
              </w:rPr>
              <w:t>9054.74</w:t>
            </w:r>
          </w:p>
        </w:tc>
        <w:tc>
          <w:tcPr>
            <w:tcW w:w="2551" w:type="dxa"/>
          </w:tcPr>
          <w:p>
            <w:pPr>
              <w:jc w:val="right"/>
              <w:textAlignment w:val="top"/>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900.84 </w:t>
            </w:r>
          </w:p>
        </w:tc>
        <w:tc>
          <w:tcPr>
            <w:tcW w:w="2551"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 xml:space="preserve">8153.91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w:t>
            </w:r>
          </w:p>
        </w:tc>
        <w:tc>
          <w:tcPr>
            <w:tcW w:w="1191" w:type="dxa"/>
          </w:tcPr>
          <w:p>
            <w:pPr>
              <w:rPr>
                <w:rFonts w:ascii="Calibri" w:hAnsi="Calibri" w:eastAsia="Calibri"/>
                <w:color w:val="000000"/>
                <w:sz w:val="22"/>
              </w:rPr>
            </w:pPr>
            <w:r>
              <w:rPr>
                <w:rFonts w:hint="eastAsia" w:ascii="Calibri" w:hAnsi="Calibri" w:eastAsia="Calibri"/>
                <w:color w:val="000000"/>
                <w:sz w:val="22"/>
              </w:rPr>
              <w:t>208</w:t>
            </w:r>
          </w:p>
        </w:tc>
        <w:tc>
          <w:tcPr>
            <w:tcW w:w="4535" w:type="dxa"/>
          </w:tcPr>
          <w:p>
            <w:pPr>
              <w:rPr>
                <w:rFonts w:ascii="Calibri" w:hAnsi="Calibri" w:eastAsia="Calibri"/>
                <w:color w:val="000000"/>
                <w:sz w:val="22"/>
              </w:rPr>
            </w:pPr>
            <w:r>
              <w:rPr>
                <w:rFonts w:hint="eastAsia" w:ascii="Calibri" w:hAnsi="Calibri" w:eastAsia="Calibri"/>
                <w:color w:val="000000"/>
                <w:sz w:val="22"/>
              </w:rPr>
              <w:t>社会保障和就业支出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8758.38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868.18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7890.20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w:t>
            </w:r>
          </w:p>
        </w:tc>
        <w:tc>
          <w:tcPr>
            <w:tcW w:w="1191" w:type="dxa"/>
          </w:tcPr>
          <w:p>
            <w:pPr>
              <w:rPr>
                <w:rFonts w:ascii="Calibri" w:hAnsi="Calibri" w:eastAsia="Calibri"/>
                <w:color w:val="000000"/>
                <w:sz w:val="22"/>
              </w:rPr>
            </w:pPr>
            <w:r>
              <w:rPr>
                <w:rFonts w:hint="eastAsia" w:ascii="Calibri" w:hAnsi="Calibri" w:eastAsia="Calibri"/>
                <w:color w:val="000000"/>
                <w:sz w:val="22"/>
              </w:rPr>
              <w:t>20802</w:t>
            </w:r>
          </w:p>
        </w:tc>
        <w:tc>
          <w:tcPr>
            <w:tcW w:w="4535" w:type="dxa"/>
          </w:tcPr>
          <w:p>
            <w:pPr>
              <w:rPr>
                <w:rFonts w:ascii="Calibri" w:hAnsi="Calibri" w:eastAsia="Calibri"/>
                <w:color w:val="000000"/>
                <w:sz w:val="22"/>
              </w:rPr>
            </w:pPr>
            <w:r>
              <w:rPr>
                <w:rFonts w:hint="eastAsia" w:ascii="Calibri" w:hAnsi="Calibri" w:eastAsia="Calibri"/>
                <w:color w:val="000000"/>
                <w:sz w:val="22"/>
              </w:rPr>
              <w:t>民政管理事务</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1299.99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774.67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525.32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4</w:t>
            </w:r>
          </w:p>
        </w:tc>
        <w:tc>
          <w:tcPr>
            <w:tcW w:w="1191" w:type="dxa"/>
          </w:tcPr>
          <w:p>
            <w:pPr>
              <w:rPr>
                <w:rFonts w:ascii="Calibri" w:hAnsi="Calibri" w:eastAsia="Calibri"/>
                <w:color w:val="000000"/>
                <w:sz w:val="22"/>
              </w:rPr>
            </w:pPr>
            <w:r>
              <w:rPr>
                <w:rFonts w:hint="eastAsia" w:ascii="Calibri" w:hAnsi="Calibri" w:eastAsia="Calibri"/>
                <w:color w:val="000000"/>
                <w:sz w:val="22"/>
              </w:rPr>
              <w:t>2080201</w:t>
            </w:r>
          </w:p>
        </w:tc>
        <w:tc>
          <w:tcPr>
            <w:tcW w:w="4535" w:type="dxa"/>
          </w:tcPr>
          <w:p>
            <w:pPr>
              <w:rPr>
                <w:rFonts w:ascii="Calibri" w:hAnsi="Calibri" w:eastAsia="Calibri"/>
                <w:color w:val="000000"/>
                <w:sz w:val="22"/>
              </w:rPr>
            </w:pPr>
            <w:r>
              <w:rPr>
                <w:rFonts w:hint="eastAsia" w:ascii="Calibri" w:hAnsi="Calibri" w:eastAsia="Calibri"/>
                <w:color w:val="000000"/>
                <w:sz w:val="22"/>
              </w:rPr>
              <w:t>行政运行</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620.03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233.03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387.00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5</w:t>
            </w:r>
          </w:p>
        </w:tc>
        <w:tc>
          <w:tcPr>
            <w:tcW w:w="1191" w:type="dxa"/>
          </w:tcPr>
          <w:p>
            <w:pPr>
              <w:rPr>
                <w:rFonts w:ascii="Calibri" w:hAnsi="Calibri" w:eastAsia="Calibri"/>
                <w:color w:val="000000"/>
                <w:sz w:val="22"/>
              </w:rPr>
            </w:pPr>
            <w:r>
              <w:rPr>
                <w:rFonts w:hint="eastAsia" w:ascii="Calibri" w:hAnsi="Calibri" w:eastAsia="Calibri"/>
                <w:color w:val="000000"/>
                <w:sz w:val="22"/>
              </w:rPr>
              <w:t>2080208</w:t>
            </w:r>
          </w:p>
        </w:tc>
        <w:tc>
          <w:tcPr>
            <w:tcW w:w="4535" w:type="dxa"/>
          </w:tcPr>
          <w:p>
            <w:pPr>
              <w:rPr>
                <w:rFonts w:ascii="Calibri" w:hAnsi="Calibri" w:eastAsia="Calibri"/>
                <w:color w:val="000000"/>
                <w:sz w:val="22"/>
              </w:rPr>
            </w:pPr>
            <w:r>
              <w:rPr>
                <w:rFonts w:hint="eastAsia" w:ascii="Calibri" w:hAnsi="Calibri" w:eastAsia="Calibri"/>
                <w:color w:val="000000"/>
                <w:sz w:val="22"/>
              </w:rPr>
              <w:t>基层政权建设和社区治理</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6</w:t>
            </w:r>
          </w:p>
        </w:tc>
        <w:tc>
          <w:tcPr>
            <w:tcW w:w="1191" w:type="dxa"/>
          </w:tcPr>
          <w:p>
            <w:pPr>
              <w:rPr>
                <w:rFonts w:ascii="Calibri" w:hAnsi="Calibri" w:eastAsia="Calibri"/>
                <w:color w:val="000000"/>
                <w:sz w:val="22"/>
              </w:rPr>
            </w:pPr>
            <w:r>
              <w:rPr>
                <w:rFonts w:hint="eastAsia" w:ascii="Calibri" w:hAnsi="Calibri" w:eastAsia="Calibri"/>
                <w:color w:val="000000"/>
                <w:sz w:val="22"/>
              </w:rPr>
              <w:t>2080299</w:t>
            </w:r>
          </w:p>
        </w:tc>
        <w:tc>
          <w:tcPr>
            <w:tcW w:w="4535" w:type="dxa"/>
          </w:tcPr>
          <w:p>
            <w:pPr>
              <w:rPr>
                <w:rFonts w:ascii="Calibri" w:hAnsi="Calibri" w:eastAsia="Calibri"/>
                <w:color w:val="000000"/>
                <w:sz w:val="22"/>
              </w:rPr>
            </w:pPr>
            <w:r>
              <w:rPr>
                <w:rFonts w:hint="eastAsia" w:ascii="Calibri" w:hAnsi="Calibri" w:eastAsia="Calibri"/>
                <w:color w:val="000000"/>
                <w:sz w:val="22"/>
              </w:rPr>
              <w:t>其他民政管理事务支出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639.96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541.64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98.32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7</w:t>
            </w:r>
          </w:p>
        </w:tc>
        <w:tc>
          <w:tcPr>
            <w:tcW w:w="1191" w:type="dxa"/>
          </w:tcPr>
          <w:p>
            <w:pPr>
              <w:rPr>
                <w:rFonts w:ascii="Calibri" w:hAnsi="Calibri" w:eastAsia="Calibri"/>
                <w:color w:val="000000"/>
                <w:sz w:val="22"/>
              </w:rPr>
            </w:pPr>
            <w:r>
              <w:rPr>
                <w:rFonts w:hint="eastAsia" w:ascii="Calibri" w:hAnsi="Calibri" w:eastAsia="Calibri"/>
                <w:color w:val="000000"/>
                <w:sz w:val="22"/>
              </w:rPr>
              <w:t>20805</w:t>
            </w:r>
          </w:p>
        </w:tc>
        <w:tc>
          <w:tcPr>
            <w:tcW w:w="4535" w:type="dxa"/>
          </w:tcPr>
          <w:p>
            <w:pPr>
              <w:rPr>
                <w:rFonts w:ascii="Calibri" w:hAnsi="Calibri" w:eastAsia="Calibri"/>
                <w:color w:val="000000"/>
                <w:sz w:val="22"/>
              </w:rPr>
            </w:pPr>
            <w:r>
              <w:rPr>
                <w:rFonts w:hint="eastAsia" w:ascii="Calibri" w:hAnsi="Calibri" w:eastAsia="Calibri"/>
                <w:color w:val="000000"/>
                <w:sz w:val="22"/>
              </w:rPr>
              <w:t>行政事业单位养老支出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93.51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93.51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8</w:t>
            </w:r>
          </w:p>
        </w:tc>
        <w:tc>
          <w:tcPr>
            <w:tcW w:w="1191" w:type="dxa"/>
          </w:tcPr>
          <w:p>
            <w:pPr>
              <w:rPr>
                <w:rFonts w:ascii="Calibri" w:hAnsi="Calibri" w:eastAsia="Calibri"/>
                <w:color w:val="000000"/>
                <w:sz w:val="22"/>
              </w:rPr>
            </w:pPr>
            <w:r>
              <w:rPr>
                <w:rFonts w:hint="eastAsia" w:ascii="Calibri" w:hAnsi="Calibri" w:eastAsia="Calibri"/>
                <w:color w:val="000000"/>
                <w:sz w:val="22"/>
              </w:rPr>
              <w:t>2080501</w:t>
            </w:r>
          </w:p>
        </w:tc>
        <w:tc>
          <w:tcPr>
            <w:tcW w:w="4535" w:type="dxa"/>
          </w:tcPr>
          <w:p>
            <w:pPr>
              <w:rPr>
                <w:rFonts w:ascii="Calibri" w:hAnsi="Calibri" w:eastAsia="Calibri"/>
                <w:color w:val="000000"/>
                <w:sz w:val="22"/>
              </w:rPr>
            </w:pPr>
            <w:r>
              <w:rPr>
                <w:rFonts w:hint="eastAsia" w:ascii="Calibri" w:hAnsi="Calibri" w:eastAsia="Calibri"/>
                <w:color w:val="000000"/>
                <w:sz w:val="22"/>
              </w:rPr>
              <w:t>行政单位离退休</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7.15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7.15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9</w:t>
            </w:r>
          </w:p>
        </w:tc>
        <w:tc>
          <w:tcPr>
            <w:tcW w:w="1191" w:type="dxa"/>
          </w:tcPr>
          <w:p>
            <w:pPr>
              <w:rPr>
                <w:rFonts w:ascii="Calibri" w:hAnsi="Calibri" w:eastAsia="Calibri"/>
                <w:color w:val="000000"/>
                <w:sz w:val="22"/>
              </w:rPr>
            </w:pPr>
            <w:r>
              <w:rPr>
                <w:rFonts w:hint="eastAsia" w:ascii="Calibri" w:hAnsi="Calibri" w:eastAsia="Calibri"/>
                <w:color w:val="000000"/>
                <w:sz w:val="22"/>
              </w:rPr>
              <w:t>2080502</w:t>
            </w:r>
          </w:p>
        </w:tc>
        <w:tc>
          <w:tcPr>
            <w:tcW w:w="4535" w:type="dxa"/>
          </w:tcPr>
          <w:p>
            <w:pPr>
              <w:rPr>
                <w:rFonts w:ascii="Calibri" w:hAnsi="Calibri" w:eastAsia="Calibri"/>
                <w:color w:val="000000"/>
                <w:sz w:val="22"/>
              </w:rPr>
            </w:pPr>
            <w:r>
              <w:rPr>
                <w:rFonts w:hint="eastAsia" w:ascii="Calibri" w:hAnsi="Calibri" w:eastAsia="Calibri"/>
                <w:color w:val="000000"/>
                <w:sz w:val="22"/>
              </w:rPr>
              <w:t>事业单位离退休</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58.00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58.00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10</w:t>
            </w:r>
          </w:p>
        </w:tc>
        <w:tc>
          <w:tcPr>
            <w:tcW w:w="1191" w:type="dxa"/>
          </w:tcPr>
          <w:p>
            <w:pPr>
              <w:rPr>
                <w:rFonts w:ascii="Calibri" w:hAnsi="Calibri" w:eastAsia="Calibri"/>
                <w:color w:val="000000"/>
                <w:sz w:val="22"/>
              </w:rPr>
            </w:pPr>
            <w:r>
              <w:rPr>
                <w:rFonts w:hint="eastAsia" w:ascii="Calibri" w:hAnsi="Calibri" w:eastAsia="Calibri"/>
                <w:color w:val="000000"/>
                <w:sz w:val="22"/>
              </w:rPr>
              <w:t>2080505</w:t>
            </w:r>
          </w:p>
        </w:tc>
        <w:tc>
          <w:tcPr>
            <w:tcW w:w="4535" w:type="dxa"/>
          </w:tcPr>
          <w:p>
            <w:pPr>
              <w:rPr>
                <w:rFonts w:ascii="Calibri" w:hAnsi="Calibri" w:eastAsia="Calibri"/>
                <w:color w:val="000000"/>
                <w:sz w:val="22"/>
              </w:rPr>
            </w:pPr>
            <w:r>
              <w:rPr>
                <w:rFonts w:hint="eastAsia" w:ascii="Calibri" w:hAnsi="Calibri" w:eastAsia="Calibri"/>
                <w:color w:val="000000"/>
                <w:sz w:val="22"/>
              </w:rPr>
              <w:t>机关事业单位基本养老保险缴费支出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11</w:t>
            </w:r>
          </w:p>
        </w:tc>
        <w:tc>
          <w:tcPr>
            <w:tcW w:w="1191" w:type="dxa"/>
          </w:tcPr>
          <w:p>
            <w:pPr>
              <w:rPr>
                <w:rFonts w:ascii="Calibri" w:hAnsi="Calibri" w:eastAsia="Calibri"/>
                <w:color w:val="000000"/>
                <w:sz w:val="22"/>
              </w:rPr>
            </w:pPr>
            <w:r>
              <w:rPr>
                <w:rFonts w:hint="eastAsia" w:ascii="Calibri" w:hAnsi="Calibri" w:eastAsia="Calibri"/>
                <w:color w:val="000000"/>
                <w:sz w:val="22"/>
              </w:rPr>
              <w:t>2080506</w:t>
            </w:r>
          </w:p>
        </w:tc>
        <w:tc>
          <w:tcPr>
            <w:tcW w:w="4535" w:type="dxa"/>
          </w:tcPr>
          <w:p>
            <w:pPr>
              <w:rPr>
                <w:rFonts w:ascii="Calibri" w:hAnsi="Calibri" w:eastAsia="Calibri"/>
                <w:color w:val="000000"/>
                <w:sz w:val="22"/>
              </w:rPr>
            </w:pPr>
            <w:r>
              <w:rPr>
                <w:rFonts w:hint="eastAsia" w:ascii="Calibri" w:hAnsi="Calibri" w:eastAsia="Calibri"/>
                <w:color w:val="000000"/>
                <w:sz w:val="22"/>
              </w:rPr>
              <w:t>机关事业单位职业年金缴费支出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12</w:t>
            </w:r>
          </w:p>
        </w:tc>
        <w:tc>
          <w:tcPr>
            <w:tcW w:w="1191" w:type="dxa"/>
          </w:tcPr>
          <w:p>
            <w:pPr>
              <w:rPr>
                <w:rFonts w:ascii="Calibri" w:hAnsi="Calibri" w:eastAsia="Calibri"/>
                <w:color w:val="000000"/>
                <w:sz w:val="22"/>
              </w:rPr>
            </w:pPr>
            <w:r>
              <w:rPr>
                <w:rFonts w:hint="eastAsia" w:ascii="Calibri" w:hAnsi="Calibri" w:eastAsia="Calibri"/>
                <w:color w:val="000000"/>
                <w:sz w:val="22"/>
              </w:rPr>
              <w:t>20810</w:t>
            </w:r>
          </w:p>
        </w:tc>
        <w:tc>
          <w:tcPr>
            <w:tcW w:w="4535" w:type="dxa"/>
          </w:tcPr>
          <w:p>
            <w:pPr>
              <w:rPr>
                <w:rFonts w:ascii="Calibri" w:hAnsi="Calibri" w:eastAsia="Calibri"/>
                <w:color w:val="000000"/>
                <w:sz w:val="22"/>
              </w:rPr>
            </w:pPr>
            <w:r>
              <w:rPr>
                <w:rFonts w:hint="eastAsia" w:ascii="Calibri" w:hAnsi="Calibri" w:eastAsia="Calibri"/>
                <w:color w:val="000000"/>
                <w:sz w:val="22"/>
              </w:rPr>
              <w:t>社会福利</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593.87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593.87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13</w:t>
            </w:r>
          </w:p>
        </w:tc>
        <w:tc>
          <w:tcPr>
            <w:tcW w:w="1191" w:type="dxa"/>
          </w:tcPr>
          <w:p>
            <w:pPr>
              <w:rPr>
                <w:rFonts w:ascii="Calibri" w:hAnsi="Calibri" w:eastAsia="Calibri"/>
                <w:color w:val="000000"/>
                <w:sz w:val="22"/>
              </w:rPr>
            </w:pPr>
            <w:r>
              <w:rPr>
                <w:rFonts w:hint="eastAsia" w:ascii="Calibri" w:hAnsi="Calibri" w:eastAsia="Calibri"/>
                <w:color w:val="000000"/>
                <w:sz w:val="22"/>
              </w:rPr>
              <w:t>2081001</w:t>
            </w:r>
          </w:p>
        </w:tc>
        <w:tc>
          <w:tcPr>
            <w:tcW w:w="4535" w:type="dxa"/>
          </w:tcPr>
          <w:p>
            <w:pPr>
              <w:rPr>
                <w:rFonts w:ascii="Calibri" w:hAnsi="Calibri" w:eastAsia="Calibri"/>
                <w:color w:val="000000"/>
                <w:sz w:val="22"/>
              </w:rPr>
            </w:pPr>
            <w:r>
              <w:rPr>
                <w:rFonts w:hint="eastAsia" w:ascii="Calibri" w:hAnsi="Calibri" w:eastAsia="Calibri"/>
                <w:color w:val="000000"/>
                <w:sz w:val="22"/>
              </w:rPr>
              <w:t>儿童福利</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140.00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140.00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14</w:t>
            </w:r>
          </w:p>
        </w:tc>
        <w:tc>
          <w:tcPr>
            <w:tcW w:w="1191" w:type="dxa"/>
          </w:tcPr>
          <w:p>
            <w:pPr>
              <w:rPr>
                <w:rFonts w:ascii="Calibri" w:hAnsi="Calibri" w:eastAsia="Calibri"/>
                <w:color w:val="000000"/>
                <w:sz w:val="22"/>
              </w:rPr>
            </w:pPr>
            <w:r>
              <w:rPr>
                <w:rFonts w:hint="eastAsia" w:ascii="Calibri" w:hAnsi="Calibri" w:eastAsia="Calibri"/>
                <w:color w:val="000000"/>
                <w:sz w:val="22"/>
              </w:rPr>
              <w:t>2081002</w:t>
            </w:r>
          </w:p>
        </w:tc>
        <w:tc>
          <w:tcPr>
            <w:tcW w:w="4535" w:type="dxa"/>
          </w:tcPr>
          <w:p>
            <w:pPr>
              <w:rPr>
                <w:rFonts w:ascii="Calibri" w:hAnsi="Calibri" w:eastAsia="Calibri"/>
                <w:color w:val="000000"/>
                <w:sz w:val="22"/>
              </w:rPr>
            </w:pPr>
            <w:r>
              <w:rPr>
                <w:rFonts w:hint="eastAsia" w:ascii="Calibri" w:hAnsi="Calibri" w:eastAsia="Calibri"/>
                <w:color w:val="000000"/>
                <w:sz w:val="22"/>
              </w:rPr>
              <w:t>老年福利</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418.52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418.52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15</w:t>
            </w:r>
          </w:p>
        </w:tc>
        <w:tc>
          <w:tcPr>
            <w:tcW w:w="1191" w:type="dxa"/>
          </w:tcPr>
          <w:p>
            <w:pPr>
              <w:rPr>
                <w:rFonts w:ascii="Calibri" w:hAnsi="Calibri" w:eastAsia="Calibri"/>
                <w:color w:val="000000"/>
                <w:sz w:val="22"/>
              </w:rPr>
            </w:pPr>
            <w:r>
              <w:rPr>
                <w:rFonts w:hint="eastAsia" w:ascii="Calibri" w:hAnsi="Calibri" w:eastAsia="Calibri"/>
                <w:color w:val="000000"/>
                <w:sz w:val="22"/>
              </w:rPr>
              <w:t>2081004</w:t>
            </w:r>
          </w:p>
        </w:tc>
        <w:tc>
          <w:tcPr>
            <w:tcW w:w="4535" w:type="dxa"/>
          </w:tcPr>
          <w:p>
            <w:pPr>
              <w:rPr>
                <w:rFonts w:ascii="Calibri" w:hAnsi="Calibri" w:eastAsia="Calibri"/>
                <w:color w:val="000000"/>
                <w:sz w:val="22"/>
              </w:rPr>
            </w:pPr>
            <w:r>
              <w:rPr>
                <w:rFonts w:hint="eastAsia" w:ascii="Calibri" w:hAnsi="Calibri" w:eastAsia="Calibri"/>
                <w:color w:val="000000"/>
                <w:sz w:val="22"/>
              </w:rPr>
              <w:t>殡葬</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35.35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35.35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16</w:t>
            </w:r>
          </w:p>
        </w:tc>
        <w:tc>
          <w:tcPr>
            <w:tcW w:w="1191" w:type="dxa"/>
          </w:tcPr>
          <w:p>
            <w:pPr>
              <w:rPr>
                <w:rFonts w:ascii="Calibri" w:hAnsi="Calibri" w:eastAsia="Calibri"/>
                <w:color w:val="000000"/>
                <w:sz w:val="22"/>
              </w:rPr>
            </w:pPr>
            <w:r>
              <w:rPr>
                <w:rFonts w:hint="eastAsia" w:ascii="Calibri" w:hAnsi="Calibri" w:eastAsia="Calibri"/>
                <w:color w:val="000000"/>
                <w:sz w:val="22"/>
              </w:rPr>
              <w:t>20811</w:t>
            </w:r>
          </w:p>
        </w:tc>
        <w:tc>
          <w:tcPr>
            <w:tcW w:w="4535" w:type="dxa"/>
          </w:tcPr>
          <w:p>
            <w:pPr>
              <w:rPr>
                <w:rFonts w:ascii="Calibri" w:hAnsi="Calibri" w:eastAsia="Calibri"/>
                <w:color w:val="000000"/>
                <w:sz w:val="22"/>
              </w:rPr>
            </w:pPr>
            <w:r>
              <w:rPr>
                <w:rFonts w:hint="eastAsia" w:ascii="Calibri" w:hAnsi="Calibri" w:eastAsia="Calibri"/>
                <w:color w:val="000000"/>
                <w:sz w:val="22"/>
              </w:rPr>
              <w:t>残疾人事业</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17</w:t>
            </w:r>
          </w:p>
        </w:tc>
        <w:tc>
          <w:tcPr>
            <w:tcW w:w="1191" w:type="dxa"/>
          </w:tcPr>
          <w:p>
            <w:pPr>
              <w:rPr>
                <w:rFonts w:ascii="Calibri" w:hAnsi="Calibri" w:eastAsia="Calibri"/>
                <w:color w:val="000000"/>
                <w:sz w:val="22"/>
              </w:rPr>
            </w:pPr>
            <w:r>
              <w:rPr>
                <w:rFonts w:hint="eastAsia" w:ascii="Calibri" w:hAnsi="Calibri" w:eastAsia="Calibri"/>
                <w:color w:val="000000"/>
                <w:sz w:val="22"/>
              </w:rPr>
              <w:t>2081107</w:t>
            </w:r>
          </w:p>
        </w:tc>
        <w:tc>
          <w:tcPr>
            <w:tcW w:w="4535" w:type="dxa"/>
          </w:tcPr>
          <w:p>
            <w:pPr>
              <w:rPr>
                <w:rFonts w:ascii="Calibri" w:hAnsi="Calibri" w:eastAsia="Calibri"/>
                <w:color w:val="000000"/>
                <w:sz w:val="22"/>
              </w:rPr>
            </w:pPr>
            <w:r>
              <w:rPr>
                <w:rFonts w:hint="eastAsia" w:ascii="Calibri" w:hAnsi="Calibri" w:eastAsia="Calibri"/>
                <w:color w:val="000000"/>
                <w:sz w:val="22"/>
              </w:rPr>
              <w:t>残疾人生活和护理补贴</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555.00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18</w:t>
            </w:r>
          </w:p>
        </w:tc>
        <w:tc>
          <w:tcPr>
            <w:tcW w:w="1191" w:type="dxa"/>
          </w:tcPr>
          <w:p>
            <w:pPr>
              <w:rPr>
                <w:rFonts w:ascii="Calibri" w:hAnsi="Calibri" w:eastAsia="Calibri"/>
                <w:color w:val="000000"/>
                <w:sz w:val="22"/>
              </w:rPr>
            </w:pPr>
            <w:r>
              <w:rPr>
                <w:rFonts w:hint="eastAsia" w:ascii="Calibri" w:hAnsi="Calibri" w:eastAsia="Calibri"/>
                <w:color w:val="000000"/>
                <w:sz w:val="22"/>
              </w:rPr>
              <w:t>20819</w:t>
            </w:r>
          </w:p>
        </w:tc>
        <w:tc>
          <w:tcPr>
            <w:tcW w:w="4535" w:type="dxa"/>
          </w:tcPr>
          <w:p>
            <w:pPr>
              <w:rPr>
                <w:rFonts w:ascii="Calibri" w:hAnsi="Calibri" w:eastAsia="Calibri"/>
                <w:color w:val="000000"/>
                <w:sz w:val="22"/>
              </w:rPr>
            </w:pPr>
            <w:r>
              <w:rPr>
                <w:rFonts w:hint="eastAsia" w:ascii="Calibri" w:hAnsi="Calibri" w:eastAsia="Calibri"/>
                <w:color w:val="000000"/>
                <w:sz w:val="22"/>
              </w:rPr>
              <w:t>最低生活保障</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4483.00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4483.00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19</w:t>
            </w:r>
          </w:p>
        </w:tc>
        <w:tc>
          <w:tcPr>
            <w:tcW w:w="1191" w:type="dxa"/>
          </w:tcPr>
          <w:p>
            <w:pPr>
              <w:rPr>
                <w:rFonts w:ascii="Calibri" w:hAnsi="Calibri" w:eastAsia="Calibri"/>
                <w:color w:val="000000"/>
                <w:sz w:val="22"/>
              </w:rPr>
            </w:pPr>
            <w:r>
              <w:rPr>
                <w:rFonts w:hint="eastAsia" w:ascii="Calibri" w:hAnsi="Calibri" w:eastAsia="Calibri"/>
                <w:color w:val="000000"/>
                <w:sz w:val="22"/>
              </w:rPr>
              <w:t>2081901</w:t>
            </w:r>
          </w:p>
        </w:tc>
        <w:tc>
          <w:tcPr>
            <w:tcW w:w="4535" w:type="dxa"/>
          </w:tcPr>
          <w:p>
            <w:pPr>
              <w:rPr>
                <w:rFonts w:ascii="Calibri" w:hAnsi="Calibri" w:eastAsia="Calibri"/>
                <w:color w:val="000000"/>
                <w:sz w:val="22"/>
              </w:rPr>
            </w:pPr>
            <w:r>
              <w:rPr>
                <w:rFonts w:hint="eastAsia" w:ascii="Calibri" w:hAnsi="Calibri" w:eastAsia="Calibri"/>
                <w:color w:val="000000"/>
                <w:sz w:val="22"/>
              </w:rPr>
              <w:t>城市最低生活保障金支出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20</w:t>
            </w:r>
          </w:p>
        </w:tc>
        <w:tc>
          <w:tcPr>
            <w:tcW w:w="1191" w:type="dxa"/>
          </w:tcPr>
          <w:p>
            <w:pPr>
              <w:rPr>
                <w:rFonts w:ascii="Calibri" w:hAnsi="Calibri" w:eastAsia="Calibri"/>
                <w:color w:val="000000"/>
                <w:sz w:val="22"/>
              </w:rPr>
            </w:pPr>
            <w:r>
              <w:rPr>
                <w:rFonts w:hint="eastAsia" w:ascii="Calibri" w:hAnsi="Calibri" w:eastAsia="Calibri"/>
                <w:color w:val="000000"/>
                <w:sz w:val="22"/>
              </w:rPr>
              <w:t>2081902</w:t>
            </w:r>
          </w:p>
        </w:tc>
        <w:tc>
          <w:tcPr>
            <w:tcW w:w="4535" w:type="dxa"/>
          </w:tcPr>
          <w:p>
            <w:pPr>
              <w:rPr>
                <w:rFonts w:ascii="Calibri" w:hAnsi="Calibri" w:eastAsia="Calibri"/>
                <w:color w:val="000000"/>
                <w:sz w:val="22"/>
              </w:rPr>
            </w:pPr>
            <w:r>
              <w:rPr>
                <w:rFonts w:hint="eastAsia" w:ascii="Calibri" w:hAnsi="Calibri" w:eastAsia="Calibri"/>
                <w:color w:val="000000"/>
                <w:sz w:val="22"/>
              </w:rPr>
              <w:t>农村最低生活保障金支出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4213.00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4213.00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21</w:t>
            </w:r>
          </w:p>
        </w:tc>
        <w:tc>
          <w:tcPr>
            <w:tcW w:w="1191" w:type="dxa"/>
          </w:tcPr>
          <w:p>
            <w:pPr>
              <w:rPr>
                <w:rFonts w:ascii="Calibri" w:hAnsi="Calibri" w:eastAsia="Calibri"/>
                <w:color w:val="000000"/>
                <w:sz w:val="22"/>
              </w:rPr>
            </w:pPr>
            <w:r>
              <w:rPr>
                <w:rFonts w:hint="eastAsia" w:ascii="Calibri" w:hAnsi="Calibri" w:eastAsia="Calibri"/>
                <w:color w:val="000000"/>
                <w:sz w:val="22"/>
              </w:rPr>
              <w:t>20820</w:t>
            </w:r>
          </w:p>
        </w:tc>
        <w:tc>
          <w:tcPr>
            <w:tcW w:w="4535" w:type="dxa"/>
          </w:tcPr>
          <w:p>
            <w:pPr>
              <w:rPr>
                <w:rFonts w:ascii="Calibri" w:hAnsi="Calibri" w:eastAsia="Calibri"/>
                <w:color w:val="000000"/>
                <w:sz w:val="22"/>
              </w:rPr>
            </w:pPr>
            <w:r>
              <w:rPr>
                <w:rFonts w:hint="eastAsia" w:ascii="Calibri" w:hAnsi="Calibri" w:eastAsia="Calibri"/>
                <w:color w:val="000000"/>
                <w:sz w:val="22"/>
              </w:rPr>
              <w:t>临时救助</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22</w:t>
            </w:r>
          </w:p>
        </w:tc>
        <w:tc>
          <w:tcPr>
            <w:tcW w:w="1191" w:type="dxa"/>
          </w:tcPr>
          <w:p>
            <w:pPr>
              <w:rPr>
                <w:rFonts w:ascii="Calibri" w:hAnsi="Calibri" w:eastAsia="Calibri"/>
                <w:color w:val="000000"/>
                <w:sz w:val="22"/>
              </w:rPr>
            </w:pPr>
            <w:r>
              <w:rPr>
                <w:rFonts w:hint="eastAsia" w:ascii="Calibri" w:hAnsi="Calibri" w:eastAsia="Calibri"/>
                <w:color w:val="000000"/>
                <w:sz w:val="22"/>
              </w:rPr>
              <w:t>2082001</w:t>
            </w:r>
          </w:p>
        </w:tc>
        <w:tc>
          <w:tcPr>
            <w:tcW w:w="4535" w:type="dxa"/>
          </w:tcPr>
          <w:p>
            <w:pPr>
              <w:rPr>
                <w:rFonts w:ascii="Calibri" w:hAnsi="Calibri" w:eastAsia="Calibri"/>
                <w:color w:val="000000"/>
                <w:sz w:val="22"/>
              </w:rPr>
            </w:pPr>
            <w:r>
              <w:rPr>
                <w:rFonts w:hint="eastAsia" w:ascii="Calibri" w:hAnsi="Calibri" w:eastAsia="Calibri"/>
                <w:color w:val="000000"/>
                <w:sz w:val="22"/>
              </w:rPr>
              <w:t>临时救助支出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868.00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23</w:t>
            </w:r>
          </w:p>
        </w:tc>
        <w:tc>
          <w:tcPr>
            <w:tcW w:w="1191" w:type="dxa"/>
          </w:tcPr>
          <w:p>
            <w:pPr>
              <w:rPr>
                <w:rFonts w:ascii="Calibri" w:hAnsi="Calibri" w:eastAsia="Calibri"/>
                <w:color w:val="000000"/>
                <w:sz w:val="22"/>
              </w:rPr>
            </w:pPr>
            <w:r>
              <w:rPr>
                <w:rFonts w:hint="eastAsia" w:ascii="Calibri" w:hAnsi="Calibri" w:eastAsia="Calibri"/>
                <w:color w:val="000000"/>
                <w:sz w:val="22"/>
              </w:rPr>
              <w:t>20821</w:t>
            </w:r>
          </w:p>
        </w:tc>
        <w:tc>
          <w:tcPr>
            <w:tcW w:w="4535" w:type="dxa"/>
          </w:tcPr>
          <w:p>
            <w:pPr>
              <w:rPr>
                <w:rFonts w:ascii="Calibri" w:hAnsi="Calibri" w:eastAsia="Calibri"/>
                <w:color w:val="000000"/>
                <w:sz w:val="22"/>
              </w:rPr>
            </w:pPr>
            <w:r>
              <w:rPr>
                <w:rFonts w:hint="eastAsia" w:ascii="Calibri" w:hAnsi="Calibri" w:eastAsia="Calibri"/>
                <w:color w:val="000000"/>
                <w:sz w:val="22"/>
              </w:rPr>
              <w:t>特困人员救助供养</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865.00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24</w:t>
            </w:r>
          </w:p>
        </w:tc>
        <w:tc>
          <w:tcPr>
            <w:tcW w:w="1191" w:type="dxa"/>
          </w:tcPr>
          <w:p>
            <w:pPr>
              <w:rPr>
                <w:rFonts w:ascii="Calibri" w:hAnsi="Calibri" w:eastAsia="Calibri"/>
                <w:color w:val="000000"/>
                <w:sz w:val="22"/>
              </w:rPr>
            </w:pPr>
            <w:r>
              <w:rPr>
                <w:rFonts w:hint="eastAsia" w:ascii="Calibri" w:hAnsi="Calibri" w:eastAsia="Calibri"/>
                <w:color w:val="000000"/>
                <w:sz w:val="22"/>
              </w:rPr>
              <w:t>2082101</w:t>
            </w:r>
          </w:p>
        </w:tc>
        <w:tc>
          <w:tcPr>
            <w:tcW w:w="4535" w:type="dxa"/>
          </w:tcPr>
          <w:p>
            <w:pPr>
              <w:rPr>
                <w:rFonts w:ascii="Calibri" w:hAnsi="Calibri" w:eastAsia="Calibri"/>
                <w:color w:val="000000"/>
                <w:sz w:val="22"/>
              </w:rPr>
            </w:pPr>
            <w:r>
              <w:rPr>
                <w:rFonts w:hint="eastAsia" w:ascii="Calibri" w:hAnsi="Calibri" w:eastAsia="Calibri"/>
                <w:color w:val="000000"/>
                <w:sz w:val="22"/>
              </w:rPr>
              <w:t>城市特困人员救助供养支出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125.00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25</w:t>
            </w:r>
          </w:p>
        </w:tc>
        <w:tc>
          <w:tcPr>
            <w:tcW w:w="1191" w:type="dxa"/>
          </w:tcPr>
          <w:p>
            <w:pPr>
              <w:rPr>
                <w:rFonts w:ascii="Calibri" w:hAnsi="Calibri" w:eastAsia="Calibri"/>
                <w:color w:val="000000"/>
                <w:sz w:val="22"/>
              </w:rPr>
            </w:pPr>
            <w:r>
              <w:rPr>
                <w:rFonts w:hint="eastAsia" w:ascii="Calibri" w:hAnsi="Calibri" w:eastAsia="Calibri"/>
                <w:color w:val="000000"/>
                <w:sz w:val="22"/>
              </w:rPr>
              <w:t>2082102</w:t>
            </w:r>
          </w:p>
        </w:tc>
        <w:tc>
          <w:tcPr>
            <w:tcW w:w="4535" w:type="dxa"/>
          </w:tcPr>
          <w:p>
            <w:pPr>
              <w:rPr>
                <w:rFonts w:ascii="Calibri" w:hAnsi="Calibri" w:eastAsia="Calibri"/>
                <w:color w:val="000000"/>
                <w:sz w:val="22"/>
              </w:rPr>
            </w:pPr>
            <w:r>
              <w:rPr>
                <w:rFonts w:hint="eastAsia" w:ascii="Calibri" w:hAnsi="Calibri" w:eastAsia="Calibri"/>
                <w:color w:val="000000"/>
                <w:sz w:val="22"/>
              </w:rPr>
              <w:t>农村特困人员救助供养支出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740.00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740.00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26</w:t>
            </w:r>
          </w:p>
        </w:tc>
        <w:tc>
          <w:tcPr>
            <w:tcW w:w="1191" w:type="dxa"/>
          </w:tcPr>
          <w:p>
            <w:pPr>
              <w:rPr>
                <w:rFonts w:ascii="Calibri" w:hAnsi="Calibri" w:eastAsia="Calibri"/>
                <w:color w:val="000000"/>
                <w:sz w:val="22"/>
              </w:rPr>
            </w:pPr>
            <w:r>
              <w:rPr>
                <w:rFonts w:hint="eastAsia" w:ascii="Calibri" w:hAnsi="Calibri" w:eastAsia="Calibri"/>
                <w:color w:val="000000"/>
                <w:sz w:val="22"/>
              </w:rPr>
              <w:t>210</w:t>
            </w:r>
          </w:p>
        </w:tc>
        <w:tc>
          <w:tcPr>
            <w:tcW w:w="4535" w:type="dxa"/>
          </w:tcPr>
          <w:p>
            <w:pPr>
              <w:rPr>
                <w:rFonts w:ascii="Calibri" w:hAnsi="Calibri" w:eastAsia="Calibri"/>
                <w:color w:val="000000"/>
                <w:sz w:val="22"/>
              </w:rPr>
            </w:pPr>
            <w:r>
              <w:rPr>
                <w:rFonts w:hint="eastAsia" w:ascii="Calibri" w:hAnsi="Calibri" w:eastAsia="Calibri"/>
                <w:color w:val="000000"/>
                <w:sz w:val="22"/>
              </w:rPr>
              <w:t>卫生健康支出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27</w:t>
            </w:r>
          </w:p>
        </w:tc>
        <w:tc>
          <w:tcPr>
            <w:tcW w:w="1191" w:type="dxa"/>
          </w:tcPr>
          <w:p>
            <w:pPr>
              <w:rPr>
                <w:rFonts w:ascii="Calibri" w:hAnsi="Calibri" w:eastAsia="Calibri"/>
                <w:color w:val="000000"/>
                <w:sz w:val="22"/>
              </w:rPr>
            </w:pPr>
            <w:r>
              <w:rPr>
                <w:rFonts w:hint="eastAsia" w:ascii="Calibri" w:hAnsi="Calibri" w:eastAsia="Calibri"/>
                <w:color w:val="000000"/>
                <w:sz w:val="22"/>
              </w:rPr>
              <w:t>21011</w:t>
            </w:r>
          </w:p>
        </w:tc>
        <w:tc>
          <w:tcPr>
            <w:tcW w:w="4535" w:type="dxa"/>
          </w:tcPr>
          <w:p>
            <w:pPr>
              <w:rPr>
                <w:rFonts w:ascii="Calibri" w:hAnsi="Calibri" w:eastAsia="Calibri"/>
                <w:color w:val="000000"/>
                <w:sz w:val="22"/>
              </w:rPr>
            </w:pPr>
            <w:r>
              <w:rPr>
                <w:rFonts w:hint="eastAsia" w:ascii="Calibri" w:hAnsi="Calibri" w:eastAsia="Calibri"/>
                <w:color w:val="000000"/>
                <w:sz w:val="22"/>
              </w:rPr>
              <w:t>行政事业单位医疗</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28</w:t>
            </w:r>
          </w:p>
        </w:tc>
        <w:tc>
          <w:tcPr>
            <w:tcW w:w="1191" w:type="dxa"/>
          </w:tcPr>
          <w:p>
            <w:pPr>
              <w:rPr>
                <w:rFonts w:ascii="Calibri" w:hAnsi="Calibri" w:eastAsia="Calibri"/>
                <w:color w:val="000000"/>
                <w:sz w:val="22"/>
              </w:rPr>
            </w:pPr>
            <w:r>
              <w:rPr>
                <w:rFonts w:hint="eastAsia" w:ascii="Calibri" w:hAnsi="Calibri" w:eastAsia="Calibri"/>
                <w:color w:val="000000"/>
                <w:sz w:val="22"/>
              </w:rPr>
              <w:t>2101101</w:t>
            </w:r>
          </w:p>
        </w:tc>
        <w:tc>
          <w:tcPr>
            <w:tcW w:w="4535" w:type="dxa"/>
          </w:tcPr>
          <w:p>
            <w:pPr>
              <w:rPr>
                <w:rFonts w:ascii="Calibri" w:hAnsi="Calibri" w:eastAsia="Calibri"/>
                <w:color w:val="000000"/>
                <w:sz w:val="22"/>
              </w:rPr>
            </w:pPr>
            <w:r>
              <w:rPr>
                <w:rFonts w:hint="eastAsia" w:ascii="Calibri" w:hAnsi="Calibri" w:eastAsia="Calibri"/>
                <w:color w:val="000000"/>
                <w:sz w:val="22"/>
              </w:rPr>
              <w:t>行政单位医疗</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3.62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3.62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29</w:t>
            </w:r>
          </w:p>
        </w:tc>
        <w:tc>
          <w:tcPr>
            <w:tcW w:w="1191" w:type="dxa"/>
          </w:tcPr>
          <w:p>
            <w:pPr>
              <w:rPr>
                <w:rFonts w:ascii="Calibri" w:hAnsi="Calibri" w:eastAsia="Calibri"/>
                <w:color w:val="000000"/>
                <w:sz w:val="22"/>
              </w:rPr>
            </w:pPr>
            <w:r>
              <w:rPr>
                <w:rFonts w:hint="eastAsia" w:ascii="Calibri" w:hAnsi="Calibri" w:eastAsia="Calibri"/>
                <w:color w:val="000000"/>
                <w:sz w:val="22"/>
              </w:rPr>
              <w:t>2101102</w:t>
            </w:r>
          </w:p>
        </w:tc>
        <w:tc>
          <w:tcPr>
            <w:tcW w:w="4535" w:type="dxa"/>
          </w:tcPr>
          <w:p>
            <w:pPr>
              <w:rPr>
                <w:rFonts w:ascii="Calibri" w:hAnsi="Calibri" w:eastAsia="Calibri"/>
                <w:color w:val="000000"/>
                <w:sz w:val="22"/>
              </w:rPr>
            </w:pPr>
            <w:r>
              <w:rPr>
                <w:rFonts w:hint="eastAsia" w:ascii="Calibri" w:hAnsi="Calibri" w:eastAsia="Calibri"/>
                <w:color w:val="000000"/>
                <w:sz w:val="22"/>
              </w:rPr>
              <w:t>事业单位医疗</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9.63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9.63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30</w:t>
            </w:r>
          </w:p>
        </w:tc>
        <w:tc>
          <w:tcPr>
            <w:tcW w:w="1191" w:type="dxa"/>
          </w:tcPr>
          <w:p>
            <w:pPr>
              <w:rPr>
                <w:rFonts w:ascii="Calibri" w:hAnsi="Calibri" w:eastAsia="Calibri"/>
                <w:color w:val="000000"/>
                <w:sz w:val="22"/>
              </w:rPr>
            </w:pPr>
            <w:r>
              <w:rPr>
                <w:rFonts w:hint="eastAsia" w:ascii="Calibri" w:hAnsi="Calibri" w:eastAsia="Calibri"/>
                <w:color w:val="000000"/>
                <w:sz w:val="22"/>
              </w:rPr>
              <w:t>212</w:t>
            </w:r>
          </w:p>
        </w:tc>
        <w:tc>
          <w:tcPr>
            <w:tcW w:w="4535" w:type="dxa"/>
          </w:tcPr>
          <w:p>
            <w:pPr>
              <w:rPr>
                <w:rFonts w:ascii="Calibri" w:hAnsi="Calibri" w:eastAsia="Calibri"/>
                <w:color w:val="000000"/>
                <w:sz w:val="22"/>
              </w:rPr>
            </w:pPr>
            <w:r>
              <w:rPr>
                <w:rFonts w:hint="eastAsia" w:ascii="Calibri" w:hAnsi="Calibri" w:eastAsia="Calibri"/>
                <w:color w:val="000000"/>
                <w:sz w:val="22"/>
              </w:rPr>
              <w:t>城乡社区支出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263.71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263.71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31</w:t>
            </w:r>
          </w:p>
        </w:tc>
        <w:tc>
          <w:tcPr>
            <w:tcW w:w="1191" w:type="dxa"/>
          </w:tcPr>
          <w:p>
            <w:pPr>
              <w:rPr>
                <w:rFonts w:ascii="Calibri" w:hAnsi="Calibri" w:eastAsia="Calibri"/>
                <w:color w:val="000000"/>
                <w:sz w:val="22"/>
              </w:rPr>
            </w:pPr>
            <w:r>
              <w:rPr>
                <w:rFonts w:hint="eastAsia" w:ascii="Calibri" w:hAnsi="Calibri" w:eastAsia="Calibri"/>
                <w:color w:val="000000"/>
                <w:sz w:val="22"/>
              </w:rPr>
              <w:t>21201</w:t>
            </w:r>
          </w:p>
        </w:tc>
        <w:tc>
          <w:tcPr>
            <w:tcW w:w="4535" w:type="dxa"/>
          </w:tcPr>
          <w:p>
            <w:pPr>
              <w:rPr>
                <w:rFonts w:ascii="Calibri" w:hAnsi="Calibri" w:eastAsia="Calibri"/>
                <w:color w:val="000000"/>
                <w:sz w:val="22"/>
              </w:rPr>
            </w:pPr>
            <w:r>
              <w:rPr>
                <w:rFonts w:hint="eastAsia" w:ascii="Calibri" w:hAnsi="Calibri" w:eastAsia="Calibri"/>
                <w:color w:val="000000"/>
                <w:sz w:val="22"/>
              </w:rPr>
              <w:t>城乡社区管理事务</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258.71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258.71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32</w:t>
            </w:r>
          </w:p>
        </w:tc>
        <w:tc>
          <w:tcPr>
            <w:tcW w:w="1191" w:type="dxa"/>
          </w:tcPr>
          <w:p>
            <w:pPr>
              <w:rPr>
                <w:rFonts w:ascii="Calibri" w:hAnsi="Calibri" w:eastAsia="Calibri"/>
                <w:color w:val="000000"/>
                <w:sz w:val="22"/>
              </w:rPr>
            </w:pPr>
            <w:r>
              <w:rPr>
                <w:rFonts w:hint="eastAsia" w:ascii="Calibri" w:hAnsi="Calibri" w:eastAsia="Calibri"/>
                <w:color w:val="000000"/>
                <w:sz w:val="22"/>
              </w:rPr>
              <w:t>2120101</w:t>
            </w:r>
          </w:p>
        </w:tc>
        <w:tc>
          <w:tcPr>
            <w:tcW w:w="4535" w:type="dxa"/>
          </w:tcPr>
          <w:p>
            <w:pPr>
              <w:rPr>
                <w:rFonts w:ascii="Calibri" w:hAnsi="Calibri" w:eastAsia="Calibri"/>
                <w:color w:val="000000"/>
                <w:sz w:val="22"/>
              </w:rPr>
            </w:pPr>
            <w:r>
              <w:rPr>
                <w:rFonts w:hint="eastAsia" w:ascii="Calibri" w:hAnsi="Calibri" w:eastAsia="Calibri"/>
                <w:color w:val="000000"/>
                <w:sz w:val="22"/>
              </w:rPr>
              <w:t>行政运行</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237.40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237.40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33</w:t>
            </w:r>
          </w:p>
        </w:tc>
        <w:tc>
          <w:tcPr>
            <w:tcW w:w="1191" w:type="dxa"/>
          </w:tcPr>
          <w:p>
            <w:pPr>
              <w:rPr>
                <w:rFonts w:ascii="Calibri" w:hAnsi="Calibri" w:eastAsia="Calibri"/>
                <w:color w:val="000000"/>
                <w:sz w:val="22"/>
              </w:rPr>
            </w:pPr>
            <w:r>
              <w:rPr>
                <w:rFonts w:hint="eastAsia" w:ascii="Calibri" w:hAnsi="Calibri" w:eastAsia="Calibri"/>
                <w:color w:val="000000"/>
                <w:sz w:val="22"/>
              </w:rPr>
              <w:t>2120199</w:t>
            </w:r>
          </w:p>
        </w:tc>
        <w:tc>
          <w:tcPr>
            <w:tcW w:w="4535" w:type="dxa"/>
          </w:tcPr>
          <w:p>
            <w:pPr>
              <w:rPr>
                <w:rFonts w:ascii="Calibri" w:hAnsi="Calibri" w:eastAsia="Calibri"/>
                <w:color w:val="000000"/>
                <w:sz w:val="22"/>
              </w:rPr>
            </w:pPr>
            <w:r>
              <w:rPr>
                <w:rFonts w:hint="eastAsia" w:ascii="Calibri" w:hAnsi="Calibri" w:eastAsia="Calibri"/>
                <w:color w:val="000000"/>
                <w:sz w:val="22"/>
              </w:rPr>
              <w:t>其他城乡社区管理事务支出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34</w:t>
            </w:r>
          </w:p>
        </w:tc>
        <w:tc>
          <w:tcPr>
            <w:tcW w:w="1191" w:type="dxa"/>
          </w:tcPr>
          <w:p>
            <w:pPr>
              <w:rPr>
                <w:rFonts w:ascii="Calibri" w:hAnsi="Calibri" w:eastAsia="Calibri"/>
                <w:color w:val="000000"/>
                <w:sz w:val="22"/>
              </w:rPr>
            </w:pPr>
            <w:r>
              <w:rPr>
                <w:rFonts w:hint="eastAsia" w:ascii="Calibri" w:hAnsi="Calibri" w:eastAsia="Calibri"/>
                <w:color w:val="000000"/>
                <w:sz w:val="22"/>
              </w:rPr>
              <w:t>21299</w:t>
            </w:r>
          </w:p>
        </w:tc>
        <w:tc>
          <w:tcPr>
            <w:tcW w:w="4535" w:type="dxa"/>
          </w:tcPr>
          <w:p>
            <w:pPr>
              <w:rPr>
                <w:rFonts w:ascii="Calibri" w:hAnsi="Calibri" w:eastAsia="Calibri"/>
                <w:color w:val="000000"/>
                <w:sz w:val="22"/>
              </w:rPr>
            </w:pPr>
            <w:r>
              <w:rPr>
                <w:rFonts w:hint="eastAsia" w:ascii="Calibri" w:hAnsi="Calibri" w:eastAsia="Calibri"/>
                <w:color w:val="000000"/>
                <w:sz w:val="22"/>
              </w:rPr>
              <w:t>其他城乡社区支出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35</w:t>
            </w:r>
          </w:p>
        </w:tc>
        <w:tc>
          <w:tcPr>
            <w:tcW w:w="1191" w:type="dxa"/>
          </w:tcPr>
          <w:p>
            <w:pPr>
              <w:rPr>
                <w:rFonts w:ascii="Calibri" w:hAnsi="Calibri" w:eastAsia="Calibri"/>
                <w:color w:val="000000"/>
                <w:sz w:val="22"/>
              </w:rPr>
            </w:pPr>
            <w:r>
              <w:rPr>
                <w:rFonts w:hint="eastAsia" w:ascii="Calibri" w:hAnsi="Calibri" w:eastAsia="Calibri"/>
                <w:color w:val="000000"/>
                <w:sz w:val="22"/>
              </w:rPr>
              <w:t>2129999</w:t>
            </w:r>
          </w:p>
        </w:tc>
        <w:tc>
          <w:tcPr>
            <w:tcW w:w="4535" w:type="dxa"/>
          </w:tcPr>
          <w:p>
            <w:pPr>
              <w:rPr>
                <w:rFonts w:ascii="Calibri" w:hAnsi="Calibri" w:eastAsia="Calibri"/>
                <w:color w:val="000000"/>
                <w:sz w:val="22"/>
              </w:rPr>
            </w:pPr>
            <w:r>
              <w:rPr>
                <w:rFonts w:hint="eastAsia" w:ascii="Calibri" w:hAnsi="Calibri" w:eastAsia="Calibri"/>
                <w:color w:val="000000"/>
                <w:sz w:val="22"/>
              </w:rPr>
              <w:t>其他城乡社区支出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36</w:t>
            </w:r>
          </w:p>
        </w:tc>
        <w:tc>
          <w:tcPr>
            <w:tcW w:w="1191" w:type="dxa"/>
          </w:tcPr>
          <w:p>
            <w:pPr>
              <w:rPr>
                <w:rFonts w:ascii="Calibri" w:hAnsi="Calibri" w:eastAsia="Calibri"/>
                <w:color w:val="000000"/>
                <w:sz w:val="22"/>
              </w:rPr>
            </w:pPr>
            <w:r>
              <w:rPr>
                <w:rFonts w:hint="eastAsia" w:ascii="Calibri" w:hAnsi="Calibri" w:eastAsia="Calibri"/>
                <w:color w:val="000000"/>
                <w:sz w:val="22"/>
              </w:rPr>
              <w:t>221</w:t>
            </w:r>
          </w:p>
        </w:tc>
        <w:tc>
          <w:tcPr>
            <w:tcW w:w="4535" w:type="dxa"/>
          </w:tcPr>
          <w:p>
            <w:pPr>
              <w:rPr>
                <w:rFonts w:ascii="Calibri" w:hAnsi="Calibri" w:eastAsia="Calibri"/>
                <w:color w:val="000000"/>
                <w:sz w:val="22"/>
              </w:rPr>
            </w:pPr>
            <w:r>
              <w:rPr>
                <w:rFonts w:hint="eastAsia" w:ascii="Calibri" w:hAnsi="Calibri" w:eastAsia="Calibri"/>
                <w:color w:val="000000"/>
                <w:sz w:val="22"/>
              </w:rPr>
              <w:t>住房保障支出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37</w:t>
            </w:r>
          </w:p>
        </w:tc>
        <w:tc>
          <w:tcPr>
            <w:tcW w:w="1191" w:type="dxa"/>
          </w:tcPr>
          <w:p>
            <w:pPr>
              <w:rPr>
                <w:rFonts w:ascii="Calibri" w:hAnsi="Calibri" w:eastAsia="Calibri"/>
                <w:color w:val="000000"/>
                <w:sz w:val="22"/>
              </w:rPr>
            </w:pPr>
            <w:r>
              <w:rPr>
                <w:rFonts w:hint="eastAsia" w:ascii="Calibri" w:hAnsi="Calibri" w:eastAsia="Calibri"/>
                <w:color w:val="000000"/>
                <w:sz w:val="22"/>
              </w:rPr>
              <w:t>22102</w:t>
            </w:r>
          </w:p>
        </w:tc>
        <w:tc>
          <w:tcPr>
            <w:tcW w:w="4535" w:type="dxa"/>
          </w:tcPr>
          <w:p>
            <w:pPr>
              <w:rPr>
                <w:rFonts w:ascii="Calibri" w:hAnsi="Calibri" w:eastAsia="Calibri"/>
                <w:color w:val="000000"/>
                <w:sz w:val="22"/>
              </w:rPr>
            </w:pPr>
            <w:r>
              <w:rPr>
                <w:rFonts w:hint="eastAsia" w:ascii="Calibri" w:hAnsi="Calibri" w:eastAsia="Calibri"/>
                <w:color w:val="000000"/>
                <w:sz w:val="22"/>
              </w:rPr>
              <w:t>住房改革支出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Calibri"/>
                <w:color w:val="000000"/>
                <w:sz w:val="22"/>
              </w:rPr>
            </w:pPr>
            <w:r>
              <w:rPr>
                <w:rFonts w:hint="eastAsia" w:ascii="Calibri" w:hAnsi="Calibri" w:eastAsia="Calibri"/>
                <w:color w:val="000000"/>
                <w:sz w:val="22"/>
              </w:rPr>
              <w:t>38</w:t>
            </w:r>
          </w:p>
        </w:tc>
        <w:tc>
          <w:tcPr>
            <w:tcW w:w="1191" w:type="dxa"/>
          </w:tcPr>
          <w:p>
            <w:pPr>
              <w:rPr>
                <w:rFonts w:ascii="Calibri" w:hAnsi="Calibri" w:eastAsia="Calibri"/>
                <w:color w:val="000000"/>
                <w:sz w:val="22"/>
              </w:rPr>
            </w:pPr>
            <w:r>
              <w:rPr>
                <w:rFonts w:hint="eastAsia" w:ascii="Calibri" w:hAnsi="Calibri" w:eastAsia="Calibri"/>
                <w:color w:val="000000"/>
                <w:sz w:val="22"/>
              </w:rPr>
              <w:t>2210201</w:t>
            </w:r>
          </w:p>
        </w:tc>
        <w:tc>
          <w:tcPr>
            <w:tcW w:w="4535" w:type="dxa"/>
          </w:tcPr>
          <w:p>
            <w:pPr>
              <w:rPr>
                <w:rFonts w:ascii="Calibri" w:hAnsi="Calibri" w:eastAsia="Calibri"/>
                <w:color w:val="000000"/>
                <w:sz w:val="22"/>
              </w:rPr>
            </w:pPr>
            <w:r>
              <w:rPr>
                <w:rFonts w:hint="eastAsia" w:ascii="Calibri" w:hAnsi="Calibri" w:eastAsia="Calibri"/>
                <w:color w:val="000000"/>
                <w:sz w:val="22"/>
              </w:rPr>
              <w:t>住房公积金</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bl>
    <w:p>
      <w:pPr>
        <w:jc w:val="center"/>
        <w:outlineLvl w:val="1"/>
        <w:rPr>
          <w:rFonts w:ascii="方正小标宋_GBK" w:hAnsi="方正小标宋_GBK" w:eastAsia="方正小标宋_GBK" w:cs="方正小标宋_GBK"/>
          <w:color w:val="000000"/>
          <w:sz w:val="36"/>
          <w:lang w:eastAsia="zh-CN"/>
        </w:rPr>
      </w:pPr>
      <w:bookmarkStart w:id="5" w:name="_Toc_2_2_0000000006"/>
    </w:p>
    <w:p>
      <w:pPr>
        <w:jc w:val="center"/>
        <w:outlineLvl w:val="1"/>
      </w:pPr>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tcPr>
          <w:p>
            <w:pPr>
              <w:jc w:val="right"/>
              <w:rPr>
                <w:lang w:eastAsia="zh-CN"/>
              </w:rPr>
            </w:pPr>
            <w:r>
              <w:rPr>
                <w:rFonts w:hint="eastAsia" w:ascii="Calibri" w:hAnsi="Calibri" w:eastAsia="Calibri"/>
                <w:color w:val="000000"/>
                <w:sz w:val="22"/>
              </w:rPr>
              <w:t xml:space="preserve">900.84 </w:t>
            </w:r>
          </w:p>
        </w:tc>
        <w:tc>
          <w:tcPr>
            <w:tcW w:w="2551" w:type="dxa"/>
          </w:tcPr>
          <w:p>
            <w:pPr>
              <w:jc w:val="right"/>
              <w:rPr>
                <w:lang w:eastAsia="zh-CN"/>
              </w:rPr>
            </w:pPr>
            <w:r>
              <w:rPr>
                <w:rFonts w:hint="eastAsia" w:ascii="Calibri" w:hAnsi="Calibri" w:eastAsia="Calibri"/>
                <w:color w:val="000000"/>
                <w:sz w:val="22"/>
              </w:rPr>
              <w:t xml:space="preserve">803.79 </w:t>
            </w:r>
          </w:p>
        </w:tc>
        <w:tc>
          <w:tcPr>
            <w:tcW w:w="2552" w:type="dxa"/>
          </w:tcPr>
          <w:p>
            <w:pPr>
              <w:jc w:val="right"/>
              <w:rPr>
                <w:lang w:eastAsia="zh-CN"/>
              </w:rPr>
            </w:pPr>
            <w:r>
              <w:rPr>
                <w:rFonts w:hint="eastAsia" w:ascii="Calibri" w:hAnsi="Calibri" w:eastAsia="Calibri"/>
                <w:color w:val="000000"/>
                <w:sz w:val="22"/>
              </w:rPr>
              <w:t xml:space="preserve">97.05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rPr>
                <w:rFonts w:ascii="宋体" w:hAnsi="宋体"/>
                <w:color w:val="000000"/>
                <w:sz w:val="22"/>
              </w:rPr>
            </w:pPr>
            <w:r>
              <w:rPr>
                <w:rFonts w:hint="eastAsia" w:ascii="宋体" w:hAnsi="宋体"/>
                <w:color w:val="000000"/>
                <w:sz w:val="22"/>
              </w:rPr>
              <w:t>301</w:t>
            </w:r>
          </w:p>
        </w:tc>
        <w:tc>
          <w:tcPr>
            <w:tcW w:w="4535" w:type="dxa"/>
          </w:tcPr>
          <w:p>
            <w:pPr>
              <w:rPr>
                <w:rFonts w:ascii="宋体" w:hAnsi="宋体"/>
                <w:color w:val="000000"/>
                <w:sz w:val="22"/>
              </w:rPr>
            </w:pPr>
            <w:r>
              <w:rPr>
                <w:rFonts w:hint="eastAsia" w:ascii="宋体" w:hAnsi="宋体"/>
                <w:color w:val="000000"/>
                <w:sz w:val="22"/>
              </w:rPr>
              <w:t>工资福利支出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738.64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738.64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rPr>
                <w:rFonts w:ascii="宋体" w:hAnsi="宋体"/>
                <w:color w:val="000000"/>
                <w:sz w:val="22"/>
              </w:rPr>
            </w:pPr>
            <w:r>
              <w:rPr>
                <w:rFonts w:hint="eastAsia" w:ascii="宋体" w:hAnsi="宋体"/>
                <w:color w:val="000000"/>
                <w:sz w:val="22"/>
              </w:rPr>
              <w:t>30101</w:t>
            </w:r>
          </w:p>
        </w:tc>
        <w:tc>
          <w:tcPr>
            <w:tcW w:w="4535" w:type="dxa"/>
          </w:tcPr>
          <w:p>
            <w:pPr>
              <w:rPr>
                <w:rFonts w:ascii="宋体" w:hAnsi="宋体"/>
                <w:color w:val="000000"/>
                <w:sz w:val="22"/>
              </w:rPr>
            </w:pPr>
            <w:r>
              <w:rPr>
                <w:rFonts w:hint="eastAsia" w:ascii="宋体" w:hAnsi="宋体"/>
                <w:color w:val="000000"/>
                <w:sz w:val="22"/>
              </w:rPr>
              <w:t>基本工资</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165.47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165.47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rPr>
                <w:rFonts w:ascii="宋体" w:hAnsi="宋体"/>
                <w:color w:val="000000"/>
                <w:sz w:val="22"/>
              </w:rPr>
            </w:pPr>
            <w:r>
              <w:rPr>
                <w:rFonts w:hint="eastAsia" w:ascii="宋体" w:hAnsi="宋体"/>
                <w:color w:val="000000"/>
                <w:sz w:val="22"/>
              </w:rPr>
              <w:t>30102</w:t>
            </w:r>
          </w:p>
        </w:tc>
        <w:tc>
          <w:tcPr>
            <w:tcW w:w="4535" w:type="dxa"/>
          </w:tcPr>
          <w:p>
            <w:pPr>
              <w:rPr>
                <w:rFonts w:ascii="宋体" w:hAnsi="宋体"/>
                <w:color w:val="000000"/>
                <w:sz w:val="22"/>
              </w:rPr>
            </w:pPr>
            <w:r>
              <w:rPr>
                <w:rFonts w:hint="eastAsia" w:ascii="宋体" w:hAnsi="宋体"/>
                <w:color w:val="000000"/>
                <w:sz w:val="22"/>
              </w:rPr>
              <w:t>津贴补贴</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26.53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26.53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rPr>
                <w:rFonts w:ascii="宋体" w:hAnsi="宋体"/>
                <w:color w:val="000000"/>
                <w:sz w:val="22"/>
              </w:rPr>
            </w:pPr>
            <w:r>
              <w:rPr>
                <w:rFonts w:hint="eastAsia" w:ascii="宋体" w:hAnsi="宋体"/>
                <w:color w:val="000000"/>
                <w:sz w:val="22"/>
              </w:rPr>
              <w:t>30103</w:t>
            </w:r>
          </w:p>
        </w:tc>
        <w:tc>
          <w:tcPr>
            <w:tcW w:w="4535" w:type="dxa"/>
          </w:tcPr>
          <w:p>
            <w:pPr>
              <w:rPr>
                <w:rFonts w:ascii="宋体" w:hAnsi="宋体"/>
                <w:color w:val="000000"/>
                <w:sz w:val="22"/>
              </w:rPr>
            </w:pPr>
            <w:r>
              <w:rPr>
                <w:rFonts w:hint="eastAsia" w:ascii="宋体" w:hAnsi="宋体"/>
                <w:color w:val="000000"/>
                <w:sz w:val="22"/>
              </w:rPr>
              <w:t>奖金</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2.55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2.55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rPr>
                <w:rFonts w:ascii="宋体" w:hAnsi="宋体"/>
                <w:color w:val="000000"/>
                <w:sz w:val="22"/>
              </w:rPr>
            </w:pPr>
            <w:r>
              <w:rPr>
                <w:rFonts w:hint="eastAsia" w:ascii="宋体" w:hAnsi="宋体"/>
                <w:color w:val="000000"/>
                <w:sz w:val="22"/>
              </w:rPr>
              <w:t>30107</w:t>
            </w:r>
          </w:p>
        </w:tc>
        <w:tc>
          <w:tcPr>
            <w:tcW w:w="4535" w:type="dxa"/>
          </w:tcPr>
          <w:p>
            <w:pPr>
              <w:rPr>
                <w:rFonts w:ascii="宋体" w:hAnsi="宋体"/>
                <w:color w:val="000000"/>
                <w:sz w:val="22"/>
              </w:rPr>
            </w:pPr>
            <w:r>
              <w:rPr>
                <w:rFonts w:hint="eastAsia" w:ascii="宋体" w:hAnsi="宋体"/>
                <w:color w:val="000000"/>
                <w:sz w:val="22"/>
              </w:rPr>
              <w:t>绩效工资</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32.06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32.06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rPr>
                <w:rFonts w:ascii="宋体" w:hAnsi="宋体"/>
                <w:color w:val="000000"/>
                <w:sz w:val="22"/>
              </w:rPr>
            </w:pPr>
            <w:r>
              <w:rPr>
                <w:rFonts w:hint="eastAsia" w:ascii="宋体" w:hAnsi="宋体"/>
                <w:color w:val="000000"/>
                <w:sz w:val="22"/>
              </w:rPr>
              <w:t>30108</w:t>
            </w:r>
          </w:p>
        </w:tc>
        <w:tc>
          <w:tcPr>
            <w:tcW w:w="4535" w:type="dxa"/>
          </w:tcPr>
          <w:p>
            <w:pPr>
              <w:rPr>
                <w:rFonts w:ascii="宋体" w:hAnsi="宋体"/>
                <w:color w:val="000000"/>
                <w:sz w:val="22"/>
              </w:rPr>
            </w:pPr>
            <w:r>
              <w:rPr>
                <w:rFonts w:hint="eastAsia" w:ascii="宋体" w:hAnsi="宋体"/>
                <w:color w:val="000000"/>
                <w:sz w:val="22"/>
              </w:rPr>
              <w:t>机关事业单位基本养老保险缴费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27.00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rPr>
                <w:rFonts w:ascii="宋体" w:hAnsi="宋体"/>
                <w:color w:val="000000"/>
                <w:sz w:val="22"/>
              </w:rPr>
            </w:pPr>
            <w:r>
              <w:rPr>
                <w:rFonts w:hint="eastAsia" w:ascii="宋体" w:hAnsi="宋体"/>
                <w:color w:val="000000"/>
                <w:sz w:val="22"/>
              </w:rPr>
              <w:t>30109</w:t>
            </w:r>
          </w:p>
        </w:tc>
        <w:tc>
          <w:tcPr>
            <w:tcW w:w="4535" w:type="dxa"/>
          </w:tcPr>
          <w:p>
            <w:pPr>
              <w:rPr>
                <w:rFonts w:ascii="宋体" w:hAnsi="宋体"/>
                <w:color w:val="000000"/>
                <w:sz w:val="22"/>
              </w:rPr>
            </w:pPr>
            <w:r>
              <w:rPr>
                <w:rFonts w:hint="eastAsia" w:ascii="宋体" w:hAnsi="宋体"/>
                <w:color w:val="000000"/>
                <w:sz w:val="22"/>
              </w:rPr>
              <w:t>职业年金缴费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1.36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rPr>
                <w:rFonts w:ascii="宋体" w:hAnsi="宋体"/>
                <w:color w:val="000000"/>
                <w:sz w:val="22"/>
              </w:rPr>
            </w:pPr>
            <w:r>
              <w:rPr>
                <w:rFonts w:hint="eastAsia" w:ascii="宋体" w:hAnsi="宋体"/>
                <w:color w:val="000000"/>
                <w:sz w:val="22"/>
              </w:rPr>
              <w:t>30110</w:t>
            </w:r>
          </w:p>
        </w:tc>
        <w:tc>
          <w:tcPr>
            <w:tcW w:w="4535" w:type="dxa"/>
          </w:tcPr>
          <w:p>
            <w:pPr>
              <w:rPr>
                <w:rFonts w:ascii="宋体" w:hAnsi="宋体"/>
                <w:color w:val="000000"/>
                <w:sz w:val="22"/>
              </w:rPr>
            </w:pPr>
            <w:r>
              <w:rPr>
                <w:rFonts w:hint="eastAsia" w:ascii="宋体" w:hAnsi="宋体"/>
                <w:color w:val="000000"/>
                <w:sz w:val="22"/>
              </w:rPr>
              <w:t>城镇职工基本医疗保险缴费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13.24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rPr>
                <w:rFonts w:ascii="宋体" w:hAnsi="宋体"/>
                <w:color w:val="000000"/>
                <w:sz w:val="22"/>
              </w:rPr>
            </w:pPr>
            <w:r>
              <w:rPr>
                <w:rFonts w:hint="eastAsia" w:ascii="宋体" w:hAnsi="宋体"/>
                <w:color w:val="000000"/>
                <w:sz w:val="22"/>
              </w:rPr>
              <w:t>30112</w:t>
            </w:r>
          </w:p>
        </w:tc>
        <w:tc>
          <w:tcPr>
            <w:tcW w:w="4535" w:type="dxa"/>
          </w:tcPr>
          <w:p>
            <w:pPr>
              <w:rPr>
                <w:rFonts w:ascii="宋体" w:hAnsi="宋体"/>
                <w:color w:val="000000"/>
                <w:sz w:val="22"/>
              </w:rPr>
            </w:pPr>
            <w:r>
              <w:rPr>
                <w:rFonts w:hint="eastAsia" w:ascii="宋体" w:hAnsi="宋体"/>
                <w:color w:val="000000"/>
                <w:sz w:val="22"/>
              </w:rPr>
              <w:t>其他社会保障缴费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1.50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1.50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rPr>
                <w:rFonts w:ascii="宋体" w:hAnsi="宋体"/>
                <w:color w:val="000000"/>
                <w:sz w:val="22"/>
              </w:rPr>
            </w:pPr>
            <w:r>
              <w:rPr>
                <w:rFonts w:hint="eastAsia" w:ascii="宋体" w:hAnsi="宋体"/>
                <w:color w:val="000000"/>
                <w:sz w:val="22"/>
              </w:rPr>
              <w:t>30113</w:t>
            </w:r>
          </w:p>
        </w:tc>
        <w:tc>
          <w:tcPr>
            <w:tcW w:w="4535" w:type="dxa"/>
          </w:tcPr>
          <w:p>
            <w:pPr>
              <w:rPr>
                <w:rFonts w:ascii="宋体" w:hAnsi="宋体"/>
                <w:color w:val="000000"/>
                <w:sz w:val="22"/>
              </w:rPr>
            </w:pPr>
            <w:r>
              <w:rPr>
                <w:rFonts w:hint="eastAsia" w:ascii="宋体" w:hAnsi="宋体"/>
                <w:color w:val="000000"/>
                <w:sz w:val="22"/>
              </w:rPr>
              <w:t>住房公积金</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19.41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19.41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rPr>
                <w:rFonts w:ascii="宋体" w:hAnsi="宋体"/>
                <w:color w:val="000000"/>
                <w:sz w:val="22"/>
              </w:rPr>
            </w:pPr>
            <w:r>
              <w:rPr>
                <w:rFonts w:hint="eastAsia" w:ascii="宋体" w:hAnsi="宋体"/>
                <w:color w:val="000000"/>
                <w:sz w:val="22"/>
              </w:rPr>
              <w:t>30199</w:t>
            </w:r>
          </w:p>
        </w:tc>
        <w:tc>
          <w:tcPr>
            <w:tcW w:w="4535" w:type="dxa"/>
          </w:tcPr>
          <w:p>
            <w:pPr>
              <w:rPr>
                <w:rFonts w:ascii="宋体" w:hAnsi="宋体"/>
                <w:color w:val="000000"/>
                <w:sz w:val="22"/>
              </w:rPr>
            </w:pPr>
            <w:r>
              <w:rPr>
                <w:rFonts w:hint="eastAsia" w:ascii="宋体" w:hAnsi="宋体"/>
                <w:color w:val="000000"/>
                <w:sz w:val="22"/>
              </w:rPr>
              <w:t>其他工资福利支出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449.52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449.52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rPr>
                <w:rFonts w:ascii="宋体" w:hAnsi="宋体"/>
                <w:color w:val="000000"/>
                <w:sz w:val="22"/>
              </w:rPr>
            </w:pPr>
            <w:r>
              <w:rPr>
                <w:rFonts w:hint="eastAsia" w:ascii="宋体" w:hAnsi="宋体"/>
                <w:color w:val="000000"/>
                <w:sz w:val="22"/>
              </w:rPr>
              <w:t>302</w:t>
            </w:r>
          </w:p>
        </w:tc>
        <w:tc>
          <w:tcPr>
            <w:tcW w:w="4535" w:type="dxa"/>
          </w:tcPr>
          <w:p>
            <w:pPr>
              <w:rPr>
                <w:rFonts w:ascii="宋体" w:hAnsi="宋体"/>
                <w:color w:val="000000"/>
                <w:sz w:val="22"/>
              </w:rPr>
            </w:pPr>
            <w:r>
              <w:rPr>
                <w:rFonts w:hint="eastAsia" w:ascii="宋体" w:hAnsi="宋体"/>
                <w:color w:val="000000"/>
                <w:sz w:val="22"/>
              </w:rPr>
              <w:t>商品和服务支出</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96.65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96.65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rPr>
                <w:rFonts w:ascii="宋体" w:hAnsi="宋体"/>
                <w:color w:val="000000"/>
                <w:sz w:val="22"/>
              </w:rPr>
            </w:pPr>
            <w:r>
              <w:rPr>
                <w:rFonts w:hint="eastAsia" w:ascii="宋体" w:hAnsi="宋体"/>
                <w:color w:val="000000"/>
                <w:sz w:val="22"/>
              </w:rPr>
              <w:t>30201</w:t>
            </w:r>
          </w:p>
        </w:tc>
        <w:tc>
          <w:tcPr>
            <w:tcW w:w="4535" w:type="dxa"/>
          </w:tcPr>
          <w:p>
            <w:pPr>
              <w:rPr>
                <w:rFonts w:ascii="宋体" w:hAnsi="宋体"/>
                <w:color w:val="000000"/>
                <w:sz w:val="22"/>
              </w:rPr>
            </w:pPr>
            <w:r>
              <w:rPr>
                <w:rFonts w:hint="eastAsia" w:ascii="宋体" w:hAnsi="宋体"/>
                <w:color w:val="000000"/>
                <w:sz w:val="22"/>
              </w:rPr>
              <w:t>办公费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21.37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21.37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rPr>
                <w:rFonts w:ascii="宋体" w:hAnsi="宋体"/>
                <w:color w:val="000000"/>
                <w:sz w:val="22"/>
              </w:rPr>
            </w:pPr>
            <w:r>
              <w:rPr>
                <w:rFonts w:hint="eastAsia" w:ascii="宋体" w:hAnsi="宋体"/>
                <w:color w:val="000000"/>
                <w:sz w:val="22"/>
              </w:rPr>
              <w:t>30202</w:t>
            </w:r>
          </w:p>
        </w:tc>
        <w:tc>
          <w:tcPr>
            <w:tcW w:w="4535" w:type="dxa"/>
          </w:tcPr>
          <w:p>
            <w:pPr>
              <w:rPr>
                <w:rFonts w:ascii="宋体" w:hAnsi="宋体"/>
                <w:color w:val="000000"/>
                <w:sz w:val="22"/>
              </w:rPr>
            </w:pPr>
            <w:r>
              <w:rPr>
                <w:rFonts w:hint="eastAsia" w:ascii="宋体" w:hAnsi="宋体"/>
                <w:color w:val="000000"/>
                <w:sz w:val="22"/>
              </w:rPr>
              <w:t>印刷费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11.20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11.20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rPr>
                <w:rFonts w:ascii="宋体" w:hAnsi="宋体"/>
                <w:color w:val="000000"/>
                <w:sz w:val="22"/>
              </w:rPr>
            </w:pPr>
            <w:r>
              <w:rPr>
                <w:rFonts w:hint="eastAsia" w:ascii="宋体" w:hAnsi="宋体"/>
                <w:color w:val="000000"/>
                <w:sz w:val="22"/>
              </w:rPr>
              <w:t>30205</w:t>
            </w:r>
          </w:p>
        </w:tc>
        <w:tc>
          <w:tcPr>
            <w:tcW w:w="4535" w:type="dxa"/>
          </w:tcPr>
          <w:p>
            <w:pPr>
              <w:rPr>
                <w:rFonts w:ascii="宋体" w:hAnsi="宋体"/>
                <w:color w:val="000000"/>
                <w:sz w:val="22"/>
              </w:rPr>
            </w:pPr>
            <w:r>
              <w:rPr>
                <w:rFonts w:hint="eastAsia" w:ascii="宋体" w:hAnsi="宋体"/>
                <w:color w:val="000000"/>
                <w:sz w:val="22"/>
              </w:rPr>
              <w:t>水费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1.07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1.07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rPr>
                <w:rFonts w:ascii="宋体" w:hAnsi="宋体"/>
                <w:color w:val="000000"/>
                <w:sz w:val="22"/>
              </w:rPr>
            </w:pPr>
            <w:r>
              <w:rPr>
                <w:rFonts w:hint="eastAsia" w:ascii="宋体" w:hAnsi="宋体"/>
                <w:color w:val="000000"/>
                <w:sz w:val="22"/>
              </w:rPr>
              <w:t>30206</w:t>
            </w:r>
          </w:p>
        </w:tc>
        <w:tc>
          <w:tcPr>
            <w:tcW w:w="4535" w:type="dxa"/>
          </w:tcPr>
          <w:p>
            <w:pPr>
              <w:rPr>
                <w:rFonts w:ascii="宋体" w:hAnsi="宋体"/>
                <w:color w:val="000000"/>
                <w:sz w:val="22"/>
              </w:rPr>
            </w:pPr>
            <w:r>
              <w:rPr>
                <w:rFonts w:hint="eastAsia" w:ascii="宋体" w:hAnsi="宋体"/>
                <w:color w:val="000000"/>
                <w:sz w:val="22"/>
              </w:rPr>
              <w:t>电费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5.86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5.86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rPr>
                <w:rFonts w:ascii="宋体" w:hAnsi="宋体"/>
                <w:color w:val="000000"/>
                <w:sz w:val="22"/>
              </w:rPr>
            </w:pPr>
            <w:r>
              <w:rPr>
                <w:rFonts w:hint="eastAsia" w:ascii="宋体" w:hAnsi="宋体"/>
                <w:color w:val="000000"/>
                <w:sz w:val="22"/>
              </w:rPr>
              <w:t>30207</w:t>
            </w:r>
          </w:p>
        </w:tc>
        <w:tc>
          <w:tcPr>
            <w:tcW w:w="4535" w:type="dxa"/>
          </w:tcPr>
          <w:p>
            <w:pPr>
              <w:rPr>
                <w:rFonts w:ascii="宋体" w:hAnsi="宋体"/>
                <w:color w:val="000000"/>
                <w:sz w:val="22"/>
              </w:rPr>
            </w:pPr>
            <w:r>
              <w:rPr>
                <w:rFonts w:hint="eastAsia" w:ascii="宋体" w:hAnsi="宋体"/>
                <w:color w:val="000000"/>
                <w:sz w:val="22"/>
              </w:rPr>
              <w:t>邮电费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7.30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tcPr>
          <w:p>
            <w:pPr>
              <w:rPr>
                <w:rFonts w:ascii="宋体" w:hAnsi="宋体"/>
                <w:color w:val="000000"/>
                <w:sz w:val="22"/>
              </w:rPr>
            </w:pPr>
            <w:r>
              <w:rPr>
                <w:rFonts w:hint="eastAsia" w:ascii="宋体" w:hAnsi="宋体"/>
                <w:color w:val="000000"/>
                <w:sz w:val="22"/>
              </w:rPr>
              <w:t>30208</w:t>
            </w:r>
          </w:p>
        </w:tc>
        <w:tc>
          <w:tcPr>
            <w:tcW w:w="4535" w:type="dxa"/>
          </w:tcPr>
          <w:p>
            <w:pPr>
              <w:rPr>
                <w:rFonts w:ascii="宋体" w:hAnsi="宋体"/>
                <w:color w:val="000000"/>
                <w:sz w:val="22"/>
              </w:rPr>
            </w:pPr>
            <w:r>
              <w:rPr>
                <w:rFonts w:hint="eastAsia" w:ascii="宋体" w:hAnsi="宋体"/>
                <w:color w:val="000000"/>
                <w:sz w:val="22"/>
              </w:rPr>
              <w:t>取暖费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10.80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10.80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tcPr>
          <w:p>
            <w:pPr>
              <w:rPr>
                <w:rFonts w:ascii="宋体" w:hAnsi="宋体"/>
                <w:color w:val="000000"/>
                <w:sz w:val="22"/>
              </w:rPr>
            </w:pPr>
            <w:r>
              <w:rPr>
                <w:rFonts w:hint="eastAsia" w:ascii="宋体" w:hAnsi="宋体"/>
                <w:color w:val="000000"/>
                <w:sz w:val="22"/>
              </w:rPr>
              <w:t>30209</w:t>
            </w:r>
          </w:p>
        </w:tc>
        <w:tc>
          <w:tcPr>
            <w:tcW w:w="4535" w:type="dxa"/>
          </w:tcPr>
          <w:p>
            <w:pPr>
              <w:rPr>
                <w:rFonts w:ascii="宋体" w:hAnsi="宋体"/>
                <w:color w:val="000000"/>
                <w:sz w:val="22"/>
              </w:rPr>
            </w:pPr>
            <w:r>
              <w:rPr>
                <w:rFonts w:hint="eastAsia" w:ascii="宋体" w:hAnsi="宋体"/>
                <w:color w:val="000000"/>
                <w:sz w:val="22"/>
              </w:rPr>
              <w:t>物业管理费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7.10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7.10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tcPr>
          <w:p>
            <w:pPr>
              <w:rPr>
                <w:rFonts w:ascii="宋体" w:hAnsi="宋体"/>
                <w:color w:val="000000"/>
                <w:sz w:val="22"/>
              </w:rPr>
            </w:pPr>
            <w:r>
              <w:rPr>
                <w:rFonts w:hint="eastAsia" w:ascii="宋体" w:hAnsi="宋体"/>
                <w:color w:val="000000"/>
                <w:sz w:val="22"/>
              </w:rPr>
              <w:t>30211</w:t>
            </w:r>
          </w:p>
        </w:tc>
        <w:tc>
          <w:tcPr>
            <w:tcW w:w="4535" w:type="dxa"/>
          </w:tcPr>
          <w:p>
            <w:pPr>
              <w:rPr>
                <w:rFonts w:ascii="宋体" w:hAnsi="宋体"/>
                <w:color w:val="000000"/>
                <w:sz w:val="22"/>
              </w:rPr>
            </w:pPr>
            <w:r>
              <w:rPr>
                <w:rFonts w:hint="eastAsia" w:ascii="宋体" w:hAnsi="宋体"/>
                <w:color w:val="000000"/>
                <w:sz w:val="22"/>
              </w:rPr>
              <w:t>差旅费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4.10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4.10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tcPr>
          <w:p>
            <w:pPr>
              <w:rPr>
                <w:rFonts w:ascii="宋体" w:hAnsi="宋体"/>
                <w:color w:val="000000"/>
                <w:sz w:val="22"/>
              </w:rPr>
            </w:pPr>
            <w:r>
              <w:rPr>
                <w:rFonts w:hint="eastAsia" w:ascii="宋体" w:hAnsi="宋体"/>
                <w:color w:val="000000"/>
                <w:sz w:val="22"/>
              </w:rPr>
              <w:t>30213</w:t>
            </w:r>
          </w:p>
        </w:tc>
        <w:tc>
          <w:tcPr>
            <w:tcW w:w="4535" w:type="dxa"/>
          </w:tcPr>
          <w:p>
            <w:pPr>
              <w:rPr>
                <w:rFonts w:ascii="宋体" w:hAnsi="宋体"/>
                <w:color w:val="000000"/>
                <w:sz w:val="22"/>
              </w:rPr>
            </w:pPr>
            <w:r>
              <w:rPr>
                <w:rFonts w:hint="eastAsia" w:ascii="宋体" w:hAnsi="宋体"/>
                <w:color w:val="000000"/>
                <w:sz w:val="22"/>
              </w:rPr>
              <w:t>维修(护)费</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3.00 </w:t>
            </w:r>
          </w:p>
        </w:tc>
        <w:tc>
          <w:tcPr>
            <w:tcW w:w="2551" w:type="dxa"/>
          </w:tcPr>
          <w:p>
            <w:pPr>
              <w:jc w:val="right"/>
              <w:rPr>
                <w:rFonts w:ascii="Calibri" w:hAnsi="Calibri" w:eastAsia="Calibri"/>
                <w:color w:val="000000"/>
                <w:sz w:val="22"/>
                <w:lang w:eastAsia="zh-CN"/>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tcPr>
          <w:p>
            <w:pPr>
              <w:rPr>
                <w:rFonts w:ascii="宋体" w:hAnsi="宋体"/>
                <w:color w:val="000000"/>
                <w:sz w:val="22"/>
              </w:rPr>
            </w:pPr>
            <w:r>
              <w:rPr>
                <w:rFonts w:hint="eastAsia" w:ascii="宋体" w:hAnsi="宋体"/>
                <w:color w:val="000000"/>
                <w:sz w:val="22"/>
              </w:rPr>
              <w:t>30228</w:t>
            </w:r>
          </w:p>
        </w:tc>
        <w:tc>
          <w:tcPr>
            <w:tcW w:w="4535" w:type="dxa"/>
          </w:tcPr>
          <w:p>
            <w:pPr>
              <w:rPr>
                <w:rFonts w:ascii="宋体" w:hAnsi="宋体"/>
                <w:color w:val="000000"/>
                <w:sz w:val="22"/>
              </w:rPr>
            </w:pPr>
            <w:r>
              <w:rPr>
                <w:rFonts w:hint="eastAsia" w:ascii="宋体" w:hAnsi="宋体"/>
                <w:color w:val="000000"/>
                <w:sz w:val="22"/>
              </w:rPr>
              <w:t>工会经费</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1.07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1.07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tcPr>
          <w:p>
            <w:pPr>
              <w:rPr>
                <w:rFonts w:ascii="宋体" w:hAnsi="宋体"/>
                <w:color w:val="000000"/>
                <w:sz w:val="22"/>
              </w:rPr>
            </w:pPr>
            <w:r>
              <w:rPr>
                <w:rFonts w:hint="eastAsia" w:ascii="宋体" w:hAnsi="宋体"/>
                <w:color w:val="000000"/>
                <w:sz w:val="22"/>
              </w:rPr>
              <w:t>30231</w:t>
            </w:r>
          </w:p>
        </w:tc>
        <w:tc>
          <w:tcPr>
            <w:tcW w:w="4535" w:type="dxa"/>
          </w:tcPr>
          <w:p>
            <w:pPr>
              <w:rPr>
                <w:rFonts w:ascii="宋体" w:hAnsi="宋体"/>
                <w:color w:val="000000"/>
                <w:sz w:val="22"/>
              </w:rPr>
            </w:pPr>
            <w:r>
              <w:rPr>
                <w:rFonts w:hint="eastAsia" w:ascii="宋体" w:hAnsi="宋体"/>
                <w:color w:val="000000"/>
                <w:sz w:val="22"/>
              </w:rPr>
              <w:t>公务用车运行维护费</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8.00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8.00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1191" w:type="dxa"/>
          </w:tcPr>
          <w:p>
            <w:pPr>
              <w:rPr>
                <w:rFonts w:ascii="宋体" w:hAnsi="宋体"/>
                <w:color w:val="000000"/>
                <w:sz w:val="22"/>
              </w:rPr>
            </w:pPr>
            <w:r>
              <w:rPr>
                <w:rFonts w:hint="eastAsia" w:ascii="宋体" w:hAnsi="宋体"/>
                <w:color w:val="000000"/>
                <w:sz w:val="22"/>
              </w:rPr>
              <w:t>30239</w:t>
            </w:r>
          </w:p>
        </w:tc>
        <w:tc>
          <w:tcPr>
            <w:tcW w:w="4535" w:type="dxa"/>
          </w:tcPr>
          <w:p>
            <w:pPr>
              <w:rPr>
                <w:rFonts w:ascii="宋体" w:hAnsi="宋体"/>
                <w:color w:val="000000"/>
                <w:sz w:val="22"/>
              </w:rPr>
            </w:pPr>
            <w:r>
              <w:rPr>
                <w:rFonts w:hint="eastAsia" w:ascii="宋体" w:hAnsi="宋体"/>
                <w:color w:val="000000"/>
                <w:sz w:val="22"/>
              </w:rPr>
              <w:t>其他交通费用</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12.92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12.92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1191" w:type="dxa"/>
          </w:tcPr>
          <w:p>
            <w:pPr>
              <w:rPr>
                <w:rFonts w:ascii="宋体" w:hAnsi="宋体"/>
                <w:color w:val="000000"/>
                <w:sz w:val="22"/>
              </w:rPr>
            </w:pPr>
            <w:r>
              <w:rPr>
                <w:rFonts w:hint="eastAsia" w:ascii="宋体" w:hAnsi="宋体"/>
                <w:color w:val="000000"/>
                <w:sz w:val="22"/>
              </w:rPr>
              <w:t>30299</w:t>
            </w:r>
          </w:p>
        </w:tc>
        <w:tc>
          <w:tcPr>
            <w:tcW w:w="4535" w:type="dxa"/>
          </w:tcPr>
          <w:p>
            <w:pPr>
              <w:rPr>
                <w:rFonts w:ascii="宋体" w:hAnsi="宋体"/>
                <w:color w:val="000000"/>
                <w:sz w:val="22"/>
              </w:rPr>
            </w:pPr>
            <w:r>
              <w:rPr>
                <w:rFonts w:hint="eastAsia" w:ascii="宋体" w:hAnsi="宋体"/>
                <w:color w:val="000000"/>
                <w:sz w:val="22"/>
              </w:rPr>
              <w:t>其他商品和服务支出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2.86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2.86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1191" w:type="dxa"/>
          </w:tcPr>
          <w:p>
            <w:pPr>
              <w:rPr>
                <w:rFonts w:ascii="宋体" w:hAnsi="宋体"/>
                <w:color w:val="000000"/>
                <w:sz w:val="22"/>
              </w:rPr>
            </w:pPr>
            <w:r>
              <w:rPr>
                <w:rFonts w:hint="eastAsia" w:ascii="宋体" w:hAnsi="宋体"/>
                <w:color w:val="000000"/>
                <w:sz w:val="22"/>
              </w:rPr>
              <w:t>303</w:t>
            </w:r>
          </w:p>
        </w:tc>
        <w:tc>
          <w:tcPr>
            <w:tcW w:w="4535" w:type="dxa"/>
          </w:tcPr>
          <w:p>
            <w:pPr>
              <w:rPr>
                <w:rFonts w:ascii="宋体" w:hAnsi="宋体"/>
                <w:color w:val="000000"/>
                <w:sz w:val="22"/>
              </w:rPr>
            </w:pPr>
            <w:r>
              <w:rPr>
                <w:rFonts w:hint="eastAsia" w:ascii="宋体" w:hAnsi="宋体"/>
                <w:color w:val="000000"/>
                <w:sz w:val="22"/>
              </w:rPr>
              <w:t>对个人和家庭的补助</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65.15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65.15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1191" w:type="dxa"/>
          </w:tcPr>
          <w:p>
            <w:pPr>
              <w:rPr>
                <w:rFonts w:ascii="宋体" w:hAnsi="宋体"/>
                <w:color w:val="000000"/>
                <w:sz w:val="22"/>
              </w:rPr>
            </w:pPr>
            <w:r>
              <w:rPr>
                <w:rFonts w:hint="eastAsia" w:ascii="宋体" w:hAnsi="宋体"/>
                <w:color w:val="000000"/>
                <w:sz w:val="22"/>
              </w:rPr>
              <w:t>30302</w:t>
            </w:r>
          </w:p>
        </w:tc>
        <w:tc>
          <w:tcPr>
            <w:tcW w:w="4535" w:type="dxa"/>
          </w:tcPr>
          <w:p>
            <w:pPr>
              <w:rPr>
                <w:rFonts w:ascii="宋体" w:hAnsi="宋体"/>
                <w:color w:val="000000"/>
                <w:sz w:val="22"/>
              </w:rPr>
            </w:pPr>
            <w:r>
              <w:rPr>
                <w:rFonts w:hint="eastAsia" w:ascii="宋体" w:hAnsi="宋体"/>
                <w:color w:val="000000"/>
                <w:sz w:val="22"/>
              </w:rPr>
              <w:t>退休费</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65.15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65.15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1191" w:type="dxa"/>
          </w:tcPr>
          <w:p>
            <w:pPr>
              <w:rPr>
                <w:rFonts w:ascii="宋体" w:hAnsi="宋体"/>
                <w:color w:val="000000"/>
                <w:sz w:val="22"/>
              </w:rPr>
            </w:pPr>
            <w:r>
              <w:rPr>
                <w:rFonts w:hint="eastAsia" w:ascii="宋体" w:hAnsi="宋体"/>
                <w:color w:val="000000"/>
                <w:sz w:val="22"/>
              </w:rPr>
              <w:t>310</w:t>
            </w:r>
          </w:p>
        </w:tc>
        <w:tc>
          <w:tcPr>
            <w:tcW w:w="4535" w:type="dxa"/>
          </w:tcPr>
          <w:p>
            <w:pPr>
              <w:rPr>
                <w:rFonts w:ascii="宋体" w:hAnsi="宋体"/>
                <w:color w:val="000000"/>
                <w:sz w:val="22"/>
              </w:rPr>
            </w:pPr>
            <w:r>
              <w:rPr>
                <w:rFonts w:hint="eastAsia" w:ascii="宋体" w:hAnsi="宋体"/>
                <w:color w:val="000000"/>
                <w:sz w:val="22"/>
              </w:rPr>
              <w:t>资本性支出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0.40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0.40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30</w:t>
            </w:r>
          </w:p>
        </w:tc>
        <w:tc>
          <w:tcPr>
            <w:tcW w:w="1191" w:type="dxa"/>
          </w:tcPr>
          <w:p>
            <w:pPr>
              <w:rPr>
                <w:rFonts w:ascii="宋体" w:hAnsi="宋体"/>
                <w:color w:val="000000"/>
                <w:sz w:val="22"/>
              </w:rPr>
            </w:pPr>
            <w:r>
              <w:rPr>
                <w:rFonts w:hint="eastAsia" w:ascii="宋体" w:hAnsi="宋体"/>
                <w:color w:val="000000"/>
                <w:sz w:val="22"/>
              </w:rPr>
              <w:t>31002</w:t>
            </w:r>
          </w:p>
        </w:tc>
        <w:tc>
          <w:tcPr>
            <w:tcW w:w="4535" w:type="dxa"/>
          </w:tcPr>
          <w:p>
            <w:pPr>
              <w:rPr>
                <w:rFonts w:ascii="宋体" w:hAnsi="宋体"/>
                <w:color w:val="000000"/>
                <w:sz w:val="22"/>
              </w:rPr>
            </w:pPr>
            <w:r>
              <w:rPr>
                <w:rFonts w:hint="eastAsia" w:ascii="宋体" w:hAnsi="宋体"/>
                <w:color w:val="000000"/>
                <w:sz w:val="22"/>
              </w:rPr>
              <w:t>办公设备购置</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0.40 </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0.00 </w:t>
            </w:r>
          </w:p>
        </w:tc>
        <w:tc>
          <w:tcPr>
            <w:tcW w:w="2552" w:type="dxa"/>
          </w:tcPr>
          <w:p>
            <w:pPr>
              <w:jc w:val="right"/>
              <w:rPr>
                <w:rFonts w:ascii="Calibri" w:hAnsi="Calibri" w:eastAsia="Calibri"/>
                <w:color w:val="000000"/>
                <w:sz w:val="22"/>
              </w:rPr>
            </w:pPr>
            <w:r>
              <w:rPr>
                <w:rFonts w:hint="eastAsia" w:ascii="Calibri" w:hAnsi="Calibri" w:eastAsia="Calibri"/>
                <w:color w:val="000000"/>
                <w:sz w:val="22"/>
              </w:rPr>
              <w:t xml:space="preserve">0.40 </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rPr>
                <w:lang w:eastAsia="zh-CN"/>
              </w:rPr>
            </w:pPr>
            <w:r>
              <w:rPr>
                <w:rFonts w:hint="eastAsia"/>
                <w:lang w:eastAsia="zh-CN"/>
              </w:rPr>
              <w:t>1</w:t>
            </w:r>
          </w:p>
        </w:tc>
        <w:tc>
          <w:tcPr>
            <w:tcW w:w="1191" w:type="dxa"/>
            <w:vAlign w:val="center"/>
          </w:tcPr>
          <w:p>
            <w:pPr>
              <w:pStyle w:val="17"/>
            </w:pPr>
          </w:p>
        </w:tc>
        <w:tc>
          <w:tcPr>
            <w:tcW w:w="4535" w:type="dxa"/>
            <w:vAlign w:val="center"/>
          </w:tcPr>
          <w:p>
            <w:pPr>
              <w:pStyle w:val="17"/>
              <w:rPr>
                <w:lang w:eastAsia="zh-CN"/>
              </w:rPr>
            </w:pPr>
            <w:r>
              <w:rPr>
                <w:rFonts w:hint="eastAsia"/>
                <w:lang w:eastAsia="zh-CN"/>
              </w:rPr>
              <w:t>合计</w:t>
            </w:r>
          </w:p>
        </w:tc>
        <w:tc>
          <w:tcPr>
            <w:tcW w:w="2551" w:type="dxa"/>
            <w:vAlign w:val="center"/>
          </w:tcPr>
          <w:p>
            <w:pPr>
              <w:pStyle w:val="15"/>
            </w:pPr>
            <w:r>
              <w:rPr>
                <w:rFonts w:hint="eastAsia" w:ascii="Calibri" w:hAnsi="Calibri" w:eastAsia="Calibri"/>
                <w:color w:val="000000"/>
                <w:sz w:val="22"/>
              </w:rPr>
              <w:t>3187.70</w:t>
            </w:r>
          </w:p>
        </w:tc>
        <w:tc>
          <w:tcPr>
            <w:tcW w:w="2551" w:type="dxa"/>
            <w:vAlign w:val="center"/>
          </w:tcPr>
          <w:p>
            <w:pPr>
              <w:pStyle w:val="15"/>
            </w:pPr>
          </w:p>
        </w:tc>
        <w:tc>
          <w:tcPr>
            <w:tcW w:w="2551" w:type="dxa"/>
            <w:vAlign w:val="center"/>
          </w:tcPr>
          <w:p>
            <w:pPr>
              <w:pStyle w:val="15"/>
            </w:pPr>
            <w:r>
              <w:rPr>
                <w:rFonts w:hint="eastAsia" w:ascii="Calibri" w:hAnsi="Calibri" w:eastAsia="Calibri"/>
                <w:color w:val="000000"/>
                <w:sz w:val="22"/>
              </w:rPr>
              <w:t>3187.70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w:t>
            </w:r>
          </w:p>
        </w:tc>
        <w:tc>
          <w:tcPr>
            <w:tcW w:w="1191" w:type="dxa"/>
          </w:tcPr>
          <w:p>
            <w:pPr>
              <w:rPr>
                <w:rFonts w:ascii="宋体" w:hAnsi="宋体"/>
                <w:color w:val="000000"/>
                <w:sz w:val="22"/>
              </w:rPr>
            </w:pPr>
            <w:r>
              <w:rPr>
                <w:rFonts w:hint="eastAsia" w:ascii="宋体" w:hAnsi="宋体"/>
                <w:color w:val="000000"/>
                <w:sz w:val="22"/>
              </w:rPr>
              <w:t>212</w:t>
            </w:r>
          </w:p>
        </w:tc>
        <w:tc>
          <w:tcPr>
            <w:tcW w:w="4535" w:type="dxa"/>
          </w:tcPr>
          <w:p>
            <w:pPr>
              <w:rPr>
                <w:rFonts w:ascii="宋体" w:hAnsi="宋体"/>
                <w:color w:val="000000"/>
                <w:sz w:val="22"/>
                <w:lang w:eastAsia="zh-CN"/>
              </w:rPr>
            </w:pPr>
            <w:r>
              <w:rPr>
                <w:rFonts w:hint="eastAsia" w:ascii="宋体" w:hAnsi="宋体"/>
                <w:color w:val="000000"/>
                <w:sz w:val="22"/>
              </w:rPr>
              <w:t>城乡社区支出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bookmarkStart w:id="7" w:name="_Toc_2_2_0000000008"/>
            <w:r>
              <w:rPr>
                <w:rFonts w:hint="eastAsia"/>
                <w:lang w:eastAsia="zh-CN"/>
              </w:rPr>
              <w:t>3</w:t>
            </w:r>
          </w:p>
        </w:tc>
        <w:tc>
          <w:tcPr>
            <w:tcW w:w="1191" w:type="dxa"/>
          </w:tcPr>
          <w:p>
            <w:pPr>
              <w:rPr>
                <w:rFonts w:ascii="宋体" w:hAnsi="宋体"/>
                <w:color w:val="000000"/>
                <w:sz w:val="22"/>
              </w:rPr>
            </w:pPr>
            <w:r>
              <w:rPr>
                <w:rFonts w:hint="eastAsia" w:ascii="宋体" w:hAnsi="宋体"/>
                <w:color w:val="000000"/>
                <w:sz w:val="22"/>
              </w:rPr>
              <w:t>21208</w:t>
            </w:r>
          </w:p>
        </w:tc>
        <w:tc>
          <w:tcPr>
            <w:tcW w:w="4535" w:type="dxa"/>
          </w:tcPr>
          <w:p>
            <w:pPr>
              <w:rPr>
                <w:rFonts w:ascii="宋体" w:hAnsi="宋体"/>
                <w:color w:val="000000"/>
                <w:sz w:val="22"/>
                <w:lang w:eastAsia="zh-CN"/>
              </w:rPr>
            </w:pPr>
            <w:r>
              <w:rPr>
                <w:rFonts w:hint="eastAsia" w:ascii="宋体" w:hAnsi="宋体"/>
                <w:color w:val="000000"/>
                <w:sz w:val="22"/>
              </w:rPr>
              <w:t>国有土地使用权出让收入安排的支出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tcPr>
          <w:p>
            <w:pPr>
              <w:rPr>
                <w:rFonts w:ascii="宋体" w:hAnsi="宋体"/>
                <w:color w:val="000000"/>
                <w:sz w:val="22"/>
              </w:rPr>
            </w:pPr>
            <w:r>
              <w:rPr>
                <w:rFonts w:hint="eastAsia" w:ascii="宋体" w:hAnsi="宋体"/>
                <w:color w:val="000000"/>
                <w:sz w:val="22"/>
              </w:rPr>
              <w:t>2120899</w:t>
            </w:r>
          </w:p>
        </w:tc>
        <w:tc>
          <w:tcPr>
            <w:tcW w:w="4535" w:type="dxa"/>
          </w:tcPr>
          <w:p>
            <w:pPr>
              <w:rPr>
                <w:rFonts w:ascii="宋体" w:hAnsi="宋体"/>
                <w:color w:val="000000"/>
                <w:sz w:val="22"/>
                <w:lang w:eastAsia="zh-CN"/>
              </w:rPr>
            </w:pPr>
            <w:r>
              <w:rPr>
                <w:rFonts w:hint="eastAsia" w:ascii="宋体" w:hAnsi="宋体"/>
                <w:color w:val="000000"/>
                <w:sz w:val="22"/>
              </w:rPr>
              <w:t>其他国有土地使用权出让收入安排的支出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3100.00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tcPr>
          <w:p>
            <w:pPr>
              <w:rPr>
                <w:rFonts w:ascii="宋体" w:hAnsi="宋体"/>
                <w:color w:val="000000"/>
                <w:sz w:val="22"/>
              </w:rPr>
            </w:pPr>
            <w:r>
              <w:rPr>
                <w:rFonts w:hint="eastAsia" w:ascii="宋体" w:hAnsi="宋体"/>
                <w:color w:val="000000"/>
                <w:sz w:val="22"/>
              </w:rPr>
              <w:t>229</w:t>
            </w:r>
          </w:p>
        </w:tc>
        <w:tc>
          <w:tcPr>
            <w:tcW w:w="4535" w:type="dxa"/>
          </w:tcPr>
          <w:p>
            <w:pPr>
              <w:rPr>
                <w:rFonts w:ascii="宋体" w:hAnsi="宋体"/>
                <w:color w:val="000000"/>
                <w:sz w:val="22"/>
                <w:lang w:eastAsia="zh-CN"/>
              </w:rPr>
            </w:pPr>
            <w:r>
              <w:rPr>
                <w:rFonts w:hint="eastAsia" w:ascii="宋体" w:hAnsi="宋体"/>
                <w:color w:val="000000"/>
                <w:sz w:val="22"/>
              </w:rPr>
              <w:t>其他支出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tcPr>
          <w:p>
            <w:pPr>
              <w:rPr>
                <w:rFonts w:ascii="宋体" w:hAnsi="宋体"/>
                <w:color w:val="000000"/>
                <w:sz w:val="22"/>
              </w:rPr>
            </w:pPr>
            <w:r>
              <w:rPr>
                <w:rFonts w:hint="eastAsia" w:ascii="宋体" w:hAnsi="宋体"/>
                <w:color w:val="000000"/>
                <w:sz w:val="22"/>
              </w:rPr>
              <w:t>22960</w:t>
            </w:r>
          </w:p>
        </w:tc>
        <w:tc>
          <w:tcPr>
            <w:tcW w:w="4535" w:type="dxa"/>
          </w:tcPr>
          <w:p>
            <w:pPr>
              <w:rPr>
                <w:rFonts w:ascii="宋体" w:hAnsi="宋体"/>
                <w:color w:val="000000"/>
                <w:sz w:val="22"/>
                <w:lang w:eastAsia="zh-CN"/>
              </w:rPr>
            </w:pPr>
            <w:r>
              <w:rPr>
                <w:rFonts w:hint="eastAsia" w:ascii="宋体" w:hAnsi="宋体"/>
                <w:color w:val="000000"/>
                <w:sz w:val="22"/>
              </w:rPr>
              <w:t>彩票公益金安排的支出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tcPr>
          <w:p>
            <w:pPr>
              <w:rPr>
                <w:rFonts w:ascii="宋体" w:hAnsi="宋体"/>
                <w:color w:val="000000"/>
                <w:sz w:val="22"/>
              </w:rPr>
            </w:pPr>
            <w:r>
              <w:rPr>
                <w:rFonts w:hint="eastAsia" w:ascii="宋体" w:hAnsi="宋体"/>
                <w:color w:val="000000"/>
                <w:sz w:val="22"/>
              </w:rPr>
              <w:t>2296002</w:t>
            </w:r>
          </w:p>
        </w:tc>
        <w:tc>
          <w:tcPr>
            <w:tcW w:w="4535" w:type="dxa"/>
          </w:tcPr>
          <w:p>
            <w:pPr>
              <w:rPr>
                <w:rFonts w:ascii="宋体" w:hAnsi="宋体"/>
                <w:color w:val="000000"/>
                <w:sz w:val="22"/>
                <w:lang w:eastAsia="zh-CN"/>
              </w:rPr>
            </w:pPr>
            <w:r>
              <w:rPr>
                <w:rFonts w:hint="eastAsia" w:ascii="宋体" w:hAnsi="宋体"/>
                <w:color w:val="000000"/>
                <w:sz w:val="22"/>
              </w:rPr>
              <w:t>用于社会福利的彩票公益金支出</w:t>
            </w: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c>
          <w:tcPr>
            <w:tcW w:w="2551" w:type="dxa"/>
            <w:vAlign w:val="center"/>
          </w:tcPr>
          <w:p>
            <w:pPr>
              <w:pStyle w:val="16"/>
            </w:pPr>
          </w:p>
        </w:tc>
        <w:tc>
          <w:tcPr>
            <w:tcW w:w="2551" w:type="dxa"/>
          </w:tcPr>
          <w:p>
            <w:pPr>
              <w:jc w:val="right"/>
              <w:rPr>
                <w:rFonts w:ascii="Calibri" w:hAnsi="Calibri" w:eastAsia="Calibri"/>
                <w:color w:val="000000"/>
                <w:sz w:val="22"/>
              </w:rPr>
            </w:pPr>
            <w:r>
              <w:rPr>
                <w:rFonts w:hint="eastAsia" w:ascii="Calibri" w:hAnsi="Calibri" w:eastAsia="Calibri"/>
                <w:color w:val="000000"/>
                <w:sz w:val="22"/>
              </w:rPr>
              <w:t xml:space="preserve">87.70 </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w:t>
            </w:r>
          </w:p>
        </w:tc>
        <w:tc>
          <w:tcPr>
            <w:tcW w:w="1191" w:type="dxa"/>
            <w:vAlign w:val="center"/>
          </w:tcPr>
          <w:p>
            <w:pPr>
              <w:pStyle w:val="17"/>
            </w:pPr>
          </w:p>
        </w:tc>
        <w:tc>
          <w:tcPr>
            <w:tcW w:w="4535" w:type="dxa"/>
            <w:vAlign w:val="center"/>
          </w:tcPr>
          <w:p>
            <w:pPr>
              <w:pStyle w:val="17"/>
              <w:rPr>
                <w:lang w:eastAsia="zh-CN"/>
              </w:rPr>
            </w:pPr>
            <w:r>
              <w:rPr>
                <w:rFonts w:hint="eastAsia"/>
                <w:lang w:eastAsia="zh-CN"/>
              </w:rPr>
              <w:t>合计</w:t>
            </w:r>
          </w:p>
        </w:tc>
        <w:tc>
          <w:tcPr>
            <w:tcW w:w="2551" w:type="dxa"/>
            <w:vAlign w:val="center"/>
          </w:tcPr>
          <w:p>
            <w:pPr>
              <w:pStyle w:val="16"/>
              <w:rPr>
                <w:lang w:eastAsia="zh-CN"/>
              </w:rPr>
            </w:pPr>
            <w:r>
              <w:rPr>
                <w:rFonts w:hint="eastAsia"/>
                <w:lang w:eastAsia="zh-CN"/>
              </w:rPr>
              <w:t>5.00</w:t>
            </w:r>
          </w:p>
        </w:tc>
        <w:tc>
          <w:tcPr>
            <w:tcW w:w="2551" w:type="dxa"/>
            <w:vAlign w:val="center"/>
          </w:tcPr>
          <w:p>
            <w:pPr>
              <w:pStyle w:val="16"/>
            </w:pPr>
          </w:p>
        </w:tc>
        <w:tc>
          <w:tcPr>
            <w:tcW w:w="2551" w:type="dxa"/>
            <w:vAlign w:val="center"/>
          </w:tcPr>
          <w:p>
            <w:pPr>
              <w:pStyle w:val="16"/>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bookmarkStart w:id="8" w:name="_Toc_2_2_0000000009"/>
            <w:r>
              <w:rPr>
                <w:rFonts w:hint="eastAsia"/>
                <w:lang w:eastAsia="zh-CN"/>
              </w:rPr>
              <w:t>2</w:t>
            </w:r>
          </w:p>
        </w:tc>
        <w:tc>
          <w:tcPr>
            <w:tcW w:w="1191" w:type="dxa"/>
          </w:tcPr>
          <w:p>
            <w:pPr>
              <w:rPr>
                <w:rFonts w:ascii="宋体" w:hAnsi="宋体"/>
                <w:color w:val="000000"/>
                <w:sz w:val="22"/>
                <w:szCs w:val="22"/>
              </w:rPr>
            </w:pPr>
            <w:r>
              <w:rPr>
                <w:rFonts w:hint="eastAsia" w:ascii="宋体" w:hAnsi="宋体" w:eastAsia="宋体" w:cs="宋体"/>
                <w:color w:val="000000"/>
                <w:sz w:val="22"/>
                <w:szCs w:val="22"/>
                <w:lang w:eastAsia="zh-CN"/>
              </w:rPr>
              <w:t>223</w:t>
            </w:r>
          </w:p>
        </w:tc>
        <w:tc>
          <w:tcPr>
            <w:tcW w:w="4535" w:type="dxa"/>
          </w:tcPr>
          <w:p>
            <w:pPr>
              <w:rPr>
                <w:rFonts w:ascii="宋体" w:hAnsi="宋体"/>
                <w:color w:val="000000"/>
                <w:sz w:val="22"/>
                <w:szCs w:val="22"/>
              </w:rPr>
            </w:pPr>
            <w:r>
              <w:rPr>
                <w:color w:val="000000"/>
                <w:sz w:val="22"/>
                <w:szCs w:val="22"/>
                <w:lang w:eastAsia="zh-CN"/>
              </w:rPr>
              <w:t>国有资本经营预算支出</w:t>
            </w:r>
          </w:p>
        </w:tc>
        <w:tc>
          <w:tcPr>
            <w:tcW w:w="2551" w:type="dxa"/>
          </w:tcPr>
          <w:p>
            <w:pPr>
              <w:jc w:val="right"/>
              <w:rPr>
                <w:rFonts w:ascii="Calibri" w:hAnsi="Calibri"/>
                <w:color w:val="000000"/>
                <w:sz w:val="22"/>
                <w:szCs w:val="22"/>
              </w:rPr>
            </w:pPr>
            <w:r>
              <w:rPr>
                <w:rFonts w:ascii="Calibri" w:hAnsi="Calibri" w:cs="Calibri"/>
                <w:color w:val="000000"/>
                <w:sz w:val="22"/>
                <w:szCs w:val="22"/>
                <w:lang w:eastAsia="zh-CN"/>
              </w:rPr>
              <w:t xml:space="preserve">5.00 </w:t>
            </w:r>
          </w:p>
        </w:tc>
        <w:tc>
          <w:tcPr>
            <w:tcW w:w="2551" w:type="dxa"/>
            <w:vAlign w:val="center"/>
          </w:tcPr>
          <w:p>
            <w:pPr>
              <w:pStyle w:val="16"/>
            </w:pPr>
          </w:p>
        </w:tc>
        <w:tc>
          <w:tcPr>
            <w:tcW w:w="2551" w:type="dxa"/>
            <w:vAlign w:val="center"/>
          </w:tcPr>
          <w:p>
            <w:pPr>
              <w:pStyle w:val="16"/>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p>
        </w:tc>
        <w:tc>
          <w:tcPr>
            <w:tcW w:w="1191" w:type="dxa"/>
          </w:tcPr>
          <w:p>
            <w:pPr>
              <w:rPr>
                <w:rFonts w:ascii="宋体" w:hAnsi="宋体"/>
                <w:color w:val="000000"/>
                <w:sz w:val="22"/>
                <w:szCs w:val="22"/>
              </w:rPr>
            </w:pPr>
            <w:r>
              <w:rPr>
                <w:rFonts w:hint="eastAsia" w:ascii="宋体" w:hAnsi="宋体" w:eastAsia="宋体" w:cs="宋体"/>
                <w:color w:val="000000"/>
                <w:sz w:val="22"/>
                <w:szCs w:val="22"/>
                <w:lang w:eastAsia="zh-CN"/>
              </w:rPr>
              <w:t>22301</w:t>
            </w:r>
          </w:p>
        </w:tc>
        <w:tc>
          <w:tcPr>
            <w:tcW w:w="4535" w:type="dxa"/>
          </w:tcPr>
          <w:p>
            <w:pPr>
              <w:rPr>
                <w:rFonts w:ascii="宋体" w:hAnsi="宋体"/>
                <w:color w:val="000000"/>
                <w:sz w:val="22"/>
                <w:szCs w:val="22"/>
              </w:rPr>
            </w:pPr>
            <w:r>
              <w:rPr>
                <w:color w:val="000000"/>
                <w:sz w:val="22"/>
                <w:szCs w:val="22"/>
                <w:lang w:eastAsia="zh-CN"/>
              </w:rPr>
              <w:t>解决历史遗留问题及改革成本支出</w:t>
            </w:r>
          </w:p>
        </w:tc>
        <w:tc>
          <w:tcPr>
            <w:tcW w:w="2551" w:type="dxa"/>
          </w:tcPr>
          <w:p>
            <w:pPr>
              <w:jc w:val="right"/>
              <w:rPr>
                <w:rFonts w:ascii="Calibri" w:hAnsi="Calibri"/>
                <w:color w:val="000000"/>
                <w:sz w:val="22"/>
                <w:szCs w:val="22"/>
              </w:rPr>
            </w:pPr>
            <w:r>
              <w:rPr>
                <w:rFonts w:ascii="Calibri" w:hAnsi="Calibri" w:cs="Calibri"/>
                <w:color w:val="000000"/>
                <w:sz w:val="22"/>
                <w:szCs w:val="22"/>
                <w:lang w:eastAsia="zh-CN"/>
              </w:rPr>
              <w:t xml:space="preserve">5.00 </w:t>
            </w:r>
          </w:p>
        </w:tc>
        <w:tc>
          <w:tcPr>
            <w:tcW w:w="2551" w:type="dxa"/>
            <w:vAlign w:val="center"/>
          </w:tcPr>
          <w:p>
            <w:pPr>
              <w:pStyle w:val="16"/>
            </w:pPr>
          </w:p>
        </w:tc>
        <w:tc>
          <w:tcPr>
            <w:tcW w:w="2551" w:type="dxa"/>
            <w:vAlign w:val="center"/>
          </w:tcPr>
          <w:p>
            <w:pPr>
              <w:pStyle w:val="16"/>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p>
        </w:tc>
        <w:tc>
          <w:tcPr>
            <w:tcW w:w="1191" w:type="dxa"/>
          </w:tcPr>
          <w:p>
            <w:pPr>
              <w:rPr>
                <w:rFonts w:ascii="宋体" w:hAnsi="宋体"/>
                <w:color w:val="000000"/>
                <w:sz w:val="22"/>
                <w:szCs w:val="22"/>
              </w:rPr>
            </w:pPr>
            <w:r>
              <w:rPr>
                <w:rFonts w:hint="eastAsia" w:ascii="宋体" w:hAnsi="宋体" w:eastAsia="宋体" w:cs="宋体"/>
                <w:color w:val="000000"/>
                <w:sz w:val="22"/>
                <w:szCs w:val="22"/>
                <w:lang w:eastAsia="zh-CN"/>
              </w:rPr>
              <w:t>2230105</w:t>
            </w:r>
          </w:p>
        </w:tc>
        <w:tc>
          <w:tcPr>
            <w:tcW w:w="4535" w:type="dxa"/>
          </w:tcPr>
          <w:p>
            <w:pPr>
              <w:rPr>
                <w:rFonts w:ascii="宋体" w:hAnsi="宋体"/>
                <w:color w:val="000000"/>
                <w:sz w:val="22"/>
                <w:szCs w:val="22"/>
              </w:rPr>
            </w:pPr>
            <w:r>
              <w:rPr>
                <w:color w:val="000000"/>
                <w:sz w:val="22"/>
                <w:szCs w:val="22"/>
                <w:lang w:eastAsia="zh-CN"/>
              </w:rPr>
              <w:t>国有企业退休人员社会化管理补助支出</w:t>
            </w:r>
          </w:p>
        </w:tc>
        <w:tc>
          <w:tcPr>
            <w:tcW w:w="2551" w:type="dxa"/>
          </w:tcPr>
          <w:p>
            <w:pPr>
              <w:jc w:val="right"/>
              <w:rPr>
                <w:rFonts w:ascii="Calibri" w:hAnsi="Calibri"/>
                <w:color w:val="000000"/>
                <w:sz w:val="22"/>
                <w:szCs w:val="22"/>
              </w:rPr>
            </w:pPr>
            <w:r>
              <w:rPr>
                <w:rFonts w:ascii="Calibri" w:hAnsi="Calibri" w:cs="Calibri"/>
                <w:color w:val="000000"/>
                <w:sz w:val="22"/>
                <w:szCs w:val="22"/>
                <w:lang w:eastAsia="zh-CN"/>
              </w:rPr>
              <w:t xml:space="preserve">5.00 </w:t>
            </w:r>
          </w:p>
        </w:tc>
        <w:tc>
          <w:tcPr>
            <w:tcW w:w="2551" w:type="dxa"/>
            <w:vAlign w:val="center"/>
          </w:tcPr>
          <w:p>
            <w:pPr>
              <w:pStyle w:val="16"/>
            </w:pPr>
          </w:p>
        </w:tc>
        <w:tc>
          <w:tcPr>
            <w:tcW w:w="2551" w:type="dxa"/>
            <w:vAlign w:val="center"/>
          </w:tcPr>
          <w:p>
            <w:pPr>
              <w:pStyle w:val="16"/>
            </w:pPr>
            <w:r>
              <w:rPr>
                <w:rFonts w:ascii="Calibri" w:hAnsi="Calibri" w:eastAsia="Times New Roman" w:cs="Calibri"/>
                <w:color w:val="000000"/>
                <w:sz w:val="22"/>
                <w:szCs w:val="22"/>
                <w:lang w:eastAsia="zh-CN"/>
              </w:rPr>
              <w:t>5.00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314阜平县民政局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16"/>
            </w:pPr>
            <w:r>
              <w:rPr>
                <w:rFonts w:hint="eastAsia"/>
                <w:lang w:eastAsia="zh-CN"/>
              </w:rPr>
              <w:t>8.00</w:t>
            </w:r>
          </w:p>
        </w:tc>
        <w:tc>
          <w:tcPr>
            <w:tcW w:w="2381" w:type="dxa"/>
            <w:vAlign w:val="center"/>
          </w:tcPr>
          <w:p>
            <w:pPr>
              <w:pStyle w:val="16"/>
            </w:pPr>
            <w:r>
              <w:rPr>
                <w:rFonts w:hint="eastAsia"/>
                <w:lang w:eastAsia="zh-CN"/>
              </w:rPr>
              <w:t>8.00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rPr>
                <w:lang w:eastAsia="zh-CN"/>
              </w:rPr>
            </w:pPr>
          </w:p>
        </w:tc>
        <w:tc>
          <w:tcPr>
            <w:tcW w:w="2381" w:type="dxa"/>
            <w:vAlign w:val="center"/>
          </w:tcPr>
          <w:p>
            <w:pPr>
              <w:pStyle w:val="16"/>
              <w:rPr>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3</w:t>
            </w:r>
          </w:p>
        </w:tc>
        <w:tc>
          <w:tcPr>
            <w:tcW w:w="3798" w:type="dxa"/>
            <w:vAlign w:val="center"/>
          </w:tcPr>
          <w:p>
            <w:pPr>
              <w:pStyle w:val="17"/>
            </w:pPr>
            <w:r>
              <w:t>二、公务用车购置及运维费</w:t>
            </w:r>
          </w:p>
        </w:tc>
        <w:tc>
          <w:tcPr>
            <w:tcW w:w="2382" w:type="dxa"/>
            <w:vAlign w:val="center"/>
          </w:tcPr>
          <w:p>
            <w:pPr>
              <w:pStyle w:val="16"/>
              <w:rPr>
                <w:lang w:eastAsia="zh-CN"/>
              </w:rPr>
            </w:pPr>
            <w:r>
              <w:rPr>
                <w:rFonts w:hint="eastAsia"/>
                <w:lang w:eastAsia="zh-CN"/>
              </w:rPr>
              <w:t>8.00</w:t>
            </w:r>
          </w:p>
        </w:tc>
        <w:tc>
          <w:tcPr>
            <w:tcW w:w="2381" w:type="dxa"/>
            <w:vAlign w:val="center"/>
          </w:tcPr>
          <w:p>
            <w:pPr>
              <w:pStyle w:val="16"/>
              <w:rPr>
                <w:lang w:eastAsia="zh-CN"/>
              </w:rPr>
            </w:pPr>
            <w:r>
              <w:rPr>
                <w:rFonts w:hint="eastAsia"/>
                <w:lang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5</w:t>
            </w:r>
          </w:p>
        </w:tc>
        <w:tc>
          <w:tcPr>
            <w:tcW w:w="3798" w:type="dxa"/>
            <w:vAlign w:val="center"/>
          </w:tcPr>
          <w:p>
            <w:pPr>
              <w:pStyle w:val="17"/>
            </w:pPr>
            <w:r>
              <w:t xml:space="preserve">          公务用车运行维护费</w:t>
            </w:r>
          </w:p>
        </w:tc>
        <w:tc>
          <w:tcPr>
            <w:tcW w:w="2382" w:type="dxa"/>
            <w:vAlign w:val="center"/>
          </w:tcPr>
          <w:p>
            <w:pPr>
              <w:pStyle w:val="16"/>
              <w:rPr>
                <w:lang w:eastAsia="zh-CN"/>
              </w:rPr>
            </w:pPr>
            <w:r>
              <w:rPr>
                <w:rFonts w:hint="eastAsia"/>
                <w:lang w:eastAsia="zh-CN"/>
              </w:rPr>
              <w:t>8.00</w:t>
            </w:r>
          </w:p>
        </w:tc>
        <w:tc>
          <w:tcPr>
            <w:tcW w:w="2381" w:type="dxa"/>
            <w:vAlign w:val="center"/>
          </w:tcPr>
          <w:p>
            <w:pPr>
              <w:pStyle w:val="16"/>
              <w:rPr>
                <w:lang w:eastAsia="zh-CN"/>
              </w:rPr>
            </w:pPr>
            <w:r>
              <w:rPr>
                <w:rFonts w:hint="eastAsia"/>
                <w:lang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6</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河北省财政厅2022年部门预算信息公开情况说明</w:t>
      </w: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阜平县民政局</w:t>
      </w:r>
      <w:r>
        <w:rPr>
          <w:rFonts w:ascii="方正小标宋_GBK" w:hAnsi="方正小标宋_GBK" w:eastAsia="方正小标宋_GBK" w:cs="方正小标宋_GBK"/>
          <w:color w:val="000000"/>
          <w:sz w:val="44"/>
        </w:rPr>
        <w:t>2022年部门预算信息</w:t>
      </w:r>
    </w:p>
    <w:p>
      <w:pPr>
        <w:jc w:val="center"/>
      </w:pPr>
      <w:r>
        <w:rPr>
          <w:rFonts w:ascii="方正小标宋_GBK" w:hAnsi="方正小标宋_GBK" w:eastAsia="方正小标宋_GBK" w:cs="方正小标宋_GBK"/>
          <w:color w:val="000000"/>
          <w:sz w:val="44"/>
        </w:rPr>
        <w:t>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阜平县民政局</w:t>
      </w:r>
      <w:r>
        <w:rPr>
          <w:rFonts w:eastAsia="方正仿宋_GBK"/>
          <w:color w:val="000000"/>
          <w:sz w:val="28"/>
        </w:rPr>
        <w:t>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（一）贯彻执行国家、省、市民政事业发展法律法规、政策、规划，拟订全县民政事业发展规定、规划并组织实施。</w:t>
      </w:r>
    </w:p>
    <w:p>
      <w:pPr>
        <w:spacing w:line="500" w:lineRule="exact"/>
        <w:ind w:firstLine="560" w:firstLineChars="200"/>
        <w:rPr>
          <w:rFonts w:eastAsia="方正仿宋_GBK"/>
          <w:sz w:val="28"/>
        </w:rPr>
      </w:pPr>
      <w:r>
        <w:rPr>
          <w:rFonts w:eastAsia="方正仿宋_GBK"/>
          <w:sz w:val="28"/>
        </w:rPr>
        <w:t>（二）拟订全县社会团体、基金会、社会服务等社会组织管理办法并组织实施，依法对全县社会组织进行管理和监督检查，负责省民政厅、市民政局委托管理的社会组织日常管理工作。承担县社会组织党委日常工作。</w:t>
      </w:r>
    </w:p>
    <w:p>
      <w:pPr>
        <w:spacing w:line="500" w:lineRule="exact"/>
        <w:ind w:firstLine="560" w:firstLineChars="200"/>
        <w:rPr>
          <w:rFonts w:eastAsia="方正仿宋_GBK"/>
          <w:sz w:val="28"/>
        </w:rPr>
      </w:pPr>
      <w:r>
        <w:rPr>
          <w:rFonts w:eastAsia="方正仿宋_GBK"/>
          <w:sz w:val="28"/>
        </w:rPr>
        <w:t>（三）拟订全县社会求助办法、标准，统筹社会求助体系建设。负责城乡居民最低生活保障、特困人员求助供养、临时救助、生活不着流浪乞讨人员救助工作。</w:t>
      </w:r>
    </w:p>
    <w:p>
      <w:pPr>
        <w:spacing w:line="500" w:lineRule="exact"/>
        <w:ind w:firstLine="560" w:firstLineChars="200"/>
        <w:rPr>
          <w:rFonts w:eastAsia="方正仿宋_GBK"/>
          <w:sz w:val="28"/>
        </w:rPr>
      </w:pPr>
      <w:r>
        <w:rPr>
          <w:rFonts w:eastAsia="方正仿宋_GBK"/>
          <w:sz w:val="28"/>
        </w:rPr>
        <w:t>（四）拟订全县基层群众自治和城乡社区治理措施。指导全县城乡社区治理体系和能力建设，提出加强和改进基层政权建设的建议，推动基层民主政治建设。</w:t>
      </w:r>
    </w:p>
    <w:p>
      <w:pPr>
        <w:spacing w:line="500" w:lineRule="exact"/>
        <w:ind w:firstLine="560" w:firstLineChars="200"/>
        <w:rPr>
          <w:rFonts w:eastAsia="方正仿宋_GBK"/>
          <w:sz w:val="28"/>
        </w:rPr>
      </w:pPr>
      <w:r>
        <w:rPr>
          <w:rFonts w:eastAsia="方正仿宋_GBK"/>
          <w:sz w:val="28"/>
        </w:rPr>
        <w:t>（五）拟定全县行政区划、行政区域界线管理和地名管理规定 。负责乡镇、街道办事处、社区的设立、命名、变更和政府驻地迁移的调查认证、管理工作。组织、指导乡镇行政区城界的勘定和管理工作。负责重要自然地理实体命名、更名的管理工作。</w:t>
      </w:r>
    </w:p>
    <w:p>
      <w:pPr>
        <w:spacing w:line="500" w:lineRule="exact"/>
        <w:ind w:firstLine="560" w:firstLineChars="200"/>
        <w:rPr>
          <w:rFonts w:eastAsia="方正仿宋_GBK"/>
          <w:sz w:val="28"/>
        </w:rPr>
      </w:pPr>
      <w:r>
        <w:rPr>
          <w:rFonts w:eastAsia="方正仿宋_GBK"/>
          <w:sz w:val="28"/>
        </w:rPr>
        <w:t>（六）落实婚姻管理政策并组织实施，推进婚俗改革，指导婚姻服务机构管理工作。</w:t>
      </w:r>
    </w:p>
    <w:p>
      <w:pPr>
        <w:spacing w:line="500" w:lineRule="exact"/>
        <w:ind w:firstLine="560" w:firstLineChars="200"/>
        <w:rPr>
          <w:rFonts w:eastAsia="方正仿宋_GBK"/>
          <w:sz w:val="28"/>
        </w:rPr>
      </w:pPr>
      <w:r>
        <w:rPr>
          <w:rFonts w:eastAsia="方正仿宋_GBK"/>
          <w:sz w:val="28"/>
        </w:rPr>
        <w:t>（七）拟定全县殡葬管理规定、服务规范并组织实施，推进殡葬改革，指导殡葬服务机构管理工作</w:t>
      </w:r>
    </w:p>
    <w:p>
      <w:pPr>
        <w:spacing w:line="500" w:lineRule="exact"/>
        <w:ind w:firstLine="560" w:firstLineChars="200"/>
        <w:rPr>
          <w:rFonts w:eastAsia="方正仿宋_GBK"/>
          <w:sz w:val="28"/>
        </w:rPr>
      </w:pPr>
      <w:r>
        <w:rPr>
          <w:rFonts w:eastAsia="方正仿宋_GBK"/>
          <w:sz w:val="28"/>
        </w:rPr>
        <w:t>（八）统筹推进、督促指导、监督管理全县养老服务工作。拟定全县养老服务体系一、标准并组织实施，承担老年人福利和特殊困难老年人救助工作。</w:t>
      </w:r>
    </w:p>
    <w:p>
      <w:pPr>
        <w:spacing w:line="500" w:lineRule="exact"/>
        <w:ind w:firstLine="560" w:firstLineChars="200"/>
        <w:rPr>
          <w:rFonts w:eastAsia="方正仿宋_GBK"/>
          <w:sz w:val="28"/>
        </w:rPr>
      </w:pPr>
      <w:r>
        <w:rPr>
          <w:rFonts w:eastAsia="方正仿宋_GBK"/>
          <w:sz w:val="28"/>
        </w:rPr>
        <w:t>（九）拟定全县残疾人权益保护规定并组织实施，统筹推进残疾人福利制度建设和康复辅助器具产业发展。</w:t>
      </w:r>
    </w:p>
    <w:p>
      <w:pPr>
        <w:spacing w:line="500" w:lineRule="exact"/>
        <w:ind w:firstLine="560" w:firstLineChars="200"/>
        <w:rPr>
          <w:rFonts w:eastAsia="方正仿宋_GBK"/>
          <w:sz w:val="28"/>
        </w:rPr>
      </w:pPr>
      <w:r>
        <w:rPr>
          <w:rFonts w:eastAsia="方正仿宋_GBK"/>
          <w:sz w:val="28"/>
        </w:rPr>
        <w:t>（十）落实儿童福利、儿童保障、儿童收养、儿童救助保护政策、标准。健全农村儿童关爱服务体系和困境儿童保障制度。</w:t>
      </w:r>
    </w:p>
    <w:p>
      <w:pPr>
        <w:spacing w:line="500" w:lineRule="exact"/>
        <w:ind w:firstLine="560" w:firstLineChars="200"/>
        <w:rPr>
          <w:rFonts w:eastAsia="方正仿宋_GBK"/>
          <w:sz w:val="28"/>
        </w:rPr>
      </w:pPr>
      <w:r>
        <w:rPr>
          <w:rFonts w:eastAsia="方正仿宋_GBK"/>
          <w:sz w:val="28"/>
        </w:rPr>
        <w:t>（十一）组织拟定促进全县慈善事业发展规定，指导社会捐助工作，负责福利彩票管理工作。</w:t>
      </w:r>
    </w:p>
    <w:p>
      <w:pPr>
        <w:spacing w:line="500" w:lineRule="exact"/>
        <w:ind w:firstLine="560" w:firstLineChars="200"/>
        <w:rPr>
          <w:rFonts w:eastAsia="方正仿宋_GBK"/>
          <w:sz w:val="28"/>
        </w:rPr>
      </w:pPr>
      <w:r>
        <w:rPr>
          <w:rFonts w:eastAsia="方正仿宋_GBK"/>
          <w:sz w:val="28"/>
        </w:rPr>
        <w:t>（十二）拟定全县社会工作、志愿服务规定和标准，会同有关部门推进社会工作人才队伍建设和志愿者队伍建设。</w:t>
      </w:r>
    </w:p>
    <w:p>
      <w:pPr>
        <w:spacing w:line="520" w:lineRule="exact"/>
        <w:ind w:firstLine="640"/>
        <w:rPr>
          <w:rFonts w:ascii="仿宋_GB2312" w:hAnsi="仿宋" w:eastAsia="仿宋_GB2312" w:cs="仿宋_GB2312"/>
          <w:color w:val="000000"/>
          <w:sz w:val="32"/>
          <w:szCs w:val="32"/>
        </w:rPr>
      </w:pPr>
      <w:r>
        <w:rPr>
          <w:rFonts w:eastAsia="方正仿宋_GBK"/>
          <w:sz w:val="28"/>
        </w:rPr>
        <w:t xml:space="preserve"> （十三）完成县委、县政府交办的其他任务。</w:t>
      </w:r>
    </w:p>
    <w:p>
      <w:pPr>
        <w:ind w:firstLine="640"/>
      </w:pPr>
      <w:r>
        <w:rPr>
          <w:rFonts w:ascii="方正楷体_GBK" w:hAnsi="方正楷体_GBK" w:eastAsia="方正楷体_GBK" w:cs="方正楷体_GBK"/>
          <w:b/>
          <w:color w:val="000000"/>
          <w:sz w:val="32"/>
        </w:rPr>
        <w:t>机构设置：</w:t>
      </w:r>
    </w:p>
    <w:p>
      <w:pPr>
        <w:jc w:val="center"/>
        <w:rPr>
          <w:rFonts w:eastAsia="方正小标宋_GBK" w:cs="方正小标宋_GBK" w:asciiTheme="minorHAnsi" w:hAnsiTheme="minorHAnsi"/>
          <w:color w:val="000000"/>
          <w:sz w:val="32"/>
          <w:lang w:val="uk-UA"/>
        </w:rPr>
      </w:pPr>
      <w:r>
        <w:rPr>
          <w:rFonts w:ascii="方正小标宋_GBK" w:hAnsi="方正小标宋_GBK" w:eastAsia="方正小标宋_GBK" w:cs="方正小标宋_GBK"/>
          <w:color w:val="000000"/>
          <w:sz w:val="32"/>
        </w:rPr>
        <w:t>部门机构设置情况</w:t>
      </w:r>
    </w:p>
    <w:tbl>
      <w:tblPr>
        <w:tblStyle w:val="8"/>
        <w:tblW w:w="9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3947"/>
        <w:gridCol w:w="1541"/>
        <w:gridCol w:w="1185"/>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restart"/>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单位名称</w:t>
            </w:r>
          </w:p>
        </w:tc>
        <w:tc>
          <w:tcPr>
            <w:tcW w:w="1541" w:type="dxa"/>
            <w:vMerge w:val="restart"/>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单位性质</w:t>
            </w:r>
          </w:p>
        </w:tc>
        <w:tc>
          <w:tcPr>
            <w:tcW w:w="1185" w:type="dxa"/>
            <w:vMerge w:val="restart"/>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单位规格</w:t>
            </w:r>
          </w:p>
        </w:tc>
        <w:tc>
          <w:tcPr>
            <w:tcW w:w="2402" w:type="dxa"/>
            <w:vMerge w:val="restart"/>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continue"/>
            <w:tcBorders>
              <w:top w:val="single" w:color="000000" w:sz="6" w:space="0"/>
              <w:left w:val="single" w:color="000000" w:sz="6" w:space="0"/>
              <w:bottom w:val="single" w:color="000000" w:sz="6" w:space="0"/>
              <w:right w:val="single" w:color="000000" w:sz="6" w:space="0"/>
            </w:tcBorders>
            <w:vAlign w:val="center"/>
          </w:tcPr>
          <w:p>
            <w:pPr>
              <w:pStyle w:val="15"/>
            </w:pPr>
          </w:p>
        </w:tc>
        <w:tc>
          <w:tcPr>
            <w:tcW w:w="1541" w:type="dxa"/>
            <w:vMerge w:val="continue"/>
            <w:tcBorders>
              <w:top w:val="single" w:color="000000" w:sz="6" w:space="0"/>
              <w:left w:val="single" w:color="000000" w:sz="6" w:space="0"/>
              <w:bottom w:val="single" w:color="000000" w:sz="6" w:space="0"/>
              <w:right w:val="single" w:color="000000" w:sz="6" w:space="0"/>
            </w:tcBorders>
            <w:vAlign w:val="center"/>
          </w:tcPr>
          <w:p>
            <w:pPr>
              <w:pStyle w:val="15"/>
            </w:pPr>
          </w:p>
        </w:tc>
        <w:tc>
          <w:tcPr>
            <w:tcW w:w="1185" w:type="dxa"/>
            <w:vMerge w:val="continue"/>
            <w:tcBorders>
              <w:top w:val="single" w:color="000000" w:sz="6" w:space="0"/>
              <w:left w:val="single" w:color="000000" w:sz="6" w:space="0"/>
              <w:bottom w:val="single" w:color="000000" w:sz="6" w:space="0"/>
              <w:right w:val="single" w:color="000000" w:sz="6" w:space="0"/>
            </w:tcBorders>
            <w:vAlign w:val="center"/>
          </w:tcPr>
          <w:p>
            <w:pPr>
              <w:pStyle w:val="15"/>
            </w:pPr>
          </w:p>
        </w:tc>
        <w:tc>
          <w:tcPr>
            <w:tcW w:w="2402" w:type="dxa"/>
            <w:vMerge w:val="continue"/>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53"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阜平县民政局</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5"/>
              <w:rPr>
                <w:b w:val="0"/>
              </w:rPr>
            </w:pPr>
            <w:r>
              <w:rPr>
                <w:rFonts w:hint="eastAsia"/>
                <w:b w:val="0"/>
              </w:rPr>
              <w:t>行政</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正科级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5"/>
              <w:rPr>
                <w:b w:val="0"/>
              </w:rPr>
            </w:pPr>
            <w:r>
              <w:rPr>
                <w:rFonts w:hint="eastAsia"/>
                <w:b w:val="0"/>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21"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阜平县民政事业服务中心</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5"/>
              <w:rPr>
                <w:b w:val="0"/>
              </w:rPr>
            </w:pPr>
            <w:r>
              <w:rPr>
                <w:rFonts w:hint="eastAsia"/>
                <w:b w:val="0"/>
              </w:rPr>
              <w:t>事业</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股级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5"/>
              <w:rPr>
                <w:rFonts w:asciiTheme="minorHAnsi" w:hAnsiTheme="minorHAnsi"/>
                <w:b w:val="0"/>
                <w:lang w:val="uk-UA"/>
              </w:rPr>
            </w:pPr>
            <w:r>
              <w:rPr>
                <w:rFonts w:hint="eastAsia"/>
                <w:b w:val="0"/>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27"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阜平县社区服务中心</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5"/>
              <w:rPr>
                <w:b w:val="0"/>
              </w:rPr>
            </w:pPr>
            <w:r>
              <w:rPr>
                <w:rFonts w:hint="eastAsia"/>
                <w:b w:val="0"/>
              </w:rPr>
              <w:t>事业</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5"/>
              <w:rPr>
                <w:b w:val="0"/>
                <w:lang w:eastAsia="zh-CN"/>
              </w:rPr>
            </w:pPr>
            <w:r>
              <w:rPr>
                <w:rFonts w:hint="eastAsia"/>
                <w:b w:val="0"/>
                <w:lang w:eastAsia="zh-CN"/>
              </w:rPr>
              <w:t>股级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5"/>
              <w:rPr>
                <w:rFonts w:asciiTheme="minorHAnsi" w:hAnsiTheme="minorHAnsi"/>
                <w:b w:val="0"/>
                <w:lang w:val="uk-UA"/>
              </w:rPr>
            </w:pPr>
            <w:r>
              <w:rPr>
                <w:rFonts w:hint="eastAsia"/>
                <w:b w:val="0"/>
              </w:rPr>
              <w:t>财政性资金基本保证</w:t>
            </w:r>
          </w:p>
        </w:tc>
      </w:tr>
    </w:tbl>
    <w:p>
      <w:pPr>
        <w:pStyle w:val="15"/>
      </w:pPr>
    </w:p>
    <w:p>
      <w:pPr>
        <w:jc w:val="center"/>
        <w:rPr>
          <w:rFonts w:asciiTheme="minorHAnsi" w:hAnsiTheme="minorHAnsi"/>
          <w:lang w:val="uk-UA"/>
        </w:rPr>
      </w:pPr>
    </w:p>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按照预算管理有关规定，目前我部门预算的编制实行综合预算管理，即全部收入和支出都反映在预算中。</w:t>
      </w:r>
      <w:r>
        <w:rPr>
          <w:rFonts w:hint="eastAsia" w:eastAsia="方正仿宋_GBK"/>
          <w:color w:val="000000"/>
          <w:sz w:val="28"/>
          <w:lang w:eastAsia="zh-CN"/>
        </w:rPr>
        <w:t>阜平县民政局</w:t>
      </w:r>
      <w:r>
        <w:rPr>
          <w:rFonts w:eastAsia="方正仿宋_GBK"/>
          <w:color w:val="000000"/>
          <w:sz w:val="28"/>
        </w:rPr>
        <w:t>机关及所属事业单位的收支包含在部门预算中。</w:t>
      </w:r>
    </w:p>
    <w:p>
      <w:pPr>
        <w:pStyle w:val="23"/>
      </w:pPr>
      <w:r>
        <w:t>1、收入说明</w:t>
      </w:r>
    </w:p>
    <w:p>
      <w:pPr>
        <w:pStyle w:val="23"/>
      </w:pPr>
      <w:r>
        <w:t>反映本部门当年全部收入。2022年预算收入</w:t>
      </w:r>
      <w:r>
        <w:rPr>
          <w:lang w:eastAsia="zh-CN"/>
        </w:rPr>
        <w:t>12247.44</w:t>
      </w:r>
      <w:r>
        <w:t>万元，其中：一般公共预算收入</w:t>
      </w:r>
      <w:r>
        <w:rPr>
          <w:rFonts w:hint="eastAsia"/>
          <w:lang w:eastAsia="zh-CN"/>
        </w:rPr>
        <w:t>9054.74</w:t>
      </w:r>
      <w:r>
        <w:rPr>
          <w:rFonts w:hint="eastAsia"/>
        </w:rPr>
        <w:t xml:space="preserve"> </w:t>
      </w:r>
      <w:r>
        <w:t>万元，基金预算收入</w:t>
      </w:r>
      <w:r>
        <w:rPr>
          <w:rFonts w:hint="eastAsia"/>
        </w:rPr>
        <w:t xml:space="preserve">3187.70 </w:t>
      </w:r>
      <w:r>
        <w:t>万元，国有资本经营预算收入</w:t>
      </w:r>
      <w:r>
        <w:rPr>
          <w:rFonts w:hint="eastAsia"/>
        </w:rPr>
        <w:t xml:space="preserve">5.00 </w:t>
      </w:r>
      <w:r>
        <w:t>万元，财政专户核拨收入0万元，单位资金其他收入</w:t>
      </w:r>
      <w:r>
        <w:rPr>
          <w:rFonts w:hint="eastAsia"/>
          <w:lang w:eastAsia="zh-CN"/>
        </w:rPr>
        <w:t>0</w:t>
      </w:r>
      <w:r>
        <w:t>万元，上年结转结余0万元。</w:t>
      </w:r>
    </w:p>
    <w:p>
      <w:pPr>
        <w:pStyle w:val="23"/>
      </w:pPr>
      <w:r>
        <w:t>2、支出说明</w:t>
      </w:r>
    </w:p>
    <w:p>
      <w:pPr>
        <w:pStyle w:val="23"/>
        <w:rPr>
          <w:lang w:eastAsia="zh-CN"/>
        </w:rPr>
      </w:pPr>
      <w:r>
        <w:rPr>
          <w:rFonts w:hint="eastAsia"/>
          <w:lang w:eastAsia="zh-CN"/>
        </w:rPr>
        <w:t>收支预算总表支出栏、基本支出表、项目支出表按经济分类和支出功能分类科目编制，反映阜平县民政局年度部门预算中支出预算的总体情况。2022年支出预算</w:t>
      </w:r>
      <w:r>
        <w:rPr>
          <w:lang w:eastAsia="zh-CN"/>
        </w:rPr>
        <w:t>12247.44</w:t>
      </w:r>
      <w:r>
        <w:rPr>
          <w:rFonts w:hint="eastAsia"/>
          <w:lang w:eastAsia="zh-CN"/>
        </w:rPr>
        <w:t>万元，其中基本支出900.84 万元，包括人员经费803.79 万元和日常公用经费97.05 万元；项目支出11346.61 万元，主要为城镇低保、农村低保、孤儿保障金社会救助。</w:t>
      </w:r>
    </w:p>
    <w:p>
      <w:pPr>
        <w:pStyle w:val="23"/>
        <w:rPr>
          <w:lang w:eastAsia="zh-CN"/>
        </w:rPr>
      </w:pPr>
      <w:r>
        <w:t>3、比上年增减情况</w:t>
      </w:r>
    </w:p>
    <w:p>
      <w:pPr>
        <w:pStyle w:val="23"/>
      </w:pPr>
      <w:r>
        <w:t>2022年预算收支安排</w:t>
      </w:r>
      <w:r>
        <w:rPr>
          <w:lang w:eastAsia="zh-CN"/>
        </w:rPr>
        <w:t>12247.44</w:t>
      </w:r>
      <w:r>
        <w:t>万元，较2021年预算</w:t>
      </w:r>
      <w:r>
        <w:rPr>
          <w:rFonts w:hint="eastAsia"/>
          <w:lang w:eastAsia="zh-CN"/>
        </w:rPr>
        <w:t>7933.61万元，</w:t>
      </w:r>
      <w:r>
        <w:t>增加</w:t>
      </w:r>
      <w:r>
        <w:rPr>
          <w:rFonts w:hint="eastAsia"/>
          <w:lang w:eastAsia="zh-CN"/>
        </w:rPr>
        <w:t>4313.83</w:t>
      </w:r>
      <w:r>
        <w:t>万元，其中：基本支出增加</w:t>
      </w:r>
      <w:r>
        <w:rPr>
          <w:rFonts w:hint="eastAsia"/>
          <w:lang w:eastAsia="zh-CN"/>
        </w:rPr>
        <w:t>309.15</w:t>
      </w:r>
      <w:r>
        <w:t>万元，主要是增加增加人员经费和日常经费支出；项目支出</w:t>
      </w:r>
      <w:r>
        <w:rPr>
          <w:rFonts w:hint="eastAsia"/>
          <w:lang w:eastAsia="zh-CN"/>
        </w:rPr>
        <w:t>增加4004.69万元</w:t>
      </w:r>
      <w: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4"/>
      </w:pPr>
      <w:r>
        <w:t>2022年，我部门运行经费共计安排</w:t>
      </w:r>
      <w:r>
        <w:rPr>
          <w:rFonts w:hint="eastAsia"/>
        </w:rPr>
        <w:t>97.05</w:t>
      </w:r>
      <w:r>
        <w:rPr>
          <w:rFonts w:hint="eastAsia" w:ascii="Calibri" w:hAnsi="Calibri" w:eastAsia="Calibri"/>
          <w:color w:val="000000"/>
          <w:sz w:val="22"/>
        </w:rPr>
        <w:t xml:space="preserve"> </w:t>
      </w:r>
      <w:r>
        <w:t>万元，主要用于日常维修、办公等日常运行支出。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5"/>
      </w:pPr>
      <w:r>
        <w:t>2022年，我部门财政拨款“三公”经费预算安排</w:t>
      </w:r>
      <w:r>
        <w:rPr>
          <w:rFonts w:hint="eastAsia"/>
          <w:lang w:eastAsia="zh-CN"/>
        </w:rPr>
        <w:t>8.00</w:t>
      </w:r>
      <w:r>
        <w:t>万元，其中因公出国（境）费</w:t>
      </w:r>
      <w:r>
        <w:rPr>
          <w:rFonts w:hint="eastAsia"/>
          <w:lang w:eastAsia="zh-CN"/>
        </w:rPr>
        <w:t>0</w:t>
      </w:r>
      <w:r>
        <w:t>万元；公务用车购置及运维费</w:t>
      </w:r>
      <w:r>
        <w:rPr>
          <w:rFonts w:hint="eastAsia"/>
          <w:lang w:eastAsia="zh-CN"/>
        </w:rPr>
        <w:t>8.00</w:t>
      </w:r>
      <w:r>
        <w:t>万元（其中：公务用车购置费为0万元，公务用车运维费</w:t>
      </w:r>
      <w:r>
        <w:rPr>
          <w:rFonts w:hint="eastAsia"/>
          <w:lang w:eastAsia="zh-CN"/>
        </w:rPr>
        <w:t>8.00</w:t>
      </w:r>
      <w:r>
        <w:t>万元)；公务接待费</w:t>
      </w:r>
      <w:r>
        <w:rPr>
          <w:rFonts w:hint="eastAsia"/>
          <w:lang w:eastAsia="zh-CN"/>
        </w:rPr>
        <w:t>0</w:t>
      </w:r>
      <w:r>
        <w:t>万元。与2021年相比减少0.</w:t>
      </w:r>
      <w:r>
        <w:rPr>
          <w:rFonts w:hint="eastAsia"/>
          <w:lang w:eastAsia="zh-CN"/>
        </w:rPr>
        <w:t>4</w:t>
      </w:r>
      <w:r>
        <w:t>0万元，减少的主要原因是：根据实际情况减少</w:t>
      </w:r>
      <w:r>
        <w:rPr>
          <w:rFonts w:hint="eastAsia"/>
          <w:lang w:eastAsia="zh-CN"/>
        </w:rPr>
        <w:t>公务接待</w:t>
      </w:r>
      <w:r>
        <w:t>预算。</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第一部分 部门整体绩效目标</w:t>
      </w:r>
    </w:p>
    <w:p>
      <w:pPr>
        <w:ind w:firstLine="640"/>
        <w:rPr>
          <w:rFonts w:hint="eastAsia" w:eastAsia="方正仿宋_GBK"/>
          <w:sz w:val="32"/>
          <w:szCs w:val="32"/>
          <w:lang w:val="en-US" w:eastAsia="zh-CN"/>
        </w:rPr>
      </w:pPr>
      <w:r>
        <w:rPr>
          <w:rFonts w:hint="eastAsia" w:hAnsi="宋体" w:eastAsia="方正仿宋_GBK" w:cs="宋体"/>
          <w:sz w:val="28"/>
          <w:lang w:val="en-US" w:eastAsia="zh-CN"/>
        </w:rPr>
        <w:t>(</w:t>
      </w:r>
      <w:r>
        <w:rPr>
          <w:rFonts w:hint="eastAsia" w:hAnsi="宋体" w:eastAsia="方正仿宋_GBK" w:cs="宋体"/>
          <w:sz w:val="28"/>
          <w:lang w:eastAsia="zh-CN"/>
        </w:rPr>
        <w:t>一</w:t>
      </w:r>
      <w:r>
        <w:rPr>
          <w:rFonts w:hint="eastAsia" w:hAnsi="宋体" w:eastAsia="方正仿宋_GBK" w:cs="宋体"/>
          <w:sz w:val="28"/>
          <w:lang w:val="en-US" w:eastAsia="zh-CN"/>
        </w:rPr>
        <w:t>)总体绩效目标</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eastAsia="zh-CN"/>
        </w:rPr>
        <w:t>2</w:t>
      </w:r>
      <w:r>
        <w:rPr>
          <w:rFonts w:hint="eastAsia" w:hAnsi="宋体" w:eastAsia="方正仿宋_GBK" w:cs="宋体"/>
          <w:sz w:val="28"/>
        </w:rPr>
        <w:t>年全县民政工作要以党的十九大会议精神为指导，深入贯彻落实科学发展观，围绕县委、县政府工作大局，紧扣构建和谐社会这个主线，不断强化</w:t>
      </w:r>
      <w:r>
        <w:rPr>
          <w:rFonts w:eastAsia="方正仿宋_GBK"/>
          <w:sz w:val="28"/>
        </w:rPr>
        <w:t>“</w:t>
      </w:r>
      <w:r>
        <w:rPr>
          <w:rFonts w:hint="eastAsia" w:hAnsi="宋体" w:eastAsia="方正仿宋_GBK" w:cs="宋体"/>
          <w:sz w:val="28"/>
        </w:rPr>
        <w:t>以民为本、为民解困、为民服务</w:t>
      </w:r>
      <w:r>
        <w:rPr>
          <w:rFonts w:eastAsia="方正仿宋_GBK"/>
          <w:sz w:val="28"/>
        </w:rPr>
        <w:t>”</w:t>
      </w:r>
      <w:r>
        <w:rPr>
          <w:rFonts w:hint="eastAsia" w:hAnsi="宋体" w:eastAsia="方正仿宋_GBK" w:cs="宋体"/>
          <w:sz w:val="28"/>
        </w:rPr>
        <w:t>理念，深化</w:t>
      </w:r>
      <w:r>
        <w:rPr>
          <w:rFonts w:eastAsia="方正仿宋_GBK"/>
          <w:sz w:val="28"/>
        </w:rPr>
        <w:t>“</w:t>
      </w:r>
      <w:r>
        <w:rPr>
          <w:rFonts w:hint="eastAsia" w:hAnsi="宋体" w:eastAsia="方正仿宋_GBK" w:cs="宋体"/>
          <w:sz w:val="28"/>
        </w:rPr>
        <w:t>亲民、利民、为民</w:t>
      </w:r>
      <w:r>
        <w:rPr>
          <w:rFonts w:eastAsia="方正仿宋_GBK"/>
          <w:sz w:val="28"/>
        </w:rPr>
        <w:t>”</w:t>
      </w:r>
      <w:r>
        <w:rPr>
          <w:rFonts w:hint="eastAsia" w:hAnsi="宋体" w:eastAsia="方正仿宋_GBK" w:cs="宋体"/>
          <w:sz w:val="28"/>
        </w:rPr>
        <w:t>实践，着力改善民生，推进基层民主，加强社会管理，优化民政公共服务，努力铸造社会平衡稳定机制，切实保障困难群众、特困群体的基本权益，充分发挥民政在构建</w:t>
      </w:r>
      <w:r>
        <w:fldChar w:fldCharType="begin"/>
      </w:r>
      <w:r>
        <w:instrText xml:space="preserve"> HYPERLINK "http://www.gkstk.com/article/66149116.html" </w:instrText>
      </w:r>
      <w:r>
        <w:fldChar w:fldCharType="separate"/>
      </w:r>
      <w:r>
        <w:rPr>
          <w:rStyle w:val="11"/>
          <w:rFonts w:eastAsia="方正仿宋_GBK"/>
          <w:sz w:val="28"/>
        </w:rPr>
        <w:t>l</w:t>
      </w:r>
      <w:r>
        <w:rPr>
          <w:rStyle w:val="11"/>
          <w:rFonts w:eastAsia="方正仿宋_GBK"/>
          <w:sz w:val="28"/>
        </w:rPr>
        <w:fldChar w:fldCharType="end"/>
      </w:r>
      <w:r>
        <w:rPr>
          <w:rFonts w:hint="eastAsia" w:hAnsi="宋体" w:eastAsia="方正仿宋_GBK" w:cs="宋体"/>
          <w:sz w:val="28"/>
        </w:rPr>
        <w:t>和谐社会中的基础作用，为我县在全省率先进入全国先进县县行列、率先实现全面小康目标作出新贡献。按照上述要求，重点做好以下工作</w:t>
      </w:r>
    </w:p>
    <w:p>
      <w:pPr>
        <w:spacing w:line="500" w:lineRule="exact"/>
        <w:ind w:firstLine="560" w:firstLineChars="200"/>
        <w:rPr>
          <w:rFonts w:eastAsia="方正仿宋_GBK"/>
          <w:sz w:val="28"/>
        </w:rPr>
      </w:pPr>
      <w:r>
        <w:rPr>
          <w:rFonts w:hint="eastAsia" w:hAnsi="宋体" w:eastAsia="方正仿宋_GBK" w:cs="宋体"/>
          <w:sz w:val="28"/>
          <w:lang w:val="en-US" w:eastAsia="zh-CN"/>
        </w:rPr>
        <w:t>1、</w:t>
      </w:r>
      <w:r>
        <w:rPr>
          <w:rFonts w:hint="eastAsia" w:hAnsi="宋体" w:eastAsia="方正仿宋_GBK" w:cs="宋体"/>
          <w:sz w:val="28"/>
        </w:rPr>
        <w:t>完善城乡低保制度。城乡低保工作以加强规范化管理和争创全国基层低保工作规范化建设先进单位为重点，进一步完善低保申请、入户调查、民主评议、审核审批程序。强化家庭收入核算，倡导诚信求助，加强动态管理，切实做到公平施保，应保尽保，应退即退。扎实推进分类施保，对重点保障对象实行重点保障。密切关注生活必需品价格变动对困难群众生活的影响，建立与经济增长和物价水平相适应的保障标准增长机制，适时调整提高保障标准、发放临时补助。协调配合有关部门落实水电、住房、医疗、教育等配套救助政策。组织低保对象参加职业技能培训，促进再就业。不断创新救助机制，完善救助政策，规范救助行为，形成以城乡低保为基础，以其它社会救助和社会帮扶为补充的社会救助方式，实现城乡社会救助一体化、组织网络化、管理社会化，最大限度保障城乡困难群众基本生活。</w:t>
      </w:r>
    </w:p>
    <w:p>
      <w:pPr>
        <w:spacing w:line="500" w:lineRule="exact"/>
        <w:ind w:firstLine="560" w:firstLineChars="200"/>
        <w:rPr>
          <w:rFonts w:eastAsia="方正仿宋_GBK"/>
          <w:sz w:val="28"/>
        </w:rPr>
      </w:pPr>
      <w:r>
        <w:rPr>
          <w:rFonts w:hint="eastAsia" w:hAnsi="宋体" w:eastAsia="方正仿宋_GBK" w:cs="宋体"/>
          <w:sz w:val="28"/>
          <w:lang w:val="en-US" w:eastAsia="zh-CN"/>
        </w:rPr>
        <w:t>2、</w:t>
      </w:r>
      <w:r>
        <w:rPr>
          <w:rFonts w:hint="eastAsia" w:hAnsi="宋体" w:eastAsia="方正仿宋_GBK" w:cs="宋体"/>
          <w:sz w:val="28"/>
        </w:rPr>
        <w:t>提高五保供养水平。认真贯彻落实《农村五保供养工作条例》，完善五保供养配套政策，严格审批条件和程序，落实供养责任和待遇。建立五保供养标准自然增长机制。强化服务理念，优化管理服务机制和制度。大力开展模范福利院创建和提档升级活动，提高农村福利院的管理和服务水平。</w:t>
      </w:r>
    </w:p>
    <w:p>
      <w:pPr>
        <w:spacing w:line="500" w:lineRule="exact"/>
        <w:ind w:firstLine="560" w:firstLineChars="200"/>
        <w:rPr>
          <w:rFonts w:eastAsia="方正仿宋_GBK"/>
          <w:sz w:val="28"/>
        </w:rPr>
      </w:pPr>
      <w:r>
        <w:rPr>
          <w:rFonts w:hint="eastAsia" w:hAnsi="宋体" w:eastAsia="方正仿宋_GBK" w:cs="宋体"/>
          <w:sz w:val="28"/>
          <w:lang w:val="en-US" w:eastAsia="zh-CN"/>
        </w:rPr>
        <w:t>3、</w:t>
      </w:r>
      <w:r>
        <w:rPr>
          <w:rFonts w:hint="eastAsia" w:hAnsi="宋体" w:eastAsia="方正仿宋_GBK" w:cs="宋体"/>
          <w:sz w:val="28"/>
        </w:rPr>
        <w:t>完善城乡居民临时救助制度。对因病、因残、因灾等各种特殊原因造成基本生活出现暂时困难的家庭，给予非定期、非定量的临时救助，着力缓解城乡困难群众突发性、临时性生活困难。</w:t>
      </w:r>
    </w:p>
    <w:p>
      <w:pPr>
        <w:spacing w:line="500" w:lineRule="exact"/>
        <w:ind w:firstLine="560" w:firstLineChars="200"/>
        <w:rPr>
          <w:rFonts w:eastAsia="方正仿宋_GBK"/>
          <w:sz w:val="28"/>
        </w:rPr>
      </w:pPr>
      <w:r>
        <w:rPr>
          <w:rFonts w:hint="eastAsia" w:hAnsi="宋体" w:eastAsia="方正仿宋_GBK" w:cs="宋体"/>
          <w:sz w:val="28"/>
          <w:lang w:val="en-US" w:eastAsia="zh-CN"/>
        </w:rPr>
        <w:t>4、</w:t>
      </w:r>
      <w:r>
        <w:rPr>
          <w:rFonts w:hint="eastAsia" w:hAnsi="宋体" w:eastAsia="方正仿宋_GBK" w:cs="宋体"/>
          <w:sz w:val="28"/>
        </w:rPr>
        <w:t>做好我县慈善事业工作，促进我县慈善事业有序开展。</w:t>
      </w:r>
    </w:p>
    <w:p>
      <w:pPr>
        <w:spacing w:line="500" w:lineRule="exact"/>
        <w:ind w:firstLine="560" w:firstLineChars="200"/>
        <w:outlineLvl w:val="1"/>
        <w:rPr>
          <w:rFonts w:hAnsi="宋体" w:eastAsia="方正仿宋_GBK" w:cs="宋体"/>
          <w:sz w:val="28"/>
        </w:rPr>
      </w:pPr>
      <w:r>
        <w:rPr>
          <w:rFonts w:hint="eastAsia" w:hAnsi="宋体" w:eastAsia="方正仿宋_GBK" w:cs="宋体"/>
          <w:sz w:val="28"/>
          <w:lang w:val="en-US" w:eastAsia="zh-CN"/>
        </w:rPr>
        <w:t>5、</w:t>
      </w:r>
      <w:r>
        <w:rPr>
          <w:rFonts w:hint="eastAsia" w:hAnsi="宋体" w:eastAsia="方正仿宋_GBK" w:cs="宋体"/>
          <w:sz w:val="28"/>
        </w:rPr>
        <w:t>加快我县养老服务体系建设，完善相关设施设备。</w:t>
      </w:r>
    </w:p>
    <w:p>
      <w:pPr>
        <w:spacing w:line="500" w:lineRule="exact"/>
        <w:ind w:firstLine="840" w:firstLineChars="300"/>
        <w:rPr>
          <w:rFonts w:hint="eastAsia" w:hAnsi="宋体" w:eastAsia="方正仿宋_GBK" w:cs="宋体"/>
          <w:sz w:val="28"/>
          <w:lang w:val="en-US" w:eastAsia="zh-CN"/>
        </w:rPr>
      </w:pPr>
      <w:r>
        <w:rPr>
          <w:rFonts w:hint="eastAsia" w:hAnsi="宋体" w:eastAsia="方正仿宋_GBK" w:cs="宋体"/>
          <w:sz w:val="28"/>
          <w:lang w:val="en-US" w:eastAsia="zh-CN"/>
        </w:rPr>
        <w:t>(</w:t>
      </w:r>
      <w:r>
        <w:rPr>
          <w:rFonts w:hint="eastAsia" w:hAnsi="宋体" w:eastAsia="方正仿宋_GBK" w:cs="宋体"/>
          <w:sz w:val="28"/>
          <w:lang w:eastAsia="zh-CN"/>
        </w:rPr>
        <w:t>二</w:t>
      </w:r>
      <w:r>
        <w:rPr>
          <w:rFonts w:hint="eastAsia" w:hAnsi="宋体" w:eastAsia="方正仿宋_GBK" w:cs="宋体"/>
          <w:sz w:val="28"/>
          <w:lang w:val="en-US" w:eastAsia="zh-CN"/>
        </w:rPr>
        <w:t>)分项绩效目标</w:t>
      </w:r>
    </w:p>
    <w:p>
      <w:pPr>
        <w:spacing w:line="500" w:lineRule="exact"/>
        <w:ind w:firstLine="560" w:firstLineChars="200"/>
        <w:rPr>
          <w:rFonts w:eastAsia="方正仿宋_GBK"/>
          <w:sz w:val="28"/>
        </w:rPr>
      </w:pPr>
      <w:r>
        <w:rPr>
          <w:rFonts w:hint="eastAsia" w:eastAsia="方正仿宋_GBK"/>
          <w:sz w:val="28"/>
          <w:lang w:val="en-US" w:eastAsia="zh-CN"/>
        </w:rPr>
        <w:t>1、</w:t>
      </w:r>
      <w:r>
        <w:rPr>
          <w:rFonts w:eastAsia="方正仿宋_GBK"/>
          <w:sz w:val="28"/>
        </w:rPr>
        <w:t>贯彻执行民政工作的方针政策和法律法规，研究制定我县民政事业发展规划；负责全县民政工作的方针和政策的组织实施；负责全县民政信息、宣传、政策研究和全县民政行政执法监督检查、行政复议、民政对象的信访等工作。</w:t>
      </w:r>
    </w:p>
    <w:p>
      <w:pPr>
        <w:spacing w:line="500" w:lineRule="exact"/>
        <w:ind w:firstLine="560" w:firstLineChars="200"/>
        <w:rPr>
          <w:rFonts w:eastAsia="方正仿宋_GBK"/>
          <w:sz w:val="28"/>
        </w:rPr>
      </w:pPr>
      <w:r>
        <w:rPr>
          <w:rFonts w:hint="eastAsia" w:eastAsia="方正仿宋_GBK"/>
          <w:sz w:val="28"/>
          <w:lang w:val="en-US" w:eastAsia="zh-CN"/>
        </w:rPr>
        <w:t>2、</w:t>
      </w:r>
      <w:r>
        <w:rPr>
          <w:rFonts w:eastAsia="方正仿宋_GBK"/>
          <w:sz w:val="28"/>
        </w:rPr>
        <w:t xml:space="preserve">贯彻执行党中央、国务院、省委、省政府、市委、市政府和县委、县政府关于民族宗教工作的方针、政策和法律、法规，拟订有关民族宗教问题的具体政策并组织实施和监督。 </w:t>
      </w:r>
    </w:p>
    <w:p>
      <w:pPr>
        <w:spacing w:line="500" w:lineRule="exact"/>
        <w:ind w:firstLine="560" w:firstLineChars="200"/>
        <w:rPr>
          <w:rFonts w:eastAsia="方正仿宋_GBK"/>
          <w:sz w:val="28"/>
        </w:rPr>
      </w:pPr>
      <w:r>
        <w:rPr>
          <w:rFonts w:hint="eastAsia" w:eastAsia="方正仿宋_GBK"/>
          <w:sz w:val="28"/>
          <w:lang w:val="en-US" w:eastAsia="zh-CN"/>
        </w:rPr>
        <w:t>3、</w:t>
      </w:r>
      <w:r>
        <w:rPr>
          <w:rFonts w:eastAsia="方正仿宋_GBK"/>
          <w:sz w:val="28"/>
        </w:rPr>
        <w:t>负责依法对县级社会团体、跨地区社会团体和驻阜省市直单位社会团体登记管理和执法监察；负责依法对县级民办非企业单位、驻阜省市直单位所属和挂靠民办非企业单位登记管理和执法监察；研究制定有关财务、收费管理等规定办法并组织实施。</w:t>
      </w:r>
    </w:p>
    <w:p>
      <w:pPr>
        <w:spacing w:line="500" w:lineRule="exact"/>
        <w:ind w:firstLine="560" w:firstLineChars="200"/>
        <w:rPr>
          <w:rFonts w:eastAsia="方正仿宋_GBK"/>
          <w:sz w:val="28"/>
        </w:rPr>
      </w:pPr>
      <w:r>
        <w:rPr>
          <w:rFonts w:hint="eastAsia" w:eastAsia="方正仿宋_GBK"/>
          <w:sz w:val="28"/>
          <w:lang w:val="en-US" w:eastAsia="zh-CN"/>
        </w:rPr>
        <w:t>4、</w:t>
      </w:r>
      <w:r>
        <w:rPr>
          <w:rFonts w:eastAsia="方正仿宋_GBK"/>
          <w:sz w:val="28"/>
        </w:rPr>
        <w:t>负责全县城乡居民最低生活保障、五保供养、临时救助和城市低收入家庭认定的指导管理工作；承担中央、省、市和县级各项社会救助资金的分配和监管工作，负责全县五保供养服务机构的建设与管理工作。</w:t>
      </w:r>
    </w:p>
    <w:p>
      <w:pPr>
        <w:spacing w:line="500" w:lineRule="exact"/>
        <w:ind w:firstLine="560" w:firstLineChars="200"/>
        <w:rPr>
          <w:rFonts w:eastAsia="方正仿宋_GBK"/>
          <w:sz w:val="28"/>
        </w:rPr>
      </w:pPr>
      <w:r>
        <w:rPr>
          <w:rFonts w:hint="eastAsia" w:eastAsia="方正仿宋_GBK"/>
          <w:sz w:val="28"/>
          <w:lang w:val="en-US" w:eastAsia="zh-CN"/>
        </w:rPr>
        <w:t>5、</w:t>
      </w:r>
      <w:r>
        <w:rPr>
          <w:rFonts w:eastAsia="方正仿宋_GBK"/>
          <w:sz w:val="28"/>
        </w:rPr>
        <w:t>协调、指导村民委员会开展民主选举、民主决策、民主管理、民主监督和民主议政工作，推进村民自治活动的开展；指导城乡社区建设，完善居民自治制度，加强社区服务管理；负责全县的婚姻登记工作；承担对全县村务公开和民主管理工作的综合协调、总体谋划、组织指导和督促检查。</w:t>
      </w:r>
    </w:p>
    <w:p>
      <w:pPr>
        <w:spacing w:line="500" w:lineRule="exact"/>
        <w:ind w:firstLine="560" w:firstLineChars="200"/>
        <w:rPr>
          <w:rFonts w:eastAsia="方正仿宋_GBK"/>
          <w:sz w:val="28"/>
        </w:rPr>
      </w:pPr>
      <w:r>
        <w:rPr>
          <w:rFonts w:hint="eastAsia" w:eastAsia="方正仿宋_GBK"/>
          <w:sz w:val="28"/>
          <w:lang w:val="en-US" w:eastAsia="zh-CN"/>
        </w:rPr>
        <w:t>6、</w:t>
      </w:r>
      <w:r>
        <w:rPr>
          <w:rFonts w:eastAsia="方正仿宋_GBK"/>
          <w:sz w:val="28"/>
        </w:rPr>
        <w:t>负责全县乡镇、街道办事处的行政区划调整及管理的各项日常工作，代县政府调研和审核报批村、民族村的设立、撤销、驻地迁移的具体工作。</w:t>
      </w:r>
    </w:p>
    <w:p>
      <w:pPr>
        <w:spacing w:line="500" w:lineRule="exact"/>
        <w:ind w:firstLine="560" w:firstLineChars="200"/>
        <w:rPr>
          <w:rFonts w:eastAsia="方正仿宋_GBK"/>
          <w:sz w:val="28"/>
        </w:rPr>
      </w:pPr>
      <w:r>
        <w:rPr>
          <w:rFonts w:hint="eastAsia" w:eastAsia="方正仿宋_GBK"/>
          <w:sz w:val="28"/>
          <w:lang w:val="en-US" w:eastAsia="zh-CN"/>
        </w:rPr>
        <w:t>7、</w:t>
      </w:r>
      <w:r>
        <w:rPr>
          <w:rFonts w:eastAsia="方正仿宋_GBK"/>
          <w:sz w:val="28"/>
        </w:rPr>
        <w:t>拟定全县行政区划总体规划，负责全县行政区域及村、社区居委会的设立、命名、变更和驻地迁移的调查论证、审核报批有关工作；承办全县重要自然、人文地理实体命名、更名的申报、审批工作；负责全县地名管理工作，依法规范全县城乡地名标志设置和管理，组织实施地名公共服务工程；负责编辑和审定全县行政区划和标准地名书图资料；负责处理区界的勘察和边界纠纷的调处工作。</w:t>
      </w:r>
    </w:p>
    <w:p>
      <w:pPr>
        <w:spacing w:line="500" w:lineRule="exact"/>
        <w:ind w:firstLine="560" w:firstLineChars="200"/>
        <w:rPr>
          <w:rFonts w:eastAsia="方正仿宋_GBK"/>
          <w:sz w:val="28"/>
        </w:rPr>
      </w:pPr>
      <w:r>
        <w:rPr>
          <w:rFonts w:hint="eastAsia" w:eastAsia="方正仿宋_GBK"/>
          <w:sz w:val="28"/>
          <w:lang w:val="en-US" w:eastAsia="zh-CN"/>
        </w:rPr>
        <w:t>8、</w:t>
      </w:r>
      <w:r>
        <w:rPr>
          <w:rFonts w:eastAsia="方正仿宋_GBK"/>
          <w:sz w:val="28"/>
        </w:rPr>
        <w:t>制定全县社会福利事业发展规划，各类福利机构认定上报审批和管理工作；组织和指导社区福利机构建设；组织实施全县社会福利企业的认定审报、宏观管理、检查，协助落实国家的各项扶持保护政策；负责全县保障老年人、残疾人、孤儿等特殊困难群体和社会福利救济的指导实施；促进全县慈善事业发展，组织指导社会慈善捐助工作。</w:t>
      </w:r>
    </w:p>
    <w:p>
      <w:pPr>
        <w:spacing w:line="500" w:lineRule="exact"/>
        <w:ind w:firstLine="560" w:firstLineChars="200"/>
        <w:rPr>
          <w:rFonts w:eastAsia="方正仿宋_GBK"/>
          <w:sz w:val="28"/>
        </w:rPr>
      </w:pPr>
      <w:r>
        <w:rPr>
          <w:rFonts w:hint="eastAsia" w:eastAsia="方正仿宋_GBK"/>
          <w:sz w:val="28"/>
          <w:lang w:val="en-US" w:eastAsia="zh-CN"/>
        </w:rPr>
        <w:t>9、</w:t>
      </w:r>
      <w:r>
        <w:rPr>
          <w:rFonts w:eastAsia="方正仿宋_GBK"/>
          <w:sz w:val="28"/>
        </w:rPr>
        <w:t>负责全县殡葬管理，推动殡葬改革；指导殡葬设备修缮、购置和更新以及殡葬事业单位的管理。</w:t>
      </w:r>
    </w:p>
    <w:p>
      <w:pPr>
        <w:spacing w:line="500" w:lineRule="exact"/>
        <w:ind w:firstLine="560" w:firstLineChars="200"/>
        <w:rPr>
          <w:rFonts w:eastAsia="方正仿宋_GBK"/>
          <w:sz w:val="28"/>
        </w:rPr>
      </w:pPr>
      <w:r>
        <w:rPr>
          <w:rFonts w:hint="eastAsia" w:eastAsia="方正仿宋_GBK"/>
          <w:sz w:val="28"/>
          <w:lang w:val="en-US" w:eastAsia="zh-CN"/>
        </w:rPr>
        <w:t>10、</w:t>
      </w:r>
      <w:r>
        <w:rPr>
          <w:rFonts w:eastAsia="方正仿宋_GBK"/>
          <w:sz w:val="28"/>
        </w:rPr>
        <w:t>负责全县儿童收养管理工作。</w:t>
      </w:r>
    </w:p>
    <w:p>
      <w:pPr>
        <w:spacing w:line="500" w:lineRule="exact"/>
        <w:ind w:firstLine="560" w:firstLineChars="200"/>
        <w:rPr>
          <w:rFonts w:eastAsia="方正仿宋_GBK"/>
          <w:sz w:val="28"/>
        </w:rPr>
      </w:pPr>
      <w:r>
        <w:rPr>
          <w:rFonts w:hint="eastAsia" w:eastAsia="方正仿宋_GBK"/>
          <w:sz w:val="28"/>
          <w:lang w:val="en-US" w:eastAsia="zh-CN"/>
        </w:rPr>
        <w:t>11、</w:t>
      </w:r>
      <w:r>
        <w:rPr>
          <w:rFonts w:eastAsia="方正仿宋_GBK"/>
          <w:sz w:val="28"/>
        </w:rPr>
        <w:t>负责全县流浪乞讨人员的救助管理工作。</w:t>
      </w:r>
    </w:p>
    <w:p>
      <w:pPr>
        <w:spacing w:line="500" w:lineRule="exact"/>
        <w:ind w:firstLine="560" w:firstLineChars="200"/>
        <w:rPr>
          <w:rFonts w:eastAsia="方正仿宋_GBK"/>
          <w:sz w:val="28"/>
        </w:rPr>
      </w:pPr>
      <w:r>
        <w:rPr>
          <w:rFonts w:hint="eastAsia" w:eastAsia="方正仿宋_GBK"/>
          <w:sz w:val="28"/>
          <w:lang w:val="en-US" w:eastAsia="zh-CN"/>
        </w:rPr>
        <w:t>12、</w:t>
      </w:r>
      <w:r>
        <w:rPr>
          <w:rFonts w:eastAsia="方正仿宋_GBK"/>
          <w:sz w:val="28"/>
        </w:rPr>
        <w:t>负责安排并组织实施全县民政干部职工的民政业务教育培训计划；负责局直属事业单位技术工人考工和专业技术人员的职务考评等工作；指导全县基层民政组织建设。</w:t>
      </w:r>
    </w:p>
    <w:p>
      <w:pPr>
        <w:spacing w:line="500" w:lineRule="exact"/>
        <w:ind w:firstLine="560" w:firstLineChars="200"/>
        <w:rPr>
          <w:rFonts w:eastAsia="方正仿宋_GBK"/>
          <w:sz w:val="28"/>
        </w:rPr>
      </w:pPr>
      <w:r>
        <w:rPr>
          <w:rFonts w:hint="eastAsia" w:eastAsia="方正仿宋_GBK"/>
          <w:sz w:val="28"/>
          <w:lang w:val="en-US" w:eastAsia="zh-CN"/>
        </w:rPr>
        <w:t>13、</w:t>
      </w:r>
      <w:r>
        <w:rPr>
          <w:rFonts w:eastAsia="方正仿宋_GBK"/>
          <w:sz w:val="28"/>
        </w:rPr>
        <w:t>会同有关部门拟定社会发展规划；推进全县社会工作人才队伍建设和相关志愿者队伍建设。</w:t>
      </w:r>
    </w:p>
    <w:p>
      <w:pPr>
        <w:spacing w:line="500" w:lineRule="exact"/>
        <w:ind w:firstLine="560" w:firstLineChars="200"/>
        <w:rPr>
          <w:rFonts w:eastAsia="方正仿宋_GBK"/>
          <w:sz w:val="28"/>
        </w:rPr>
      </w:pPr>
      <w:r>
        <w:rPr>
          <w:rFonts w:hint="eastAsia" w:eastAsia="方正仿宋_GBK"/>
          <w:sz w:val="28"/>
          <w:lang w:val="en-US" w:eastAsia="zh-CN"/>
        </w:rPr>
        <w:t>14、</w:t>
      </w:r>
      <w:r>
        <w:rPr>
          <w:rFonts w:eastAsia="方正仿宋_GBK"/>
          <w:sz w:val="28"/>
        </w:rPr>
        <w:t>负责全县民政事业财务和审计工作，指导监督民政事业费的使用和管理。</w:t>
      </w:r>
    </w:p>
    <w:p>
      <w:pPr>
        <w:spacing w:line="500" w:lineRule="exact"/>
        <w:ind w:firstLine="560" w:firstLineChars="200"/>
        <w:rPr>
          <w:rFonts w:eastAsia="方正仿宋_GBK"/>
          <w:sz w:val="28"/>
        </w:rPr>
      </w:pPr>
      <w:r>
        <w:rPr>
          <w:rFonts w:hint="eastAsia" w:eastAsia="方正仿宋_GBK"/>
          <w:sz w:val="28"/>
          <w:lang w:val="en-US" w:eastAsia="zh-CN"/>
        </w:rPr>
        <w:t>15、</w:t>
      </w:r>
      <w:r>
        <w:rPr>
          <w:rFonts w:eastAsia="方正仿宋_GBK"/>
          <w:sz w:val="28"/>
        </w:rPr>
        <w:t>负责全县老年人社会优待政策的落实；负责全县老年人权益保护行政管理工作。</w:t>
      </w:r>
    </w:p>
    <w:p>
      <w:pPr>
        <w:spacing w:line="500" w:lineRule="exact"/>
        <w:ind w:firstLine="560" w:firstLineChars="200"/>
        <w:rPr>
          <w:rFonts w:eastAsia="方正仿宋_GBK"/>
          <w:sz w:val="28"/>
        </w:rPr>
      </w:pPr>
      <w:r>
        <w:rPr>
          <w:rFonts w:hint="eastAsia" w:eastAsia="方正仿宋_GBK"/>
          <w:sz w:val="28"/>
          <w:lang w:val="en-US" w:eastAsia="zh-CN"/>
        </w:rPr>
        <w:t>16、</w:t>
      </w:r>
      <w:r>
        <w:rPr>
          <w:rFonts w:eastAsia="方正仿宋_GBK"/>
          <w:sz w:val="28"/>
        </w:rPr>
        <w:t>负责组织开展民族宗教理论、民族宗教政策和民族宗教问题等方面重大课题的调查研究，提出政策性建议和意见；负责开展民族宗教政策和民族宗教法制宣传教育工作。</w:t>
      </w:r>
    </w:p>
    <w:p>
      <w:pPr>
        <w:spacing w:line="500" w:lineRule="exact"/>
        <w:ind w:firstLine="560" w:firstLineChars="200"/>
        <w:rPr>
          <w:rFonts w:eastAsia="方正仿宋_GBK"/>
          <w:sz w:val="28"/>
        </w:rPr>
      </w:pPr>
      <w:r>
        <w:rPr>
          <w:rFonts w:hint="eastAsia" w:eastAsia="方正仿宋_GBK"/>
          <w:sz w:val="28"/>
          <w:lang w:val="en-US" w:eastAsia="zh-CN"/>
        </w:rPr>
        <w:t>17、</w:t>
      </w:r>
      <w:r>
        <w:rPr>
          <w:rFonts w:eastAsia="方正仿宋_GBK"/>
          <w:sz w:val="28"/>
        </w:rPr>
        <w:t>协调处理涉及民族关系的有关事宜，监督办理少数民族权益保障事宜；负责民族团结进步表彰活动。</w:t>
      </w:r>
    </w:p>
    <w:p>
      <w:pPr>
        <w:spacing w:line="500" w:lineRule="exact"/>
        <w:ind w:firstLine="560" w:firstLineChars="200"/>
        <w:rPr>
          <w:rFonts w:eastAsia="方正仿宋_GBK"/>
          <w:sz w:val="28"/>
        </w:rPr>
      </w:pPr>
      <w:r>
        <w:rPr>
          <w:rFonts w:hint="eastAsia" w:eastAsia="方正仿宋_GBK"/>
          <w:sz w:val="28"/>
          <w:lang w:val="en-US" w:eastAsia="zh-CN"/>
        </w:rPr>
        <w:t>18、</w:t>
      </w:r>
      <w:r>
        <w:rPr>
          <w:rFonts w:eastAsia="方正仿宋_GBK"/>
          <w:sz w:val="28"/>
        </w:rPr>
        <w:t>贯彻执行国家、省、市各项扶贫开发方针政策和法律法规，落实县委、县政府工作部署。</w:t>
      </w:r>
    </w:p>
    <w:p>
      <w:pPr>
        <w:spacing w:line="500" w:lineRule="exact"/>
        <w:ind w:firstLine="560" w:firstLineChars="200"/>
        <w:rPr>
          <w:rFonts w:eastAsia="方正仿宋_GBK"/>
          <w:sz w:val="28"/>
        </w:rPr>
      </w:pPr>
      <w:r>
        <w:rPr>
          <w:rFonts w:hint="eastAsia" w:eastAsia="方正仿宋_GBK"/>
          <w:sz w:val="28"/>
          <w:lang w:val="en-US" w:eastAsia="zh-CN"/>
        </w:rPr>
        <w:t>19、</w:t>
      </w:r>
      <w:r>
        <w:rPr>
          <w:rFonts w:eastAsia="方正仿宋_GBK"/>
          <w:sz w:val="28"/>
        </w:rPr>
        <w:t>协调社会各界参与扶贫开发，负责联络中央国家机关、省直机关、市直机关、民主党派、工商联、群众团体、部队、大专院校、企业定点帮扶我县贫困乡镇、村；负责社会各界扶贫捐赠资金、物资的接收和管理工作。</w:t>
      </w:r>
    </w:p>
    <w:p>
      <w:pPr>
        <w:spacing w:line="500" w:lineRule="exact"/>
        <w:ind w:firstLine="560" w:firstLineChars="200"/>
        <w:rPr>
          <w:rFonts w:eastAsia="方正仿宋_GBK"/>
          <w:sz w:val="28"/>
        </w:rPr>
      </w:pPr>
      <w:r>
        <w:rPr>
          <w:rFonts w:hint="eastAsia" w:eastAsia="方正仿宋_GBK"/>
          <w:sz w:val="28"/>
          <w:lang w:val="en-US" w:eastAsia="zh-CN"/>
        </w:rPr>
        <w:t>20、</w:t>
      </w:r>
      <w:r>
        <w:rPr>
          <w:rFonts w:eastAsia="方正仿宋_GBK"/>
          <w:sz w:val="28"/>
        </w:rPr>
        <w:t>承办县政府交办的其它工作</w:t>
      </w:r>
    </w:p>
    <w:p>
      <w:pPr>
        <w:spacing w:line="500" w:lineRule="exact"/>
        <w:ind w:firstLine="560" w:firstLineChars="200"/>
        <w:outlineLvl w:val="1"/>
        <w:rPr>
          <w:rFonts w:hAnsi="宋体"/>
          <w:sz w:val="28"/>
        </w:rPr>
      </w:pPr>
      <w:r>
        <w:rPr>
          <w:rFonts w:hint="eastAsia" w:eastAsia="方正仿宋_GBK"/>
          <w:sz w:val="28"/>
          <w:lang w:eastAsia="zh-CN"/>
        </w:rPr>
        <w:t>（三）</w:t>
      </w:r>
      <w:r>
        <w:rPr>
          <w:rFonts w:hint="eastAsia" w:ascii="黑体" w:hAnsi="黑体" w:eastAsia="黑体"/>
          <w:sz w:val="32"/>
          <w:szCs w:val="32"/>
        </w:rPr>
        <w:t>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4" w:name="_Toc32830346"/>
      <w:r>
        <w:rPr>
          <w:rFonts w:hint="eastAsia" w:ascii="方正黑体_GBK" w:eastAsia="方正黑体_GBK"/>
          <w:sz w:val="28"/>
        </w:rPr>
        <w:instrText xml:space="preserve">工作保障措施</w:instrText>
      </w:r>
      <w:bookmarkEnd w:id="14"/>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rPr>
          <w:rFonts w:eastAsia="方正仿宋_GBK"/>
          <w:sz w:val="28"/>
        </w:rPr>
      </w:pPr>
      <w:r>
        <w:rPr>
          <w:rFonts w:hint="eastAsia" w:eastAsia="方正仿宋_GBK"/>
          <w:sz w:val="28"/>
          <w:lang w:val="en-US" w:eastAsia="zh-CN"/>
        </w:rPr>
        <w:t>1、</w:t>
      </w:r>
      <w:r>
        <w:rPr>
          <w:rFonts w:eastAsia="方正仿宋_GBK"/>
          <w:sz w:val="28"/>
        </w:rPr>
        <w:t>推进民政法制建设。按照依法行政、建设法治政府的要求，全面加强民政法制建设。重点推动社会福利、社会组织管理、社会救助、基层政权与社区建设、志愿服务、社会工作、行政区划、地名管理、婚姻收养殡葬、慈善公益事业等方面行政法规、规章的制定修改工作，做好相关政策法规的统筹衔接，依法依规保障和改善民生。完善民政标准化建设，深化行政审批制度改革，健全法律顾问制度，加强行政决策监督、责任追究和反馈纠偏制度，推进民政综合执法。加强法制学习培训和宣传教育，提高运用法治思维和法治方式深化改革、推动发展、化解矛盾、维护稳定的能力。</w:t>
      </w:r>
    </w:p>
    <w:p>
      <w:pPr>
        <w:spacing w:line="500" w:lineRule="exact"/>
        <w:ind w:firstLine="560" w:firstLineChars="200"/>
        <w:rPr>
          <w:rFonts w:eastAsia="方正仿宋_GBK"/>
          <w:sz w:val="28"/>
        </w:rPr>
      </w:pPr>
      <w:r>
        <w:rPr>
          <w:rFonts w:hint="eastAsia" w:eastAsia="方正仿宋_GBK"/>
          <w:sz w:val="28"/>
          <w:lang w:val="en-US" w:eastAsia="zh-CN"/>
        </w:rPr>
        <w:t>2、</w:t>
      </w:r>
      <w:r>
        <w:rPr>
          <w:rFonts w:eastAsia="方正仿宋_GBK"/>
          <w:sz w:val="28"/>
        </w:rPr>
        <w:t>健全社会参与机制。创新经费保障机制，建立健全以公共财政为主导，彩票公益金、社会资本、银行信贷、慈善捐赠相结合的民政事业筹资机制，为民政事业发展提供资金保障。鼓励社会广泛参与，充分发挥市场机制作用，按照“市场准入”、“非禁即入”的原则，破除各种障碍，引导和规范基层自治组织、社会组织、企事业单位进入法律法规允许的民政公共服务领域。建立健全以群众需求为导向的政府购买服务机制，由政府购买服务的费用列入同级财政预算，实现行政职能和社会力量的有效结合与良性互动。建立健全政府与社会资本合作（PPP）机制，鼓励社会力量通过独资、参股、合作、租赁、并购等方式发展民政公共服务，形成有序竞争、多元并存、共同发展的民政公共服务供给格局，改变民政自建、自管、自办服务设施的局面。加强民政资金监管和绩效评估，防范资金风险，提高资金使用效率。</w:t>
      </w:r>
    </w:p>
    <w:p>
      <w:pPr>
        <w:spacing w:line="500" w:lineRule="exact"/>
        <w:ind w:firstLine="560" w:firstLineChars="200"/>
        <w:rPr>
          <w:rFonts w:eastAsia="方正仿宋_GBK"/>
          <w:sz w:val="28"/>
        </w:rPr>
      </w:pPr>
      <w:r>
        <w:rPr>
          <w:rFonts w:hint="eastAsia" w:eastAsia="方正仿宋_GBK"/>
          <w:sz w:val="28"/>
          <w:lang w:val="en-US" w:eastAsia="zh-CN"/>
        </w:rPr>
        <w:t>3、</w:t>
      </w:r>
      <w:r>
        <w:rPr>
          <w:rFonts w:eastAsia="方正仿宋_GBK"/>
          <w:sz w:val="28"/>
        </w:rPr>
        <w:t>加强基层能力建设。优化政府内部资源配置，把人、财、物更多引向基层。积极争取地方党政领导和编制、财政等部门对基层民政人才队伍建设支持，合理调整人员结构和比例，切实缓解基层人员数量不足、素质不高等问题。落实乡镇（街道）民政工作经费，按照预算编制规定将乡镇（街道）民政工作经费列入同级财政预算，保障基层民政工作顺利开展。加强干部培养培训，提高服务能力和政策水平。</w:t>
      </w:r>
    </w:p>
    <w:p>
      <w:pPr>
        <w:spacing w:line="500" w:lineRule="exact"/>
        <w:ind w:firstLine="560" w:firstLineChars="200"/>
        <w:rPr>
          <w:rFonts w:eastAsia="方正仿宋_GBK"/>
          <w:sz w:val="28"/>
        </w:rPr>
      </w:pPr>
      <w:r>
        <w:rPr>
          <w:rFonts w:hint="eastAsia" w:eastAsia="方正仿宋_GBK"/>
          <w:sz w:val="28"/>
          <w:lang w:val="en-US" w:eastAsia="zh-CN"/>
        </w:rPr>
        <w:t>4、</w:t>
      </w:r>
      <w:r>
        <w:rPr>
          <w:rFonts w:eastAsia="方正仿宋_GBK"/>
          <w:sz w:val="28"/>
        </w:rPr>
        <w:t>推进民政信息化建设。以民政业务需求为导向，建设基于统一运行监控和安全管理的民政数据中心，为各项业务系统运行提供可靠的支撑。构建统一的民政信息处理平台，为民政部门、社会机构、公众事务处理和服务提供平台支持。积极实施“互联网+”民政服务模式，推动互联网在民政事业创新发展中广泛应用。建设统一架构和标准的基础设施，为民政业务系统互联互通、资源共享、业务协同提供有效保障，全面推进覆盖民政服务数据中心、便民服务网等民政信息化建设，为社会公众提供咨询、查询、实体等多样式基本服务。</w:t>
      </w:r>
    </w:p>
    <w:p>
      <w:pPr>
        <w:spacing w:line="500" w:lineRule="exact"/>
        <w:ind w:firstLine="560" w:firstLineChars="200"/>
        <w:rPr>
          <w:rFonts w:eastAsia="方正仿宋_GBK"/>
          <w:sz w:val="28"/>
        </w:rPr>
      </w:pPr>
      <w:r>
        <w:rPr>
          <w:rFonts w:hint="eastAsia" w:eastAsia="方正仿宋_GBK"/>
          <w:sz w:val="28"/>
          <w:lang w:val="en-US" w:eastAsia="zh-CN"/>
        </w:rPr>
        <w:t>5、</w:t>
      </w:r>
      <w:r>
        <w:rPr>
          <w:rFonts w:eastAsia="方正仿宋_GBK"/>
          <w:sz w:val="28"/>
        </w:rPr>
        <w:t>健全规划落实机制。加强工作协调和相关政策衔接，切实提高民政规划实施效能。区县民政部门要加强党组织建设，充分发挥领导核心作用，为实现“十三五”规划提供坚强保证；积极发挥职能作用，推动部门协作，形成规划落实合力；抓好权力清单、责任清单制度的落实，加强事中事后监管；坚持规划先行、分类指导、梯次推进，制定总体实施方案和年度推进计划，确保规划目标任务顺利实施。</w:t>
      </w:r>
    </w:p>
    <w:p>
      <w:pPr>
        <w:spacing w:line="500" w:lineRule="exact"/>
        <w:ind w:firstLine="560" w:firstLineChars="200"/>
        <w:rPr>
          <w:rFonts w:eastAsia="方正仿宋_GBK"/>
          <w:sz w:val="28"/>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rPr>
          <w:rFonts w:hint="eastAsia" w:ascii="方正楷体_GBK" w:hAnsi="方正楷体_GBK" w:cs="方正楷体_GBK" w:eastAsiaTheme="minorEastAsia"/>
          <w:b/>
          <w:color w:val="000000"/>
          <w:sz w:val="32"/>
          <w:lang w:eastAsia="zh-CN"/>
        </w:rPr>
      </w:pPr>
    </w:p>
    <w:p>
      <w:pPr>
        <w:ind w:firstLine="640"/>
        <w:jc w:val="center"/>
        <w:rPr>
          <w:rFonts w:eastAsia="方正楷体_GBK" w:cs="方正楷体_GBK"/>
          <w:b/>
          <w:color w:val="000000"/>
          <w:sz w:val="32"/>
          <w:lang w:val="uk-UA"/>
        </w:rPr>
      </w:pPr>
      <w:r>
        <w:rPr>
          <w:rFonts w:ascii="方正楷体_GBK" w:hAnsi="方正楷体_GBK" w:eastAsia="方正楷体_GBK" w:cs="方正楷体_GBK"/>
          <w:b/>
          <w:color w:val="000000"/>
          <w:sz w:val="32"/>
        </w:rPr>
        <w:t>第二部分  专项资金绩效目标</w:t>
      </w:r>
    </w:p>
    <w:p/>
    <w:p>
      <w:pPr>
        <w:ind w:firstLine="560"/>
        <w:outlineLvl w:val="3"/>
      </w:pPr>
      <w:bookmarkStart w:id="15" w:name="_Toc_4_4_0000000004"/>
      <w:r>
        <w:rPr>
          <w:rFonts w:ascii="方正仿宋_GBK" w:hAnsi="方正仿宋_GBK" w:eastAsia="方正仿宋_GBK" w:cs="方正仿宋_GBK"/>
          <w:color w:val="000000"/>
          <w:sz w:val="28"/>
        </w:rPr>
        <w:t>1.2022年省级财政城乡社区建设补助资金（冀财社【2021】186号）绩效目标表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13062422P00535610001T</w:t>
            </w:r>
          </w:p>
        </w:tc>
        <w:tc>
          <w:tcPr>
            <w:tcW w:w="1587" w:type="dxa"/>
            <w:vAlign w:val="center"/>
          </w:tcPr>
          <w:p>
            <w:pPr>
              <w:pStyle w:val="15"/>
            </w:pPr>
            <w:r>
              <w:t>项目名称</w:t>
            </w:r>
          </w:p>
        </w:tc>
        <w:tc>
          <w:tcPr>
            <w:tcW w:w="4422" w:type="dxa"/>
            <w:gridSpan w:val="3"/>
            <w:vAlign w:val="center"/>
          </w:tcPr>
          <w:p>
            <w:pPr>
              <w:pStyle w:val="17"/>
            </w:pPr>
            <w:r>
              <w:t>2022年省级财政城乡社区建设补助资金（冀财社【2021】186号）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提高村委会办公效率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1.目标内容1提高村委会办公效率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建设村委会数量</w:t>
            </w:r>
          </w:p>
        </w:tc>
        <w:tc>
          <w:tcPr>
            <w:tcW w:w="2891" w:type="dxa"/>
            <w:vAlign w:val="center"/>
          </w:tcPr>
          <w:p>
            <w:pPr>
              <w:pStyle w:val="17"/>
            </w:pPr>
            <w:r>
              <w:t>建设村委会数量</w:t>
            </w:r>
          </w:p>
        </w:tc>
        <w:tc>
          <w:tcPr>
            <w:tcW w:w="1276" w:type="dxa"/>
            <w:vAlign w:val="center"/>
          </w:tcPr>
          <w:p>
            <w:pPr>
              <w:pStyle w:val="17"/>
            </w:pPr>
            <w:r>
              <w:t>≥1个</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村委会建设合规率</w:t>
            </w:r>
          </w:p>
        </w:tc>
        <w:tc>
          <w:tcPr>
            <w:tcW w:w="2891" w:type="dxa"/>
            <w:vAlign w:val="center"/>
          </w:tcPr>
          <w:p>
            <w:pPr>
              <w:pStyle w:val="17"/>
            </w:pPr>
            <w:r>
              <w:t>村委会建设合规率</w:t>
            </w:r>
          </w:p>
        </w:tc>
        <w:tc>
          <w:tcPr>
            <w:tcW w:w="1276" w:type="dxa"/>
            <w:vAlign w:val="center"/>
          </w:tcPr>
          <w:p>
            <w:pPr>
              <w:pStyle w:val="17"/>
            </w:pPr>
            <w:r>
              <w:t>100%</w:t>
            </w:r>
          </w:p>
        </w:tc>
        <w:tc>
          <w:tcPr>
            <w:tcW w:w="1843" w:type="dxa"/>
            <w:vAlign w:val="center"/>
          </w:tcPr>
          <w:p>
            <w:pPr>
              <w:pStyle w:val="17"/>
            </w:pPr>
            <w:r>
              <w:t>国家相关质量规定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资金发放及时率</w:t>
            </w:r>
          </w:p>
        </w:tc>
        <w:tc>
          <w:tcPr>
            <w:tcW w:w="1276" w:type="dxa"/>
            <w:vAlign w:val="center"/>
          </w:tcPr>
          <w:p>
            <w:pPr>
              <w:pStyle w:val="17"/>
            </w:pPr>
            <w:r>
              <w:t>≥90%</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40万元</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保障村委会日常工作运转</w:t>
            </w:r>
          </w:p>
        </w:tc>
        <w:tc>
          <w:tcPr>
            <w:tcW w:w="2891" w:type="dxa"/>
            <w:vAlign w:val="center"/>
          </w:tcPr>
          <w:p>
            <w:pPr>
              <w:pStyle w:val="17"/>
            </w:pPr>
            <w:r>
              <w:t>保障村委会日常工作运转</w:t>
            </w:r>
          </w:p>
        </w:tc>
        <w:tc>
          <w:tcPr>
            <w:tcW w:w="1276" w:type="dxa"/>
            <w:vAlign w:val="center"/>
          </w:tcPr>
          <w:p>
            <w:pPr>
              <w:pStyle w:val="17"/>
            </w:pPr>
            <w:r>
              <w:t>有效保障</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提升乡村办公效率</w:t>
            </w:r>
          </w:p>
        </w:tc>
        <w:tc>
          <w:tcPr>
            <w:tcW w:w="2891" w:type="dxa"/>
            <w:vAlign w:val="center"/>
          </w:tcPr>
          <w:p>
            <w:pPr>
              <w:pStyle w:val="17"/>
            </w:pPr>
            <w:r>
              <w:t>提升乡村办公效率</w:t>
            </w:r>
          </w:p>
        </w:tc>
        <w:tc>
          <w:tcPr>
            <w:tcW w:w="1276" w:type="dxa"/>
            <w:vAlign w:val="center"/>
          </w:tcPr>
          <w:p>
            <w:pPr>
              <w:pStyle w:val="17"/>
            </w:pPr>
            <w:r>
              <w:t>有效提高</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提升乡村风貌</w:t>
            </w:r>
          </w:p>
        </w:tc>
        <w:tc>
          <w:tcPr>
            <w:tcW w:w="2891" w:type="dxa"/>
            <w:vAlign w:val="center"/>
          </w:tcPr>
          <w:p>
            <w:pPr>
              <w:pStyle w:val="17"/>
            </w:pPr>
            <w:r>
              <w:t>提升乡村风貌</w:t>
            </w:r>
          </w:p>
        </w:tc>
        <w:tc>
          <w:tcPr>
            <w:tcW w:w="1276" w:type="dxa"/>
            <w:vAlign w:val="center"/>
          </w:tcPr>
          <w:p>
            <w:pPr>
              <w:pStyle w:val="17"/>
            </w:pPr>
            <w:r>
              <w:t>有效提高</w:t>
            </w:r>
          </w:p>
        </w:tc>
        <w:tc>
          <w:tcPr>
            <w:tcW w:w="1843" w:type="dxa"/>
            <w:vAlign w:val="center"/>
          </w:tcPr>
          <w:p>
            <w:pPr>
              <w:pStyle w:val="17"/>
            </w:pPr>
            <w:r>
              <w:t>冀财社【2021】186号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5"/>
      <w:r>
        <w:rPr>
          <w:rFonts w:ascii="方正仿宋_GBK" w:hAnsi="方正仿宋_GBK" w:eastAsia="方正仿宋_GBK" w:cs="方正仿宋_GBK"/>
          <w:color w:val="000000"/>
          <w:sz w:val="28"/>
        </w:rPr>
        <w:t>2.2022年省级财政困难群众基本生活补助资金（冀财社【2021】187号）（残疾人）绩效目标表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13062422P005354100023</w:t>
            </w:r>
          </w:p>
        </w:tc>
        <w:tc>
          <w:tcPr>
            <w:tcW w:w="1587" w:type="dxa"/>
            <w:vAlign w:val="center"/>
          </w:tcPr>
          <w:p>
            <w:pPr>
              <w:pStyle w:val="15"/>
            </w:pPr>
            <w:r>
              <w:t>项目名称</w:t>
            </w:r>
          </w:p>
        </w:tc>
        <w:tc>
          <w:tcPr>
            <w:tcW w:w="4422" w:type="dxa"/>
            <w:gridSpan w:val="3"/>
            <w:vAlign w:val="center"/>
          </w:tcPr>
          <w:p>
            <w:pPr>
              <w:pStyle w:val="17"/>
            </w:pPr>
            <w:r>
              <w:t>2022年省级财政困难群众基本生活补助资金（冀财社【2021】187号）（残疾人）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≥6000人</w:t>
            </w:r>
          </w:p>
        </w:tc>
        <w:tc>
          <w:tcPr>
            <w:tcW w:w="1843" w:type="dxa"/>
            <w:vAlign w:val="center"/>
          </w:tcPr>
          <w:p>
            <w:pPr>
              <w:pStyle w:val="17"/>
            </w:pPr>
            <w:r>
              <w:t>上年救助人数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享受残疾人两项补贴政策合规率</w:t>
            </w:r>
          </w:p>
        </w:tc>
        <w:tc>
          <w:tcPr>
            <w:tcW w:w="2891" w:type="dxa"/>
            <w:vAlign w:val="center"/>
          </w:tcPr>
          <w:p>
            <w:pPr>
              <w:pStyle w:val="17"/>
            </w:pPr>
            <w:r>
              <w:t>享受残疾人两项补贴政策合规率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残疾人生活补贴保障标准</w:t>
            </w:r>
          </w:p>
        </w:tc>
        <w:tc>
          <w:tcPr>
            <w:tcW w:w="2891" w:type="dxa"/>
            <w:vAlign w:val="center"/>
          </w:tcPr>
          <w:p>
            <w:pPr>
              <w:pStyle w:val="17"/>
            </w:pPr>
            <w:r>
              <w:t>残疾人生活补贴保障标准</w:t>
            </w:r>
          </w:p>
        </w:tc>
        <w:tc>
          <w:tcPr>
            <w:tcW w:w="1276" w:type="dxa"/>
            <w:vAlign w:val="center"/>
          </w:tcPr>
          <w:p>
            <w:pPr>
              <w:pStyle w:val="17"/>
            </w:pPr>
            <w:r>
              <w:t>66元/人、月</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残疾人护理补贴保障标准</w:t>
            </w:r>
          </w:p>
        </w:tc>
        <w:tc>
          <w:tcPr>
            <w:tcW w:w="2891" w:type="dxa"/>
            <w:vAlign w:val="center"/>
          </w:tcPr>
          <w:p>
            <w:pPr>
              <w:pStyle w:val="17"/>
            </w:pPr>
            <w:r>
              <w:t>残疾人护理补贴保障标准</w:t>
            </w:r>
          </w:p>
        </w:tc>
        <w:tc>
          <w:tcPr>
            <w:tcW w:w="1276" w:type="dxa"/>
            <w:vAlign w:val="center"/>
          </w:tcPr>
          <w:p>
            <w:pPr>
              <w:pStyle w:val="17"/>
            </w:pPr>
            <w:r>
              <w:t>60元/人、月</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6"/>
      <w:r>
        <w:rPr>
          <w:rFonts w:ascii="方正仿宋_GBK" w:hAnsi="方正仿宋_GBK" w:eastAsia="方正仿宋_GBK" w:cs="方正仿宋_GBK"/>
          <w:color w:val="000000"/>
          <w:sz w:val="28"/>
        </w:rPr>
        <w:t>3.2022年省级财政困难群众基本生活补助资金（冀财社【2021】187号）（临时救助）绩效目标表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13062422P00535410001F</w:t>
            </w:r>
          </w:p>
        </w:tc>
        <w:tc>
          <w:tcPr>
            <w:tcW w:w="1587" w:type="dxa"/>
            <w:vAlign w:val="center"/>
          </w:tcPr>
          <w:p>
            <w:pPr>
              <w:pStyle w:val="15"/>
            </w:pPr>
            <w:r>
              <w:t>项目名称</w:t>
            </w:r>
          </w:p>
        </w:tc>
        <w:tc>
          <w:tcPr>
            <w:tcW w:w="4422" w:type="dxa"/>
            <w:gridSpan w:val="3"/>
            <w:vAlign w:val="center"/>
          </w:tcPr>
          <w:p>
            <w:pPr>
              <w:pStyle w:val="17"/>
            </w:pPr>
            <w:r>
              <w:t>2022年省级财政困难群众基本生活补助资金（冀财社【2021】187号）（临时救助）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868.00</w:t>
            </w:r>
          </w:p>
        </w:tc>
        <w:tc>
          <w:tcPr>
            <w:tcW w:w="1587" w:type="dxa"/>
            <w:vAlign w:val="center"/>
          </w:tcPr>
          <w:p>
            <w:pPr>
              <w:pStyle w:val="15"/>
            </w:pPr>
            <w:r>
              <w:t>其中：财政    资金</w:t>
            </w:r>
          </w:p>
        </w:tc>
        <w:tc>
          <w:tcPr>
            <w:tcW w:w="1304" w:type="dxa"/>
            <w:vAlign w:val="center"/>
          </w:tcPr>
          <w:p>
            <w:pPr>
              <w:pStyle w:val="17"/>
            </w:pPr>
            <w:r>
              <w:t>868.00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享受救助政策合规率</w:t>
            </w:r>
          </w:p>
        </w:tc>
        <w:tc>
          <w:tcPr>
            <w:tcW w:w="2891" w:type="dxa"/>
            <w:vAlign w:val="center"/>
          </w:tcPr>
          <w:p>
            <w:pPr>
              <w:pStyle w:val="17"/>
            </w:pPr>
            <w:r>
              <w:t>享受救助政策合规率</w:t>
            </w:r>
          </w:p>
        </w:tc>
        <w:tc>
          <w:tcPr>
            <w:tcW w:w="1276" w:type="dxa"/>
            <w:vAlign w:val="center"/>
          </w:tcPr>
          <w:p>
            <w:pPr>
              <w:pStyle w:val="17"/>
            </w:pPr>
            <w:r>
              <w:t>≥90%</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临时救助保障标准</w:t>
            </w:r>
          </w:p>
        </w:tc>
        <w:tc>
          <w:tcPr>
            <w:tcW w:w="2891" w:type="dxa"/>
            <w:vAlign w:val="center"/>
          </w:tcPr>
          <w:p>
            <w:pPr>
              <w:pStyle w:val="17"/>
            </w:pPr>
            <w:r>
              <w:t>临时救助保障标准</w:t>
            </w:r>
          </w:p>
        </w:tc>
        <w:tc>
          <w:tcPr>
            <w:tcW w:w="1276" w:type="dxa"/>
            <w:vAlign w:val="center"/>
          </w:tcPr>
          <w:p>
            <w:pPr>
              <w:pStyle w:val="17"/>
            </w:pPr>
            <w:r>
              <w:t>≤72600元/人、年</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阜政办【2019】86号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7"/>
      <w:r>
        <w:rPr>
          <w:rFonts w:ascii="方正仿宋_GBK" w:hAnsi="方正仿宋_GBK" w:eastAsia="方正仿宋_GBK" w:cs="方正仿宋_GBK"/>
          <w:color w:val="000000"/>
          <w:sz w:val="28"/>
        </w:rPr>
        <w:t>4.2022年省级财政养老服务体系建设经费（冀财社【2021】184号）（基金）绩效目标表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13062422P00536110001M</w:t>
            </w:r>
          </w:p>
        </w:tc>
        <w:tc>
          <w:tcPr>
            <w:tcW w:w="1587" w:type="dxa"/>
            <w:vAlign w:val="center"/>
          </w:tcPr>
          <w:p>
            <w:pPr>
              <w:pStyle w:val="15"/>
            </w:pPr>
            <w:r>
              <w:t>项目名称</w:t>
            </w:r>
          </w:p>
        </w:tc>
        <w:tc>
          <w:tcPr>
            <w:tcW w:w="4422" w:type="dxa"/>
            <w:gridSpan w:val="3"/>
            <w:vAlign w:val="center"/>
          </w:tcPr>
          <w:p>
            <w:pPr>
              <w:pStyle w:val="17"/>
            </w:pPr>
            <w:r>
              <w:t>2022年省级财政养老服务体系建设经费（冀财社【2021】184号）（基金）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提升入住老人生活水平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1.目标内容1提升入住老人生活水平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受益人数</w:t>
            </w:r>
          </w:p>
        </w:tc>
        <w:tc>
          <w:tcPr>
            <w:tcW w:w="2891" w:type="dxa"/>
            <w:vAlign w:val="center"/>
          </w:tcPr>
          <w:p>
            <w:pPr>
              <w:pStyle w:val="17"/>
            </w:pPr>
            <w:r>
              <w:t>民政事业服务中心入住人数</w:t>
            </w:r>
          </w:p>
        </w:tc>
        <w:tc>
          <w:tcPr>
            <w:tcW w:w="1276" w:type="dxa"/>
            <w:vAlign w:val="center"/>
          </w:tcPr>
          <w:p>
            <w:pPr>
              <w:pStyle w:val="17"/>
            </w:pPr>
            <w:r>
              <w:t>≥100人</w:t>
            </w:r>
          </w:p>
        </w:tc>
        <w:tc>
          <w:tcPr>
            <w:tcW w:w="1843" w:type="dxa"/>
            <w:vAlign w:val="center"/>
          </w:tcPr>
          <w:p>
            <w:pPr>
              <w:pStyle w:val="17"/>
            </w:pPr>
            <w:r>
              <w:t>12月入住人数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入住老人生活水平提升情况</w:t>
            </w:r>
          </w:p>
        </w:tc>
        <w:tc>
          <w:tcPr>
            <w:tcW w:w="2891" w:type="dxa"/>
            <w:vAlign w:val="center"/>
          </w:tcPr>
          <w:p>
            <w:pPr>
              <w:pStyle w:val="17"/>
            </w:pPr>
            <w:r>
              <w:t>入住老人生活水平提升情况</w:t>
            </w:r>
          </w:p>
        </w:tc>
        <w:tc>
          <w:tcPr>
            <w:tcW w:w="1276" w:type="dxa"/>
            <w:vAlign w:val="center"/>
          </w:tcPr>
          <w:p>
            <w:pPr>
              <w:pStyle w:val="17"/>
            </w:pPr>
            <w:r>
              <w:t>稳步提升</w:t>
            </w:r>
          </w:p>
        </w:tc>
        <w:tc>
          <w:tcPr>
            <w:tcW w:w="1843" w:type="dxa"/>
            <w:vAlign w:val="center"/>
          </w:tcPr>
          <w:p>
            <w:pPr>
              <w:pStyle w:val="17"/>
            </w:pPr>
            <w:r>
              <w:t>入户查看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资金发放及时程度</w:t>
            </w:r>
          </w:p>
        </w:tc>
        <w:tc>
          <w:tcPr>
            <w:tcW w:w="2891" w:type="dxa"/>
            <w:vAlign w:val="center"/>
          </w:tcPr>
          <w:p>
            <w:pPr>
              <w:pStyle w:val="17"/>
            </w:pPr>
            <w:r>
              <w:t>资金发放及时程度</w:t>
            </w:r>
          </w:p>
        </w:tc>
        <w:tc>
          <w:tcPr>
            <w:tcW w:w="1276" w:type="dxa"/>
            <w:vAlign w:val="center"/>
          </w:tcPr>
          <w:p>
            <w:pPr>
              <w:pStyle w:val="17"/>
            </w:pPr>
            <w:r>
              <w:t>≥90%</w:t>
            </w:r>
          </w:p>
        </w:tc>
        <w:tc>
          <w:tcPr>
            <w:tcW w:w="1843" w:type="dxa"/>
            <w:vAlign w:val="center"/>
          </w:tcPr>
          <w:p>
            <w:pPr>
              <w:pStyle w:val="17"/>
            </w:pPr>
            <w:r>
              <w:t>以前年度养老服务体系支出情况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资金到位情况</w:t>
            </w:r>
          </w:p>
        </w:tc>
        <w:tc>
          <w:tcPr>
            <w:tcW w:w="2891" w:type="dxa"/>
            <w:vAlign w:val="center"/>
          </w:tcPr>
          <w:p>
            <w:pPr>
              <w:pStyle w:val="17"/>
            </w:pPr>
            <w:r>
              <w:t>资金到位情况</w:t>
            </w:r>
          </w:p>
        </w:tc>
        <w:tc>
          <w:tcPr>
            <w:tcW w:w="1276" w:type="dxa"/>
            <w:vAlign w:val="center"/>
          </w:tcPr>
          <w:p>
            <w:pPr>
              <w:pStyle w:val="17"/>
            </w:pPr>
            <w:r>
              <w:t>38万元</w:t>
            </w:r>
          </w:p>
        </w:tc>
        <w:tc>
          <w:tcPr>
            <w:tcW w:w="1843" w:type="dxa"/>
            <w:vAlign w:val="center"/>
          </w:tcPr>
          <w:p>
            <w:pPr>
              <w:pStyle w:val="17"/>
            </w:pPr>
            <w: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提升入住老人生活水平</w:t>
            </w:r>
          </w:p>
        </w:tc>
        <w:tc>
          <w:tcPr>
            <w:tcW w:w="2891" w:type="dxa"/>
            <w:vAlign w:val="center"/>
          </w:tcPr>
          <w:p>
            <w:pPr>
              <w:pStyle w:val="17"/>
            </w:pPr>
            <w:r>
              <w:t>提升入住老人生活水平</w:t>
            </w:r>
          </w:p>
        </w:tc>
        <w:tc>
          <w:tcPr>
            <w:tcW w:w="1276" w:type="dxa"/>
            <w:vAlign w:val="center"/>
          </w:tcPr>
          <w:p>
            <w:pPr>
              <w:pStyle w:val="17"/>
            </w:pPr>
            <w:r>
              <w:t>稳步提升</w:t>
            </w:r>
          </w:p>
        </w:tc>
        <w:tc>
          <w:tcPr>
            <w:tcW w:w="1843" w:type="dxa"/>
            <w:vAlign w:val="center"/>
          </w:tcPr>
          <w:p>
            <w:pPr>
              <w:pStyle w:val="17"/>
            </w:pPr>
            <w:r>
              <w:t>入户查看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服务体系改善情况</w:t>
            </w:r>
          </w:p>
        </w:tc>
        <w:tc>
          <w:tcPr>
            <w:tcW w:w="2891" w:type="dxa"/>
            <w:vAlign w:val="center"/>
          </w:tcPr>
          <w:p>
            <w:pPr>
              <w:pStyle w:val="17"/>
            </w:pPr>
            <w:r>
              <w:t>我县养老服务体系建设改善情况</w:t>
            </w:r>
          </w:p>
        </w:tc>
        <w:tc>
          <w:tcPr>
            <w:tcW w:w="1276" w:type="dxa"/>
            <w:vAlign w:val="center"/>
          </w:tcPr>
          <w:p>
            <w:pPr>
              <w:pStyle w:val="17"/>
            </w:pPr>
            <w:r>
              <w:t>有所改善</w:t>
            </w:r>
          </w:p>
        </w:tc>
        <w:tc>
          <w:tcPr>
            <w:tcW w:w="1843" w:type="dxa"/>
            <w:vAlign w:val="center"/>
          </w:tcPr>
          <w:p>
            <w:pPr>
              <w:pStyle w:val="17"/>
            </w:pPr>
            <w:r>
              <w:t>与之前年度对比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提升服务中心老人入住率</w:t>
            </w:r>
          </w:p>
        </w:tc>
        <w:tc>
          <w:tcPr>
            <w:tcW w:w="2891" w:type="dxa"/>
            <w:vAlign w:val="center"/>
          </w:tcPr>
          <w:p>
            <w:pPr>
              <w:pStyle w:val="17"/>
            </w:pPr>
            <w:r>
              <w:t>提升服务中心老人入住率</w:t>
            </w:r>
          </w:p>
        </w:tc>
        <w:tc>
          <w:tcPr>
            <w:tcW w:w="1276" w:type="dxa"/>
            <w:vAlign w:val="center"/>
          </w:tcPr>
          <w:p>
            <w:pPr>
              <w:pStyle w:val="17"/>
            </w:pPr>
            <w:r>
              <w:t>≥90%</w:t>
            </w:r>
          </w:p>
        </w:tc>
        <w:tc>
          <w:tcPr>
            <w:tcW w:w="1843" w:type="dxa"/>
            <w:vAlign w:val="center"/>
          </w:tcPr>
          <w:p>
            <w:pPr>
              <w:pStyle w:val="17"/>
            </w:pPr>
            <w:r>
              <w:t>与之前年度对比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入住老人满意度</w:t>
            </w:r>
          </w:p>
        </w:tc>
        <w:tc>
          <w:tcPr>
            <w:tcW w:w="2891" w:type="dxa"/>
            <w:vAlign w:val="center"/>
          </w:tcPr>
          <w:p>
            <w:pPr>
              <w:pStyle w:val="17"/>
            </w:pPr>
            <w:r>
              <w:t>入住老人满意度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8"/>
      <w:r>
        <w:rPr>
          <w:rFonts w:ascii="方正仿宋_GBK" w:hAnsi="方正仿宋_GBK" w:eastAsia="方正仿宋_GBK" w:cs="方正仿宋_GBK"/>
          <w:color w:val="000000"/>
          <w:sz w:val="28"/>
        </w:rPr>
        <w:t>5.2022年省级财政养老服务体系建设经费（冀财社【2021】184号）（失能半失能）绩效目标表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13062422P005360100010</w:t>
            </w:r>
          </w:p>
        </w:tc>
        <w:tc>
          <w:tcPr>
            <w:tcW w:w="1587" w:type="dxa"/>
            <w:vAlign w:val="center"/>
          </w:tcPr>
          <w:p>
            <w:pPr>
              <w:pStyle w:val="15"/>
            </w:pPr>
            <w:r>
              <w:t>项目名称</w:t>
            </w:r>
          </w:p>
        </w:tc>
        <w:tc>
          <w:tcPr>
            <w:tcW w:w="4422" w:type="dxa"/>
            <w:gridSpan w:val="3"/>
            <w:vAlign w:val="center"/>
          </w:tcPr>
          <w:p>
            <w:pPr>
              <w:pStyle w:val="17"/>
            </w:pPr>
            <w:r>
              <w:t>2022年省级财政养老服务体系建设经费（冀财社【2021】184号）（失能半失能）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23.00</w:t>
            </w:r>
          </w:p>
        </w:tc>
        <w:tc>
          <w:tcPr>
            <w:tcW w:w="1587" w:type="dxa"/>
            <w:vAlign w:val="center"/>
          </w:tcPr>
          <w:p>
            <w:pPr>
              <w:pStyle w:val="15"/>
            </w:pPr>
            <w:r>
              <w:t>其中：财政    资金</w:t>
            </w:r>
          </w:p>
        </w:tc>
        <w:tc>
          <w:tcPr>
            <w:tcW w:w="1304" w:type="dxa"/>
            <w:vAlign w:val="center"/>
          </w:tcPr>
          <w:p>
            <w:pPr>
              <w:pStyle w:val="17"/>
            </w:pPr>
            <w:r>
              <w:t>23.00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提升经济困难老人生活水平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w:t>
            </w:r>
          </w:p>
        </w:tc>
        <w:tc>
          <w:tcPr>
            <w:tcW w:w="1304" w:type="dxa"/>
            <w:vAlign w:val="center"/>
          </w:tcPr>
          <w:p>
            <w:pPr>
              <w:pStyle w:val="18"/>
            </w:pPr>
            <w:r>
              <w:t>30%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1.目标内容1提升经济困难老人生活水平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享受经济困难失能半失能政策人数</w:t>
            </w:r>
          </w:p>
        </w:tc>
        <w:tc>
          <w:tcPr>
            <w:tcW w:w="2891" w:type="dxa"/>
            <w:vAlign w:val="center"/>
          </w:tcPr>
          <w:p>
            <w:pPr>
              <w:pStyle w:val="17"/>
            </w:pPr>
            <w:r>
              <w:t>享受经济困难失能半失能政策人数</w:t>
            </w:r>
          </w:p>
        </w:tc>
        <w:tc>
          <w:tcPr>
            <w:tcW w:w="1276" w:type="dxa"/>
            <w:vAlign w:val="center"/>
          </w:tcPr>
          <w:p>
            <w:pPr>
              <w:pStyle w:val="17"/>
            </w:pPr>
            <w:r>
              <w:t>≥1000人</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补助标准</w:t>
            </w:r>
          </w:p>
        </w:tc>
        <w:tc>
          <w:tcPr>
            <w:tcW w:w="2891" w:type="dxa"/>
            <w:vAlign w:val="center"/>
          </w:tcPr>
          <w:p>
            <w:pPr>
              <w:pStyle w:val="17"/>
            </w:pPr>
            <w:r>
              <w:t>享受经济困难失能半失能补贴标准</w:t>
            </w:r>
          </w:p>
        </w:tc>
        <w:tc>
          <w:tcPr>
            <w:tcW w:w="1276" w:type="dxa"/>
            <w:vAlign w:val="center"/>
          </w:tcPr>
          <w:p>
            <w:pPr>
              <w:pStyle w:val="17"/>
            </w:pPr>
            <w:r>
              <w:t>100元/人.月</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补助资金发放及时程度</w:t>
            </w:r>
          </w:p>
        </w:tc>
        <w:tc>
          <w:tcPr>
            <w:tcW w:w="2891" w:type="dxa"/>
            <w:vAlign w:val="center"/>
          </w:tcPr>
          <w:p>
            <w:pPr>
              <w:pStyle w:val="17"/>
            </w:pPr>
            <w:r>
              <w:t>补助资金发放及时程度</w:t>
            </w:r>
          </w:p>
        </w:tc>
        <w:tc>
          <w:tcPr>
            <w:tcW w:w="1276" w:type="dxa"/>
            <w:vAlign w:val="center"/>
          </w:tcPr>
          <w:p>
            <w:pPr>
              <w:pStyle w:val="17"/>
            </w:pPr>
            <w:r>
              <w:t>≥90%</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提升经济困难失能半失能生活水平</w:t>
            </w:r>
          </w:p>
        </w:tc>
        <w:tc>
          <w:tcPr>
            <w:tcW w:w="2891" w:type="dxa"/>
            <w:vAlign w:val="center"/>
          </w:tcPr>
          <w:p>
            <w:pPr>
              <w:pStyle w:val="17"/>
            </w:pPr>
            <w:r>
              <w:t>提升经济困难失能半失能生活水平</w:t>
            </w:r>
          </w:p>
        </w:tc>
        <w:tc>
          <w:tcPr>
            <w:tcW w:w="1276" w:type="dxa"/>
            <w:vAlign w:val="center"/>
          </w:tcPr>
          <w:p>
            <w:pPr>
              <w:pStyle w:val="17"/>
            </w:pPr>
            <w:r>
              <w:t>稳步提高</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提升经济困难失能半失能生活质量</w:t>
            </w:r>
          </w:p>
        </w:tc>
        <w:tc>
          <w:tcPr>
            <w:tcW w:w="2891" w:type="dxa"/>
            <w:vAlign w:val="center"/>
          </w:tcPr>
          <w:p>
            <w:pPr>
              <w:pStyle w:val="17"/>
            </w:pPr>
            <w:r>
              <w:t>提升经济困难失能半失能生活质量</w:t>
            </w:r>
          </w:p>
        </w:tc>
        <w:tc>
          <w:tcPr>
            <w:tcW w:w="1276" w:type="dxa"/>
            <w:vAlign w:val="center"/>
          </w:tcPr>
          <w:p>
            <w:pPr>
              <w:pStyle w:val="17"/>
            </w:pPr>
            <w:r>
              <w:t>稳步提高</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经济困难失能半失能政策知晓率</w:t>
            </w:r>
          </w:p>
        </w:tc>
        <w:tc>
          <w:tcPr>
            <w:tcW w:w="1276" w:type="dxa"/>
            <w:vAlign w:val="center"/>
          </w:tcPr>
          <w:p>
            <w:pPr>
              <w:pStyle w:val="17"/>
            </w:pPr>
            <w:r>
              <w:t>≥90%</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提升经济困难失能半失能生活质量</w:t>
            </w:r>
          </w:p>
        </w:tc>
        <w:tc>
          <w:tcPr>
            <w:tcW w:w="2891" w:type="dxa"/>
            <w:vAlign w:val="center"/>
          </w:tcPr>
          <w:p>
            <w:pPr>
              <w:pStyle w:val="17"/>
            </w:pPr>
            <w:r>
              <w:t>提升经济困难失能半失能生活质量</w:t>
            </w:r>
          </w:p>
        </w:tc>
        <w:tc>
          <w:tcPr>
            <w:tcW w:w="1276" w:type="dxa"/>
            <w:vAlign w:val="center"/>
          </w:tcPr>
          <w:p>
            <w:pPr>
              <w:pStyle w:val="17"/>
            </w:pPr>
            <w:r>
              <w:t>稳步提高</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09"/>
      <w:r>
        <w:rPr>
          <w:rFonts w:ascii="方正仿宋_GBK" w:hAnsi="方正仿宋_GBK" w:eastAsia="方正仿宋_GBK" w:cs="方正仿宋_GBK"/>
          <w:color w:val="000000"/>
          <w:sz w:val="28"/>
        </w:rPr>
        <w:t>6.2022年省级专项福利彩票公益金（冀财社【2021】185号）（居家适老化改造）绩效目标表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13062422P00535910001U</w:t>
            </w:r>
          </w:p>
        </w:tc>
        <w:tc>
          <w:tcPr>
            <w:tcW w:w="1587" w:type="dxa"/>
            <w:vAlign w:val="center"/>
          </w:tcPr>
          <w:p>
            <w:pPr>
              <w:pStyle w:val="15"/>
            </w:pPr>
            <w:r>
              <w:t>项目名称</w:t>
            </w:r>
          </w:p>
        </w:tc>
        <w:tc>
          <w:tcPr>
            <w:tcW w:w="4422" w:type="dxa"/>
            <w:gridSpan w:val="3"/>
            <w:vAlign w:val="center"/>
          </w:tcPr>
          <w:p>
            <w:pPr>
              <w:pStyle w:val="17"/>
            </w:pPr>
            <w:r>
              <w:t>2022年省级专项福利彩票公益金（冀财社【2021】185号）（居家适老化改造）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9.70</w:t>
            </w:r>
          </w:p>
        </w:tc>
        <w:tc>
          <w:tcPr>
            <w:tcW w:w="1587" w:type="dxa"/>
            <w:vAlign w:val="center"/>
          </w:tcPr>
          <w:p>
            <w:pPr>
              <w:pStyle w:val="15"/>
            </w:pPr>
            <w:r>
              <w:t>其中：财政    资金</w:t>
            </w:r>
          </w:p>
        </w:tc>
        <w:tc>
          <w:tcPr>
            <w:tcW w:w="1304" w:type="dxa"/>
            <w:vAlign w:val="center"/>
          </w:tcPr>
          <w:p>
            <w:pPr>
              <w:pStyle w:val="17"/>
            </w:pPr>
            <w:r>
              <w:t>9.70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有效满足城乡老年人家庭的居家养老需求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1.目标内容1有效满足城乡老年人家庭的居家养老需求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改造户数</w:t>
            </w:r>
          </w:p>
        </w:tc>
        <w:tc>
          <w:tcPr>
            <w:tcW w:w="2891" w:type="dxa"/>
            <w:vAlign w:val="center"/>
          </w:tcPr>
          <w:p>
            <w:pPr>
              <w:pStyle w:val="17"/>
            </w:pPr>
            <w:r>
              <w:t>改造户数</w:t>
            </w:r>
          </w:p>
        </w:tc>
        <w:tc>
          <w:tcPr>
            <w:tcW w:w="1276" w:type="dxa"/>
            <w:vAlign w:val="center"/>
          </w:tcPr>
          <w:p>
            <w:pPr>
              <w:pStyle w:val="17"/>
            </w:pPr>
            <w:r>
              <w:t>≥10户</w:t>
            </w:r>
          </w:p>
        </w:tc>
        <w:tc>
          <w:tcPr>
            <w:tcW w:w="1843" w:type="dxa"/>
            <w:vAlign w:val="center"/>
          </w:tcPr>
          <w:p>
            <w:pPr>
              <w:pStyle w:val="17"/>
            </w:pPr>
            <w:r>
              <w:t>民发【2020】86号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改造老人生活环境</w:t>
            </w:r>
          </w:p>
        </w:tc>
        <w:tc>
          <w:tcPr>
            <w:tcW w:w="2891" w:type="dxa"/>
            <w:vAlign w:val="center"/>
          </w:tcPr>
          <w:p>
            <w:pPr>
              <w:pStyle w:val="17"/>
            </w:pPr>
            <w:r>
              <w:t>改造老人生活环境</w:t>
            </w:r>
          </w:p>
        </w:tc>
        <w:tc>
          <w:tcPr>
            <w:tcW w:w="1276" w:type="dxa"/>
            <w:vAlign w:val="center"/>
          </w:tcPr>
          <w:p>
            <w:pPr>
              <w:pStyle w:val="17"/>
            </w:pPr>
            <w:r>
              <w:t>有效改造</w:t>
            </w:r>
          </w:p>
        </w:tc>
        <w:tc>
          <w:tcPr>
            <w:tcW w:w="1843" w:type="dxa"/>
            <w:vAlign w:val="center"/>
          </w:tcPr>
          <w:p>
            <w:pPr>
              <w:pStyle w:val="17"/>
            </w:pPr>
            <w:r>
              <w:t>民发【2020】86号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资金发放及时率</w:t>
            </w:r>
          </w:p>
        </w:tc>
        <w:tc>
          <w:tcPr>
            <w:tcW w:w="1276" w:type="dxa"/>
            <w:vAlign w:val="center"/>
          </w:tcPr>
          <w:p>
            <w:pPr>
              <w:pStyle w:val="17"/>
            </w:pPr>
            <w:r>
              <w:t>≥90%</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9.7万元</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补贴标准</w:t>
            </w:r>
          </w:p>
        </w:tc>
        <w:tc>
          <w:tcPr>
            <w:tcW w:w="2891" w:type="dxa"/>
            <w:vAlign w:val="center"/>
          </w:tcPr>
          <w:p>
            <w:pPr>
              <w:pStyle w:val="17"/>
            </w:pPr>
            <w:r>
              <w:t>补贴标准</w:t>
            </w:r>
          </w:p>
        </w:tc>
        <w:tc>
          <w:tcPr>
            <w:tcW w:w="1276" w:type="dxa"/>
            <w:vAlign w:val="center"/>
          </w:tcPr>
          <w:p>
            <w:pPr>
              <w:pStyle w:val="17"/>
            </w:pPr>
            <w:r>
              <w:t>≤2000元/户</w:t>
            </w:r>
          </w:p>
        </w:tc>
        <w:tc>
          <w:tcPr>
            <w:tcW w:w="1843" w:type="dxa"/>
            <w:vAlign w:val="center"/>
          </w:tcPr>
          <w:p>
            <w:pPr>
              <w:pStyle w:val="17"/>
            </w:pPr>
            <w:r>
              <w:t>民发【2020】86号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提升居家养老服务品质</w:t>
            </w:r>
          </w:p>
        </w:tc>
        <w:tc>
          <w:tcPr>
            <w:tcW w:w="2891" w:type="dxa"/>
            <w:vAlign w:val="center"/>
          </w:tcPr>
          <w:p>
            <w:pPr>
              <w:pStyle w:val="17"/>
            </w:pPr>
            <w:r>
              <w:t>提升居家养老服务品质</w:t>
            </w:r>
          </w:p>
        </w:tc>
        <w:tc>
          <w:tcPr>
            <w:tcW w:w="1276" w:type="dxa"/>
            <w:vAlign w:val="center"/>
          </w:tcPr>
          <w:p>
            <w:pPr>
              <w:pStyle w:val="17"/>
            </w:pPr>
            <w:r>
              <w:t>稳步提升</w:t>
            </w:r>
          </w:p>
        </w:tc>
        <w:tc>
          <w:tcPr>
            <w:tcW w:w="1843" w:type="dxa"/>
            <w:vAlign w:val="center"/>
          </w:tcPr>
          <w:p>
            <w:pPr>
              <w:pStyle w:val="17"/>
            </w:pPr>
            <w:r>
              <w:t>民发【2020】86号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有效满足城乡老年人家庭的居家养老需求</w:t>
            </w:r>
          </w:p>
        </w:tc>
        <w:tc>
          <w:tcPr>
            <w:tcW w:w="2891" w:type="dxa"/>
            <w:vAlign w:val="center"/>
          </w:tcPr>
          <w:p>
            <w:pPr>
              <w:pStyle w:val="17"/>
            </w:pPr>
            <w:r>
              <w:t>有效满足城乡老年人家庭的居家养老需求</w:t>
            </w:r>
          </w:p>
        </w:tc>
        <w:tc>
          <w:tcPr>
            <w:tcW w:w="1276" w:type="dxa"/>
            <w:vAlign w:val="center"/>
          </w:tcPr>
          <w:p>
            <w:pPr>
              <w:pStyle w:val="17"/>
            </w:pPr>
            <w:r>
              <w:t>基本满足</w:t>
            </w:r>
          </w:p>
        </w:tc>
        <w:tc>
          <w:tcPr>
            <w:tcW w:w="1843" w:type="dxa"/>
            <w:vAlign w:val="center"/>
          </w:tcPr>
          <w:p>
            <w:pPr>
              <w:pStyle w:val="17"/>
            </w:pPr>
            <w:r>
              <w:t>民发【2020】86号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0"/>
      <w:r>
        <w:rPr>
          <w:rFonts w:ascii="方正仿宋_GBK" w:hAnsi="方正仿宋_GBK" w:eastAsia="方正仿宋_GBK" w:cs="方正仿宋_GBK"/>
          <w:color w:val="000000"/>
          <w:sz w:val="28"/>
        </w:rPr>
        <w:t>7.2022年省级专项福利彩票公益金（冀财社【2021】185号）（农村公益性公墓）绩效目标表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13062422P00535910002F</w:t>
            </w:r>
          </w:p>
        </w:tc>
        <w:tc>
          <w:tcPr>
            <w:tcW w:w="1587" w:type="dxa"/>
            <w:vAlign w:val="center"/>
          </w:tcPr>
          <w:p>
            <w:pPr>
              <w:pStyle w:val="15"/>
            </w:pPr>
            <w:r>
              <w:t>项目名称</w:t>
            </w:r>
          </w:p>
        </w:tc>
        <w:tc>
          <w:tcPr>
            <w:tcW w:w="4422" w:type="dxa"/>
            <w:gridSpan w:val="3"/>
            <w:vAlign w:val="center"/>
          </w:tcPr>
          <w:p>
            <w:pPr>
              <w:pStyle w:val="17"/>
            </w:pPr>
            <w:r>
              <w:t>2022年省级专项福利彩票公益金（冀财社【2021】185号）（农村公益性公墓）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基本满足农村群众安葬服务需求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1.目标内容1基本满足农村群众安葬服务需求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补助公墓数量</w:t>
            </w:r>
          </w:p>
        </w:tc>
        <w:tc>
          <w:tcPr>
            <w:tcW w:w="2891" w:type="dxa"/>
            <w:vAlign w:val="center"/>
          </w:tcPr>
          <w:p>
            <w:pPr>
              <w:pStyle w:val="17"/>
            </w:pPr>
            <w:r>
              <w:t>对我县农村公益性公墓补贴数量</w:t>
            </w:r>
          </w:p>
        </w:tc>
        <w:tc>
          <w:tcPr>
            <w:tcW w:w="1276" w:type="dxa"/>
            <w:vAlign w:val="center"/>
          </w:tcPr>
          <w:p>
            <w:pPr>
              <w:pStyle w:val="17"/>
            </w:pPr>
            <w:r>
              <w:t>≥1个</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公墓建设合格率</w:t>
            </w:r>
          </w:p>
        </w:tc>
        <w:tc>
          <w:tcPr>
            <w:tcW w:w="2891" w:type="dxa"/>
            <w:vAlign w:val="center"/>
          </w:tcPr>
          <w:p>
            <w:pPr>
              <w:pStyle w:val="17"/>
            </w:pPr>
            <w:r>
              <w:t>我县农村公益性公墓建设的合格率</w:t>
            </w:r>
          </w:p>
        </w:tc>
        <w:tc>
          <w:tcPr>
            <w:tcW w:w="1276" w:type="dxa"/>
            <w:vAlign w:val="center"/>
          </w:tcPr>
          <w:p>
            <w:pPr>
              <w:pStyle w:val="17"/>
            </w:pPr>
            <w:r>
              <w:t>100%</w:t>
            </w:r>
          </w:p>
        </w:tc>
        <w:tc>
          <w:tcPr>
            <w:tcW w:w="1843" w:type="dxa"/>
            <w:vAlign w:val="center"/>
          </w:tcPr>
          <w:p>
            <w:pPr>
              <w:pStyle w:val="17"/>
            </w:pPr>
            <w:r>
              <w:t>国家相关质量规定</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资金发放及时率</w:t>
            </w:r>
          </w:p>
        </w:tc>
        <w:tc>
          <w:tcPr>
            <w:tcW w:w="1276" w:type="dxa"/>
            <w:vAlign w:val="center"/>
          </w:tcPr>
          <w:p>
            <w:pPr>
              <w:pStyle w:val="17"/>
            </w:pPr>
            <w:r>
              <w:t>≥90%</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40万元</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基本满足农村群众安葬服务需求</w:t>
            </w:r>
          </w:p>
        </w:tc>
        <w:tc>
          <w:tcPr>
            <w:tcW w:w="2891" w:type="dxa"/>
            <w:vAlign w:val="center"/>
          </w:tcPr>
          <w:p>
            <w:pPr>
              <w:pStyle w:val="17"/>
            </w:pPr>
            <w:r>
              <w:t>基本满足农村群众安葬服务需求</w:t>
            </w:r>
          </w:p>
        </w:tc>
        <w:tc>
          <w:tcPr>
            <w:tcW w:w="1276" w:type="dxa"/>
            <w:vAlign w:val="center"/>
          </w:tcPr>
          <w:p>
            <w:pPr>
              <w:pStyle w:val="17"/>
            </w:pPr>
            <w:r>
              <w:t>基本满足</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殡葬建设改善情况</w:t>
            </w:r>
          </w:p>
        </w:tc>
        <w:tc>
          <w:tcPr>
            <w:tcW w:w="2891" w:type="dxa"/>
            <w:vAlign w:val="center"/>
          </w:tcPr>
          <w:p>
            <w:pPr>
              <w:pStyle w:val="17"/>
            </w:pPr>
            <w:r>
              <w:t>我县殡葬管理建设工作改善情况</w:t>
            </w:r>
          </w:p>
        </w:tc>
        <w:tc>
          <w:tcPr>
            <w:tcW w:w="1276" w:type="dxa"/>
            <w:vAlign w:val="center"/>
          </w:tcPr>
          <w:p>
            <w:pPr>
              <w:pStyle w:val="17"/>
            </w:pPr>
            <w:r>
              <w:t>稳步提高</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提高群众认可度</w:t>
            </w:r>
          </w:p>
        </w:tc>
        <w:tc>
          <w:tcPr>
            <w:tcW w:w="2891" w:type="dxa"/>
            <w:vAlign w:val="center"/>
          </w:tcPr>
          <w:p>
            <w:pPr>
              <w:pStyle w:val="17"/>
            </w:pPr>
            <w:r>
              <w:t>逐步提升群众对殡葬工作的认可程度</w:t>
            </w:r>
          </w:p>
        </w:tc>
        <w:tc>
          <w:tcPr>
            <w:tcW w:w="1276" w:type="dxa"/>
            <w:vAlign w:val="center"/>
          </w:tcPr>
          <w:p>
            <w:pPr>
              <w:pStyle w:val="17"/>
            </w:pPr>
            <w:r>
              <w:t>显著提高</w:t>
            </w:r>
          </w:p>
        </w:tc>
        <w:tc>
          <w:tcPr>
            <w:tcW w:w="1843" w:type="dxa"/>
            <w:vAlign w:val="center"/>
          </w:tcPr>
          <w:p>
            <w:pPr>
              <w:pStyle w:val="17"/>
            </w:pPr>
            <w: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w:t>
            </w:r>
          </w:p>
        </w:tc>
        <w:tc>
          <w:tcPr>
            <w:tcW w:w="2891" w:type="dxa"/>
            <w:vAlign w:val="center"/>
          </w:tcPr>
          <w:p>
            <w:pPr>
              <w:pStyle w:val="17"/>
            </w:pPr>
            <w:r>
              <w:t>我县群众对公墓建设的满意度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1"/>
      <w:r>
        <w:rPr>
          <w:rFonts w:ascii="方正仿宋_GBK" w:hAnsi="方正仿宋_GBK" w:eastAsia="方正仿宋_GBK" w:cs="方正仿宋_GBK"/>
          <w:color w:val="000000"/>
          <w:sz w:val="28"/>
        </w:rPr>
        <w:t>8.2022年中央财政困难群众救助补助资金（冀财社【2021】152号）（城镇低保）绩效目标表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13062422P00535510002Q</w:t>
            </w:r>
          </w:p>
        </w:tc>
        <w:tc>
          <w:tcPr>
            <w:tcW w:w="1587" w:type="dxa"/>
            <w:vAlign w:val="center"/>
          </w:tcPr>
          <w:p>
            <w:pPr>
              <w:pStyle w:val="15"/>
            </w:pPr>
            <w:r>
              <w:t>项目名称</w:t>
            </w:r>
          </w:p>
        </w:tc>
        <w:tc>
          <w:tcPr>
            <w:tcW w:w="4422" w:type="dxa"/>
            <w:gridSpan w:val="3"/>
            <w:vAlign w:val="center"/>
          </w:tcPr>
          <w:p>
            <w:pPr>
              <w:pStyle w:val="17"/>
            </w:pPr>
            <w:r>
              <w:t>2022年中央财政困难群众救助补助资金（冀财社【2021】152号）（城镇低保）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240.00</w:t>
            </w:r>
          </w:p>
        </w:tc>
        <w:tc>
          <w:tcPr>
            <w:tcW w:w="1587" w:type="dxa"/>
            <w:vAlign w:val="center"/>
          </w:tcPr>
          <w:p>
            <w:pPr>
              <w:pStyle w:val="15"/>
            </w:pPr>
            <w:r>
              <w:t>其中：财政    资金</w:t>
            </w:r>
          </w:p>
        </w:tc>
        <w:tc>
          <w:tcPr>
            <w:tcW w:w="1304" w:type="dxa"/>
            <w:vAlign w:val="center"/>
          </w:tcPr>
          <w:p>
            <w:pPr>
              <w:pStyle w:val="17"/>
            </w:pPr>
            <w:r>
              <w:t>240.00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享受低保政策合规率</w:t>
            </w:r>
          </w:p>
        </w:tc>
        <w:tc>
          <w:tcPr>
            <w:tcW w:w="2891" w:type="dxa"/>
            <w:vAlign w:val="center"/>
          </w:tcPr>
          <w:p>
            <w:pPr>
              <w:pStyle w:val="17"/>
            </w:pPr>
            <w:r>
              <w:t>享受低保政策合规率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城镇低保保障标准</w:t>
            </w:r>
          </w:p>
        </w:tc>
        <w:tc>
          <w:tcPr>
            <w:tcW w:w="2891" w:type="dxa"/>
            <w:vAlign w:val="center"/>
          </w:tcPr>
          <w:p>
            <w:pPr>
              <w:pStyle w:val="17"/>
            </w:pPr>
            <w:r>
              <w:t>城镇低保保障标准</w:t>
            </w:r>
          </w:p>
        </w:tc>
        <w:tc>
          <w:tcPr>
            <w:tcW w:w="1276" w:type="dxa"/>
            <w:vAlign w:val="center"/>
          </w:tcPr>
          <w:p>
            <w:pPr>
              <w:pStyle w:val="17"/>
            </w:pPr>
            <w:r>
              <w:t>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2"/>
      <w:r>
        <w:rPr>
          <w:rFonts w:ascii="方正仿宋_GBK" w:hAnsi="方正仿宋_GBK" w:eastAsia="方正仿宋_GBK" w:cs="方正仿宋_GBK"/>
          <w:color w:val="000000"/>
          <w:sz w:val="28"/>
        </w:rPr>
        <w:t>9.2022年中央财政困难群众救助补助资金（冀财社【2021】152号）（城镇特困）绩效目标表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13062422P005355100040</w:t>
            </w:r>
          </w:p>
        </w:tc>
        <w:tc>
          <w:tcPr>
            <w:tcW w:w="1587" w:type="dxa"/>
            <w:vAlign w:val="center"/>
          </w:tcPr>
          <w:p>
            <w:pPr>
              <w:pStyle w:val="15"/>
            </w:pPr>
            <w:r>
              <w:t>项目名称</w:t>
            </w:r>
          </w:p>
        </w:tc>
        <w:tc>
          <w:tcPr>
            <w:tcW w:w="4422" w:type="dxa"/>
            <w:gridSpan w:val="3"/>
            <w:vAlign w:val="center"/>
          </w:tcPr>
          <w:p>
            <w:pPr>
              <w:pStyle w:val="17"/>
            </w:pPr>
            <w:r>
              <w:t>2022年中央财政困难群众救助补助资金（冀财社【2021】152号）（城镇特困）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110.00</w:t>
            </w:r>
          </w:p>
        </w:tc>
        <w:tc>
          <w:tcPr>
            <w:tcW w:w="1587" w:type="dxa"/>
            <w:vAlign w:val="center"/>
          </w:tcPr>
          <w:p>
            <w:pPr>
              <w:pStyle w:val="15"/>
            </w:pPr>
            <w:r>
              <w:t>其中：财政    资金</w:t>
            </w:r>
          </w:p>
        </w:tc>
        <w:tc>
          <w:tcPr>
            <w:tcW w:w="1304" w:type="dxa"/>
            <w:vAlign w:val="center"/>
          </w:tcPr>
          <w:p>
            <w:pPr>
              <w:pStyle w:val="17"/>
            </w:pPr>
            <w:r>
              <w:t>110.00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享受特困政策合规率</w:t>
            </w:r>
          </w:p>
        </w:tc>
        <w:tc>
          <w:tcPr>
            <w:tcW w:w="2891" w:type="dxa"/>
            <w:vAlign w:val="center"/>
          </w:tcPr>
          <w:p>
            <w:pPr>
              <w:pStyle w:val="17"/>
            </w:pPr>
            <w:r>
              <w:t>享受特困政策合规率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城镇特困保障标准</w:t>
            </w:r>
          </w:p>
        </w:tc>
        <w:tc>
          <w:tcPr>
            <w:tcW w:w="2891" w:type="dxa"/>
            <w:vAlign w:val="center"/>
          </w:tcPr>
          <w:p>
            <w:pPr>
              <w:pStyle w:val="17"/>
            </w:pPr>
            <w:r>
              <w:t>城镇特困保障标准</w:t>
            </w:r>
          </w:p>
        </w:tc>
        <w:tc>
          <w:tcPr>
            <w:tcW w:w="1276" w:type="dxa"/>
            <w:vAlign w:val="center"/>
          </w:tcPr>
          <w:p>
            <w:pPr>
              <w:pStyle w:val="17"/>
            </w:pPr>
            <w:r>
              <w:t>≥10392元/人、年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3"/>
      <w:r>
        <w:rPr>
          <w:rFonts w:ascii="方正仿宋_GBK" w:hAnsi="方正仿宋_GBK" w:eastAsia="方正仿宋_GBK" w:cs="方正仿宋_GBK"/>
          <w:color w:val="000000"/>
          <w:sz w:val="28"/>
        </w:rPr>
        <w:t>10.2022年中央财政困难群众救助补助资金（冀财社【2021】152号）（孤儿）绩效目标表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13062422P00535510005K</w:t>
            </w:r>
          </w:p>
        </w:tc>
        <w:tc>
          <w:tcPr>
            <w:tcW w:w="1587" w:type="dxa"/>
            <w:vAlign w:val="center"/>
          </w:tcPr>
          <w:p>
            <w:pPr>
              <w:pStyle w:val="15"/>
            </w:pPr>
            <w:r>
              <w:t>项目名称</w:t>
            </w:r>
          </w:p>
        </w:tc>
        <w:tc>
          <w:tcPr>
            <w:tcW w:w="4422" w:type="dxa"/>
            <w:gridSpan w:val="3"/>
            <w:vAlign w:val="center"/>
          </w:tcPr>
          <w:p>
            <w:pPr>
              <w:pStyle w:val="17"/>
            </w:pPr>
            <w:r>
              <w:t>2022年中央财政困难群众救助补助资金（冀财社【2021】152号）（孤儿）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130.00</w:t>
            </w:r>
          </w:p>
        </w:tc>
        <w:tc>
          <w:tcPr>
            <w:tcW w:w="1587" w:type="dxa"/>
            <w:vAlign w:val="center"/>
          </w:tcPr>
          <w:p>
            <w:pPr>
              <w:pStyle w:val="15"/>
            </w:pPr>
            <w:r>
              <w:t>其中：财政    资金</w:t>
            </w:r>
          </w:p>
        </w:tc>
        <w:tc>
          <w:tcPr>
            <w:tcW w:w="1304" w:type="dxa"/>
            <w:vAlign w:val="center"/>
          </w:tcPr>
          <w:p>
            <w:pPr>
              <w:pStyle w:val="17"/>
            </w:pPr>
            <w:r>
              <w:t>130.00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享受孤儿保障政策合规率</w:t>
            </w:r>
          </w:p>
        </w:tc>
        <w:tc>
          <w:tcPr>
            <w:tcW w:w="2891" w:type="dxa"/>
            <w:vAlign w:val="center"/>
          </w:tcPr>
          <w:p>
            <w:pPr>
              <w:pStyle w:val="17"/>
            </w:pPr>
            <w:r>
              <w:t>享受孤儿保障政策合规率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孤儿保障金保障标准</w:t>
            </w:r>
          </w:p>
        </w:tc>
        <w:tc>
          <w:tcPr>
            <w:tcW w:w="2891" w:type="dxa"/>
            <w:vAlign w:val="center"/>
          </w:tcPr>
          <w:p>
            <w:pPr>
              <w:pStyle w:val="17"/>
            </w:pPr>
            <w:r>
              <w:t>孤儿保障金集中供养保障标准</w:t>
            </w:r>
          </w:p>
        </w:tc>
        <w:tc>
          <w:tcPr>
            <w:tcW w:w="1276" w:type="dxa"/>
            <w:vAlign w:val="center"/>
          </w:tcPr>
          <w:p>
            <w:pPr>
              <w:pStyle w:val="17"/>
            </w:pPr>
            <w:r>
              <w:t>1450元/人、月</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孤儿保障金保障标准</w:t>
            </w:r>
          </w:p>
        </w:tc>
        <w:tc>
          <w:tcPr>
            <w:tcW w:w="2891" w:type="dxa"/>
            <w:vAlign w:val="center"/>
          </w:tcPr>
          <w:p>
            <w:pPr>
              <w:pStyle w:val="17"/>
            </w:pPr>
            <w:r>
              <w:t>孤儿保障金社会散居保障标准</w:t>
            </w:r>
          </w:p>
        </w:tc>
        <w:tc>
          <w:tcPr>
            <w:tcW w:w="1276" w:type="dxa"/>
            <w:vAlign w:val="center"/>
          </w:tcPr>
          <w:p>
            <w:pPr>
              <w:pStyle w:val="17"/>
            </w:pPr>
            <w:r>
              <w:t>1000元/人、月</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≥80人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4"/>
      <w:r>
        <w:rPr>
          <w:rFonts w:ascii="方正仿宋_GBK" w:hAnsi="方正仿宋_GBK" w:eastAsia="方正仿宋_GBK" w:cs="方正仿宋_GBK"/>
          <w:color w:val="000000"/>
          <w:sz w:val="28"/>
        </w:rPr>
        <w:t>11.2022年中央财政困难群众救助补助资金（冀财社【2021】152号）（农村低保）绩效目标表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13062422P005355100015</w:t>
            </w:r>
          </w:p>
        </w:tc>
        <w:tc>
          <w:tcPr>
            <w:tcW w:w="1587" w:type="dxa"/>
            <w:vAlign w:val="center"/>
          </w:tcPr>
          <w:p>
            <w:pPr>
              <w:pStyle w:val="15"/>
            </w:pPr>
            <w:r>
              <w:t>项目名称</w:t>
            </w:r>
          </w:p>
        </w:tc>
        <w:tc>
          <w:tcPr>
            <w:tcW w:w="4422" w:type="dxa"/>
            <w:gridSpan w:val="3"/>
            <w:vAlign w:val="center"/>
          </w:tcPr>
          <w:p>
            <w:pPr>
              <w:pStyle w:val="17"/>
            </w:pPr>
            <w:r>
              <w:t>2022年中央财政困难群众救助补助资金（冀财社【2021】152号）（农村低保）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3413.00</w:t>
            </w:r>
          </w:p>
        </w:tc>
        <w:tc>
          <w:tcPr>
            <w:tcW w:w="1587" w:type="dxa"/>
            <w:vAlign w:val="center"/>
          </w:tcPr>
          <w:p>
            <w:pPr>
              <w:pStyle w:val="15"/>
            </w:pPr>
            <w:r>
              <w:t>其中：财政    资金</w:t>
            </w:r>
          </w:p>
        </w:tc>
        <w:tc>
          <w:tcPr>
            <w:tcW w:w="1304" w:type="dxa"/>
            <w:vAlign w:val="center"/>
          </w:tcPr>
          <w:p>
            <w:pPr>
              <w:pStyle w:val="17"/>
            </w:pPr>
            <w:r>
              <w:t>3413.00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享受低保政策合规率</w:t>
            </w:r>
          </w:p>
        </w:tc>
        <w:tc>
          <w:tcPr>
            <w:tcW w:w="2891" w:type="dxa"/>
            <w:vAlign w:val="center"/>
          </w:tcPr>
          <w:p>
            <w:pPr>
              <w:pStyle w:val="17"/>
            </w:pPr>
            <w:r>
              <w:t>享受低保政策合规率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农村低保保障标准</w:t>
            </w:r>
          </w:p>
        </w:tc>
        <w:tc>
          <w:tcPr>
            <w:tcW w:w="2891" w:type="dxa"/>
            <w:vAlign w:val="center"/>
          </w:tcPr>
          <w:p>
            <w:pPr>
              <w:pStyle w:val="17"/>
            </w:pPr>
            <w:r>
              <w:t>农村低保保障标准</w:t>
            </w:r>
          </w:p>
        </w:tc>
        <w:tc>
          <w:tcPr>
            <w:tcW w:w="1276" w:type="dxa"/>
            <w:vAlign w:val="center"/>
          </w:tcPr>
          <w:p>
            <w:pPr>
              <w:pStyle w:val="17"/>
            </w:pPr>
            <w:r>
              <w:t>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5"/>
      <w:r>
        <w:rPr>
          <w:rFonts w:ascii="方正仿宋_GBK" w:hAnsi="方正仿宋_GBK" w:eastAsia="方正仿宋_GBK" w:cs="方正仿宋_GBK"/>
          <w:color w:val="000000"/>
          <w:sz w:val="28"/>
        </w:rPr>
        <w:t>12.2022年中央财政困难群众救助补助资金（冀财社【2021】152号）（农村特困）绩效目标表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13062422P00535510003C</w:t>
            </w:r>
          </w:p>
        </w:tc>
        <w:tc>
          <w:tcPr>
            <w:tcW w:w="1587" w:type="dxa"/>
            <w:vAlign w:val="center"/>
          </w:tcPr>
          <w:p>
            <w:pPr>
              <w:pStyle w:val="15"/>
            </w:pPr>
            <w:r>
              <w:t>项目名称</w:t>
            </w:r>
          </w:p>
        </w:tc>
        <w:tc>
          <w:tcPr>
            <w:tcW w:w="4422" w:type="dxa"/>
            <w:gridSpan w:val="3"/>
            <w:vAlign w:val="center"/>
          </w:tcPr>
          <w:p>
            <w:pPr>
              <w:pStyle w:val="17"/>
            </w:pPr>
            <w:r>
              <w:t>2022年中央财政困难群众救助补助资金（冀财社【2021】152号）（农村特困）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650.00</w:t>
            </w:r>
          </w:p>
        </w:tc>
        <w:tc>
          <w:tcPr>
            <w:tcW w:w="1587" w:type="dxa"/>
            <w:vAlign w:val="center"/>
          </w:tcPr>
          <w:p>
            <w:pPr>
              <w:pStyle w:val="15"/>
            </w:pPr>
            <w:r>
              <w:t>其中：财政    资金</w:t>
            </w:r>
          </w:p>
        </w:tc>
        <w:tc>
          <w:tcPr>
            <w:tcW w:w="1304" w:type="dxa"/>
            <w:vAlign w:val="center"/>
          </w:tcPr>
          <w:p>
            <w:pPr>
              <w:pStyle w:val="17"/>
            </w:pPr>
            <w:r>
              <w:t>650.00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享受特困政策合规率</w:t>
            </w:r>
          </w:p>
        </w:tc>
        <w:tc>
          <w:tcPr>
            <w:tcW w:w="2891" w:type="dxa"/>
            <w:vAlign w:val="center"/>
          </w:tcPr>
          <w:p>
            <w:pPr>
              <w:pStyle w:val="17"/>
            </w:pPr>
            <w:r>
              <w:t>享受特困政策合规率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农村特困保障标准</w:t>
            </w:r>
          </w:p>
        </w:tc>
        <w:tc>
          <w:tcPr>
            <w:tcW w:w="2891" w:type="dxa"/>
            <w:vAlign w:val="center"/>
          </w:tcPr>
          <w:p>
            <w:pPr>
              <w:pStyle w:val="17"/>
            </w:pPr>
            <w:r>
              <w:t>农村特困保障标准</w:t>
            </w:r>
          </w:p>
        </w:tc>
        <w:tc>
          <w:tcPr>
            <w:tcW w:w="1276" w:type="dxa"/>
            <w:vAlign w:val="center"/>
          </w:tcPr>
          <w:p>
            <w:pPr>
              <w:pStyle w:val="17"/>
            </w:pPr>
            <w:r>
              <w:t>6240元/人、年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≥800人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16"/>
      <w:r>
        <w:rPr>
          <w:rFonts w:ascii="方正仿宋_GBK" w:hAnsi="方正仿宋_GBK" w:eastAsia="方正仿宋_GBK" w:cs="方正仿宋_GBK"/>
          <w:color w:val="000000"/>
          <w:sz w:val="28"/>
        </w:rPr>
        <w:t>13.低保核查经费绩效目标表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13062422P00562510001N</w:t>
            </w:r>
          </w:p>
        </w:tc>
        <w:tc>
          <w:tcPr>
            <w:tcW w:w="1587" w:type="dxa"/>
            <w:vAlign w:val="center"/>
          </w:tcPr>
          <w:p>
            <w:pPr>
              <w:pStyle w:val="15"/>
            </w:pPr>
            <w:r>
              <w:t>项目名称</w:t>
            </w:r>
          </w:p>
        </w:tc>
        <w:tc>
          <w:tcPr>
            <w:tcW w:w="4422" w:type="dxa"/>
            <w:gridSpan w:val="3"/>
            <w:vAlign w:val="center"/>
          </w:tcPr>
          <w:p>
            <w:pPr>
              <w:pStyle w:val="17"/>
            </w:pPr>
            <w:r>
              <w:t>低保核查经费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15.21</w:t>
            </w:r>
          </w:p>
        </w:tc>
        <w:tc>
          <w:tcPr>
            <w:tcW w:w="1587" w:type="dxa"/>
            <w:vAlign w:val="center"/>
          </w:tcPr>
          <w:p>
            <w:pPr>
              <w:pStyle w:val="15"/>
            </w:pPr>
            <w:r>
              <w:t>其中：财政    资金</w:t>
            </w:r>
          </w:p>
        </w:tc>
        <w:tc>
          <w:tcPr>
            <w:tcW w:w="1304" w:type="dxa"/>
            <w:vAlign w:val="center"/>
          </w:tcPr>
          <w:p>
            <w:pPr>
              <w:pStyle w:val="17"/>
            </w:pPr>
            <w:r>
              <w:t>15.21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确保资金发放准确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1.目标内容1确保资金发放准确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核查人数</w:t>
            </w:r>
          </w:p>
        </w:tc>
        <w:tc>
          <w:tcPr>
            <w:tcW w:w="2891" w:type="dxa"/>
            <w:vAlign w:val="center"/>
          </w:tcPr>
          <w:p>
            <w:pPr>
              <w:pStyle w:val="17"/>
            </w:pPr>
            <w:r>
              <w:t>我县开展低保核查工作中核查对象人数</w:t>
            </w:r>
          </w:p>
        </w:tc>
        <w:tc>
          <w:tcPr>
            <w:tcW w:w="1276" w:type="dxa"/>
            <w:vAlign w:val="center"/>
          </w:tcPr>
          <w:p>
            <w:pPr>
              <w:pStyle w:val="17"/>
            </w:pPr>
            <w:r>
              <w:t>≥10000人</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核查覆盖率</w:t>
            </w:r>
          </w:p>
        </w:tc>
        <w:tc>
          <w:tcPr>
            <w:tcW w:w="2891" w:type="dxa"/>
            <w:vAlign w:val="center"/>
          </w:tcPr>
          <w:p>
            <w:pPr>
              <w:pStyle w:val="17"/>
            </w:pPr>
            <w:r>
              <w:t>开展低保核查占低保人数的比率</w:t>
            </w:r>
          </w:p>
        </w:tc>
        <w:tc>
          <w:tcPr>
            <w:tcW w:w="1276" w:type="dxa"/>
            <w:vAlign w:val="center"/>
          </w:tcPr>
          <w:p>
            <w:pPr>
              <w:pStyle w:val="17"/>
            </w:pPr>
            <w:r>
              <w:t>≥98百分比</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及时性</w:t>
            </w:r>
          </w:p>
        </w:tc>
        <w:tc>
          <w:tcPr>
            <w:tcW w:w="1276" w:type="dxa"/>
            <w:vAlign w:val="center"/>
          </w:tcPr>
          <w:p>
            <w:pPr>
              <w:pStyle w:val="17"/>
            </w:pPr>
            <w:r>
              <w:t>≥96稳定提升</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≥98稳定提升</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提升资金发放准确率</w:t>
            </w:r>
          </w:p>
        </w:tc>
        <w:tc>
          <w:tcPr>
            <w:tcW w:w="2891" w:type="dxa"/>
            <w:vAlign w:val="center"/>
          </w:tcPr>
          <w:p>
            <w:pPr>
              <w:pStyle w:val="17"/>
            </w:pPr>
            <w:r>
              <w:t>及时入保、及时退保，确保资金准确发放到符合政策人员手中</w:t>
            </w:r>
          </w:p>
        </w:tc>
        <w:tc>
          <w:tcPr>
            <w:tcW w:w="1276" w:type="dxa"/>
            <w:vAlign w:val="center"/>
          </w:tcPr>
          <w:p>
            <w:pPr>
              <w:pStyle w:val="17"/>
            </w:pPr>
            <w:r>
              <w:t>≥98稳定提升</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创新工作完成率</w:t>
            </w:r>
          </w:p>
        </w:tc>
        <w:tc>
          <w:tcPr>
            <w:tcW w:w="2891" w:type="dxa"/>
            <w:vAlign w:val="center"/>
          </w:tcPr>
          <w:p>
            <w:pPr>
              <w:pStyle w:val="17"/>
            </w:pPr>
            <w:r>
              <w:t>创新工作完成率</w:t>
            </w:r>
          </w:p>
        </w:tc>
        <w:tc>
          <w:tcPr>
            <w:tcW w:w="1276" w:type="dxa"/>
            <w:vAlign w:val="center"/>
          </w:tcPr>
          <w:p>
            <w:pPr>
              <w:pStyle w:val="17"/>
            </w:pPr>
            <w:r>
              <w:t>≥96百分比</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≥96百分比</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长期使用性</w:t>
            </w:r>
          </w:p>
        </w:tc>
        <w:tc>
          <w:tcPr>
            <w:tcW w:w="2891" w:type="dxa"/>
            <w:vAlign w:val="center"/>
          </w:tcPr>
          <w:p>
            <w:pPr>
              <w:pStyle w:val="17"/>
            </w:pPr>
            <w:r>
              <w:t>长期使用性</w:t>
            </w:r>
          </w:p>
        </w:tc>
        <w:tc>
          <w:tcPr>
            <w:tcW w:w="1276" w:type="dxa"/>
            <w:vAlign w:val="center"/>
          </w:tcPr>
          <w:p>
            <w:pPr>
              <w:pStyle w:val="17"/>
            </w:pPr>
            <w:r>
              <w:t>≥98百分比</w:t>
            </w:r>
          </w:p>
        </w:tc>
        <w:tc>
          <w:tcPr>
            <w:tcW w:w="1843" w:type="dxa"/>
            <w:vAlign w:val="center"/>
          </w:tcPr>
          <w:p>
            <w:pPr>
              <w:pStyle w:val="17"/>
            </w:pPr>
            <w:r>
              <w:t>最低生活保障的实施意见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≥98百分比</w:t>
            </w:r>
          </w:p>
        </w:tc>
        <w:tc>
          <w:tcPr>
            <w:tcW w:w="1843" w:type="dxa"/>
            <w:vAlign w:val="center"/>
          </w:tcPr>
          <w:p>
            <w:pPr>
              <w:pStyle w:val="17"/>
            </w:pPr>
            <w:r>
              <w:t>最低生活保障的实施意见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17"/>
      <w:r>
        <w:rPr>
          <w:rFonts w:ascii="方正仿宋_GBK" w:hAnsi="方正仿宋_GBK" w:eastAsia="方正仿宋_GBK" w:cs="方正仿宋_GBK"/>
          <w:color w:val="000000"/>
          <w:sz w:val="28"/>
        </w:rPr>
        <w:t>14.地名勘界经费绩效目标表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13062422P00562910001D</w:t>
            </w:r>
          </w:p>
        </w:tc>
        <w:tc>
          <w:tcPr>
            <w:tcW w:w="1587" w:type="dxa"/>
            <w:vAlign w:val="center"/>
          </w:tcPr>
          <w:p>
            <w:pPr>
              <w:pStyle w:val="15"/>
            </w:pPr>
            <w:r>
              <w:t>项目名称</w:t>
            </w:r>
          </w:p>
        </w:tc>
        <w:tc>
          <w:tcPr>
            <w:tcW w:w="4422" w:type="dxa"/>
            <w:gridSpan w:val="3"/>
            <w:vAlign w:val="center"/>
          </w:tcPr>
          <w:p>
            <w:pPr>
              <w:pStyle w:val="17"/>
            </w:pPr>
            <w:r>
              <w:t>地名勘界经费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2.29</w:t>
            </w:r>
          </w:p>
        </w:tc>
        <w:tc>
          <w:tcPr>
            <w:tcW w:w="1587" w:type="dxa"/>
            <w:vAlign w:val="center"/>
          </w:tcPr>
          <w:p>
            <w:pPr>
              <w:pStyle w:val="15"/>
            </w:pPr>
            <w:r>
              <w:t>其中：财政    资金</w:t>
            </w:r>
          </w:p>
        </w:tc>
        <w:tc>
          <w:tcPr>
            <w:tcW w:w="1304" w:type="dxa"/>
            <w:vAlign w:val="center"/>
          </w:tcPr>
          <w:p>
            <w:pPr>
              <w:pStyle w:val="17"/>
            </w:pPr>
            <w:r>
              <w:t>2.29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规范我县地名标志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1.规范我县地名标志</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标志牌数量</w:t>
            </w:r>
          </w:p>
        </w:tc>
        <w:tc>
          <w:tcPr>
            <w:tcW w:w="2891" w:type="dxa"/>
            <w:vAlign w:val="center"/>
          </w:tcPr>
          <w:p>
            <w:pPr>
              <w:pStyle w:val="17"/>
            </w:pPr>
            <w:r>
              <w:t>地名标志牌制作的数量</w:t>
            </w:r>
          </w:p>
        </w:tc>
        <w:tc>
          <w:tcPr>
            <w:tcW w:w="1276" w:type="dxa"/>
            <w:vAlign w:val="center"/>
          </w:tcPr>
          <w:p>
            <w:pPr>
              <w:pStyle w:val="17"/>
            </w:pPr>
            <w:r>
              <w:t>≥25000文字描述</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标志牌合格率</w:t>
            </w:r>
          </w:p>
        </w:tc>
        <w:tc>
          <w:tcPr>
            <w:tcW w:w="2891" w:type="dxa"/>
            <w:vAlign w:val="center"/>
          </w:tcPr>
          <w:p>
            <w:pPr>
              <w:pStyle w:val="17"/>
            </w:pPr>
            <w:r>
              <w:t>地名标志牌符合国家要求的占比</w:t>
            </w:r>
          </w:p>
        </w:tc>
        <w:tc>
          <w:tcPr>
            <w:tcW w:w="1276" w:type="dxa"/>
            <w:vAlign w:val="center"/>
          </w:tcPr>
          <w:p>
            <w:pPr>
              <w:pStyle w:val="17"/>
            </w:pPr>
            <w:r>
              <w:t>≥100文字描述</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≥96百分比</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≥98百分比</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提高效率</w:t>
            </w:r>
          </w:p>
        </w:tc>
        <w:tc>
          <w:tcPr>
            <w:tcW w:w="2891" w:type="dxa"/>
            <w:vAlign w:val="center"/>
          </w:tcPr>
          <w:p>
            <w:pPr>
              <w:pStyle w:val="17"/>
            </w:pPr>
            <w:r>
              <w:t>提高效率</w:t>
            </w:r>
          </w:p>
        </w:tc>
        <w:tc>
          <w:tcPr>
            <w:tcW w:w="1276" w:type="dxa"/>
            <w:vAlign w:val="center"/>
          </w:tcPr>
          <w:p>
            <w:pPr>
              <w:pStyle w:val="17"/>
            </w:pPr>
            <w:r>
              <w:t>≥96百分比</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规范标志</w:t>
            </w:r>
          </w:p>
        </w:tc>
        <w:tc>
          <w:tcPr>
            <w:tcW w:w="2891" w:type="dxa"/>
            <w:vAlign w:val="center"/>
          </w:tcPr>
          <w:p>
            <w:pPr>
              <w:pStyle w:val="17"/>
            </w:pPr>
            <w:r>
              <w:t>规范我县地名标志</w:t>
            </w:r>
          </w:p>
        </w:tc>
        <w:tc>
          <w:tcPr>
            <w:tcW w:w="1276" w:type="dxa"/>
            <w:vAlign w:val="center"/>
          </w:tcPr>
          <w:p>
            <w:pPr>
              <w:pStyle w:val="17"/>
            </w:pPr>
            <w:r>
              <w:t>≥100全部规范</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≥98百分比</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≥98百分比</w:t>
            </w:r>
          </w:p>
        </w:tc>
        <w:tc>
          <w:tcPr>
            <w:tcW w:w="1843" w:type="dxa"/>
            <w:vAlign w:val="center"/>
          </w:tcPr>
          <w:p>
            <w:pPr>
              <w:pStyle w:val="17"/>
            </w:pPr>
            <w:r>
              <w:t>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≥98百分比</w:t>
            </w:r>
          </w:p>
        </w:tc>
        <w:tc>
          <w:tcPr>
            <w:tcW w:w="1843" w:type="dxa"/>
            <w:vAlign w:val="center"/>
          </w:tcPr>
          <w:p>
            <w:pPr>
              <w:pStyle w:val="17"/>
            </w:pPr>
            <w:r>
              <w:t>省级要求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18"/>
      <w:r>
        <w:rPr>
          <w:rFonts w:ascii="方正仿宋_GBK" w:hAnsi="方正仿宋_GBK" w:eastAsia="方正仿宋_GBK" w:cs="方正仿宋_GBK"/>
          <w:color w:val="000000"/>
          <w:sz w:val="28"/>
        </w:rPr>
        <w:t>15.阜平县殡仪馆建设项目资金绩效目标表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13062422P00615310001W</w:t>
            </w:r>
          </w:p>
        </w:tc>
        <w:tc>
          <w:tcPr>
            <w:tcW w:w="1587" w:type="dxa"/>
            <w:vAlign w:val="center"/>
          </w:tcPr>
          <w:p>
            <w:pPr>
              <w:pStyle w:val="15"/>
            </w:pPr>
            <w:r>
              <w:t>项目名称</w:t>
            </w:r>
          </w:p>
        </w:tc>
        <w:tc>
          <w:tcPr>
            <w:tcW w:w="4422" w:type="dxa"/>
            <w:gridSpan w:val="3"/>
            <w:vAlign w:val="center"/>
          </w:tcPr>
          <w:p>
            <w:pPr>
              <w:pStyle w:val="17"/>
            </w:pPr>
            <w:r>
              <w:t>阜平县殡仪馆建设项目资金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逐步提升群众对殡葬工作的认可程度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1.目标内容1逐步提升群众对殡葬工作的认可程度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建设殡仪馆数量</w:t>
            </w:r>
          </w:p>
        </w:tc>
        <w:tc>
          <w:tcPr>
            <w:tcW w:w="2891" w:type="dxa"/>
            <w:vAlign w:val="center"/>
          </w:tcPr>
          <w:p>
            <w:pPr>
              <w:pStyle w:val="17"/>
            </w:pPr>
            <w:r>
              <w:t>建设殡仪馆数量</w:t>
            </w:r>
          </w:p>
        </w:tc>
        <w:tc>
          <w:tcPr>
            <w:tcW w:w="1276" w:type="dxa"/>
            <w:vAlign w:val="center"/>
          </w:tcPr>
          <w:p>
            <w:pPr>
              <w:pStyle w:val="17"/>
            </w:pPr>
            <w:r>
              <w:t>1个</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购置的火化设备符合国家相关标准比率</w:t>
            </w:r>
          </w:p>
        </w:tc>
        <w:tc>
          <w:tcPr>
            <w:tcW w:w="2891" w:type="dxa"/>
            <w:vAlign w:val="center"/>
          </w:tcPr>
          <w:p>
            <w:pPr>
              <w:pStyle w:val="17"/>
            </w:pPr>
            <w:r>
              <w:t>购置的火化设备符合国家相关标准比率</w:t>
            </w:r>
          </w:p>
        </w:tc>
        <w:tc>
          <w:tcPr>
            <w:tcW w:w="1276" w:type="dxa"/>
            <w:vAlign w:val="center"/>
          </w:tcPr>
          <w:p>
            <w:pPr>
              <w:pStyle w:val="17"/>
            </w:pPr>
            <w:r>
              <w:t>100%</w:t>
            </w:r>
          </w:p>
        </w:tc>
        <w:tc>
          <w:tcPr>
            <w:tcW w:w="1843" w:type="dxa"/>
            <w:vAlign w:val="center"/>
          </w:tcPr>
          <w:p>
            <w:pPr>
              <w:pStyle w:val="17"/>
            </w:pPr>
            <w:r>
              <w:t>国家相关标准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资金拨付及时程度</w:t>
            </w:r>
          </w:p>
        </w:tc>
        <w:tc>
          <w:tcPr>
            <w:tcW w:w="2891" w:type="dxa"/>
            <w:vAlign w:val="center"/>
          </w:tcPr>
          <w:p>
            <w:pPr>
              <w:pStyle w:val="17"/>
            </w:pPr>
            <w:r>
              <w:t>资金拨付及时程度</w:t>
            </w:r>
          </w:p>
        </w:tc>
        <w:tc>
          <w:tcPr>
            <w:tcW w:w="1276" w:type="dxa"/>
            <w:vAlign w:val="center"/>
          </w:tcPr>
          <w:p>
            <w:pPr>
              <w:pStyle w:val="17"/>
            </w:pPr>
            <w:r>
              <w:t>≥90%</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100万元</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合理利用土地资源，减少土地浪费</w:t>
            </w:r>
          </w:p>
        </w:tc>
        <w:tc>
          <w:tcPr>
            <w:tcW w:w="2891" w:type="dxa"/>
            <w:vAlign w:val="center"/>
          </w:tcPr>
          <w:p>
            <w:pPr>
              <w:pStyle w:val="17"/>
            </w:pPr>
            <w:r>
              <w:t>合理利用土地资源，减少土地浪费</w:t>
            </w:r>
          </w:p>
        </w:tc>
        <w:tc>
          <w:tcPr>
            <w:tcW w:w="1276" w:type="dxa"/>
            <w:vAlign w:val="center"/>
          </w:tcPr>
          <w:p>
            <w:pPr>
              <w:pStyle w:val="17"/>
            </w:pPr>
            <w:r>
              <w:t>有所提高</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殡葬建设改善情况</w:t>
            </w:r>
          </w:p>
        </w:tc>
        <w:tc>
          <w:tcPr>
            <w:tcW w:w="2891" w:type="dxa"/>
            <w:vAlign w:val="center"/>
          </w:tcPr>
          <w:p>
            <w:pPr>
              <w:pStyle w:val="17"/>
            </w:pPr>
            <w:r>
              <w:t>我县殡葬管理建设工作改善情况</w:t>
            </w:r>
          </w:p>
        </w:tc>
        <w:tc>
          <w:tcPr>
            <w:tcW w:w="1276" w:type="dxa"/>
            <w:vAlign w:val="center"/>
          </w:tcPr>
          <w:p>
            <w:pPr>
              <w:pStyle w:val="17"/>
            </w:pPr>
            <w:r>
              <w:t>稳步提高</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提高群众认可度</w:t>
            </w:r>
          </w:p>
        </w:tc>
        <w:tc>
          <w:tcPr>
            <w:tcW w:w="2891" w:type="dxa"/>
            <w:vAlign w:val="center"/>
          </w:tcPr>
          <w:p>
            <w:pPr>
              <w:pStyle w:val="17"/>
            </w:pPr>
            <w:r>
              <w:t>逐步提升群众对殡葬工作的认可程度</w:t>
            </w:r>
          </w:p>
        </w:tc>
        <w:tc>
          <w:tcPr>
            <w:tcW w:w="1276" w:type="dxa"/>
            <w:vAlign w:val="center"/>
          </w:tcPr>
          <w:p>
            <w:pPr>
              <w:pStyle w:val="17"/>
            </w:pPr>
            <w:r>
              <w:t>显著提高</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我县群众对殡仪馆建设满意程度</w:t>
            </w:r>
          </w:p>
        </w:tc>
        <w:tc>
          <w:tcPr>
            <w:tcW w:w="2891" w:type="dxa"/>
            <w:vAlign w:val="center"/>
          </w:tcPr>
          <w:p>
            <w:pPr>
              <w:pStyle w:val="17"/>
            </w:pPr>
            <w:r>
              <w:t>我县群众对殡仪馆建设满意程度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19"/>
      <w:r>
        <w:rPr>
          <w:rFonts w:ascii="方正仿宋_GBK" w:hAnsi="方正仿宋_GBK" w:eastAsia="方正仿宋_GBK" w:cs="方正仿宋_GBK"/>
          <w:color w:val="000000"/>
          <w:sz w:val="28"/>
        </w:rPr>
        <w:t>16.高龄补助绩效目标表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13062422P00560710001K</w:t>
            </w:r>
          </w:p>
        </w:tc>
        <w:tc>
          <w:tcPr>
            <w:tcW w:w="1587" w:type="dxa"/>
            <w:vAlign w:val="center"/>
          </w:tcPr>
          <w:p>
            <w:pPr>
              <w:pStyle w:val="15"/>
            </w:pPr>
            <w:r>
              <w:t>项目名称</w:t>
            </w:r>
          </w:p>
        </w:tc>
        <w:tc>
          <w:tcPr>
            <w:tcW w:w="4422" w:type="dxa"/>
            <w:gridSpan w:val="3"/>
            <w:vAlign w:val="center"/>
          </w:tcPr>
          <w:p>
            <w:pPr>
              <w:pStyle w:val="17"/>
            </w:pPr>
            <w:r>
              <w:t>高龄补助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235.56</w:t>
            </w:r>
          </w:p>
        </w:tc>
        <w:tc>
          <w:tcPr>
            <w:tcW w:w="1587" w:type="dxa"/>
            <w:vAlign w:val="center"/>
          </w:tcPr>
          <w:p>
            <w:pPr>
              <w:pStyle w:val="15"/>
            </w:pPr>
            <w:r>
              <w:t>其中：财政    资金</w:t>
            </w:r>
          </w:p>
        </w:tc>
        <w:tc>
          <w:tcPr>
            <w:tcW w:w="1304" w:type="dxa"/>
            <w:vAlign w:val="center"/>
          </w:tcPr>
          <w:p>
            <w:pPr>
              <w:pStyle w:val="17"/>
            </w:pPr>
            <w:r>
              <w:t>235.56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提升高龄老人生活水平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执行标的到位率(%)</w:t>
            </w:r>
          </w:p>
        </w:tc>
        <w:tc>
          <w:tcPr>
            <w:tcW w:w="2891" w:type="dxa"/>
            <w:vAlign w:val="center"/>
          </w:tcPr>
          <w:p>
            <w:pPr>
              <w:pStyle w:val="17"/>
            </w:pPr>
            <w:r>
              <w:t>执行标的到位率(%)</w:t>
            </w:r>
          </w:p>
        </w:tc>
        <w:tc>
          <w:tcPr>
            <w:tcW w:w="1276" w:type="dxa"/>
            <w:vAlign w:val="center"/>
          </w:tcPr>
          <w:p>
            <w:pPr>
              <w:pStyle w:val="17"/>
            </w:pPr>
            <w:r>
              <w:t>≥95百分比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合格率</w:t>
            </w:r>
          </w:p>
        </w:tc>
        <w:tc>
          <w:tcPr>
            <w:tcW w:w="2891" w:type="dxa"/>
            <w:vAlign w:val="center"/>
          </w:tcPr>
          <w:p>
            <w:pPr>
              <w:pStyle w:val="17"/>
            </w:pPr>
            <w:r>
              <w:t>合格率</w:t>
            </w:r>
          </w:p>
        </w:tc>
        <w:tc>
          <w:tcPr>
            <w:tcW w:w="1276" w:type="dxa"/>
            <w:vAlign w:val="center"/>
          </w:tcPr>
          <w:p>
            <w:pPr>
              <w:pStyle w:val="17"/>
            </w:pPr>
            <w:r>
              <w:t>≥96百分比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≥98百分比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投入成本降低比%</w:t>
            </w:r>
          </w:p>
        </w:tc>
        <w:tc>
          <w:tcPr>
            <w:tcW w:w="2891" w:type="dxa"/>
            <w:vAlign w:val="center"/>
          </w:tcPr>
          <w:p>
            <w:pPr>
              <w:pStyle w:val="17"/>
            </w:pPr>
            <w:r>
              <w:t>投入成本降低比%</w:t>
            </w:r>
          </w:p>
        </w:tc>
        <w:tc>
          <w:tcPr>
            <w:tcW w:w="1276" w:type="dxa"/>
            <w:vAlign w:val="center"/>
          </w:tcPr>
          <w:p>
            <w:pPr>
              <w:pStyle w:val="17"/>
            </w:pPr>
            <w:r>
              <w:t>≥96百分比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成本节约</w:t>
            </w:r>
          </w:p>
        </w:tc>
        <w:tc>
          <w:tcPr>
            <w:tcW w:w="2891" w:type="dxa"/>
            <w:vAlign w:val="center"/>
          </w:tcPr>
          <w:p>
            <w:pPr>
              <w:pStyle w:val="17"/>
            </w:pPr>
            <w:r>
              <w:t>成本节约</w:t>
            </w:r>
          </w:p>
        </w:tc>
        <w:tc>
          <w:tcPr>
            <w:tcW w:w="1276" w:type="dxa"/>
            <w:vAlign w:val="center"/>
          </w:tcPr>
          <w:p>
            <w:pPr>
              <w:pStyle w:val="17"/>
            </w:pPr>
            <w:r>
              <w:t>≥95百分比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创新工作完成率</w:t>
            </w:r>
          </w:p>
        </w:tc>
        <w:tc>
          <w:tcPr>
            <w:tcW w:w="2891" w:type="dxa"/>
            <w:vAlign w:val="center"/>
          </w:tcPr>
          <w:p>
            <w:pPr>
              <w:pStyle w:val="17"/>
            </w:pPr>
            <w:r>
              <w:t>创新工作完成率</w:t>
            </w:r>
          </w:p>
        </w:tc>
        <w:tc>
          <w:tcPr>
            <w:tcW w:w="1276" w:type="dxa"/>
            <w:vAlign w:val="center"/>
          </w:tcPr>
          <w:p>
            <w:pPr>
              <w:pStyle w:val="17"/>
            </w:pPr>
            <w:r>
              <w:t>≥98百分比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≥98百分比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≥98百分比</w:t>
            </w:r>
          </w:p>
        </w:tc>
        <w:tc>
          <w:tcPr>
            <w:tcW w:w="1843" w:type="dxa"/>
            <w:vAlign w:val="center"/>
          </w:tcPr>
          <w:p>
            <w:pPr>
              <w:pStyle w:val="17"/>
            </w:pPr>
            <w:r>
              <w:t>阜政办【2014】122号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≥98百分比</w:t>
            </w:r>
          </w:p>
        </w:tc>
        <w:tc>
          <w:tcPr>
            <w:tcW w:w="1843" w:type="dxa"/>
            <w:vAlign w:val="center"/>
          </w:tcPr>
          <w:p>
            <w:pPr>
              <w:pStyle w:val="17"/>
            </w:pPr>
            <w:r>
              <w:t>阜政办【2014】122号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0"/>
      <w:r>
        <w:rPr>
          <w:rFonts w:ascii="方正仿宋_GBK" w:hAnsi="方正仿宋_GBK" w:eastAsia="方正仿宋_GBK" w:cs="方正仿宋_GBK"/>
          <w:color w:val="000000"/>
          <w:sz w:val="28"/>
        </w:rPr>
        <w:t>17.高龄失能半失能补贴绩效目标表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13062422P001033100031</w:t>
            </w:r>
          </w:p>
        </w:tc>
        <w:tc>
          <w:tcPr>
            <w:tcW w:w="1587" w:type="dxa"/>
            <w:vAlign w:val="center"/>
          </w:tcPr>
          <w:p>
            <w:pPr>
              <w:pStyle w:val="15"/>
            </w:pPr>
            <w:r>
              <w:t>项目名称</w:t>
            </w:r>
          </w:p>
        </w:tc>
        <w:tc>
          <w:tcPr>
            <w:tcW w:w="4422" w:type="dxa"/>
            <w:gridSpan w:val="3"/>
            <w:vAlign w:val="center"/>
          </w:tcPr>
          <w:p>
            <w:pPr>
              <w:pStyle w:val="17"/>
            </w:pPr>
            <w:r>
              <w:t>高龄失能半失能补贴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159.96</w:t>
            </w:r>
          </w:p>
        </w:tc>
        <w:tc>
          <w:tcPr>
            <w:tcW w:w="1587" w:type="dxa"/>
            <w:vAlign w:val="center"/>
          </w:tcPr>
          <w:p>
            <w:pPr>
              <w:pStyle w:val="15"/>
            </w:pPr>
            <w:r>
              <w:t>其中：财政    资金</w:t>
            </w:r>
          </w:p>
        </w:tc>
        <w:tc>
          <w:tcPr>
            <w:tcW w:w="1304" w:type="dxa"/>
            <w:vAlign w:val="center"/>
          </w:tcPr>
          <w:p>
            <w:pPr>
              <w:pStyle w:val="17"/>
            </w:pPr>
            <w:r>
              <w:t>159.96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提升经济困难失能半失能人员生活水平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20%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1.目标内容1提升经济困难失能半失能人员生活水平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享受经济困难失能半失能补贴政策人员数量</w:t>
            </w:r>
          </w:p>
        </w:tc>
        <w:tc>
          <w:tcPr>
            <w:tcW w:w="2891" w:type="dxa"/>
            <w:vAlign w:val="center"/>
          </w:tcPr>
          <w:p>
            <w:pPr>
              <w:pStyle w:val="17"/>
            </w:pPr>
            <w:r>
              <w:t>享受经济困难失能半失能补贴政策人员数量</w:t>
            </w:r>
          </w:p>
        </w:tc>
        <w:tc>
          <w:tcPr>
            <w:tcW w:w="1276" w:type="dxa"/>
            <w:vAlign w:val="center"/>
          </w:tcPr>
          <w:p>
            <w:pPr>
              <w:pStyle w:val="17"/>
            </w:pPr>
            <w:r>
              <w:t>≥1000文字描述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补助标准</w:t>
            </w:r>
          </w:p>
        </w:tc>
        <w:tc>
          <w:tcPr>
            <w:tcW w:w="2891" w:type="dxa"/>
            <w:vAlign w:val="center"/>
          </w:tcPr>
          <w:p>
            <w:pPr>
              <w:pStyle w:val="17"/>
            </w:pPr>
            <w:r>
              <w:t>经济困难失能半失能补助发放标准</w:t>
            </w:r>
          </w:p>
        </w:tc>
        <w:tc>
          <w:tcPr>
            <w:tcW w:w="1276" w:type="dxa"/>
            <w:vAlign w:val="center"/>
          </w:tcPr>
          <w:p>
            <w:pPr>
              <w:pStyle w:val="17"/>
            </w:pPr>
            <w:r>
              <w:t>≥100文字描述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补助资金及时发放率</w:t>
            </w:r>
          </w:p>
        </w:tc>
        <w:tc>
          <w:tcPr>
            <w:tcW w:w="2891" w:type="dxa"/>
            <w:vAlign w:val="center"/>
          </w:tcPr>
          <w:p>
            <w:pPr>
              <w:pStyle w:val="17"/>
            </w:pPr>
            <w:r>
              <w:t>失能半失能补贴发放及时程度</w:t>
            </w:r>
          </w:p>
        </w:tc>
        <w:tc>
          <w:tcPr>
            <w:tcW w:w="1276" w:type="dxa"/>
            <w:vAlign w:val="center"/>
          </w:tcPr>
          <w:p>
            <w:pPr>
              <w:pStyle w:val="17"/>
            </w:pPr>
            <w:r>
              <w:t>≥91文字描述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失能半失能老人生活水平提升情况</w:t>
            </w:r>
          </w:p>
        </w:tc>
        <w:tc>
          <w:tcPr>
            <w:tcW w:w="2891" w:type="dxa"/>
            <w:vAlign w:val="center"/>
          </w:tcPr>
          <w:p>
            <w:pPr>
              <w:pStyle w:val="17"/>
            </w:pPr>
            <w:r>
              <w:t>经济困难失能半失能人员生活水平实际提升情况</w:t>
            </w:r>
          </w:p>
        </w:tc>
        <w:tc>
          <w:tcPr>
            <w:tcW w:w="1276" w:type="dxa"/>
            <w:vAlign w:val="center"/>
          </w:tcPr>
          <w:p>
            <w:pPr>
              <w:pStyle w:val="17"/>
            </w:pPr>
            <w:r>
              <w:t>≥95文字描述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我县困难群众对失能半失能政策知晓率</w:t>
            </w:r>
          </w:p>
        </w:tc>
        <w:tc>
          <w:tcPr>
            <w:tcW w:w="1276" w:type="dxa"/>
            <w:vAlign w:val="center"/>
          </w:tcPr>
          <w:p>
            <w:pPr>
              <w:pStyle w:val="17"/>
            </w:pPr>
            <w:r>
              <w:t>≥100文字描述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生态影响</w:t>
            </w:r>
          </w:p>
        </w:tc>
        <w:tc>
          <w:tcPr>
            <w:tcW w:w="2891" w:type="dxa"/>
            <w:vAlign w:val="center"/>
          </w:tcPr>
          <w:p>
            <w:pPr>
              <w:pStyle w:val="17"/>
            </w:pPr>
            <w:r>
              <w:t>生态影响</w:t>
            </w:r>
          </w:p>
        </w:tc>
        <w:tc>
          <w:tcPr>
            <w:tcW w:w="1276" w:type="dxa"/>
            <w:vAlign w:val="center"/>
          </w:tcPr>
          <w:p>
            <w:pPr>
              <w:pStyle w:val="17"/>
            </w:pPr>
            <w:r>
              <w:t>≥98百分比</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≥95文字描述</w:t>
            </w:r>
          </w:p>
        </w:tc>
        <w:tc>
          <w:tcPr>
            <w:tcW w:w="1843" w:type="dxa"/>
            <w:vAlign w:val="center"/>
          </w:tcPr>
          <w:p>
            <w:pPr>
              <w:pStyle w:val="17"/>
            </w:pPr>
            <w:r>
              <w:t>冀民【2019】107号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≥98文字描述</w:t>
            </w:r>
          </w:p>
        </w:tc>
        <w:tc>
          <w:tcPr>
            <w:tcW w:w="1843" w:type="dxa"/>
            <w:vAlign w:val="center"/>
          </w:tcPr>
          <w:p>
            <w:pPr>
              <w:pStyle w:val="17"/>
            </w:pPr>
            <w:r>
              <w:t>冀民【2019】107号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1"/>
      <w:r>
        <w:rPr>
          <w:rFonts w:ascii="方正仿宋_GBK" w:hAnsi="方正仿宋_GBK" w:eastAsia="方正仿宋_GBK" w:cs="方正仿宋_GBK"/>
          <w:color w:val="000000"/>
          <w:sz w:val="28"/>
        </w:rPr>
        <w:t>18.婚姻登记处工作经费绩效目标表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13062422P00561810001G</w:t>
            </w:r>
          </w:p>
        </w:tc>
        <w:tc>
          <w:tcPr>
            <w:tcW w:w="1587" w:type="dxa"/>
            <w:vAlign w:val="center"/>
          </w:tcPr>
          <w:p>
            <w:pPr>
              <w:pStyle w:val="15"/>
            </w:pPr>
            <w:r>
              <w:t>项目名称</w:t>
            </w:r>
          </w:p>
        </w:tc>
        <w:tc>
          <w:tcPr>
            <w:tcW w:w="4422" w:type="dxa"/>
            <w:gridSpan w:val="3"/>
            <w:vAlign w:val="center"/>
          </w:tcPr>
          <w:p>
            <w:pPr>
              <w:pStyle w:val="17"/>
            </w:pPr>
            <w:r>
              <w:t>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1.36</w:t>
            </w:r>
          </w:p>
        </w:tc>
        <w:tc>
          <w:tcPr>
            <w:tcW w:w="1587" w:type="dxa"/>
            <w:vAlign w:val="center"/>
          </w:tcPr>
          <w:p>
            <w:pPr>
              <w:pStyle w:val="15"/>
            </w:pPr>
            <w:r>
              <w:t>其中：财政    资金</w:t>
            </w:r>
          </w:p>
        </w:tc>
        <w:tc>
          <w:tcPr>
            <w:tcW w:w="1304" w:type="dxa"/>
            <w:vAlign w:val="center"/>
          </w:tcPr>
          <w:p>
            <w:pPr>
              <w:pStyle w:val="17"/>
            </w:pPr>
            <w:r>
              <w:t>1.36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提升我县对婚姻登记工作满意度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1.目标内容1提升我县对婚姻登记工作满意度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办理人数</w:t>
            </w:r>
          </w:p>
        </w:tc>
        <w:tc>
          <w:tcPr>
            <w:tcW w:w="2891" w:type="dxa"/>
            <w:vAlign w:val="center"/>
          </w:tcPr>
          <w:p>
            <w:pPr>
              <w:pStyle w:val="17"/>
            </w:pPr>
            <w:r>
              <w:t>我县结婚、离婚登记人数</w:t>
            </w:r>
          </w:p>
        </w:tc>
        <w:tc>
          <w:tcPr>
            <w:tcW w:w="1276" w:type="dxa"/>
            <w:vAlign w:val="center"/>
          </w:tcPr>
          <w:p>
            <w:pPr>
              <w:pStyle w:val="17"/>
            </w:pPr>
            <w:r>
              <w:t>≥500文字描述</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群众来访接待率</w:t>
            </w:r>
          </w:p>
        </w:tc>
        <w:tc>
          <w:tcPr>
            <w:tcW w:w="2891" w:type="dxa"/>
            <w:vAlign w:val="center"/>
          </w:tcPr>
          <w:p>
            <w:pPr>
              <w:pStyle w:val="17"/>
            </w:pPr>
            <w:r>
              <w:t>群众来访接待率</w:t>
            </w:r>
          </w:p>
        </w:tc>
        <w:tc>
          <w:tcPr>
            <w:tcW w:w="1276" w:type="dxa"/>
            <w:vAlign w:val="center"/>
          </w:tcPr>
          <w:p>
            <w:pPr>
              <w:pStyle w:val="17"/>
            </w:pPr>
            <w:r>
              <w:t>≥96百分比</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办理及时率</w:t>
            </w:r>
          </w:p>
        </w:tc>
        <w:tc>
          <w:tcPr>
            <w:tcW w:w="1276" w:type="dxa"/>
            <w:vAlign w:val="center"/>
          </w:tcPr>
          <w:p>
            <w:pPr>
              <w:pStyle w:val="17"/>
            </w:pPr>
            <w:r>
              <w:t>≥98办理结婚、离婚相关手续及时率</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运行保障成本</w:t>
            </w:r>
          </w:p>
        </w:tc>
        <w:tc>
          <w:tcPr>
            <w:tcW w:w="2891" w:type="dxa"/>
            <w:vAlign w:val="center"/>
          </w:tcPr>
          <w:p>
            <w:pPr>
              <w:pStyle w:val="17"/>
            </w:pPr>
            <w:r>
              <w:t>运行保障成本</w:t>
            </w:r>
          </w:p>
        </w:tc>
        <w:tc>
          <w:tcPr>
            <w:tcW w:w="1276" w:type="dxa"/>
            <w:vAlign w:val="center"/>
          </w:tcPr>
          <w:p>
            <w:pPr>
              <w:pStyle w:val="17"/>
            </w:pPr>
            <w:r>
              <w:t>≥96百分比</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提高效率</w:t>
            </w:r>
          </w:p>
        </w:tc>
        <w:tc>
          <w:tcPr>
            <w:tcW w:w="2891" w:type="dxa"/>
            <w:vAlign w:val="center"/>
          </w:tcPr>
          <w:p>
            <w:pPr>
              <w:pStyle w:val="17"/>
            </w:pPr>
            <w:r>
              <w:t>提高效率</w:t>
            </w:r>
          </w:p>
        </w:tc>
        <w:tc>
          <w:tcPr>
            <w:tcW w:w="1276" w:type="dxa"/>
            <w:vAlign w:val="center"/>
          </w:tcPr>
          <w:p>
            <w:pPr>
              <w:pStyle w:val="17"/>
            </w:pPr>
            <w:r>
              <w:t>≥95百分比</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完善婚姻登记体系</w:t>
            </w:r>
          </w:p>
        </w:tc>
        <w:tc>
          <w:tcPr>
            <w:tcW w:w="2891" w:type="dxa"/>
            <w:vAlign w:val="center"/>
          </w:tcPr>
          <w:p>
            <w:pPr>
              <w:pStyle w:val="17"/>
            </w:pPr>
            <w:r>
              <w:t>提升我县人员对婚姻登记工作的认可度</w:t>
            </w:r>
          </w:p>
        </w:tc>
        <w:tc>
          <w:tcPr>
            <w:tcW w:w="1276" w:type="dxa"/>
            <w:vAlign w:val="center"/>
          </w:tcPr>
          <w:p>
            <w:pPr>
              <w:pStyle w:val="17"/>
            </w:pPr>
            <w:r>
              <w:t>≥95文字描述</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生态效益指标</w:t>
            </w:r>
          </w:p>
        </w:tc>
        <w:tc>
          <w:tcPr>
            <w:tcW w:w="2891" w:type="dxa"/>
            <w:vAlign w:val="center"/>
          </w:tcPr>
          <w:p>
            <w:pPr>
              <w:pStyle w:val="17"/>
            </w:pPr>
            <w:r>
              <w:t>生态效益指标</w:t>
            </w:r>
          </w:p>
        </w:tc>
        <w:tc>
          <w:tcPr>
            <w:tcW w:w="1276" w:type="dxa"/>
            <w:vAlign w:val="center"/>
          </w:tcPr>
          <w:p>
            <w:pPr>
              <w:pStyle w:val="17"/>
            </w:pPr>
            <w:r>
              <w:t>≥96百分比</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≥98百分比</w:t>
            </w:r>
          </w:p>
        </w:tc>
        <w:tc>
          <w:tcPr>
            <w:tcW w:w="1843" w:type="dxa"/>
            <w:vAlign w:val="center"/>
          </w:tcPr>
          <w:p>
            <w:pPr>
              <w:pStyle w:val="17"/>
            </w:pPr>
            <w:r>
              <w:t>婚姻登记条例</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≥98百分比</w:t>
            </w:r>
          </w:p>
        </w:tc>
        <w:tc>
          <w:tcPr>
            <w:tcW w:w="1843" w:type="dxa"/>
            <w:vAlign w:val="center"/>
          </w:tcPr>
          <w:p>
            <w:pPr>
              <w:pStyle w:val="17"/>
            </w:pPr>
            <w:r>
              <w:t>婚姻登记条例</w:t>
            </w:r>
          </w:p>
          <w:p>
            <w:pPr>
              <w:pStyle w:val="17"/>
            </w:pP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22"/>
      <w:r>
        <w:rPr>
          <w:rFonts w:ascii="方正仿宋_GBK" w:hAnsi="方正仿宋_GBK" w:eastAsia="方正仿宋_GBK" w:cs="方正仿宋_GBK"/>
          <w:color w:val="000000"/>
          <w:sz w:val="28"/>
        </w:rPr>
        <w:t>19.困难群众补助资金(残疾人）绩效目标表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13062422P005616100015</w:t>
            </w:r>
          </w:p>
        </w:tc>
        <w:tc>
          <w:tcPr>
            <w:tcW w:w="1587" w:type="dxa"/>
            <w:vAlign w:val="center"/>
          </w:tcPr>
          <w:p>
            <w:pPr>
              <w:pStyle w:val="15"/>
            </w:pPr>
            <w:r>
              <w:t>项目名称</w:t>
            </w:r>
          </w:p>
        </w:tc>
        <w:tc>
          <w:tcPr>
            <w:tcW w:w="4422" w:type="dxa"/>
            <w:gridSpan w:val="3"/>
            <w:vAlign w:val="center"/>
          </w:tcPr>
          <w:p>
            <w:pPr>
              <w:pStyle w:val="17"/>
            </w:pPr>
            <w:r>
              <w:t>困难群众补助资金(残疾人）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55.00</w:t>
            </w:r>
          </w:p>
        </w:tc>
        <w:tc>
          <w:tcPr>
            <w:tcW w:w="1587" w:type="dxa"/>
            <w:vAlign w:val="center"/>
          </w:tcPr>
          <w:p>
            <w:pPr>
              <w:pStyle w:val="15"/>
            </w:pPr>
            <w:r>
              <w:t>其中：财政    资金</w:t>
            </w:r>
          </w:p>
        </w:tc>
        <w:tc>
          <w:tcPr>
            <w:tcW w:w="1304" w:type="dxa"/>
            <w:vAlign w:val="center"/>
          </w:tcPr>
          <w:p>
            <w:pPr>
              <w:pStyle w:val="17"/>
            </w:pPr>
            <w:r>
              <w:t>55.00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≥6000人</w:t>
            </w:r>
          </w:p>
        </w:tc>
        <w:tc>
          <w:tcPr>
            <w:tcW w:w="1843" w:type="dxa"/>
            <w:vAlign w:val="center"/>
          </w:tcPr>
          <w:p>
            <w:pPr>
              <w:pStyle w:val="17"/>
            </w:pPr>
            <w:r>
              <w:t>上年救助人数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享受残疾人两项补贴政策合规率</w:t>
            </w:r>
          </w:p>
        </w:tc>
        <w:tc>
          <w:tcPr>
            <w:tcW w:w="2891" w:type="dxa"/>
            <w:vAlign w:val="center"/>
          </w:tcPr>
          <w:p>
            <w:pPr>
              <w:pStyle w:val="17"/>
            </w:pPr>
            <w:r>
              <w:t>享受残疾人两项补贴政策合规率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残疾人生活补贴保障标准</w:t>
            </w:r>
          </w:p>
        </w:tc>
        <w:tc>
          <w:tcPr>
            <w:tcW w:w="2891" w:type="dxa"/>
            <w:vAlign w:val="center"/>
          </w:tcPr>
          <w:p>
            <w:pPr>
              <w:pStyle w:val="17"/>
            </w:pPr>
            <w:r>
              <w:t>残疾人生活补贴保障标准</w:t>
            </w:r>
          </w:p>
        </w:tc>
        <w:tc>
          <w:tcPr>
            <w:tcW w:w="1276" w:type="dxa"/>
            <w:vAlign w:val="center"/>
          </w:tcPr>
          <w:p>
            <w:pPr>
              <w:pStyle w:val="17"/>
            </w:pPr>
            <w:r>
              <w:t>≥66元/人、月</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残疾人护理补贴保障标准</w:t>
            </w:r>
          </w:p>
        </w:tc>
        <w:tc>
          <w:tcPr>
            <w:tcW w:w="2891" w:type="dxa"/>
            <w:vAlign w:val="center"/>
          </w:tcPr>
          <w:p>
            <w:pPr>
              <w:pStyle w:val="17"/>
            </w:pPr>
            <w:r>
              <w:t>残疾人护理补贴保障标准</w:t>
            </w:r>
          </w:p>
        </w:tc>
        <w:tc>
          <w:tcPr>
            <w:tcW w:w="1276" w:type="dxa"/>
            <w:vAlign w:val="center"/>
          </w:tcPr>
          <w:p>
            <w:pPr>
              <w:pStyle w:val="17"/>
            </w:pPr>
            <w:r>
              <w:t>≥60元/人、月</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冀财社【2018】4号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3"/>
      <w:r>
        <w:rPr>
          <w:rFonts w:ascii="方正仿宋_GBK" w:hAnsi="方正仿宋_GBK" w:eastAsia="方正仿宋_GBK" w:cs="方正仿宋_GBK"/>
          <w:color w:val="000000"/>
          <w:sz w:val="28"/>
        </w:rPr>
        <w:t>20.困难群众补助资金（城镇低保）绩效目标表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13062422P00561610003C</w:t>
            </w:r>
          </w:p>
        </w:tc>
        <w:tc>
          <w:tcPr>
            <w:tcW w:w="1587" w:type="dxa"/>
            <w:vAlign w:val="center"/>
          </w:tcPr>
          <w:p>
            <w:pPr>
              <w:pStyle w:val="15"/>
            </w:pPr>
            <w:r>
              <w:t>项目名称</w:t>
            </w:r>
          </w:p>
        </w:tc>
        <w:tc>
          <w:tcPr>
            <w:tcW w:w="4422" w:type="dxa"/>
            <w:gridSpan w:val="3"/>
            <w:vAlign w:val="center"/>
          </w:tcPr>
          <w:p>
            <w:pPr>
              <w:pStyle w:val="17"/>
            </w:pPr>
            <w:r>
              <w:t>困难群众补助资金（城镇低保）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享受低保政策合规率</w:t>
            </w:r>
          </w:p>
        </w:tc>
        <w:tc>
          <w:tcPr>
            <w:tcW w:w="2891" w:type="dxa"/>
            <w:vAlign w:val="center"/>
          </w:tcPr>
          <w:p>
            <w:pPr>
              <w:pStyle w:val="17"/>
            </w:pPr>
            <w:r>
              <w:t>享受低保政策合规率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城镇低保保障标准</w:t>
            </w:r>
          </w:p>
        </w:tc>
        <w:tc>
          <w:tcPr>
            <w:tcW w:w="2891" w:type="dxa"/>
            <w:vAlign w:val="center"/>
          </w:tcPr>
          <w:p>
            <w:pPr>
              <w:pStyle w:val="17"/>
            </w:pPr>
            <w:r>
              <w:t>城镇低保保障标准</w:t>
            </w:r>
          </w:p>
        </w:tc>
        <w:tc>
          <w:tcPr>
            <w:tcW w:w="1276" w:type="dxa"/>
            <w:vAlign w:val="center"/>
          </w:tcPr>
          <w:p>
            <w:pPr>
              <w:pStyle w:val="17"/>
            </w:pPr>
            <w:r>
              <w:t>7992元/人、年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24"/>
      <w:r>
        <w:rPr>
          <w:rFonts w:ascii="方正仿宋_GBK" w:hAnsi="方正仿宋_GBK" w:eastAsia="方正仿宋_GBK" w:cs="方正仿宋_GBK"/>
          <w:color w:val="000000"/>
          <w:sz w:val="28"/>
        </w:rPr>
        <w:t>21.困难群众补助资金（城镇特困）绩效目标表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13062422P00561610005K</w:t>
            </w:r>
          </w:p>
        </w:tc>
        <w:tc>
          <w:tcPr>
            <w:tcW w:w="1587" w:type="dxa"/>
            <w:vAlign w:val="center"/>
          </w:tcPr>
          <w:p>
            <w:pPr>
              <w:pStyle w:val="15"/>
            </w:pPr>
            <w:r>
              <w:t>项目名称</w:t>
            </w:r>
          </w:p>
        </w:tc>
        <w:tc>
          <w:tcPr>
            <w:tcW w:w="4422" w:type="dxa"/>
            <w:gridSpan w:val="3"/>
            <w:vAlign w:val="center"/>
          </w:tcPr>
          <w:p>
            <w:pPr>
              <w:pStyle w:val="17"/>
            </w:pPr>
            <w:r>
              <w:t>困难群众补助资金（城镇特困）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享受特困政策合规率</w:t>
            </w:r>
          </w:p>
        </w:tc>
        <w:tc>
          <w:tcPr>
            <w:tcW w:w="2891" w:type="dxa"/>
            <w:vAlign w:val="center"/>
          </w:tcPr>
          <w:p>
            <w:pPr>
              <w:pStyle w:val="17"/>
            </w:pPr>
            <w:r>
              <w:t>享受特困政策合规率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城镇特困保障标准</w:t>
            </w:r>
          </w:p>
        </w:tc>
        <w:tc>
          <w:tcPr>
            <w:tcW w:w="2891" w:type="dxa"/>
            <w:vAlign w:val="center"/>
          </w:tcPr>
          <w:p>
            <w:pPr>
              <w:pStyle w:val="17"/>
            </w:pPr>
            <w:r>
              <w:t>城镇特困保障标准</w:t>
            </w:r>
          </w:p>
        </w:tc>
        <w:tc>
          <w:tcPr>
            <w:tcW w:w="1276" w:type="dxa"/>
            <w:vAlign w:val="center"/>
          </w:tcPr>
          <w:p>
            <w:pPr>
              <w:pStyle w:val="17"/>
            </w:pPr>
            <w:r>
              <w:t>10392元/人、年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25"/>
      <w:r>
        <w:rPr>
          <w:rFonts w:ascii="方正仿宋_GBK" w:hAnsi="方正仿宋_GBK" w:eastAsia="方正仿宋_GBK" w:cs="方正仿宋_GBK"/>
          <w:color w:val="000000"/>
          <w:sz w:val="28"/>
        </w:rPr>
        <w:t>22.困难群众补助资金（孤儿）绩效目标表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13062422P005616100067</w:t>
            </w:r>
          </w:p>
        </w:tc>
        <w:tc>
          <w:tcPr>
            <w:tcW w:w="1587" w:type="dxa"/>
            <w:vAlign w:val="center"/>
          </w:tcPr>
          <w:p>
            <w:pPr>
              <w:pStyle w:val="15"/>
            </w:pPr>
            <w:r>
              <w:t>项目名称</w:t>
            </w:r>
          </w:p>
        </w:tc>
        <w:tc>
          <w:tcPr>
            <w:tcW w:w="4422" w:type="dxa"/>
            <w:gridSpan w:val="3"/>
            <w:vAlign w:val="center"/>
          </w:tcPr>
          <w:p>
            <w:pPr>
              <w:pStyle w:val="17"/>
            </w:pPr>
            <w:r>
              <w:t>困难群众补助资金（孤儿）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享受孤儿保障政策合规率</w:t>
            </w:r>
          </w:p>
        </w:tc>
        <w:tc>
          <w:tcPr>
            <w:tcW w:w="2891" w:type="dxa"/>
            <w:vAlign w:val="center"/>
          </w:tcPr>
          <w:p>
            <w:pPr>
              <w:pStyle w:val="17"/>
            </w:pPr>
            <w:r>
              <w:t>享受孤儿保障政策合规率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孤儿保障金保障标准</w:t>
            </w:r>
          </w:p>
        </w:tc>
        <w:tc>
          <w:tcPr>
            <w:tcW w:w="2891" w:type="dxa"/>
            <w:vAlign w:val="center"/>
          </w:tcPr>
          <w:p>
            <w:pPr>
              <w:pStyle w:val="17"/>
            </w:pPr>
            <w:r>
              <w:t>孤儿保障金集中供养保障标准</w:t>
            </w:r>
          </w:p>
        </w:tc>
        <w:tc>
          <w:tcPr>
            <w:tcW w:w="1276" w:type="dxa"/>
            <w:vAlign w:val="center"/>
          </w:tcPr>
          <w:p>
            <w:pPr>
              <w:pStyle w:val="17"/>
            </w:pPr>
            <w:r>
              <w:t>≥1450元/人、月</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孤儿保障金保障标准</w:t>
            </w:r>
          </w:p>
        </w:tc>
        <w:tc>
          <w:tcPr>
            <w:tcW w:w="2891" w:type="dxa"/>
            <w:vAlign w:val="center"/>
          </w:tcPr>
          <w:p>
            <w:pPr>
              <w:pStyle w:val="17"/>
            </w:pPr>
            <w:r>
              <w:t>孤儿保障金社会散居保障标准</w:t>
            </w:r>
          </w:p>
        </w:tc>
        <w:tc>
          <w:tcPr>
            <w:tcW w:w="1276" w:type="dxa"/>
            <w:vAlign w:val="center"/>
          </w:tcPr>
          <w:p>
            <w:pPr>
              <w:pStyle w:val="17"/>
            </w:pPr>
            <w:r>
              <w:t>≥1000元/人、月</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≥80人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冀民【2019】97号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26"/>
      <w:r>
        <w:rPr>
          <w:rFonts w:ascii="方正仿宋_GBK" w:hAnsi="方正仿宋_GBK" w:eastAsia="方正仿宋_GBK" w:cs="方正仿宋_GBK"/>
          <w:color w:val="000000"/>
          <w:sz w:val="28"/>
        </w:rPr>
        <w:t>23.困难群众补助资金（农村低保）绩效目标表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13062422P00561610002Q</w:t>
            </w:r>
          </w:p>
        </w:tc>
        <w:tc>
          <w:tcPr>
            <w:tcW w:w="1587" w:type="dxa"/>
            <w:vAlign w:val="center"/>
          </w:tcPr>
          <w:p>
            <w:pPr>
              <w:pStyle w:val="15"/>
            </w:pPr>
            <w:r>
              <w:t>项目名称</w:t>
            </w:r>
          </w:p>
        </w:tc>
        <w:tc>
          <w:tcPr>
            <w:tcW w:w="4422" w:type="dxa"/>
            <w:gridSpan w:val="3"/>
            <w:vAlign w:val="center"/>
          </w:tcPr>
          <w:p>
            <w:pPr>
              <w:pStyle w:val="17"/>
            </w:pPr>
            <w:r>
              <w:t>困难群众补助资金（农村低保）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800.00</w:t>
            </w:r>
          </w:p>
        </w:tc>
        <w:tc>
          <w:tcPr>
            <w:tcW w:w="1587" w:type="dxa"/>
            <w:vAlign w:val="center"/>
          </w:tcPr>
          <w:p>
            <w:pPr>
              <w:pStyle w:val="15"/>
            </w:pPr>
            <w:r>
              <w:t>其中：财政    资金</w:t>
            </w:r>
          </w:p>
        </w:tc>
        <w:tc>
          <w:tcPr>
            <w:tcW w:w="1304" w:type="dxa"/>
            <w:vAlign w:val="center"/>
          </w:tcPr>
          <w:p>
            <w:pPr>
              <w:pStyle w:val="17"/>
            </w:pPr>
            <w:r>
              <w:t>800.00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享受低保政策合规率</w:t>
            </w:r>
          </w:p>
        </w:tc>
        <w:tc>
          <w:tcPr>
            <w:tcW w:w="2891" w:type="dxa"/>
            <w:vAlign w:val="center"/>
          </w:tcPr>
          <w:p>
            <w:pPr>
              <w:pStyle w:val="17"/>
            </w:pPr>
            <w:r>
              <w:t>享受低保政策合规率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农村低保保障标准</w:t>
            </w:r>
          </w:p>
        </w:tc>
        <w:tc>
          <w:tcPr>
            <w:tcW w:w="2891" w:type="dxa"/>
            <w:vAlign w:val="center"/>
          </w:tcPr>
          <w:p>
            <w:pPr>
              <w:pStyle w:val="17"/>
            </w:pPr>
            <w:r>
              <w:t>农村低保保障标准</w:t>
            </w:r>
          </w:p>
        </w:tc>
        <w:tc>
          <w:tcPr>
            <w:tcW w:w="1276" w:type="dxa"/>
            <w:vAlign w:val="center"/>
          </w:tcPr>
          <w:p>
            <w:pPr>
              <w:pStyle w:val="17"/>
            </w:pPr>
            <w:r>
              <w:t>4800元/人、年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≥5000人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27"/>
      <w:r>
        <w:rPr>
          <w:rFonts w:ascii="方正仿宋_GBK" w:hAnsi="方正仿宋_GBK" w:eastAsia="方正仿宋_GBK" w:cs="方正仿宋_GBK"/>
          <w:color w:val="000000"/>
          <w:sz w:val="28"/>
        </w:rPr>
        <w:t>24.困难群众补助资金（农村特困）绩效目标表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13062422P005616100040</w:t>
            </w:r>
          </w:p>
        </w:tc>
        <w:tc>
          <w:tcPr>
            <w:tcW w:w="1587" w:type="dxa"/>
            <w:vAlign w:val="center"/>
          </w:tcPr>
          <w:p>
            <w:pPr>
              <w:pStyle w:val="15"/>
            </w:pPr>
            <w:r>
              <w:t>项目名称</w:t>
            </w:r>
          </w:p>
        </w:tc>
        <w:tc>
          <w:tcPr>
            <w:tcW w:w="4422" w:type="dxa"/>
            <w:gridSpan w:val="3"/>
            <w:vAlign w:val="center"/>
          </w:tcPr>
          <w:p>
            <w:pPr>
              <w:pStyle w:val="17"/>
            </w:pPr>
            <w:r>
              <w:t>困难群众补助资金（农村特困）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90.00</w:t>
            </w:r>
          </w:p>
        </w:tc>
        <w:tc>
          <w:tcPr>
            <w:tcW w:w="1587" w:type="dxa"/>
            <w:vAlign w:val="center"/>
          </w:tcPr>
          <w:p>
            <w:pPr>
              <w:pStyle w:val="15"/>
            </w:pPr>
            <w:r>
              <w:t>其中：财政    资金</w:t>
            </w:r>
          </w:p>
        </w:tc>
        <w:tc>
          <w:tcPr>
            <w:tcW w:w="1304" w:type="dxa"/>
            <w:vAlign w:val="center"/>
          </w:tcPr>
          <w:p>
            <w:pPr>
              <w:pStyle w:val="17"/>
            </w:pPr>
            <w:r>
              <w:t>90.00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提升困难群众生活水平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20%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1.目标内容1提升困难群众生活水平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享受特困政策合规率</w:t>
            </w:r>
          </w:p>
        </w:tc>
        <w:tc>
          <w:tcPr>
            <w:tcW w:w="2891" w:type="dxa"/>
            <w:vAlign w:val="center"/>
          </w:tcPr>
          <w:p>
            <w:pPr>
              <w:pStyle w:val="17"/>
            </w:pPr>
            <w:r>
              <w:t>享受特困政策合规率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农村特困保障标准</w:t>
            </w:r>
          </w:p>
        </w:tc>
        <w:tc>
          <w:tcPr>
            <w:tcW w:w="2891" w:type="dxa"/>
            <w:vAlign w:val="center"/>
          </w:tcPr>
          <w:p>
            <w:pPr>
              <w:pStyle w:val="17"/>
            </w:pPr>
            <w:r>
              <w:t>农村特困保障标准</w:t>
            </w:r>
          </w:p>
        </w:tc>
        <w:tc>
          <w:tcPr>
            <w:tcW w:w="1276" w:type="dxa"/>
            <w:vAlign w:val="center"/>
          </w:tcPr>
          <w:p>
            <w:pPr>
              <w:pStyle w:val="17"/>
            </w:pPr>
            <w:r>
              <w:t>6240元/人、年</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救助对象人数</w:t>
            </w:r>
          </w:p>
        </w:tc>
        <w:tc>
          <w:tcPr>
            <w:tcW w:w="2891" w:type="dxa"/>
            <w:vAlign w:val="center"/>
          </w:tcPr>
          <w:p>
            <w:pPr>
              <w:pStyle w:val="17"/>
            </w:pPr>
            <w:r>
              <w:t>享受保障政策人数</w:t>
            </w:r>
          </w:p>
        </w:tc>
        <w:tc>
          <w:tcPr>
            <w:tcW w:w="1276" w:type="dxa"/>
            <w:vAlign w:val="center"/>
          </w:tcPr>
          <w:p>
            <w:pPr>
              <w:pStyle w:val="17"/>
            </w:pPr>
            <w:r>
              <w:t>≥800人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困难群众补助资金发放率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困难群众生活水平提升情况</w:t>
            </w:r>
          </w:p>
        </w:tc>
        <w:tc>
          <w:tcPr>
            <w:tcW w:w="2891" w:type="dxa"/>
            <w:vAlign w:val="center"/>
          </w:tcPr>
          <w:p>
            <w:pPr>
              <w:pStyle w:val="17"/>
            </w:pPr>
            <w:r>
              <w:t>困难群众生活水平提升情况</w:t>
            </w:r>
          </w:p>
        </w:tc>
        <w:tc>
          <w:tcPr>
            <w:tcW w:w="1276" w:type="dxa"/>
            <w:vAlign w:val="center"/>
          </w:tcPr>
          <w:p>
            <w:pPr>
              <w:pStyle w:val="17"/>
            </w:pPr>
            <w:r>
              <w:t>稳步提升</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政策知晓率</w:t>
            </w:r>
          </w:p>
        </w:tc>
        <w:tc>
          <w:tcPr>
            <w:tcW w:w="2891" w:type="dxa"/>
            <w:vAlign w:val="center"/>
          </w:tcPr>
          <w:p>
            <w:pPr>
              <w:pStyle w:val="17"/>
            </w:pPr>
            <w:r>
              <w:t>我县困难群众政策知晓率</w:t>
            </w:r>
          </w:p>
        </w:tc>
        <w:tc>
          <w:tcPr>
            <w:tcW w:w="1276" w:type="dxa"/>
            <w:vAlign w:val="center"/>
          </w:tcPr>
          <w:p>
            <w:pPr>
              <w:pStyle w:val="17"/>
            </w:pPr>
            <w:r>
              <w:t>≥90%</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提高困难群众生活质量</w:t>
            </w:r>
          </w:p>
        </w:tc>
        <w:tc>
          <w:tcPr>
            <w:tcW w:w="2891" w:type="dxa"/>
            <w:vAlign w:val="center"/>
          </w:tcPr>
          <w:p>
            <w:pPr>
              <w:pStyle w:val="17"/>
            </w:pPr>
            <w:r>
              <w:t>提高困难群众生活质量</w:t>
            </w:r>
          </w:p>
        </w:tc>
        <w:tc>
          <w:tcPr>
            <w:tcW w:w="1276" w:type="dxa"/>
            <w:vAlign w:val="center"/>
          </w:tcPr>
          <w:p>
            <w:pPr>
              <w:pStyle w:val="17"/>
            </w:pPr>
            <w:r>
              <w:t>稳步提高</w:t>
            </w:r>
          </w:p>
        </w:tc>
        <w:tc>
          <w:tcPr>
            <w:tcW w:w="1843" w:type="dxa"/>
            <w:vAlign w:val="center"/>
          </w:tcPr>
          <w:p>
            <w:pPr>
              <w:pStyle w:val="17"/>
            </w:pPr>
            <w:r>
              <w:t>阜政办【2020】98号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困难群众对相关工作满意度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28"/>
      <w:r>
        <w:rPr>
          <w:rFonts w:ascii="方正仿宋_GBK" w:hAnsi="方正仿宋_GBK" w:eastAsia="方正仿宋_GBK" w:cs="方正仿宋_GBK"/>
          <w:color w:val="000000"/>
          <w:sz w:val="28"/>
        </w:rPr>
        <w:t>25.民政局办公地点搬迁项目绩效目标表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13062422P00563210002G</w:t>
            </w:r>
          </w:p>
        </w:tc>
        <w:tc>
          <w:tcPr>
            <w:tcW w:w="1587" w:type="dxa"/>
            <w:vAlign w:val="center"/>
          </w:tcPr>
          <w:p>
            <w:pPr>
              <w:pStyle w:val="15"/>
            </w:pPr>
            <w:r>
              <w:t>项目名称</w:t>
            </w:r>
          </w:p>
        </w:tc>
        <w:tc>
          <w:tcPr>
            <w:tcW w:w="4422" w:type="dxa"/>
            <w:gridSpan w:val="3"/>
            <w:vAlign w:val="center"/>
          </w:tcPr>
          <w:p>
            <w:pPr>
              <w:pStyle w:val="17"/>
            </w:pPr>
            <w:r>
              <w:t>民政局办公地点搬迁项目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37.18</w:t>
            </w:r>
          </w:p>
        </w:tc>
        <w:tc>
          <w:tcPr>
            <w:tcW w:w="1587" w:type="dxa"/>
            <w:vAlign w:val="center"/>
          </w:tcPr>
          <w:p>
            <w:pPr>
              <w:pStyle w:val="15"/>
            </w:pPr>
            <w:r>
              <w:t>其中：财政    资金</w:t>
            </w:r>
          </w:p>
        </w:tc>
        <w:tc>
          <w:tcPr>
            <w:tcW w:w="1304" w:type="dxa"/>
            <w:vAlign w:val="center"/>
          </w:tcPr>
          <w:p>
            <w:pPr>
              <w:pStyle w:val="17"/>
            </w:pPr>
            <w:r>
              <w:t>37.18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保障我单位正常运转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1.保障我单位正常运转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办公设备购置数量</w:t>
            </w:r>
          </w:p>
        </w:tc>
        <w:tc>
          <w:tcPr>
            <w:tcW w:w="2891" w:type="dxa"/>
            <w:vAlign w:val="center"/>
          </w:tcPr>
          <w:p>
            <w:pPr>
              <w:pStyle w:val="17"/>
            </w:pPr>
            <w:r>
              <w:t>办公设备购置数量</w:t>
            </w:r>
          </w:p>
        </w:tc>
        <w:tc>
          <w:tcPr>
            <w:tcW w:w="1276" w:type="dxa"/>
            <w:vAlign w:val="center"/>
          </w:tcPr>
          <w:p>
            <w:pPr>
              <w:pStyle w:val="17"/>
            </w:pPr>
            <w:r>
              <w:t>≥10个</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提高单位办公效率</w:t>
            </w:r>
          </w:p>
        </w:tc>
        <w:tc>
          <w:tcPr>
            <w:tcW w:w="2891" w:type="dxa"/>
            <w:vAlign w:val="center"/>
          </w:tcPr>
          <w:p>
            <w:pPr>
              <w:pStyle w:val="17"/>
            </w:pPr>
            <w:r>
              <w:t>提高单位办公效率</w:t>
            </w:r>
          </w:p>
        </w:tc>
        <w:tc>
          <w:tcPr>
            <w:tcW w:w="1276" w:type="dxa"/>
            <w:vAlign w:val="center"/>
          </w:tcPr>
          <w:p>
            <w:pPr>
              <w:pStyle w:val="17"/>
            </w:pPr>
            <w:r>
              <w:t>稳步提高</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资金发放及时程度</w:t>
            </w:r>
          </w:p>
        </w:tc>
        <w:tc>
          <w:tcPr>
            <w:tcW w:w="2891" w:type="dxa"/>
            <w:vAlign w:val="center"/>
          </w:tcPr>
          <w:p>
            <w:pPr>
              <w:pStyle w:val="17"/>
            </w:pPr>
            <w:r>
              <w:t>资金发放及时程度</w:t>
            </w:r>
          </w:p>
        </w:tc>
        <w:tc>
          <w:tcPr>
            <w:tcW w:w="1276" w:type="dxa"/>
            <w:vAlign w:val="center"/>
          </w:tcPr>
          <w:p>
            <w:pPr>
              <w:pStyle w:val="17"/>
            </w:pPr>
            <w:r>
              <w:t>≥90%</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37.18万元</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提高单位办公质量</w:t>
            </w:r>
          </w:p>
        </w:tc>
        <w:tc>
          <w:tcPr>
            <w:tcW w:w="2891" w:type="dxa"/>
            <w:vAlign w:val="center"/>
          </w:tcPr>
          <w:p>
            <w:pPr>
              <w:pStyle w:val="17"/>
            </w:pPr>
            <w:r>
              <w:t>提高单位办公质量</w:t>
            </w:r>
          </w:p>
        </w:tc>
        <w:tc>
          <w:tcPr>
            <w:tcW w:w="1276" w:type="dxa"/>
            <w:vAlign w:val="center"/>
          </w:tcPr>
          <w:p>
            <w:pPr>
              <w:pStyle w:val="17"/>
            </w:pPr>
            <w:r>
              <w:t>稳步提高</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提高单位办公效率</w:t>
            </w:r>
          </w:p>
        </w:tc>
        <w:tc>
          <w:tcPr>
            <w:tcW w:w="2891" w:type="dxa"/>
            <w:vAlign w:val="center"/>
          </w:tcPr>
          <w:p>
            <w:pPr>
              <w:pStyle w:val="17"/>
            </w:pPr>
            <w:r>
              <w:t>提高单位办公效率</w:t>
            </w:r>
          </w:p>
        </w:tc>
        <w:tc>
          <w:tcPr>
            <w:tcW w:w="1276" w:type="dxa"/>
            <w:vAlign w:val="center"/>
          </w:tcPr>
          <w:p>
            <w:pPr>
              <w:pStyle w:val="17"/>
            </w:pPr>
            <w:r>
              <w:t>稳步提高</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保障单位正常运转</w:t>
            </w:r>
          </w:p>
        </w:tc>
        <w:tc>
          <w:tcPr>
            <w:tcW w:w="2891" w:type="dxa"/>
            <w:vAlign w:val="center"/>
          </w:tcPr>
          <w:p>
            <w:pPr>
              <w:pStyle w:val="17"/>
            </w:pPr>
            <w:r>
              <w:t>保障单位正常运转</w:t>
            </w:r>
          </w:p>
        </w:tc>
        <w:tc>
          <w:tcPr>
            <w:tcW w:w="1276" w:type="dxa"/>
            <w:vAlign w:val="center"/>
          </w:tcPr>
          <w:p>
            <w:pPr>
              <w:pStyle w:val="17"/>
            </w:pPr>
            <w:r>
              <w:t>有效保障</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29"/>
      <w:r>
        <w:rPr>
          <w:rFonts w:ascii="方正仿宋_GBK" w:hAnsi="方正仿宋_GBK" w:eastAsia="方正仿宋_GBK" w:cs="方正仿宋_GBK"/>
          <w:color w:val="000000"/>
          <w:sz w:val="28"/>
        </w:rPr>
        <w:t>26.民政局劳务派遣工资绩效目标表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13062422P00561510001F</w:t>
            </w:r>
          </w:p>
        </w:tc>
        <w:tc>
          <w:tcPr>
            <w:tcW w:w="1587" w:type="dxa"/>
            <w:vAlign w:val="center"/>
          </w:tcPr>
          <w:p>
            <w:pPr>
              <w:pStyle w:val="15"/>
            </w:pPr>
            <w:r>
              <w:t>项目名称</w:t>
            </w:r>
          </w:p>
        </w:tc>
        <w:tc>
          <w:tcPr>
            <w:tcW w:w="4422" w:type="dxa"/>
            <w:gridSpan w:val="3"/>
            <w:vAlign w:val="center"/>
          </w:tcPr>
          <w:p>
            <w:pPr>
              <w:pStyle w:val="17"/>
            </w:pPr>
            <w:r>
              <w:t>民政局劳务派遣工资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387.00</w:t>
            </w:r>
          </w:p>
        </w:tc>
        <w:tc>
          <w:tcPr>
            <w:tcW w:w="1587" w:type="dxa"/>
            <w:vAlign w:val="center"/>
          </w:tcPr>
          <w:p>
            <w:pPr>
              <w:pStyle w:val="15"/>
            </w:pPr>
            <w:r>
              <w:t>其中：财政    资金</w:t>
            </w:r>
          </w:p>
        </w:tc>
        <w:tc>
          <w:tcPr>
            <w:tcW w:w="1304" w:type="dxa"/>
            <w:vAlign w:val="center"/>
          </w:tcPr>
          <w:p>
            <w:pPr>
              <w:pStyle w:val="17"/>
            </w:pPr>
            <w:r>
              <w:t>387.00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1.目标内容1保障人员工资正常发放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发放人数</w:t>
            </w:r>
          </w:p>
        </w:tc>
        <w:tc>
          <w:tcPr>
            <w:tcW w:w="2891" w:type="dxa"/>
            <w:vAlign w:val="center"/>
          </w:tcPr>
          <w:p>
            <w:pPr>
              <w:pStyle w:val="17"/>
            </w:pPr>
            <w:r>
              <w:t>劳务派遣工资发放对象数量</w:t>
            </w:r>
          </w:p>
        </w:tc>
        <w:tc>
          <w:tcPr>
            <w:tcW w:w="1276" w:type="dxa"/>
            <w:vAlign w:val="center"/>
          </w:tcPr>
          <w:p>
            <w:pPr>
              <w:pStyle w:val="17"/>
            </w:pPr>
            <w:r>
              <w:t>≥30人</w:t>
            </w:r>
          </w:p>
        </w:tc>
        <w:tc>
          <w:tcPr>
            <w:tcW w:w="1843" w:type="dxa"/>
            <w:vAlign w:val="center"/>
          </w:tcPr>
          <w:p>
            <w:pPr>
              <w:pStyle w:val="17"/>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提高我县就业率</w:t>
            </w:r>
          </w:p>
        </w:tc>
        <w:tc>
          <w:tcPr>
            <w:tcW w:w="2891" w:type="dxa"/>
            <w:vAlign w:val="center"/>
          </w:tcPr>
          <w:p>
            <w:pPr>
              <w:pStyle w:val="17"/>
            </w:pPr>
            <w:r>
              <w:t>提高我县就业率</w:t>
            </w:r>
          </w:p>
        </w:tc>
        <w:tc>
          <w:tcPr>
            <w:tcW w:w="1276" w:type="dxa"/>
            <w:vAlign w:val="center"/>
          </w:tcPr>
          <w:p>
            <w:pPr>
              <w:pStyle w:val="17"/>
            </w:pPr>
            <w:r>
              <w:t>≥90%</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工资发放及时率</w:t>
            </w:r>
          </w:p>
        </w:tc>
        <w:tc>
          <w:tcPr>
            <w:tcW w:w="2891" w:type="dxa"/>
            <w:vAlign w:val="center"/>
          </w:tcPr>
          <w:p>
            <w:pPr>
              <w:pStyle w:val="17"/>
            </w:pPr>
            <w:r>
              <w:t>劳务派遣工资发放的及时程度</w:t>
            </w:r>
          </w:p>
        </w:tc>
        <w:tc>
          <w:tcPr>
            <w:tcW w:w="1276" w:type="dxa"/>
            <w:vAlign w:val="center"/>
          </w:tcPr>
          <w:p>
            <w:pPr>
              <w:pStyle w:val="17"/>
            </w:pPr>
            <w:r>
              <w:t>≥90%</w:t>
            </w:r>
          </w:p>
        </w:tc>
        <w:tc>
          <w:tcPr>
            <w:tcW w:w="1843" w:type="dxa"/>
            <w:vAlign w:val="center"/>
          </w:tcPr>
          <w:p>
            <w:pPr>
              <w:pStyle w:val="17"/>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工资需求总数</w:t>
            </w:r>
          </w:p>
        </w:tc>
        <w:tc>
          <w:tcPr>
            <w:tcW w:w="2891" w:type="dxa"/>
            <w:vAlign w:val="center"/>
          </w:tcPr>
          <w:p>
            <w:pPr>
              <w:pStyle w:val="17"/>
            </w:pPr>
            <w:r>
              <w:t>工资需求总数</w:t>
            </w:r>
          </w:p>
        </w:tc>
        <w:tc>
          <w:tcPr>
            <w:tcW w:w="1276" w:type="dxa"/>
            <w:vAlign w:val="center"/>
          </w:tcPr>
          <w:p>
            <w:pPr>
              <w:pStyle w:val="17"/>
            </w:pPr>
            <w:r>
              <w:t>387万元</w:t>
            </w:r>
          </w:p>
        </w:tc>
        <w:tc>
          <w:tcPr>
            <w:tcW w:w="1843" w:type="dxa"/>
            <w:vAlign w:val="center"/>
          </w:tcPr>
          <w:p>
            <w:pPr>
              <w:pStyle w:val="17"/>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提升我单位服务质量</w:t>
            </w:r>
          </w:p>
        </w:tc>
        <w:tc>
          <w:tcPr>
            <w:tcW w:w="2891" w:type="dxa"/>
            <w:vAlign w:val="center"/>
          </w:tcPr>
          <w:p>
            <w:pPr>
              <w:pStyle w:val="17"/>
            </w:pPr>
            <w:r>
              <w:t>提升我单位服务质量</w:t>
            </w:r>
          </w:p>
        </w:tc>
        <w:tc>
          <w:tcPr>
            <w:tcW w:w="1276" w:type="dxa"/>
            <w:vAlign w:val="center"/>
          </w:tcPr>
          <w:p>
            <w:pPr>
              <w:pStyle w:val="17"/>
            </w:pPr>
            <w:r>
              <w:t>稳步提升</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保障人员工资正常发放</w:t>
            </w:r>
          </w:p>
        </w:tc>
        <w:tc>
          <w:tcPr>
            <w:tcW w:w="2891" w:type="dxa"/>
            <w:vAlign w:val="center"/>
          </w:tcPr>
          <w:p>
            <w:pPr>
              <w:pStyle w:val="17"/>
            </w:pPr>
            <w:r>
              <w:t>保障人员工资正常发放</w:t>
            </w:r>
          </w:p>
        </w:tc>
        <w:tc>
          <w:tcPr>
            <w:tcW w:w="1276" w:type="dxa"/>
            <w:vAlign w:val="center"/>
          </w:tcPr>
          <w:p>
            <w:pPr>
              <w:pStyle w:val="17"/>
            </w:pPr>
            <w:r>
              <w:t>正常发放</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提升工作人员生活水平</w:t>
            </w:r>
          </w:p>
        </w:tc>
        <w:tc>
          <w:tcPr>
            <w:tcW w:w="2891" w:type="dxa"/>
            <w:vAlign w:val="center"/>
          </w:tcPr>
          <w:p>
            <w:pPr>
              <w:pStyle w:val="17"/>
            </w:pPr>
            <w:r>
              <w:t>提升工作人员生活水平</w:t>
            </w:r>
          </w:p>
        </w:tc>
        <w:tc>
          <w:tcPr>
            <w:tcW w:w="1276" w:type="dxa"/>
            <w:vAlign w:val="center"/>
          </w:tcPr>
          <w:p>
            <w:pPr>
              <w:pStyle w:val="17"/>
            </w:pPr>
            <w:r>
              <w:t>稳步提升</w:t>
            </w:r>
          </w:p>
        </w:tc>
        <w:tc>
          <w:tcPr>
            <w:tcW w:w="1843" w:type="dxa"/>
            <w:vAlign w:val="center"/>
          </w:tcPr>
          <w:p>
            <w:pPr>
              <w:pStyle w:val="17"/>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受益对象满意度</w:t>
            </w:r>
          </w:p>
        </w:tc>
        <w:tc>
          <w:tcPr>
            <w:tcW w:w="2891" w:type="dxa"/>
            <w:vAlign w:val="center"/>
          </w:tcPr>
          <w:p>
            <w:pPr>
              <w:pStyle w:val="17"/>
            </w:pPr>
            <w:r>
              <w:t>受益对象满意度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30"/>
      <w:r>
        <w:rPr>
          <w:rFonts w:ascii="方正仿宋_GBK" w:hAnsi="方正仿宋_GBK" w:eastAsia="方正仿宋_GBK" w:cs="方正仿宋_GBK"/>
          <w:color w:val="000000"/>
          <w:sz w:val="28"/>
        </w:rPr>
        <w:t>27.特困人员评估绩效目标表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13062422P00563310001J</w:t>
            </w:r>
          </w:p>
        </w:tc>
        <w:tc>
          <w:tcPr>
            <w:tcW w:w="1587" w:type="dxa"/>
            <w:vAlign w:val="center"/>
          </w:tcPr>
          <w:p>
            <w:pPr>
              <w:pStyle w:val="15"/>
            </w:pPr>
            <w:r>
              <w:t>项目名称</w:t>
            </w:r>
          </w:p>
        </w:tc>
        <w:tc>
          <w:tcPr>
            <w:tcW w:w="4422" w:type="dxa"/>
            <w:gridSpan w:val="3"/>
            <w:vAlign w:val="center"/>
          </w:tcPr>
          <w:p>
            <w:pPr>
              <w:pStyle w:val="17"/>
            </w:pPr>
            <w:r>
              <w:t>特困人员评估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32.66</w:t>
            </w:r>
          </w:p>
        </w:tc>
        <w:tc>
          <w:tcPr>
            <w:tcW w:w="1587" w:type="dxa"/>
            <w:vAlign w:val="center"/>
          </w:tcPr>
          <w:p>
            <w:pPr>
              <w:pStyle w:val="15"/>
            </w:pPr>
            <w:r>
              <w:t>其中：财政    资金</w:t>
            </w:r>
          </w:p>
        </w:tc>
        <w:tc>
          <w:tcPr>
            <w:tcW w:w="1304" w:type="dxa"/>
            <w:vAlign w:val="center"/>
          </w:tcPr>
          <w:p>
            <w:pPr>
              <w:pStyle w:val="17"/>
            </w:pPr>
            <w:r>
              <w:t>32.66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进一步激发我县养老服务市场主体活力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1.目标内容1进一步激发我县养老服务市场主体活力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评估特困人员人数</w:t>
            </w:r>
          </w:p>
        </w:tc>
        <w:tc>
          <w:tcPr>
            <w:tcW w:w="2891" w:type="dxa"/>
            <w:vAlign w:val="center"/>
          </w:tcPr>
          <w:p>
            <w:pPr>
              <w:pStyle w:val="17"/>
            </w:pPr>
            <w:r>
              <w:t>评估特困人员人数</w:t>
            </w:r>
          </w:p>
        </w:tc>
        <w:tc>
          <w:tcPr>
            <w:tcW w:w="1276" w:type="dxa"/>
            <w:vAlign w:val="center"/>
          </w:tcPr>
          <w:p>
            <w:pPr>
              <w:pStyle w:val="17"/>
            </w:pPr>
            <w:r>
              <w:t>≥200人</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根据评估结果及时调整特困人员生活自理能力认定类别</w:t>
            </w:r>
          </w:p>
        </w:tc>
        <w:tc>
          <w:tcPr>
            <w:tcW w:w="2891" w:type="dxa"/>
            <w:vAlign w:val="center"/>
          </w:tcPr>
          <w:p>
            <w:pPr>
              <w:pStyle w:val="17"/>
            </w:pPr>
            <w:r>
              <w:t>根据评估结果及时调整特困人员生活自理能力认定类别</w:t>
            </w:r>
          </w:p>
        </w:tc>
        <w:tc>
          <w:tcPr>
            <w:tcW w:w="1276" w:type="dxa"/>
            <w:vAlign w:val="center"/>
          </w:tcPr>
          <w:p>
            <w:pPr>
              <w:pStyle w:val="17"/>
            </w:pPr>
            <w:r>
              <w:t>及时调整</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资金拨付及时程度</w:t>
            </w:r>
          </w:p>
        </w:tc>
        <w:tc>
          <w:tcPr>
            <w:tcW w:w="2891" w:type="dxa"/>
            <w:vAlign w:val="center"/>
          </w:tcPr>
          <w:p>
            <w:pPr>
              <w:pStyle w:val="17"/>
            </w:pPr>
            <w:r>
              <w:t>资金拨付及时程度</w:t>
            </w:r>
          </w:p>
        </w:tc>
        <w:tc>
          <w:tcPr>
            <w:tcW w:w="1276" w:type="dxa"/>
            <w:vAlign w:val="center"/>
          </w:tcPr>
          <w:p>
            <w:pPr>
              <w:pStyle w:val="17"/>
            </w:pPr>
            <w:r>
              <w:t>≥90%</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32.66万元</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与合同一致</w:t>
            </w:r>
          </w:p>
        </w:tc>
        <w:tc>
          <w:tcPr>
            <w:tcW w:w="2891" w:type="dxa"/>
            <w:vAlign w:val="center"/>
          </w:tcPr>
          <w:p>
            <w:pPr>
              <w:pStyle w:val="17"/>
            </w:pPr>
            <w:r>
              <w:t>金额是否与合同价格一致</w:t>
            </w:r>
          </w:p>
        </w:tc>
        <w:tc>
          <w:tcPr>
            <w:tcW w:w="1276" w:type="dxa"/>
            <w:vAlign w:val="center"/>
          </w:tcPr>
          <w:p>
            <w:pPr>
              <w:pStyle w:val="17"/>
            </w:pPr>
            <w:r>
              <w:t>一致</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激发养老服务市场主体活力</w:t>
            </w:r>
          </w:p>
        </w:tc>
        <w:tc>
          <w:tcPr>
            <w:tcW w:w="2891" w:type="dxa"/>
            <w:vAlign w:val="center"/>
          </w:tcPr>
          <w:p>
            <w:pPr>
              <w:pStyle w:val="17"/>
            </w:pPr>
            <w:r>
              <w:t>进一步激发我县养老服务市场主体活力</w:t>
            </w:r>
          </w:p>
        </w:tc>
        <w:tc>
          <w:tcPr>
            <w:tcW w:w="1276" w:type="dxa"/>
            <w:vAlign w:val="center"/>
          </w:tcPr>
          <w:p>
            <w:pPr>
              <w:pStyle w:val="17"/>
            </w:pPr>
            <w:r>
              <w:t>较大提升</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提高特困人员生活水平</w:t>
            </w:r>
          </w:p>
        </w:tc>
        <w:tc>
          <w:tcPr>
            <w:tcW w:w="2891" w:type="dxa"/>
            <w:vAlign w:val="center"/>
          </w:tcPr>
          <w:p>
            <w:pPr>
              <w:pStyle w:val="17"/>
            </w:pPr>
            <w:r>
              <w:t>提高特困人员生活水平</w:t>
            </w:r>
          </w:p>
        </w:tc>
        <w:tc>
          <w:tcPr>
            <w:tcW w:w="1276" w:type="dxa"/>
            <w:vAlign w:val="center"/>
          </w:tcPr>
          <w:p>
            <w:pPr>
              <w:pStyle w:val="17"/>
            </w:pPr>
            <w:r>
              <w:t>稳步提升</w:t>
            </w:r>
          </w:p>
        </w:tc>
        <w:tc>
          <w:tcPr>
            <w:tcW w:w="1843" w:type="dxa"/>
            <w:vAlign w:val="center"/>
          </w:tcPr>
          <w:p>
            <w:pPr>
              <w:pStyle w:val="17"/>
            </w:pPr>
            <w:r>
              <w:t>阜民字【2017】33号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特困人员满意度</w:t>
            </w:r>
          </w:p>
        </w:tc>
        <w:tc>
          <w:tcPr>
            <w:tcW w:w="2891" w:type="dxa"/>
            <w:vAlign w:val="center"/>
          </w:tcPr>
          <w:p>
            <w:pPr>
              <w:pStyle w:val="17"/>
            </w:pPr>
            <w:r>
              <w:t>特困人员对此次综合评估的满意度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31"/>
      <w:r>
        <w:rPr>
          <w:rFonts w:ascii="方正仿宋_GBK" w:hAnsi="方正仿宋_GBK" w:eastAsia="方正仿宋_GBK" w:cs="方正仿宋_GBK"/>
          <w:color w:val="000000"/>
          <w:sz w:val="28"/>
        </w:rPr>
        <w:t>28.退职人员40%退职金发放绩效目标表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13062422P005610100013</w:t>
            </w:r>
          </w:p>
        </w:tc>
        <w:tc>
          <w:tcPr>
            <w:tcW w:w="1587" w:type="dxa"/>
            <w:vAlign w:val="center"/>
          </w:tcPr>
          <w:p>
            <w:pPr>
              <w:pStyle w:val="15"/>
            </w:pPr>
            <w:r>
              <w:t>项目名称</w:t>
            </w:r>
          </w:p>
        </w:tc>
        <w:tc>
          <w:tcPr>
            <w:tcW w:w="4422" w:type="dxa"/>
            <w:gridSpan w:val="3"/>
            <w:vAlign w:val="center"/>
          </w:tcPr>
          <w:p>
            <w:pPr>
              <w:pStyle w:val="17"/>
            </w:pPr>
            <w:r>
              <w:t>退职人员40%退职金发放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3.21</w:t>
            </w:r>
          </w:p>
        </w:tc>
        <w:tc>
          <w:tcPr>
            <w:tcW w:w="1587" w:type="dxa"/>
            <w:vAlign w:val="center"/>
          </w:tcPr>
          <w:p>
            <w:pPr>
              <w:pStyle w:val="15"/>
            </w:pPr>
            <w:r>
              <w:t>其中：财政    资金</w:t>
            </w:r>
          </w:p>
        </w:tc>
        <w:tc>
          <w:tcPr>
            <w:tcW w:w="1304" w:type="dxa"/>
            <w:vAlign w:val="center"/>
          </w:tcPr>
          <w:p>
            <w:pPr>
              <w:pStyle w:val="17"/>
            </w:pPr>
            <w:r>
              <w:t>3.21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保障退职人员生活水平，提升群众满意度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1.目标内容1保障退职人员生活水平，提升群众满意度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享受退职金人数</w:t>
            </w:r>
          </w:p>
        </w:tc>
        <w:tc>
          <w:tcPr>
            <w:tcW w:w="2891" w:type="dxa"/>
            <w:vAlign w:val="center"/>
          </w:tcPr>
          <w:p>
            <w:pPr>
              <w:pStyle w:val="17"/>
            </w:pPr>
            <w:r>
              <w:t>享受退职金人数</w:t>
            </w:r>
          </w:p>
        </w:tc>
        <w:tc>
          <w:tcPr>
            <w:tcW w:w="1276" w:type="dxa"/>
            <w:vAlign w:val="center"/>
          </w:tcPr>
          <w:p>
            <w:pPr>
              <w:pStyle w:val="17"/>
            </w:pPr>
            <w:r>
              <w:t>≥10人</w:t>
            </w:r>
          </w:p>
        </w:tc>
        <w:tc>
          <w:tcPr>
            <w:tcW w:w="1843" w:type="dxa"/>
            <w:vAlign w:val="center"/>
          </w:tcPr>
          <w:p>
            <w:pPr>
              <w:pStyle w:val="17"/>
            </w:pPr>
            <w:r>
              <w:t>上年保障人数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提升退职人员生活水平</w:t>
            </w:r>
          </w:p>
        </w:tc>
        <w:tc>
          <w:tcPr>
            <w:tcW w:w="2891" w:type="dxa"/>
            <w:vAlign w:val="center"/>
          </w:tcPr>
          <w:p>
            <w:pPr>
              <w:pStyle w:val="17"/>
            </w:pPr>
            <w:r>
              <w:t>提升退职人员生活水平</w:t>
            </w:r>
          </w:p>
        </w:tc>
        <w:tc>
          <w:tcPr>
            <w:tcW w:w="1276" w:type="dxa"/>
            <w:vAlign w:val="center"/>
          </w:tcPr>
          <w:p>
            <w:pPr>
              <w:pStyle w:val="17"/>
            </w:pPr>
            <w:r>
              <w:t>稳步提升</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发放及时度</w:t>
            </w:r>
          </w:p>
        </w:tc>
        <w:tc>
          <w:tcPr>
            <w:tcW w:w="2891" w:type="dxa"/>
            <w:vAlign w:val="center"/>
          </w:tcPr>
          <w:p>
            <w:pPr>
              <w:pStyle w:val="17"/>
            </w:pPr>
            <w:r>
              <w:t>退职金发放的及时程度</w:t>
            </w:r>
          </w:p>
        </w:tc>
        <w:tc>
          <w:tcPr>
            <w:tcW w:w="1276" w:type="dxa"/>
            <w:vAlign w:val="center"/>
          </w:tcPr>
          <w:p>
            <w:pPr>
              <w:pStyle w:val="17"/>
            </w:pPr>
            <w:r>
              <w:t>≥90%</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3.21万元</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退职金发放标准</w:t>
            </w:r>
          </w:p>
        </w:tc>
        <w:tc>
          <w:tcPr>
            <w:tcW w:w="2891" w:type="dxa"/>
            <w:vAlign w:val="center"/>
          </w:tcPr>
          <w:p>
            <w:pPr>
              <w:pStyle w:val="17"/>
            </w:pPr>
            <w:r>
              <w:t>退职金发放标准</w:t>
            </w:r>
          </w:p>
        </w:tc>
        <w:tc>
          <w:tcPr>
            <w:tcW w:w="1276" w:type="dxa"/>
            <w:vAlign w:val="center"/>
          </w:tcPr>
          <w:p>
            <w:pPr>
              <w:pStyle w:val="17"/>
            </w:pPr>
            <w:r>
              <w:t>工资的40%</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提升退职人员生活质量</w:t>
            </w:r>
          </w:p>
        </w:tc>
        <w:tc>
          <w:tcPr>
            <w:tcW w:w="2891" w:type="dxa"/>
            <w:vAlign w:val="center"/>
          </w:tcPr>
          <w:p>
            <w:pPr>
              <w:pStyle w:val="17"/>
            </w:pPr>
            <w:r>
              <w:t>提升退职人员生活质量</w:t>
            </w:r>
          </w:p>
        </w:tc>
        <w:tc>
          <w:tcPr>
            <w:tcW w:w="1276" w:type="dxa"/>
            <w:vAlign w:val="center"/>
          </w:tcPr>
          <w:p>
            <w:pPr>
              <w:pStyle w:val="17"/>
            </w:pPr>
            <w:r>
              <w:t>稳步提升</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提升对政府工作满意度</w:t>
            </w:r>
          </w:p>
        </w:tc>
        <w:tc>
          <w:tcPr>
            <w:tcW w:w="2891" w:type="dxa"/>
            <w:vAlign w:val="center"/>
          </w:tcPr>
          <w:p>
            <w:pPr>
              <w:pStyle w:val="17"/>
            </w:pPr>
            <w:r>
              <w:t>提升对政府工作满意度</w:t>
            </w:r>
          </w:p>
        </w:tc>
        <w:tc>
          <w:tcPr>
            <w:tcW w:w="1276" w:type="dxa"/>
            <w:vAlign w:val="center"/>
          </w:tcPr>
          <w:p>
            <w:pPr>
              <w:pStyle w:val="17"/>
            </w:pPr>
            <w:r>
              <w:t>稳步提升</w:t>
            </w:r>
          </w:p>
        </w:tc>
        <w:tc>
          <w:tcPr>
            <w:tcW w:w="1843" w:type="dxa"/>
            <w:vAlign w:val="center"/>
          </w:tcPr>
          <w:p>
            <w:pPr>
              <w:pStyle w:val="17"/>
            </w:pPr>
            <w:r>
              <w:t>国务院关于工人职员退职处理的暂行规定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32"/>
      <w:r>
        <w:rPr>
          <w:rFonts w:ascii="方正仿宋_GBK" w:hAnsi="方正仿宋_GBK" w:eastAsia="方正仿宋_GBK" w:cs="方正仿宋_GBK"/>
          <w:color w:val="000000"/>
          <w:sz w:val="28"/>
        </w:rPr>
        <w:t>29.向涿州市定向捐赠资金绩效目标表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13062422P006160100013</w:t>
            </w:r>
          </w:p>
        </w:tc>
        <w:tc>
          <w:tcPr>
            <w:tcW w:w="1587" w:type="dxa"/>
            <w:vAlign w:val="center"/>
          </w:tcPr>
          <w:p>
            <w:pPr>
              <w:pStyle w:val="15"/>
            </w:pPr>
            <w:r>
              <w:t>项目名称</w:t>
            </w:r>
          </w:p>
        </w:tc>
        <w:tc>
          <w:tcPr>
            <w:tcW w:w="4422" w:type="dxa"/>
            <w:gridSpan w:val="3"/>
            <w:vAlign w:val="center"/>
          </w:tcPr>
          <w:p>
            <w:pPr>
              <w:pStyle w:val="17"/>
            </w:pPr>
            <w:r>
              <w:t>向涿州市定向捐赠资金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3000.00</w:t>
            </w:r>
          </w:p>
        </w:tc>
        <w:tc>
          <w:tcPr>
            <w:tcW w:w="1587" w:type="dxa"/>
            <w:vAlign w:val="center"/>
          </w:tcPr>
          <w:p>
            <w:pPr>
              <w:pStyle w:val="15"/>
            </w:pPr>
            <w:r>
              <w:t>其中：财政    资金</w:t>
            </w:r>
          </w:p>
        </w:tc>
        <w:tc>
          <w:tcPr>
            <w:tcW w:w="1304" w:type="dxa"/>
            <w:vAlign w:val="center"/>
          </w:tcPr>
          <w:p>
            <w:pPr>
              <w:pStyle w:val="17"/>
            </w:pPr>
            <w:r>
              <w:t>3000.00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保障中央电视台新媒体中心项目顺利完成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1.目标内容1保障中央电视台新媒体中心项目顺利完成</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捐赠资金到位情况</w:t>
            </w:r>
          </w:p>
        </w:tc>
        <w:tc>
          <w:tcPr>
            <w:tcW w:w="2891" w:type="dxa"/>
            <w:vAlign w:val="center"/>
          </w:tcPr>
          <w:p>
            <w:pPr>
              <w:pStyle w:val="17"/>
            </w:pPr>
            <w:r>
              <w:t>捐赠资金到位情况</w:t>
            </w:r>
          </w:p>
        </w:tc>
        <w:tc>
          <w:tcPr>
            <w:tcW w:w="1276" w:type="dxa"/>
            <w:vAlign w:val="center"/>
          </w:tcPr>
          <w:p>
            <w:pPr>
              <w:pStyle w:val="17"/>
            </w:pPr>
            <w:r>
              <w:t>100%</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保障捐赠资金顺利到位</w:t>
            </w:r>
          </w:p>
        </w:tc>
        <w:tc>
          <w:tcPr>
            <w:tcW w:w="2891" w:type="dxa"/>
            <w:vAlign w:val="center"/>
          </w:tcPr>
          <w:p>
            <w:pPr>
              <w:pStyle w:val="17"/>
            </w:pPr>
            <w:r>
              <w:t>保障捐赠资金顺利到位</w:t>
            </w:r>
          </w:p>
        </w:tc>
        <w:tc>
          <w:tcPr>
            <w:tcW w:w="1276" w:type="dxa"/>
            <w:vAlign w:val="center"/>
          </w:tcPr>
          <w:p>
            <w:pPr>
              <w:pStyle w:val="17"/>
            </w:pPr>
            <w:r>
              <w:t>有效保障</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资金拨付及时程度</w:t>
            </w:r>
          </w:p>
        </w:tc>
        <w:tc>
          <w:tcPr>
            <w:tcW w:w="2891" w:type="dxa"/>
            <w:vAlign w:val="center"/>
          </w:tcPr>
          <w:p>
            <w:pPr>
              <w:pStyle w:val="17"/>
            </w:pPr>
            <w:r>
              <w:t>资金拨付及时程度</w:t>
            </w:r>
          </w:p>
        </w:tc>
        <w:tc>
          <w:tcPr>
            <w:tcW w:w="1276" w:type="dxa"/>
            <w:vAlign w:val="center"/>
          </w:tcPr>
          <w:p>
            <w:pPr>
              <w:pStyle w:val="17"/>
            </w:pPr>
            <w:r>
              <w:t>≥90%</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捐赠资金数额</w:t>
            </w:r>
          </w:p>
        </w:tc>
        <w:tc>
          <w:tcPr>
            <w:tcW w:w="2891" w:type="dxa"/>
            <w:vAlign w:val="center"/>
          </w:tcPr>
          <w:p>
            <w:pPr>
              <w:pStyle w:val="17"/>
            </w:pPr>
            <w:r>
              <w:t>捐赠资金数额</w:t>
            </w:r>
          </w:p>
        </w:tc>
        <w:tc>
          <w:tcPr>
            <w:tcW w:w="1276" w:type="dxa"/>
            <w:vAlign w:val="center"/>
          </w:tcPr>
          <w:p>
            <w:pPr>
              <w:pStyle w:val="17"/>
            </w:pPr>
            <w:r>
              <w:t>3000万元</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带动我省经济发展</w:t>
            </w:r>
          </w:p>
        </w:tc>
        <w:tc>
          <w:tcPr>
            <w:tcW w:w="2891" w:type="dxa"/>
            <w:vAlign w:val="center"/>
          </w:tcPr>
          <w:p>
            <w:pPr>
              <w:pStyle w:val="17"/>
            </w:pPr>
            <w:r>
              <w:t>带动我省经济发展</w:t>
            </w:r>
          </w:p>
        </w:tc>
        <w:tc>
          <w:tcPr>
            <w:tcW w:w="1276" w:type="dxa"/>
            <w:vAlign w:val="center"/>
          </w:tcPr>
          <w:p>
            <w:pPr>
              <w:pStyle w:val="17"/>
            </w:pPr>
            <w:r>
              <w:t>有效推动</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保障中央电视台新媒体中心项目顺利完成</w:t>
            </w:r>
          </w:p>
        </w:tc>
        <w:tc>
          <w:tcPr>
            <w:tcW w:w="2891" w:type="dxa"/>
            <w:vAlign w:val="center"/>
          </w:tcPr>
          <w:p>
            <w:pPr>
              <w:pStyle w:val="17"/>
            </w:pPr>
            <w:r>
              <w:t>保障中央电视台新媒体中心项目顺利完成</w:t>
            </w:r>
          </w:p>
        </w:tc>
        <w:tc>
          <w:tcPr>
            <w:tcW w:w="1276" w:type="dxa"/>
            <w:vAlign w:val="center"/>
          </w:tcPr>
          <w:p>
            <w:pPr>
              <w:pStyle w:val="17"/>
            </w:pPr>
            <w:r>
              <w:t>有效保障</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带动周边经济发展</w:t>
            </w:r>
          </w:p>
        </w:tc>
        <w:tc>
          <w:tcPr>
            <w:tcW w:w="2891" w:type="dxa"/>
            <w:vAlign w:val="center"/>
          </w:tcPr>
          <w:p>
            <w:pPr>
              <w:pStyle w:val="17"/>
            </w:pPr>
            <w:r>
              <w:t>带动周边经济发展</w:t>
            </w:r>
          </w:p>
        </w:tc>
        <w:tc>
          <w:tcPr>
            <w:tcW w:w="1276" w:type="dxa"/>
            <w:vAlign w:val="center"/>
          </w:tcPr>
          <w:p>
            <w:pPr>
              <w:pStyle w:val="17"/>
            </w:pPr>
            <w:r>
              <w:t>有效推动</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33"/>
      <w:r>
        <w:rPr>
          <w:rFonts w:ascii="方正仿宋_GBK" w:hAnsi="方正仿宋_GBK" w:eastAsia="方正仿宋_GBK" w:cs="方正仿宋_GBK"/>
          <w:color w:val="000000"/>
          <w:sz w:val="28"/>
        </w:rPr>
        <w:t>30.云视频信息服务平台建设绩效目标表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13062422P00563610001K</w:t>
            </w:r>
          </w:p>
        </w:tc>
        <w:tc>
          <w:tcPr>
            <w:tcW w:w="1587" w:type="dxa"/>
            <w:vAlign w:val="center"/>
          </w:tcPr>
          <w:p>
            <w:pPr>
              <w:pStyle w:val="15"/>
            </w:pPr>
            <w:r>
              <w:t>项目名称</w:t>
            </w:r>
          </w:p>
        </w:tc>
        <w:tc>
          <w:tcPr>
            <w:tcW w:w="4422" w:type="dxa"/>
            <w:gridSpan w:val="3"/>
            <w:vAlign w:val="center"/>
          </w:tcPr>
          <w:p>
            <w:pPr>
              <w:pStyle w:val="17"/>
            </w:pPr>
            <w:r>
              <w:t>云视频信息服务平台建设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2.52</w:t>
            </w:r>
          </w:p>
        </w:tc>
        <w:tc>
          <w:tcPr>
            <w:tcW w:w="1587" w:type="dxa"/>
            <w:vAlign w:val="center"/>
          </w:tcPr>
          <w:p>
            <w:pPr>
              <w:pStyle w:val="15"/>
            </w:pPr>
            <w:r>
              <w:t>其中：财政    资金</w:t>
            </w:r>
          </w:p>
        </w:tc>
        <w:tc>
          <w:tcPr>
            <w:tcW w:w="1304" w:type="dxa"/>
            <w:vAlign w:val="center"/>
          </w:tcPr>
          <w:p>
            <w:pPr>
              <w:pStyle w:val="17"/>
            </w:pPr>
            <w:r>
              <w:t>2.52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及时给云视频设备接上网络，保障云视频设备能够得到真正的使用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1.目标内容1及时给云视频设备接上网络，保障云视频设备能够得到真正的使用</w:t>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安装视频数量</w:t>
            </w:r>
          </w:p>
        </w:tc>
        <w:tc>
          <w:tcPr>
            <w:tcW w:w="2891" w:type="dxa"/>
            <w:vAlign w:val="center"/>
          </w:tcPr>
          <w:p>
            <w:pPr>
              <w:pStyle w:val="17"/>
            </w:pPr>
            <w:r>
              <w:t>安装视频数量</w:t>
            </w:r>
          </w:p>
        </w:tc>
        <w:tc>
          <w:tcPr>
            <w:tcW w:w="1276" w:type="dxa"/>
            <w:vAlign w:val="center"/>
          </w:tcPr>
          <w:p>
            <w:pPr>
              <w:pStyle w:val="17"/>
            </w:pPr>
            <w:r>
              <w:t>≥1个</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网络流畅情况</w:t>
            </w:r>
          </w:p>
        </w:tc>
        <w:tc>
          <w:tcPr>
            <w:tcW w:w="2891" w:type="dxa"/>
            <w:vAlign w:val="center"/>
          </w:tcPr>
          <w:p>
            <w:pPr>
              <w:pStyle w:val="17"/>
            </w:pPr>
            <w:r>
              <w:t>网络保障云视频设备画面流畅，不存在网络卡顿情况</w:t>
            </w:r>
          </w:p>
        </w:tc>
        <w:tc>
          <w:tcPr>
            <w:tcW w:w="1276" w:type="dxa"/>
            <w:vAlign w:val="center"/>
          </w:tcPr>
          <w:p>
            <w:pPr>
              <w:pStyle w:val="17"/>
            </w:pPr>
            <w:r>
              <w:t>流畅</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云视频有效减少会议时间，</w:t>
            </w:r>
          </w:p>
        </w:tc>
        <w:tc>
          <w:tcPr>
            <w:tcW w:w="2891" w:type="dxa"/>
            <w:vAlign w:val="center"/>
          </w:tcPr>
          <w:p>
            <w:pPr>
              <w:pStyle w:val="17"/>
            </w:pPr>
            <w:r>
              <w:t>云视频有效减少会议时间，</w:t>
            </w:r>
          </w:p>
        </w:tc>
        <w:tc>
          <w:tcPr>
            <w:tcW w:w="1276" w:type="dxa"/>
            <w:vAlign w:val="center"/>
          </w:tcPr>
          <w:p>
            <w:pPr>
              <w:pStyle w:val="17"/>
            </w:pPr>
            <w:r>
              <w:t>有效减少</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接口费价格超标</w:t>
            </w:r>
          </w:p>
        </w:tc>
        <w:tc>
          <w:tcPr>
            <w:tcW w:w="2891" w:type="dxa"/>
            <w:vAlign w:val="center"/>
          </w:tcPr>
          <w:p>
            <w:pPr>
              <w:pStyle w:val="17"/>
            </w:pPr>
            <w:r>
              <w:t>网络接口费是否超过上级指导价格</w:t>
            </w:r>
          </w:p>
        </w:tc>
        <w:tc>
          <w:tcPr>
            <w:tcW w:w="1276" w:type="dxa"/>
            <w:vAlign w:val="center"/>
          </w:tcPr>
          <w:p>
            <w:pPr>
              <w:pStyle w:val="17"/>
            </w:pPr>
            <w:r>
              <w:t>否</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2.52万元</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提高服务质量</w:t>
            </w:r>
          </w:p>
        </w:tc>
        <w:tc>
          <w:tcPr>
            <w:tcW w:w="2891" w:type="dxa"/>
            <w:vAlign w:val="center"/>
          </w:tcPr>
          <w:p>
            <w:pPr>
              <w:pStyle w:val="17"/>
            </w:pPr>
            <w:r>
              <w:t>提高服务时间，提升服务质量</w:t>
            </w:r>
          </w:p>
        </w:tc>
        <w:tc>
          <w:tcPr>
            <w:tcW w:w="1276" w:type="dxa"/>
            <w:vAlign w:val="center"/>
          </w:tcPr>
          <w:p>
            <w:pPr>
              <w:pStyle w:val="17"/>
            </w:pPr>
            <w:r>
              <w:t>稳步提升</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保障云视频设备能够得到真正的使用</w:t>
            </w:r>
          </w:p>
        </w:tc>
        <w:tc>
          <w:tcPr>
            <w:tcW w:w="2891" w:type="dxa"/>
            <w:vAlign w:val="center"/>
          </w:tcPr>
          <w:p>
            <w:pPr>
              <w:pStyle w:val="17"/>
            </w:pPr>
            <w:r>
              <w:t>保障云视频设备能够得到真正的使用</w:t>
            </w:r>
          </w:p>
        </w:tc>
        <w:tc>
          <w:tcPr>
            <w:tcW w:w="1276" w:type="dxa"/>
            <w:vAlign w:val="center"/>
          </w:tcPr>
          <w:p>
            <w:pPr>
              <w:pStyle w:val="17"/>
            </w:pPr>
            <w:r>
              <w:t>有效保障</w:t>
            </w:r>
          </w:p>
        </w:tc>
        <w:tc>
          <w:tcPr>
            <w:tcW w:w="1843" w:type="dxa"/>
            <w:vAlign w:val="center"/>
          </w:tcPr>
          <w:p>
            <w:pPr>
              <w:pStyle w:val="17"/>
            </w:pPr>
            <w:r>
              <w:t>冀民【2019】77号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工作人员满意度</w:t>
            </w:r>
          </w:p>
        </w:tc>
        <w:tc>
          <w:tcPr>
            <w:tcW w:w="2891" w:type="dxa"/>
            <w:vAlign w:val="center"/>
          </w:tcPr>
          <w:p>
            <w:pPr>
              <w:pStyle w:val="17"/>
            </w:pPr>
            <w:r>
              <w:t>工作人员对云视频设备满意度</w:t>
            </w:r>
          </w:p>
        </w:tc>
        <w:tc>
          <w:tcPr>
            <w:tcW w:w="1276" w:type="dxa"/>
            <w:vAlign w:val="center"/>
          </w:tcPr>
          <w:p>
            <w:pPr>
              <w:pStyle w:val="17"/>
            </w:pPr>
            <w:r>
              <w:t>≥90%</w:t>
            </w:r>
          </w:p>
        </w:tc>
        <w:tc>
          <w:tcPr>
            <w:tcW w:w="1843" w:type="dxa"/>
            <w:vAlign w:val="center"/>
          </w:tcPr>
          <w:p>
            <w:pPr>
              <w:pStyle w:val="17"/>
            </w:pPr>
            <w:r>
              <w:t>走访调查</w:t>
            </w:r>
          </w:p>
          <w:p>
            <w:pPr>
              <w:pStyle w:val="17"/>
            </w:pP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34"/>
      <w:r>
        <w:rPr>
          <w:rFonts w:ascii="方正仿宋_GBK" w:hAnsi="方正仿宋_GBK" w:eastAsia="方正仿宋_GBK" w:cs="方正仿宋_GBK"/>
          <w:color w:val="000000"/>
          <w:sz w:val="28"/>
        </w:rPr>
        <w:t>31.自来水管道整修费绩效目标表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13062422P00563510001X</w:t>
            </w:r>
          </w:p>
        </w:tc>
        <w:tc>
          <w:tcPr>
            <w:tcW w:w="1587" w:type="dxa"/>
            <w:vAlign w:val="center"/>
          </w:tcPr>
          <w:p>
            <w:pPr>
              <w:pStyle w:val="15"/>
            </w:pPr>
            <w:r>
              <w:t>项目名称</w:t>
            </w:r>
          </w:p>
        </w:tc>
        <w:tc>
          <w:tcPr>
            <w:tcW w:w="4422" w:type="dxa"/>
            <w:gridSpan w:val="3"/>
            <w:vAlign w:val="center"/>
          </w:tcPr>
          <w:p>
            <w:pPr>
              <w:pStyle w:val="17"/>
            </w:pPr>
            <w:r>
              <w:t>自来水管道整修费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3.89</w:t>
            </w:r>
          </w:p>
        </w:tc>
        <w:tc>
          <w:tcPr>
            <w:tcW w:w="1587" w:type="dxa"/>
            <w:vAlign w:val="center"/>
          </w:tcPr>
          <w:p>
            <w:pPr>
              <w:pStyle w:val="15"/>
            </w:pPr>
            <w:r>
              <w:t>其中：财政    资金</w:t>
            </w:r>
          </w:p>
        </w:tc>
        <w:tc>
          <w:tcPr>
            <w:tcW w:w="1304" w:type="dxa"/>
            <w:vAlign w:val="center"/>
          </w:tcPr>
          <w:p>
            <w:pPr>
              <w:pStyle w:val="17"/>
            </w:pPr>
            <w:r>
              <w:t>3.89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1.目标内容1保障单位正常运转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整修范围</w:t>
            </w:r>
          </w:p>
        </w:tc>
        <w:tc>
          <w:tcPr>
            <w:tcW w:w="2891" w:type="dxa"/>
            <w:vAlign w:val="center"/>
          </w:tcPr>
          <w:p>
            <w:pPr>
              <w:pStyle w:val="17"/>
            </w:pPr>
            <w:r>
              <w:t>整修范围</w:t>
            </w:r>
          </w:p>
        </w:tc>
        <w:tc>
          <w:tcPr>
            <w:tcW w:w="1276" w:type="dxa"/>
            <w:vAlign w:val="center"/>
          </w:tcPr>
          <w:p>
            <w:pPr>
              <w:pStyle w:val="17"/>
            </w:pPr>
            <w:r>
              <w:t>≥2平方米</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有效解决地下渗水问题</w:t>
            </w:r>
          </w:p>
        </w:tc>
        <w:tc>
          <w:tcPr>
            <w:tcW w:w="2891" w:type="dxa"/>
            <w:vAlign w:val="center"/>
          </w:tcPr>
          <w:p>
            <w:pPr>
              <w:pStyle w:val="17"/>
            </w:pPr>
            <w:r>
              <w:t>有效解决地下渗水问题</w:t>
            </w:r>
          </w:p>
        </w:tc>
        <w:tc>
          <w:tcPr>
            <w:tcW w:w="1276" w:type="dxa"/>
            <w:vAlign w:val="center"/>
          </w:tcPr>
          <w:p>
            <w:pPr>
              <w:pStyle w:val="17"/>
            </w:pPr>
            <w:r>
              <w:t>有效解决</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资金拨付及时程度</w:t>
            </w:r>
          </w:p>
        </w:tc>
        <w:tc>
          <w:tcPr>
            <w:tcW w:w="2891" w:type="dxa"/>
            <w:vAlign w:val="center"/>
          </w:tcPr>
          <w:p>
            <w:pPr>
              <w:pStyle w:val="17"/>
            </w:pPr>
            <w:r>
              <w:t>资金拨付及时程度</w:t>
            </w:r>
          </w:p>
        </w:tc>
        <w:tc>
          <w:tcPr>
            <w:tcW w:w="1276" w:type="dxa"/>
            <w:vAlign w:val="center"/>
          </w:tcPr>
          <w:p>
            <w:pPr>
              <w:pStyle w:val="17"/>
            </w:pPr>
            <w:r>
              <w:t>≥90%</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≥3万元</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节约成本，杜绝浪费</w:t>
            </w:r>
          </w:p>
        </w:tc>
        <w:tc>
          <w:tcPr>
            <w:tcW w:w="2891" w:type="dxa"/>
            <w:vAlign w:val="center"/>
          </w:tcPr>
          <w:p>
            <w:pPr>
              <w:pStyle w:val="17"/>
            </w:pPr>
            <w:r>
              <w:t>节约成本，杜绝浪费</w:t>
            </w:r>
          </w:p>
        </w:tc>
        <w:tc>
          <w:tcPr>
            <w:tcW w:w="1276" w:type="dxa"/>
            <w:vAlign w:val="center"/>
          </w:tcPr>
          <w:p>
            <w:pPr>
              <w:pStyle w:val="17"/>
            </w:pPr>
            <w:r>
              <w:t>有效改善</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确保办公用房安全使用</w:t>
            </w:r>
          </w:p>
        </w:tc>
        <w:tc>
          <w:tcPr>
            <w:tcW w:w="2891" w:type="dxa"/>
            <w:vAlign w:val="center"/>
          </w:tcPr>
          <w:p>
            <w:pPr>
              <w:pStyle w:val="17"/>
            </w:pPr>
            <w:r>
              <w:t>确保办公用房安全使用</w:t>
            </w:r>
          </w:p>
        </w:tc>
        <w:tc>
          <w:tcPr>
            <w:tcW w:w="1276" w:type="dxa"/>
            <w:vAlign w:val="center"/>
          </w:tcPr>
          <w:p>
            <w:pPr>
              <w:pStyle w:val="17"/>
            </w:pPr>
            <w:r>
              <w:t>安全使用</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保障单位日常工作正常运转</w:t>
            </w:r>
          </w:p>
        </w:tc>
        <w:tc>
          <w:tcPr>
            <w:tcW w:w="2891" w:type="dxa"/>
            <w:vAlign w:val="center"/>
          </w:tcPr>
          <w:p>
            <w:pPr>
              <w:pStyle w:val="17"/>
            </w:pPr>
            <w:r>
              <w:t>保障单位日常工作正常运转</w:t>
            </w:r>
          </w:p>
        </w:tc>
        <w:tc>
          <w:tcPr>
            <w:tcW w:w="1276" w:type="dxa"/>
            <w:vAlign w:val="center"/>
          </w:tcPr>
          <w:p>
            <w:pPr>
              <w:pStyle w:val="17"/>
            </w:pPr>
            <w:r>
              <w:t>有效运转</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035"/>
      <w:r>
        <w:rPr>
          <w:rFonts w:ascii="方正仿宋_GBK" w:hAnsi="方正仿宋_GBK" w:eastAsia="方正仿宋_GBK" w:cs="方正仿宋_GBK"/>
          <w:color w:val="000000"/>
          <w:sz w:val="28"/>
        </w:rPr>
        <w:t>32.殡葬服务设施建设规划经费绩效目标表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314001阜平县民政局本级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13062422P00803410003Q</w:t>
            </w:r>
          </w:p>
        </w:tc>
        <w:tc>
          <w:tcPr>
            <w:tcW w:w="1587" w:type="dxa"/>
            <w:vAlign w:val="center"/>
          </w:tcPr>
          <w:p>
            <w:pPr>
              <w:pStyle w:val="15"/>
            </w:pPr>
            <w:r>
              <w:t>项目名称</w:t>
            </w:r>
          </w:p>
        </w:tc>
        <w:tc>
          <w:tcPr>
            <w:tcW w:w="4422" w:type="dxa"/>
            <w:gridSpan w:val="3"/>
            <w:vAlign w:val="center"/>
          </w:tcPr>
          <w:p>
            <w:pPr>
              <w:pStyle w:val="17"/>
            </w:pPr>
            <w:r>
              <w:t>殡葬服务设施建设规划经费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35.35</w:t>
            </w:r>
          </w:p>
        </w:tc>
        <w:tc>
          <w:tcPr>
            <w:tcW w:w="1587" w:type="dxa"/>
            <w:vAlign w:val="center"/>
          </w:tcPr>
          <w:p>
            <w:pPr>
              <w:pStyle w:val="15"/>
            </w:pPr>
            <w:r>
              <w:t>其中：财政    资金</w:t>
            </w:r>
          </w:p>
        </w:tc>
        <w:tc>
          <w:tcPr>
            <w:tcW w:w="1304" w:type="dxa"/>
            <w:vAlign w:val="center"/>
          </w:tcPr>
          <w:p>
            <w:pPr>
              <w:pStyle w:val="17"/>
            </w:pPr>
            <w:r>
              <w:t>35.35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基本满足农村群众安葬服务需求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1.目标内容1基本满足农村群众安葬服务需求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补助公墓数量</w:t>
            </w:r>
          </w:p>
        </w:tc>
        <w:tc>
          <w:tcPr>
            <w:tcW w:w="2891" w:type="dxa"/>
            <w:vAlign w:val="center"/>
          </w:tcPr>
          <w:p>
            <w:pPr>
              <w:pStyle w:val="17"/>
            </w:pPr>
            <w:r>
              <w:t>对我县农村公益性公墓补贴数量</w:t>
            </w:r>
          </w:p>
        </w:tc>
        <w:tc>
          <w:tcPr>
            <w:tcW w:w="1276" w:type="dxa"/>
            <w:vAlign w:val="center"/>
          </w:tcPr>
          <w:p>
            <w:pPr>
              <w:pStyle w:val="17"/>
            </w:pPr>
            <w:r>
              <w:t>≥1个</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公墓建设合格率</w:t>
            </w:r>
          </w:p>
        </w:tc>
        <w:tc>
          <w:tcPr>
            <w:tcW w:w="2891" w:type="dxa"/>
            <w:vAlign w:val="center"/>
          </w:tcPr>
          <w:p>
            <w:pPr>
              <w:pStyle w:val="17"/>
            </w:pPr>
            <w:r>
              <w:t>我县农村公益性公墓建设的合格率</w:t>
            </w:r>
          </w:p>
        </w:tc>
        <w:tc>
          <w:tcPr>
            <w:tcW w:w="1276" w:type="dxa"/>
            <w:vAlign w:val="center"/>
          </w:tcPr>
          <w:p>
            <w:pPr>
              <w:pStyle w:val="17"/>
            </w:pPr>
            <w:r>
              <w:t>100%</w:t>
            </w:r>
          </w:p>
        </w:tc>
        <w:tc>
          <w:tcPr>
            <w:tcW w:w="1843" w:type="dxa"/>
            <w:vAlign w:val="center"/>
          </w:tcPr>
          <w:p>
            <w:pPr>
              <w:pStyle w:val="17"/>
            </w:pPr>
            <w:r>
              <w:t>国家相关质量规定</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资金发放及时率</w:t>
            </w:r>
          </w:p>
        </w:tc>
        <w:tc>
          <w:tcPr>
            <w:tcW w:w="1276" w:type="dxa"/>
            <w:vAlign w:val="center"/>
          </w:tcPr>
          <w:p>
            <w:pPr>
              <w:pStyle w:val="17"/>
            </w:pPr>
            <w:r>
              <w:t>≥90%</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资金需求数</w:t>
            </w:r>
          </w:p>
        </w:tc>
        <w:tc>
          <w:tcPr>
            <w:tcW w:w="2891" w:type="dxa"/>
            <w:vAlign w:val="center"/>
          </w:tcPr>
          <w:p>
            <w:pPr>
              <w:pStyle w:val="17"/>
            </w:pPr>
            <w:r>
              <w:t>资金需求数</w:t>
            </w:r>
          </w:p>
        </w:tc>
        <w:tc>
          <w:tcPr>
            <w:tcW w:w="1276" w:type="dxa"/>
            <w:vAlign w:val="center"/>
          </w:tcPr>
          <w:p>
            <w:pPr>
              <w:pStyle w:val="17"/>
            </w:pPr>
            <w:r>
              <w:t>35.35万元</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基本满足农村群众安葬服务需求</w:t>
            </w:r>
          </w:p>
        </w:tc>
        <w:tc>
          <w:tcPr>
            <w:tcW w:w="2891" w:type="dxa"/>
            <w:vAlign w:val="center"/>
          </w:tcPr>
          <w:p>
            <w:pPr>
              <w:pStyle w:val="17"/>
            </w:pPr>
            <w:r>
              <w:t>基本满足农村群众安葬服务需求</w:t>
            </w:r>
          </w:p>
        </w:tc>
        <w:tc>
          <w:tcPr>
            <w:tcW w:w="1276" w:type="dxa"/>
            <w:vAlign w:val="center"/>
          </w:tcPr>
          <w:p>
            <w:pPr>
              <w:pStyle w:val="17"/>
            </w:pPr>
            <w:r>
              <w:t>基本满足</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殡葬建设改善情况</w:t>
            </w:r>
          </w:p>
        </w:tc>
        <w:tc>
          <w:tcPr>
            <w:tcW w:w="2891" w:type="dxa"/>
            <w:vAlign w:val="center"/>
          </w:tcPr>
          <w:p>
            <w:pPr>
              <w:pStyle w:val="17"/>
            </w:pPr>
            <w:r>
              <w:t>我县殡葬管理建设工作改善情况</w:t>
            </w:r>
          </w:p>
        </w:tc>
        <w:tc>
          <w:tcPr>
            <w:tcW w:w="1276" w:type="dxa"/>
            <w:vAlign w:val="center"/>
          </w:tcPr>
          <w:p>
            <w:pPr>
              <w:pStyle w:val="17"/>
            </w:pPr>
            <w:r>
              <w:t>稳步提高</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提高群众认可度</w:t>
            </w:r>
          </w:p>
        </w:tc>
        <w:tc>
          <w:tcPr>
            <w:tcW w:w="2891" w:type="dxa"/>
            <w:vAlign w:val="center"/>
          </w:tcPr>
          <w:p>
            <w:pPr>
              <w:pStyle w:val="17"/>
            </w:pPr>
            <w:r>
              <w:t>逐步提升群众对殡葬工作的认可程度</w:t>
            </w:r>
          </w:p>
        </w:tc>
        <w:tc>
          <w:tcPr>
            <w:tcW w:w="1276" w:type="dxa"/>
            <w:vAlign w:val="center"/>
          </w:tcPr>
          <w:p>
            <w:pPr>
              <w:pStyle w:val="17"/>
            </w:pPr>
            <w:r>
              <w:t>显著提高</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w:t>
            </w:r>
          </w:p>
        </w:tc>
        <w:tc>
          <w:tcPr>
            <w:tcW w:w="2891" w:type="dxa"/>
            <w:vAlign w:val="center"/>
          </w:tcPr>
          <w:p>
            <w:pPr>
              <w:pStyle w:val="17"/>
            </w:pPr>
            <w:r>
              <w:t>我县群众对公墓建设的满意度</w:t>
            </w:r>
          </w:p>
        </w:tc>
        <w:tc>
          <w:tcPr>
            <w:tcW w:w="1276" w:type="dxa"/>
            <w:vAlign w:val="center"/>
          </w:tcPr>
          <w:p>
            <w:pPr>
              <w:pStyle w:val="17"/>
            </w:pPr>
            <w:r>
              <w:t>≥90%</w:t>
            </w:r>
          </w:p>
        </w:tc>
        <w:tc>
          <w:tcPr>
            <w:tcW w:w="1843" w:type="dxa"/>
            <w:vAlign w:val="center"/>
          </w:tcPr>
          <w:p>
            <w:pPr>
              <w:pStyle w:val="17"/>
            </w:pPr>
            <w:r>
              <w:t>走访调查</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_4_4_0000000036"/>
      <w:r>
        <w:rPr>
          <w:rFonts w:ascii="方正仿宋_GBK" w:hAnsi="方正仿宋_GBK" w:eastAsia="方正仿宋_GBK" w:cs="方正仿宋_GBK"/>
          <w:color w:val="000000"/>
          <w:sz w:val="28"/>
        </w:rPr>
        <w:t>33.2022年国有企业退休人员社会化管理省级财政补助资金绩效目标表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13062422P00603010001M</w:t>
            </w:r>
          </w:p>
        </w:tc>
        <w:tc>
          <w:tcPr>
            <w:tcW w:w="1587" w:type="dxa"/>
            <w:vAlign w:val="center"/>
          </w:tcPr>
          <w:p>
            <w:pPr>
              <w:pStyle w:val="15"/>
            </w:pPr>
            <w:r>
              <w:t>项目名称</w:t>
            </w:r>
          </w:p>
        </w:tc>
        <w:tc>
          <w:tcPr>
            <w:tcW w:w="4422" w:type="dxa"/>
            <w:gridSpan w:val="3"/>
            <w:vAlign w:val="center"/>
          </w:tcPr>
          <w:p>
            <w:pPr>
              <w:pStyle w:val="17"/>
            </w:pPr>
            <w:r>
              <w:t>2022年国有企业退休人员社会化管理省级财政补助资金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国有企业职工办理退休手续后，其管理服务工作与原企业相分离，人员移交街道和社区实行属地管理，由社区服务组织提供相应的管理服务。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1.国有企业职工办理退休手续后，其管理服务工作与原企业相分离，人员移交街道和社区实行属地管理，由社区服务组织提供相应的管理服务。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管理服务工作与原企业分离的比例</w:t>
            </w:r>
          </w:p>
        </w:tc>
        <w:tc>
          <w:tcPr>
            <w:tcW w:w="2891" w:type="dxa"/>
            <w:vAlign w:val="center"/>
          </w:tcPr>
          <w:p>
            <w:pPr>
              <w:pStyle w:val="17"/>
            </w:pPr>
            <w:r>
              <w:t>管理服务工作与原企业分离的比例</w:t>
            </w:r>
          </w:p>
        </w:tc>
        <w:tc>
          <w:tcPr>
            <w:tcW w:w="1276" w:type="dxa"/>
            <w:vAlign w:val="center"/>
          </w:tcPr>
          <w:p>
            <w:pPr>
              <w:pStyle w:val="17"/>
            </w:pPr>
            <w:r>
              <w:t>≥100%</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台账信息是否齐全</w:t>
            </w:r>
          </w:p>
        </w:tc>
        <w:tc>
          <w:tcPr>
            <w:tcW w:w="2891" w:type="dxa"/>
            <w:vAlign w:val="center"/>
          </w:tcPr>
          <w:p>
            <w:pPr>
              <w:pStyle w:val="17"/>
            </w:pPr>
            <w:r>
              <w:t>台账信息是否齐全</w:t>
            </w:r>
          </w:p>
        </w:tc>
        <w:tc>
          <w:tcPr>
            <w:tcW w:w="1276" w:type="dxa"/>
            <w:vAlign w:val="center"/>
          </w:tcPr>
          <w:p>
            <w:pPr>
              <w:pStyle w:val="17"/>
            </w:pPr>
            <w:r>
              <w:t>齐全</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台账建立是否及时</w:t>
            </w:r>
          </w:p>
        </w:tc>
        <w:tc>
          <w:tcPr>
            <w:tcW w:w="2891" w:type="dxa"/>
            <w:vAlign w:val="center"/>
          </w:tcPr>
          <w:p>
            <w:pPr>
              <w:pStyle w:val="17"/>
            </w:pPr>
            <w:r>
              <w:t>台账建立是否及时</w:t>
            </w:r>
          </w:p>
        </w:tc>
        <w:tc>
          <w:tcPr>
            <w:tcW w:w="1276" w:type="dxa"/>
            <w:vAlign w:val="center"/>
          </w:tcPr>
          <w:p>
            <w:pPr>
              <w:pStyle w:val="17"/>
            </w:pPr>
            <w:r>
              <w:t>及时</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办公用品购置是否超标</w:t>
            </w:r>
          </w:p>
        </w:tc>
        <w:tc>
          <w:tcPr>
            <w:tcW w:w="2891" w:type="dxa"/>
            <w:vAlign w:val="center"/>
          </w:tcPr>
          <w:p>
            <w:pPr>
              <w:pStyle w:val="17"/>
            </w:pPr>
            <w:r>
              <w:t>办公用品购置是否超标</w:t>
            </w:r>
          </w:p>
        </w:tc>
        <w:tc>
          <w:tcPr>
            <w:tcW w:w="1276" w:type="dxa"/>
            <w:vAlign w:val="center"/>
          </w:tcPr>
          <w:p>
            <w:pPr>
              <w:pStyle w:val="17"/>
            </w:pPr>
            <w:r>
              <w:t>否</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移交后的管理服务费的比例</w:t>
            </w:r>
          </w:p>
        </w:tc>
        <w:tc>
          <w:tcPr>
            <w:tcW w:w="2891" w:type="dxa"/>
            <w:vAlign w:val="center"/>
          </w:tcPr>
          <w:p>
            <w:pPr>
              <w:pStyle w:val="17"/>
            </w:pPr>
            <w:r>
              <w:t>移交后的管理服务费的比例</w:t>
            </w:r>
          </w:p>
        </w:tc>
        <w:tc>
          <w:tcPr>
            <w:tcW w:w="1276" w:type="dxa"/>
            <w:vAlign w:val="center"/>
          </w:tcPr>
          <w:p>
            <w:pPr>
              <w:pStyle w:val="17"/>
            </w:pPr>
            <w:r>
              <w:t>≥100%</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提升退休人员晚年生活</w:t>
            </w:r>
          </w:p>
        </w:tc>
        <w:tc>
          <w:tcPr>
            <w:tcW w:w="2891" w:type="dxa"/>
            <w:vAlign w:val="center"/>
          </w:tcPr>
          <w:p>
            <w:pPr>
              <w:pStyle w:val="17"/>
            </w:pPr>
            <w:r>
              <w:t>提升退休人员晚年生活</w:t>
            </w:r>
          </w:p>
        </w:tc>
        <w:tc>
          <w:tcPr>
            <w:tcW w:w="1276" w:type="dxa"/>
            <w:vAlign w:val="center"/>
          </w:tcPr>
          <w:p>
            <w:pPr>
              <w:pStyle w:val="17"/>
            </w:pPr>
            <w:r>
              <w:t>稳定提升</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开展各种形式的社会公益活动及自我管理、互助服务。</w:t>
            </w:r>
          </w:p>
        </w:tc>
        <w:tc>
          <w:tcPr>
            <w:tcW w:w="2891" w:type="dxa"/>
            <w:vAlign w:val="center"/>
          </w:tcPr>
          <w:p>
            <w:pPr>
              <w:pStyle w:val="17"/>
            </w:pPr>
            <w:r>
              <w:t>开展各种形式的社会公益活动及自我管理、互助服务。</w:t>
            </w:r>
          </w:p>
        </w:tc>
        <w:tc>
          <w:tcPr>
            <w:tcW w:w="1276" w:type="dxa"/>
            <w:vAlign w:val="center"/>
          </w:tcPr>
          <w:p>
            <w:pPr>
              <w:pStyle w:val="17"/>
            </w:pPr>
            <w:r>
              <w:t>持续开展</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确保后序推进退休人员社会化管理</w:t>
            </w:r>
          </w:p>
        </w:tc>
        <w:tc>
          <w:tcPr>
            <w:tcW w:w="2891" w:type="dxa"/>
            <w:vAlign w:val="center"/>
          </w:tcPr>
          <w:p>
            <w:pPr>
              <w:pStyle w:val="17"/>
            </w:pPr>
            <w:r>
              <w:t>确保后序推进退休人员社会化管理工作</w:t>
            </w:r>
          </w:p>
        </w:tc>
        <w:tc>
          <w:tcPr>
            <w:tcW w:w="1276" w:type="dxa"/>
            <w:vAlign w:val="center"/>
          </w:tcPr>
          <w:p>
            <w:pPr>
              <w:pStyle w:val="17"/>
            </w:pPr>
            <w:r>
              <w:t>≥95%</w:t>
            </w:r>
          </w:p>
        </w:tc>
        <w:tc>
          <w:tcPr>
            <w:tcW w:w="1843" w:type="dxa"/>
            <w:vAlign w:val="center"/>
          </w:tcPr>
          <w:p>
            <w:pPr>
              <w:pStyle w:val="17"/>
            </w:pPr>
            <w:r>
              <w:t>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受益人员满意度</w:t>
            </w:r>
          </w:p>
        </w:tc>
        <w:tc>
          <w:tcPr>
            <w:tcW w:w="2891" w:type="dxa"/>
            <w:vAlign w:val="center"/>
          </w:tcPr>
          <w:p>
            <w:pPr>
              <w:pStyle w:val="17"/>
            </w:pPr>
            <w:r>
              <w:t>受益人员满意度</w:t>
            </w:r>
          </w:p>
        </w:tc>
        <w:tc>
          <w:tcPr>
            <w:tcW w:w="1276" w:type="dxa"/>
            <w:vAlign w:val="center"/>
          </w:tcPr>
          <w:p>
            <w:pPr>
              <w:pStyle w:val="17"/>
            </w:pPr>
            <w:r>
              <w:t>≥85%</w:t>
            </w:r>
          </w:p>
        </w:tc>
        <w:tc>
          <w:tcPr>
            <w:tcW w:w="1843" w:type="dxa"/>
            <w:vAlign w:val="center"/>
          </w:tcPr>
          <w:p>
            <w:pPr>
              <w:pStyle w:val="17"/>
            </w:pPr>
            <w:r>
              <w:t>冀财资【2021】175号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_4_4_0000000037"/>
      <w:r>
        <w:rPr>
          <w:rFonts w:ascii="方正仿宋_GBK" w:hAnsi="方正仿宋_GBK" w:eastAsia="方正仿宋_GBK" w:cs="方正仿宋_GBK"/>
          <w:color w:val="000000"/>
          <w:sz w:val="28"/>
        </w:rPr>
        <w:t>34.2022年国有企业退休人员社会化管理中央财政补助资金绩效目标表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13062422P00602910001H</w:t>
            </w:r>
          </w:p>
        </w:tc>
        <w:tc>
          <w:tcPr>
            <w:tcW w:w="1587" w:type="dxa"/>
            <w:vAlign w:val="center"/>
          </w:tcPr>
          <w:p>
            <w:pPr>
              <w:pStyle w:val="15"/>
            </w:pPr>
            <w:r>
              <w:t>项目名称</w:t>
            </w:r>
          </w:p>
        </w:tc>
        <w:tc>
          <w:tcPr>
            <w:tcW w:w="4422" w:type="dxa"/>
            <w:gridSpan w:val="3"/>
            <w:vAlign w:val="center"/>
          </w:tcPr>
          <w:p>
            <w:pPr>
              <w:pStyle w:val="17"/>
            </w:pPr>
            <w:r>
              <w:t>2022年国有企业退休人员社会化管理中央财政补助资金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w:t>
            </w:r>
          </w:p>
        </w:tc>
        <w:tc>
          <w:tcPr>
            <w:tcW w:w="1587" w:type="dxa"/>
            <w:vAlign w:val="center"/>
          </w:tcPr>
          <w:p>
            <w:pPr>
              <w:pStyle w:val="15"/>
            </w:pPr>
            <w:r>
              <w:t>其中：财政    资金</w:t>
            </w:r>
          </w:p>
        </w:tc>
        <w:tc>
          <w:tcPr>
            <w:tcW w:w="1304" w:type="dxa"/>
            <w:vAlign w:val="center"/>
          </w:tcPr>
          <w:p>
            <w:pPr>
              <w:pStyle w:val="17"/>
            </w:pPr>
            <w:r>
              <w:t>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国有企业职工办理退休手续后，其管理服务工作与原企业相分离，人员移交街道和社区实行属地管理，由社区服务组织提供相应的管理服务。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1.国有企业职工办理退休手续后，其管理服务工作与原企业相分离，人员移交街道和社区实行属地管理，由社区服务组织提供相应的管理服务。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管理服务工作与原企业分离的比例</w:t>
            </w:r>
          </w:p>
        </w:tc>
        <w:tc>
          <w:tcPr>
            <w:tcW w:w="2891" w:type="dxa"/>
            <w:vAlign w:val="center"/>
          </w:tcPr>
          <w:p>
            <w:pPr>
              <w:pStyle w:val="17"/>
            </w:pPr>
            <w:r>
              <w:t>管理服务工作与原企业分离的比例</w:t>
            </w:r>
          </w:p>
        </w:tc>
        <w:tc>
          <w:tcPr>
            <w:tcW w:w="1276" w:type="dxa"/>
            <w:vAlign w:val="center"/>
          </w:tcPr>
          <w:p>
            <w:pPr>
              <w:pStyle w:val="17"/>
            </w:pPr>
            <w:r>
              <w:t>≥100%</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台账信息是否齐全</w:t>
            </w:r>
          </w:p>
        </w:tc>
        <w:tc>
          <w:tcPr>
            <w:tcW w:w="2891" w:type="dxa"/>
            <w:vAlign w:val="center"/>
          </w:tcPr>
          <w:p>
            <w:pPr>
              <w:pStyle w:val="17"/>
            </w:pPr>
            <w:r>
              <w:t>台账信息是否齐全</w:t>
            </w:r>
          </w:p>
        </w:tc>
        <w:tc>
          <w:tcPr>
            <w:tcW w:w="1276" w:type="dxa"/>
            <w:vAlign w:val="center"/>
          </w:tcPr>
          <w:p>
            <w:pPr>
              <w:pStyle w:val="17"/>
            </w:pPr>
            <w:r>
              <w:t>齐全</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台账建立是否及时</w:t>
            </w:r>
          </w:p>
        </w:tc>
        <w:tc>
          <w:tcPr>
            <w:tcW w:w="2891" w:type="dxa"/>
            <w:vAlign w:val="center"/>
          </w:tcPr>
          <w:p>
            <w:pPr>
              <w:pStyle w:val="17"/>
            </w:pPr>
            <w:r>
              <w:t>台账建立是否及时</w:t>
            </w:r>
          </w:p>
        </w:tc>
        <w:tc>
          <w:tcPr>
            <w:tcW w:w="1276" w:type="dxa"/>
            <w:vAlign w:val="center"/>
          </w:tcPr>
          <w:p>
            <w:pPr>
              <w:pStyle w:val="17"/>
            </w:pPr>
            <w:r>
              <w:t>及时</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办公用品购置是否超标</w:t>
            </w:r>
          </w:p>
        </w:tc>
        <w:tc>
          <w:tcPr>
            <w:tcW w:w="2891" w:type="dxa"/>
            <w:vAlign w:val="center"/>
          </w:tcPr>
          <w:p>
            <w:pPr>
              <w:pStyle w:val="17"/>
            </w:pPr>
            <w:r>
              <w:t>办公用品购置是否超标</w:t>
            </w:r>
          </w:p>
        </w:tc>
        <w:tc>
          <w:tcPr>
            <w:tcW w:w="1276" w:type="dxa"/>
            <w:vAlign w:val="center"/>
          </w:tcPr>
          <w:p>
            <w:pPr>
              <w:pStyle w:val="17"/>
            </w:pPr>
            <w:r>
              <w:t>否</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移交后的管理服务费的比例</w:t>
            </w:r>
          </w:p>
        </w:tc>
        <w:tc>
          <w:tcPr>
            <w:tcW w:w="2891" w:type="dxa"/>
            <w:vAlign w:val="center"/>
          </w:tcPr>
          <w:p>
            <w:pPr>
              <w:pStyle w:val="17"/>
            </w:pPr>
            <w:r>
              <w:t>移交后的管理服务费的比例</w:t>
            </w:r>
          </w:p>
        </w:tc>
        <w:tc>
          <w:tcPr>
            <w:tcW w:w="1276" w:type="dxa"/>
            <w:vAlign w:val="center"/>
          </w:tcPr>
          <w:p>
            <w:pPr>
              <w:pStyle w:val="17"/>
            </w:pPr>
            <w:r>
              <w:t>≥100%</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提升退休人员晚年生活</w:t>
            </w:r>
          </w:p>
        </w:tc>
        <w:tc>
          <w:tcPr>
            <w:tcW w:w="2891" w:type="dxa"/>
            <w:vAlign w:val="center"/>
          </w:tcPr>
          <w:p>
            <w:pPr>
              <w:pStyle w:val="17"/>
            </w:pPr>
            <w:r>
              <w:t>提升退休人员晚年生活</w:t>
            </w:r>
          </w:p>
        </w:tc>
        <w:tc>
          <w:tcPr>
            <w:tcW w:w="1276" w:type="dxa"/>
            <w:vAlign w:val="center"/>
          </w:tcPr>
          <w:p>
            <w:pPr>
              <w:pStyle w:val="17"/>
            </w:pPr>
            <w:r>
              <w:t>稳定提升</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开展各种形式的社会公益活动及自我管理、互助服务。</w:t>
            </w:r>
          </w:p>
        </w:tc>
        <w:tc>
          <w:tcPr>
            <w:tcW w:w="2891" w:type="dxa"/>
            <w:vAlign w:val="center"/>
          </w:tcPr>
          <w:p>
            <w:pPr>
              <w:pStyle w:val="17"/>
            </w:pPr>
            <w:r>
              <w:t>开展各种形式的社会公益活动及自我管理、互助服务。</w:t>
            </w:r>
          </w:p>
        </w:tc>
        <w:tc>
          <w:tcPr>
            <w:tcW w:w="1276" w:type="dxa"/>
            <w:vAlign w:val="center"/>
          </w:tcPr>
          <w:p>
            <w:pPr>
              <w:pStyle w:val="17"/>
            </w:pPr>
            <w:r>
              <w:t>持续开展</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确保后序推进退休人员社会化管理</w:t>
            </w:r>
          </w:p>
        </w:tc>
        <w:tc>
          <w:tcPr>
            <w:tcW w:w="2891" w:type="dxa"/>
            <w:vAlign w:val="center"/>
          </w:tcPr>
          <w:p>
            <w:pPr>
              <w:pStyle w:val="17"/>
            </w:pPr>
            <w:r>
              <w:t>确保后序推进退休人员社会化管理工作</w:t>
            </w:r>
          </w:p>
        </w:tc>
        <w:tc>
          <w:tcPr>
            <w:tcW w:w="1276" w:type="dxa"/>
            <w:vAlign w:val="center"/>
          </w:tcPr>
          <w:p>
            <w:pPr>
              <w:pStyle w:val="17"/>
            </w:pPr>
            <w:r>
              <w:t>≥95%</w:t>
            </w:r>
          </w:p>
        </w:tc>
        <w:tc>
          <w:tcPr>
            <w:tcW w:w="1843" w:type="dxa"/>
            <w:vAlign w:val="center"/>
          </w:tcPr>
          <w:p>
            <w:pPr>
              <w:pStyle w:val="17"/>
            </w:pPr>
            <w:r>
              <w:t>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受益人员满意度</w:t>
            </w:r>
          </w:p>
        </w:tc>
        <w:tc>
          <w:tcPr>
            <w:tcW w:w="2891" w:type="dxa"/>
            <w:vAlign w:val="center"/>
          </w:tcPr>
          <w:p>
            <w:pPr>
              <w:pStyle w:val="17"/>
            </w:pPr>
            <w:r>
              <w:t>受益人员满意度</w:t>
            </w:r>
          </w:p>
        </w:tc>
        <w:tc>
          <w:tcPr>
            <w:tcW w:w="1276" w:type="dxa"/>
            <w:vAlign w:val="center"/>
          </w:tcPr>
          <w:p>
            <w:pPr>
              <w:pStyle w:val="17"/>
            </w:pPr>
            <w:r>
              <w:t>≥85%</w:t>
            </w:r>
          </w:p>
        </w:tc>
        <w:tc>
          <w:tcPr>
            <w:tcW w:w="1843" w:type="dxa"/>
            <w:vAlign w:val="center"/>
          </w:tcPr>
          <w:p>
            <w:pPr>
              <w:pStyle w:val="17"/>
            </w:pPr>
            <w:r>
              <w:t>冀财资【2021】157号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038"/>
      <w:r>
        <w:rPr>
          <w:rFonts w:ascii="方正仿宋_GBK" w:hAnsi="方正仿宋_GBK" w:eastAsia="方正仿宋_GBK" w:cs="方正仿宋_GBK"/>
          <w:color w:val="000000"/>
          <w:sz w:val="28"/>
        </w:rPr>
        <w:t>35.办公购置费绩效目标表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13062422P00614310001M</w:t>
            </w:r>
          </w:p>
        </w:tc>
        <w:tc>
          <w:tcPr>
            <w:tcW w:w="1587" w:type="dxa"/>
            <w:vAlign w:val="center"/>
          </w:tcPr>
          <w:p>
            <w:pPr>
              <w:pStyle w:val="15"/>
            </w:pPr>
            <w:r>
              <w:t>项目名称</w:t>
            </w:r>
          </w:p>
        </w:tc>
        <w:tc>
          <w:tcPr>
            <w:tcW w:w="4422" w:type="dxa"/>
            <w:gridSpan w:val="3"/>
            <w:vAlign w:val="center"/>
          </w:tcPr>
          <w:p>
            <w:pPr>
              <w:pStyle w:val="17"/>
            </w:pPr>
            <w:r>
              <w:t>办公购置费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12.80</w:t>
            </w:r>
          </w:p>
        </w:tc>
        <w:tc>
          <w:tcPr>
            <w:tcW w:w="1587" w:type="dxa"/>
            <w:vAlign w:val="center"/>
          </w:tcPr>
          <w:p>
            <w:pPr>
              <w:pStyle w:val="15"/>
            </w:pPr>
            <w:r>
              <w:t>其中：财政    资金</w:t>
            </w:r>
          </w:p>
        </w:tc>
        <w:tc>
          <w:tcPr>
            <w:tcW w:w="1304" w:type="dxa"/>
            <w:vAlign w:val="center"/>
          </w:tcPr>
          <w:p>
            <w:pPr>
              <w:pStyle w:val="17"/>
            </w:pPr>
            <w:r>
              <w:t>12.80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保障本单位各项工作正常开展，购买日常办公设备。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1.保障本单位各项工作正常开展，购买日常办公设备。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申请数量与购买数量相等</w:t>
            </w:r>
          </w:p>
        </w:tc>
        <w:tc>
          <w:tcPr>
            <w:tcW w:w="2891" w:type="dxa"/>
            <w:vAlign w:val="center"/>
          </w:tcPr>
          <w:p>
            <w:pPr>
              <w:pStyle w:val="17"/>
            </w:pPr>
            <w:r>
              <w:t>申请数量与购买数量相等</w:t>
            </w:r>
          </w:p>
        </w:tc>
        <w:tc>
          <w:tcPr>
            <w:tcW w:w="1276" w:type="dxa"/>
            <w:vAlign w:val="center"/>
          </w:tcPr>
          <w:p>
            <w:pPr>
              <w:pStyle w:val="17"/>
            </w:pPr>
            <w:r>
              <w:t>相符</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设备质量合格</w:t>
            </w:r>
          </w:p>
        </w:tc>
        <w:tc>
          <w:tcPr>
            <w:tcW w:w="2891" w:type="dxa"/>
            <w:vAlign w:val="center"/>
          </w:tcPr>
          <w:p>
            <w:pPr>
              <w:pStyle w:val="17"/>
            </w:pPr>
            <w:r>
              <w:t>设备质量合格</w:t>
            </w:r>
          </w:p>
        </w:tc>
        <w:tc>
          <w:tcPr>
            <w:tcW w:w="1276" w:type="dxa"/>
            <w:vAlign w:val="center"/>
          </w:tcPr>
          <w:p>
            <w:pPr>
              <w:pStyle w:val="17"/>
            </w:pPr>
            <w:r>
              <w:t>合格</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设备及时购买</w:t>
            </w:r>
          </w:p>
        </w:tc>
        <w:tc>
          <w:tcPr>
            <w:tcW w:w="2891" w:type="dxa"/>
            <w:vAlign w:val="center"/>
          </w:tcPr>
          <w:p>
            <w:pPr>
              <w:pStyle w:val="17"/>
            </w:pPr>
            <w:r>
              <w:t>设备及时购买</w:t>
            </w:r>
          </w:p>
        </w:tc>
        <w:tc>
          <w:tcPr>
            <w:tcW w:w="1276" w:type="dxa"/>
            <w:vAlign w:val="center"/>
          </w:tcPr>
          <w:p>
            <w:pPr>
              <w:pStyle w:val="17"/>
            </w:pPr>
            <w:r>
              <w:t>及时购买</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节约购买资金成本</w:t>
            </w:r>
          </w:p>
        </w:tc>
        <w:tc>
          <w:tcPr>
            <w:tcW w:w="2891" w:type="dxa"/>
            <w:vAlign w:val="center"/>
          </w:tcPr>
          <w:p>
            <w:pPr>
              <w:pStyle w:val="17"/>
            </w:pPr>
            <w:r>
              <w:t>节约购买资金成本</w:t>
            </w:r>
          </w:p>
        </w:tc>
        <w:tc>
          <w:tcPr>
            <w:tcW w:w="1276" w:type="dxa"/>
            <w:vAlign w:val="center"/>
          </w:tcPr>
          <w:p>
            <w:pPr>
              <w:pStyle w:val="17"/>
            </w:pPr>
            <w:r>
              <w:t>节约</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购买时节约节俭实用</w:t>
            </w:r>
          </w:p>
        </w:tc>
        <w:tc>
          <w:tcPr>
            <w:tcW w:w="2891" w:type="dxa"/>
            <w:vAlign w:val="center"/>
          </w:tcPr>
          <w:p>
            <w:pPr>
              <w:pStyle w:val="17"/>
            </w:pPr>
            <w:r>
              <w:t>购买时节约节俭实用</w:t>
            </w:r>
          </w:p>
        </w:tc>
        <w:tc>
          <w:tcPr>
            <w:tcW w:w="1276" w:type="dxa"/>
            <w:vAlign w:val="center"/>
          </w:tcPr>
          <w:p>
            <w:pPr>
              <w:pStyle w:val="17"/>
            </w:pPr>
            <w:r>
              <w:t>≥95%</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服务人员数量</w:t>
            </w:r>
          </w:p>
        </w:tc>
        <w:tc>
          <w:tcPr>
            <w:tcW w:w="2891" w:type="dxa"/>
            <w:vAlign w:val="center"/>
          </w:tcPr>
          <w:p>
            <w:pPr>
              <w:pStyle w:val="17"/>
            </w:pPr>
            <w:r>
              <w:t>服务人员数量</w:t>
            </w:r>
          </w:p>
        </w:tc>
        <w:tc>
          <w:tcPr>
            <w:tcW w:w="1276" w:type="dxa"/>
            <w:vAlign w:val="center"/>
          </w:tcPr>
          <w:p>
            <w:pPr>
              <w:pStyle w:val="17"/>
            </w:pPr>
            <w:r>
              <w:t>≥40人</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节能环保</w:t>
            </w:r>
          </w:p>
        </w:tc>
        <w:tc>
          <w:tcPr>
            <w:tcW w:w="2891" w:type="dxa"/>
            <w:vAlign w:val="center"/>
          </w:tcPr>
          <w:p>
            <w:pPr>
              <w:pStyle w:val="17"/>
            </w:pPr>
            <w:r>
              <w:t>节能环保</w:t>
            </w:r>
          </w:p>
        </w:tc>
        <w:tc>
          <w:tcPr>
            <w:tcW w:w="1276" w:type="dxa"/>
            <w:vAlign w:val="center"/>
          </w:tcPr>
          <w:p>
            <w:pPr>
              <w:pStyle w:val="17"/>
            </w:pPr>
            <w:r>
              <w:t>≥95%</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保障本单位各项工作正常开展</w:t>
            </w:r>
          </w:p>
        </w:tc>
        <w:tc>
          <w:tcPr>
            <w:tcW w:w="2891" w:type="dxa"/>
            <w:vAlign w:val="center"/>
          </w:tcPr>
          <w:p>
            <w:pPr>
              <w:pStyle w:val="17"/>
            </w:pPr>
            <w:r>
              <w:t>保障本单位各项工作正常开展</w:t>
            </w:r>
          </w:p>
        </w:tc>
        <w:tc>
          <w:tcPr>
            <w:tcW w:w="1276" w:type="dxa"/>
            <w:vAlign w:val="center"/>
          </w:tcPr>
          <w:p>
            <w:pPr>
              <w:pStyle w:val="17"/>
            </w:pPr>
            <w:r>
              <w:t>≥95%</w:t>
            </w:r>
          </w:p>
        </w:tc>
        <w:tc>
          <w:tcPr>
            <w:tcW w:w="1843" w:type="dxa"/>
            <w:vAlign w:val="center"/>
          </w:tcPr>
          <w:p>
            <w:pPr>
              <w:pStyle w:val="17"/>
            </w:pPr>
            <w:r>
              <w:t>申请购置办公设备经费的请示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使用人员满意度</w:t>
            </w:r>
          </w:p>
        </w:tc>
        <w:tc>
          <w:tcPr>
            <w:tcW w:w="2891" w:type="dxa"/>
            <w:vAlign w:val="center"/>
          </w:tcPr>
          <w:p>
            <w:pPr>
              <w:pStyle w:val="17"/>
            </w:pPr>
            <w:r>
              <w:t>使用人员满意度</w:t>
            </w:r>
          </w:p>
        </w:tc>
        <w:tc>
          <w:tcPr>
            <w:tcW w:w="1276" w:type="dxa"/>
            <w:vAlign w:val="center"/>
          </w:tcPr>
          <w:p>
            <w:pPr>
              <w:pStyle w:val="17"/>
            </w:pPr>
            <w:r>
              <w:t>≥95%</w:t>
            </w:r>
          </w:p>
        </w:tc>
        <w:tc>
          <w:tcPr>
            <w:tcW w:w="1843" w:type="dxa"/>
            <w:vAlign w:val="center"/>
          </w:tcPr>
          <w:p>
            <w:pPr>
              <w:pStyle w:val="17"/>
            </w:pPr>
            <w:r>
              <w:t>申请购置办公设备经费的请示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_4_4_0000000039"/>
      <w:r>
        <w:rPr>
          <w:rFonts w:ascii="方正仿宋_GBK" w:hAnsi="方正仿宋_GBK" w:eastAsia="方正仿宋_GBK" w:cs="方正仿宋_GBK"/>
          <w:color w:val="000000"/>
          <w:sz w:val="28"/>
        </w:rPr>
        <w:t>36.办公用房修缮资金绩效目标表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13062422P00614410001B</w:t>
            </w:r>
          </w:p>
        </w:tc>
        <w:tc>
          <w:tcPr>
            <w:tcW w:w="1587" w:type="dxa"/>
            <w:vAlign w:val="center"/>
          </w:tcPr>
          <w:p>
            <w:pPr>
              <w:pStyle w:val="15"/>
            </w:pPr>
            <w:r>
              <w:t>项目名称</w:t>
            </w:r>
          </w:p>
        </w:tc>
        <w:tc>
          <w:tcPr>
            <w:tcW w:w="4422" w:type="dxa"/>
            <w:gridSpan w:val="3"/>
            <w:vAlign w:val="center"/>
          </w:tcPr>
          <w:p>
            <w:pPr>
              <w:pStyle w:val="17"/>
            </w:pPr>
            <w:r>
              <w:t>办公用房修缮资金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17.49</w:t>
            </w:r>
          </w:p>
        </w:tc>
        <w:tc>
          <w:tcPr>
            <w:tcW w:w="1587" w:type="dxa"/>
            <w:vAlign w:val="center"/>
          </w:tcPr>
          <w:p>
            <w:pPr>
              <w:pStyle w:val="15"/>
            </w:pPr>
            <w:r>
              <w:t>其中：财政    资金</w:t>
            </w:r>
          </w:p>
        </w:tc>
        <w:tc>
          <w:tcPr>
            <w:tcW w:w="1304" w:type="dxa"/>
            <w:vAlign w:val="center"/>
          </w:tcPr>
          <w:p>
            <w:pPr>
              <w:pStyle w:val="17"/>
            </w:pPr>
            <w:r>
              <w:t>17.49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通过对办公环境维修改造，消除安全隐患，使办公环境舒适，提高工作效率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1.通过对办公环境维修改造，消除安全隐患，使办公环境舒适，提高工作效率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维修改造平米数</w:t>
            </w:r>
          </w:p>
        </w:tc>
        <w:tc>
          <w:tcPr>
            <w:tcW w:w="2891" w:type="dxa"/>
            <w:vAlign w:val="center"/>
          </w:tcPr>
          <w:p>
            <w:pPr>
              <w:pStyle w:val="17"/>
            </w:pPr>
            <w:r>
              <w:t>维修改造平米数</w:t>
            </w:r>
          </w:p>
        </w:tc>
        <w:tc>
          <w:tcPr>
            <w:tcW w:w="1276" w:type="dxa"/>
            <w:vAlign w:val="center"/>
          </w:tcPr>
          <w:p>
            <w:pPr>
              <w:pStyle w:val="17"/>
            </w:pPr>
            <w:r>
              <w:t>540平米</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验收合格</w:t>
            </w:r>
          </w:p>
        </w:tc>
        <w:tc>
          <w:tcPr>
            <w:tcW w:w="2891" w:type="dxa"/>
            <w:vAlign w:val="center"/>
          </w:tcPr>
          <w:p>
            <w:pPr>
              <w:pStyle w:val="17"/>
            </w:pPr>
            <w:r>
              <w:t>验收合格</w:t>
            </w:r>
          </w:p>
        </w:tc>
        <w:tc>
          <w:tcPr>
            <w:tcW w:w="1276" w:type="dxa"/>
            <w:vAlign w:val="center"/>
          </w:tcPr>
          <w:p>
            <w:pPr>
              <w:pStyle w:val="17"/>
            </w:pPr>
            <w:r>
              <w:t>合格</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按照规定的时间完成修缮</w:t>
            </w:r>
          </w:p>
        </w:tc>
        <w:tc>
          <w:tcPr>
            <w:tcW w:w="2891" w:type="dxa"/>
            <w:vAlign w:val="center"/>
          </w:tcPr>
          <w:p>
            <w:pPr>
              <w:pStyle w:val="17"/>
            </w:pPr>
            <w:r>
              <w:t>按照规定的时间完成修缮</w:t>
            </w:r>
          </w:p>
        </w:tc>
        <w:tc>
          <w:tcPr>
            <w:tcW w:w="1276" w:type="dxa"/>
            <w:vAlign w:val="center"/>
          </w:tcPr>
          <w:p>
            <w:pPr>
              <w:pStyle w:val="17"/>
            </w:pPr>
            <w:r>
              <w:t>按时完成</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节约办公用房修缮资金</w:t>
            </w:r>
          </w:p>
        </w:tc>
        <w:tc>
          <w:tcPr>
            <w:tcW w:w="2891" w:type="dxa"/>
            <w:vAlign w:val="center"/>
          </w:tcPr>
          <w:p>
            <w:pPr>
              <w:pStyle w:val="17"/>
            </w:pPr>
            <w:r>
              <w:t>节约办公用房修缮资金</w:t>
            </w:r>
          </w:p>
        </w:tc>
        <w:tc>
          <w:tcPr>
            <w:tcW w:w="1276" w:type="dxa"/>
            <w:vAlign w:val="center"/>
          </w:tcPr>
          <w:p>
            <w:pPr>
              <w:pStyle w:val="17"/>
            </w:pPr>
            <w:r>
              <w:t>节约</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打造高效节能的办公环境，维护保障单位用房安全</w:t>
            </w:r>
          </w:p>
        </w:tc>
        <w:tc>
          <w:tcPr>
            <w:tcW w:w="2891" w:type="dxa"/>
            <w:vAlign w:val="center"/>
          </w:tcPr>
          <w:p>
            <w:pPr>
              <w:pStyle w:val="17"/>
            </w:pPr>
            <w:r>
              <w:t>打造高效节能的办公环境，维护保障单位用房安全</w:t>
            </w:r>
          </w:p>
        </w:tc>
        <w:tc>
          <w:tcPr>
            <w:tcW w:w="1276" w:type="dxa"/>
            <w:vAlign w:val="center"/>
          </w:tcPr>
          <w:p>
            <w:pPr>
              <w:pStyle w:val="17"/>
            </w:pPr>
            <w:r>
              <w:t>≥95%</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建立政府事业单位良好形象</w:t>
            </w:r>
          </w:p>
        </w:tc>
        <w:tc>
          <w:tcPr>
            <w:tcW w:w="2891" w:type="dxa"/>
            <w:vAlign w:val="center"/>
          </w:tcPr>
          <w:p>
            <w:pPr>
              <w:pStyle w:val="17"/>
            </w:pPr>
            <w:r>
              <w:t>建立政府事业单位良好形象</w:t>
            </w:r>
          </w:p>
        </w:tc>
        <w:tc>
          <w:tcPr>
            <w:tcW w:w="1276" w:type="dxa"/>
            <w:vAlign w:val="center"/>
          </w:tcPr>
          <w:p>
            <w:pPr>
              <w:pStyle w:val="17"/>
            </w:pPr>
            <w:r>
              <w:t>效果明显</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打造安全、文明、整洁、高效、节能的良好状态</w:t>
            </w:r>
          </w:p>
        </w:tc>
        <w:tc>
          <w:tcPr>
            <w:tcW w:w="2891" w:type="dxa"/>
            <w:vAlign w:val="center"/>
          </w:tcPr>
          <w:p>
            <w:pPr>
              <w:pStyle w:val="17"/>
            </w:pPr>
            <w:r>
              <w:t>打造安全、文明、整洁、高效、节能的良好状态</w:t>
            </w:r>
          </w:p>
        </w:tc>
        <w:tc>
          <w:tcPr>
            <w:tcW w:w="1276" w:type="dxa"/>
            <w:vAlign w:val="center"/>
          </w:tcPr>
          <w:p>
            <w:pPr>
              <w:pStyle w:val="17"/>
            </w:pPr>
            <w:r>
              <w:t>≥95%</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提供良好的工作环境，提高工作积极性</w:t>
            </w:r>
          </w:p>
        </w:tc>
        <w:tc>
          <w:tcPr>
            <w:tcW w:w="2891" w:type="dxa"/>
            <w:vAlign w:val="center"/>
          </w:tcPr>
          <w:p>
            <w:pPr>
              <w:pStyle w:val="17"/>
            </w:pPr>
            <w:r>
              <w:t>提供良好的工作环境，提高工作积极性</w:t>
            </w:r>
          </w:p>
        </w:tc>
        <w:tc>
          <w:tcPr>
            <w:tcW w:w="1276" w:type="dxa"/>
            <w:vAlign w:val="center"/>
          </w:tcPr>
          <w:p>
            <w:pPr>
              <w:pStyle w:val="17"/>
            </w:pPr>
            <w:r>
              <w:t>≥95%</w:t>
            </w:r>
          </w:p>
        </w:tc>
        <w:tc>
          <w:tcPr>
            <w:tcW w:w="1843" w:type="dxa"/>
            <w:vAlign w:val="center"/>
          </w:tcPr>
          <w:p>
            <w:pPr>
              <w:pStyle w:val="17"/>
            </w:pPr>
            <w:r>
              <w:t>申请办公用房修缮资金请示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工作人员与群众满意度</w:t>
            </w:r>
          </w:p>
        </w:tc>
        <w:tc>
          <w:tcPr>
            <w:tcW w:w="2891" w:type="dxa"/>
            <w:vAlign w:val="center"/>
          </w:tcPr>
          <w:p>
            <w:pPr>
              <w:pStyle w:val="17"/>
            </w:pPr>
            <w:r>
              <w:t>工作人员与群众满意度</w:t>
            </w:r>
          </w:p>
        </w:tc>
        <w:tc>
          <w:tcPr>
            <w:tcW w:w="1276" w:type="dxa"/>
            <w:vAlign w:val="center"/>
          </w:tcPr>
          <w:p>
            <w:pPr>
              <w:pStyle w:val="17"/>
            </w:pPr>
            <w:r>
              <w:t>≥95%</w:t>
            </w:r>
          </w:p>
        </w:tc>
        <w:tc>
          <w:tcPr>
            <w:tcW w:w="1843" w:type="dxa"/>
            <w:vAlign w:val="center"/>
          </w:tcPr>
          <w:p>
            <w:pPr>
              <w:pStyle w:val="17"/>
            </w:pPr>
            <w:r>
              <w:t>申请办公用房修缮资金请示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_4_4_0000000040"/>
      <w:r>
        <w:rPr>
          <w:rFonts w:ascii="方正仿宋_GBK" w:hAnsi="方正仿宋_GBK" w:eastAsia="方正仿宋_GBK" w:cs="方正仿宋_GBK"/>
          <w:color w:val="000000"/>
          <w:sz w:val="28"/>
        </w:rPr>
        <w:t>37.打造7个社区党群服务中心绩效目标表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13062422P006145100011</w:t>
            </w:r>
          </w:p>
        </w:tc>
        <w:tc>
          <w:tcPr>
            <w:tcW w:w="1587" w:type="dxa"/>
            <w:vAlign w:val="center"/>
          </w:tcPr>
          <w:p>
            <w:pPr>
              <w:pStyle w:val="15"/>
            </w:pPr>
            <w:r>
              <w:t>项目名称</w:t>
            </w:r>
          </w:p>
        </w:tc>
        <w:tc>
          <w:tcPr>
            <w:tcW w:w="4422" w:type="dxa"/>
            <w:gridSpan w:val="3"/>
            <w:vAlign w:val="center"/>
          </w:tcPr>
          <w:p>
            <w:pPr>
              <w:pStyle w:val="17"/>
            </w:pPr>
            <w:r>
              <w:t>打造7个社区党群服务中心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w:t>
            </w:r>
          </w:p>
        </w:tc>
        <w:tc>
          <w:tcPr>
            <w:tcW w:w="1587" w:type="dxa"/>
            <w:vAlign w:val="center"/>
          </w:tcPr>
          <w:p>
            <w:pPr>
              <w:pStyle w:val="15"/>
            </w:pPr>
            <w:r>
              <w:t>其中：财政    资金</w:t>
            </w:r>
          </w:p>
        </w:tc>
        <w:tc>
          <w:tcPr>
            <w:tcW w:w="1304" w:type="dxa"/>
            <w:vAlign w:val="center"/>
          </w:tcPr>
          <w:p>
            <w:pPr>
              <w:pStyle w:val="17"/>
            </w:pPr>
            <w:r>
              <w:t>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提高为民办事能力和水平，全面提升社区建设和治理水平，加快推进社会治理现代化。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1.提高为民办事能力和水平，全面提升社区建设和治理水平，加快推进社会治理现代化。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党群服务中心数量</w:t>
            </w:r>
          </w:p>
        </w:tc>
        <w:tc>
          <w:tcPr>
            <w:tcW w:w="2891" w:type="dxa"/>
            <w:vAlign w:val="center"/>
          </w:tcPr>
          <w:p>
            <w:pPr>
              <w:pStyle w:val="17"/>
            </w:pPr>
            <w:r>
              <w:t>党群服务中心数量</w:t>
            </w:r>
          </w:p>
        </w:tc>
        <w:tc>
          <w:tcPr>
            <w:tcW w:w="1276" w:type="dxa"/>
            <w:vAlign w:val="center"/>
          </w:tcPr>
          <w:p>
            <w:pPr>
              <w:pStyle w:val="17"/>
            </w:pPr>
            <w:r>
              <w:t>7个</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验收合格</w:t>
            </w:r>
          </w:p>
        </w:tc>
        <w:tc>
          <w:tcPr>
            <w:tcW w:w="2891" w:type="dxa"/>
            <w:vAlign w:val="center"/>
          </w:tcPr>
          <w:p>
            <w:pPr>
              <w:pStyle w:val="17"/>
            </w:pPr>
            <w:r>
              <w:t>验收合格</w:t>
            </w:r>
          </w:p>
        </w:tc>
        <w:tc>
          <w:tcPr>
            <w:tcW w:w="1276" w:type="dxa"/>
            <w:vAlign w:val="center"/>
          </w:tcPr>
          <w:p>
            <w:pPr>
              <w:pStyle w:val="17"/>
            </w:pPr>
            <w:r>
              <w:t>合格</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按照规定的时间完成</w:t>
            </w:r>
          </w:p>
        </w:tc>
        <w:tc>
          <w:tcPr>
            <w:tcW w:w="2891" w:type="dxa"/>
            <w:vAlign w:val="center"/>
          </w:tcPr>
          <w:p>
            <w:pPr>
              <w:pStyle w:val="17"/>
            </w:pPr>
            <w:r>
              <w:t>按照规定的时间完成</w:t>
            </w:r>
          </w:p>
        </w:tc>
        <w:tc>
          <w:tcPr>
            <w:tcW w:w="1276" w:type="dxa"/>
            <w:vAlign w:val="center"/>
          </w:tcPr>
          <w:p>
            <w:pPr>
              <w:pStyle w:val="17"/>
            </w:pPr>
            <w:r>
              <w:t>按时完成</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节约工程资金</w:t>
            </w:r>
          </w:p>
        </w:tc>
        <w:tc>
          <w:tcPr>
            <w:tcW w:w="2891" w:type="dxa"/>
            <w:vAlign w:val="center"/>
          </w:tcPr>
          <w:p>
            <w:pPr>
              <w:pStyle w:val="17"/>
            </w:pPr>
            <w:r>
              <w:t>节约工程资金</w:t>
            </w:r>
          </w:p>
        </w:tc>
        <w:tc>
          <w:tcPr>
            <w:tcW w:w="1276" w:type="dxa"/>
            <w:vAlign w:val="center"/>
          </w:tcPr>
          <w:p>
            <w:pPr>
              <w:pStyle w:val="17"/>
            </w:pPr>
            <w:r>
              <w:t>节约</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打造高效节能的办公环境，维护保障单位用房安全</w:t>
            </w:r>
          </w:p>
        </w:tc>
        <w:tc>
          <w:tcPr>
            <w:tcW w:w="2891" w:type="dxa"/>
            <w:vAlign w:val="center"/>
          </w:tcPr>
          <w:p>
            <w:pPr>
              <w:pStyle w:val="17"/>
            </w:pPr>
            <w:r>
              <w:t>打造高效节能的办公环境，维护保障单位用房安全</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建立政府事业单位良好形象</w:t>
            </w:r>
          </w:p>
        </w:tc>
        <w:tc>
          <w:tcPr>
            <w:tcW w:w="2891" w:type="dxa"/>
            <w:vAlign w:val="center"/>
          </w:tcPr>
          <w:p>
            <w:pPr>
              <w:pStyle w:val="17"/>
            </w:pPr>
            <w:r>
              <w:t>建立政府事业单位良好形象</w:t>
            </w:r>
          </w:p>
        </w:tc>
        <w:tc>
          <w:tcPr>
            <w:tcW w:w="1276" w:type="dxa"/>
            <w:vAlign w:val="center"/>
          </w:tcPr>
          <w:p>
            <w:pPr>
              <w:pStyle w:val="17"/>
            </w:pPr>
            <w:r>
              <w:t>效果明显</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打造安全、文明、整洁、高效、节能的良好状态</w:t>
            </w:r>
          </w:p>
        </w:tc>
        <w:tc>
          <w:tcPr>
            <w:tcW w:w="2891" w:type="dxa"/>
            <w:vAlign w:val="center"/>
          </w:tcPr>
          <w:p>
            <w:pPr>
              <w:pStyle w:val="17"/>
            </w:pPr>
            <w:r>
              <w:t>打造安全、文明、整洁、高效、节能的良好状态</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提供良好的工作环境，提高工作积极性</w:t>
            </w:r>
          </w:p>
        </w:tc>
        <w:tc>
          <w:tcPr>
            <w:tcW w:w="2891" w:type="dxa"/>
            <w:vAlign w:val="center"/>
          </w:tcPr>
          <w:p>
            <w:pPr>
              <w:pStyle w:val="17"/>
            </w:pPr>
            <w:r>
              <w:t>提供良好的工作环境，提高工作积极性</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工作人员与群众满意度</w:t>
            </w:r>
          </w:p>
        </w:tc>
        <w:tc>
          <w:tcPr>
            <w:tcW w:w="2891" w:type="dxa"/>
            <w:vAlign w:val="center"/>
          </w:tcPr>
          <w:p>
            <w:pPr>
              <w:pStyle w:val="17"/>
            </w:pPr>
            <w:r>
              <w:t>工作人员与群众满意度</w:t>
            </w:r>
          </w:p>
        </w:tc>
        <w:tc>
          <w:tcPr>
            <w:tcW w:w="1276" w:type="dxa"/>
            <w:vAlign w:val="center"/>
          </w:tcPr>
          <w:p>
            <w:pPr>
              <w:pStyle w:val="17"/>
            </w:pPr>
            <w:r>
              <w:t>≥95%</w:t>
            </w:r>
          </w:p>
        </w:tc>
        <w:tc>
          <w:tcPr>
            <w:tcW w:w="1843" w:type="dxa"/>
            <w:vAlign w:val="center"/>
          </w:tcPr>
          <w:p>
            <w:pPr>
              <w:pStyle w:val="17"/>
            </w:pPr>
            <w:r>
              <w:t>打造7个社区党群服务中心资金请示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_4_4_0000000041"/>
      <w:r>
        <w:rPr>
          <w:rFonts w:ascii="方正仿宋_GBK" w:hAnsi="方正仿宋_GBK" w:eastAsia="方正仿宋_GBK" w:cs="方正仿宋_GBK"/>
          <w:color w:val="000000"/>
          <w:sz w:val="28"/>
        </w:rPr>
        <w:t>38.打造7个社区党群服务中心绩效目标表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13062422P00614610002A</w:t>
            </w:r>
          </w:p>
        </w:tc>
        <w:tc>
          <w:tcPr>
            <w:tcW w:w="1587" w:type="dxa"/>
            <w:vAlign w:val="center"/>
          </w:tcPr>
          <w:p>
            <w:pPr>
              <w:pStyle w:val="15"/>
            </w:pPr>
            <w:r>
              <w:t>项目名称</w:t>
            </w:r>
          </w:p>
        </w:tc>
        <w:tc>
          <w:tcPr>
            <w:tcW w:w="4422" w:type="dxa"/>
            <w:gridSpan w:val="3"/>
            <w:vAlign w:val="center"/>
          </w:tcPr>
          <w:p>
            <w:pPr>
              <w:pStyle w:val="17"/>
            </w:pPr>
            <w:r>
              <w:t>打造7个社区党群服务中心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保障党建服务中心各项工作正常开展，购买日常办公设备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1.保障党建服务中心各项工作正常开展，购买日常办公设备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党建示范点</w:t>
            </w:r>
          </w:p>
        </w:tc>
        <w:tc>
          <w:tcPr>
            <w:tcW w:w="2891" w:type="dxa"/>
            <w:vAlign w:val="center"/>
          </w:tcPr>
          <w:p>
            <w:pPr>
              <w:pStyle w:val="17"/>
            </w:pPr>
            <w:r>
              <w:t>党建示范点</w:t>
            </w:r>
          </w:p>
        </w:tc>
        <w:tc>
          <w:tcPr>
            <w:tcW w:w="1276" w:type="dxa"/>
            <w:vAlign w:val="center"/>
          </w:tcPr>
          <w:p>
            <w:pPr>
              <w:pStyle w:val="17"/>
            </w:pPr>
            <w:r>
              <w:t>7个</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设备质量合格</w:t>
            </w:r>
          </w:p>
        </w:tc>
        <w:tc>
          <w:tcPr>
            <w:tcW w:w="2891" w:type="dxa"/>
            <w:vAlign w:val="center"/>
          </w:tcPr>
          <w:p>
            <w:pPr>
              <w:pStyle w:val="17"/>
            </w:pPr>
            <w:r>
              <w:t>设备质量合格</w:t>
            </w:r>
          </w:p>
        </w:tc>
        <w:tc>
          <w:tcPr>
            <w:tcW w:w="1276" w:type="dxa"/>
            <w:vAlign w:val="center"/>
          </w:tcPr>
          <w:p>
            <w:pPr>
              <w:pStyle w:val="17"/>
            </w:pPr>
            <w:r>
              <w:t>合格</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设备及时购买</w:t>
            </w:r>
          </w:p>
        </w:tc>
        <w:tc>
          <w:tcPr>
            <w:tcW w:w="2891" w:type="dxa"/>
            <w:vAlign w:val="center"/>
          </w:tcPr>
          <w:p>
            <w:pPr>
              <w:pStyle w:val="17"/>
            </w:pPr>
            <w:r>
              <w:t>设备及时购买</w:t>
            </w:r>
          </w:p>
        </w:tc>
        <w:tc>
          <w:tcPr>
            <w:tcW w:w="1276" w:type="dxa"/>
            <w:vAlign w:val="center"/>
          </w:tcPr>
          <w:p>
            <w:pPr>
              <w:pStyle w:val="17"/>
            </w:pPr>
            <w:r>
              <w:t>及时购买</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无超预算支出</w:t>
            </w:r>
          </w:p>
        </w:tc>
        <w:tc>
          <w:tcPr>
            <w:tcW w:w="2891" w:type="dxa"/>
            <w:vAlign w:val="center"/>
          </w:tcPr>
          <w:p>
            <w:pPr>
              <w:pStyle w:val="17"/>
            </w:pPr>
            <w:r>
              <w:t>无超预算支出</w:t>
            </w:r>
          </w:p>
        </w:tc>
        <w:tc>
          <w:tcPr>
            <w:tcW w:w="1276" w:type="dxa"/>
            <w:vAlign w:val="center"/>
          </w:tcPr>
          <w:p>
            <w:pPr>
              <w:pStyle w:val="17"/>
            </w:pPr>
            <w:r>
              <w:t>无超</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打造高效节能的办公环境</w:t>
            </w:r>
          </w:p>
        </w:tc>
        <w:tc>
          <w:tcPr>
            <w:tcW w:w="2891" w:type="dxa"/>
            <w:vAlign w:val="center"/>
          </w:tcPr>
          <w:p>
            <w:pPr>
              <w:pStyle w:val="17"/>
            </w:pPr>
            <w:r>
              <w:t>打造高效节能的办公环境</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服务人员数量</w:t>
            </w:r>
          </w:p>
        </w:tc>
        <w:tc>
          <w:tcPr>
            <w:tcW w:w="2891" w:type="dxa"/>
            <w:vAlign w:val="center"/>
          </w:tcPr>
          <w:p>
            <w:pPr>
              <w:pStyle w:val="17"/>
            </w:pPr>
            <w:r>
              <w:t>服务人员数量</w:t>
            </w:r>
          </w:p>
        </w:tc>
        <w:tc>
          <w:tcPr>
            <w:tcW w:w="1276" w:type="dxa"/>
            <w:vAlign w:val="center"/>
          </w:tcPr>
          <w:p>
            <w:pPr>
              <w:pStyle w:val="17"/>
            </w:pPr>
            <w:r>
              <w:t>≥60人</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节能环保</w:t>
            </w:r>
          </w:p>
        </w:tc>
        <w:tc>
          <w:tcPr>
            <w:tcW w:w="2891" w:type="dxa"/>
            <w:vAlign w:val="center"/>
          </w:tcPr>
          <w:p>
            <w:pPr>
              <w:pStyle w:val="17"/>
            </w:pPr>
            <w:r>
              <w:t>节能环保</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保障本单位各项工作正常开展</w:t>
            </w:r>
          </w:p>
        </w:tc>
        <w:tc>
          <w:tcPr>
            <w:tcW w:w="2891" w:type="dxa"/>
            <w:vAlign w:val="center"/>
          </w:tcPr>
          <w:p>
            <w:pPr>
              <w:pStyle w:val="17"/>
            </w:pPr>
            <w:r>
              <w:t>保障本单位各项工作正常开展</w:t>
            </w:r>
          </w:p>
        </w:tc>
        <w:tc>
          <w:tcPr>
            <w:tcW w:w="1276" w:type="dxa"/>
            <w:vAlign w:val="center"/>
          </w:tcPr>
          <w:p>
            <w:pPr>
              <w:pStyle w:val="17"/>
            </w:pPr>
            <w:r>
              <w:t>≥95%</w:t>
            </w:r>
          </w:p>
        </w:tc>
        <w:tc>
          <w:tcPr>
            <w:tcW w:w="1843" w:type="dxa"/>
            <w:vAlign w:val="center"/>
          </w:tcPr>
          <w:p>
            <w:pPr>
              <w:pStyle w:val="17"/>
            </w:pPr>
            <w:r>
              <w:t>打造7个社区党群服务中心资金请示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使用人员满意度</w:t>
            </w:r>
          </w:p>
        </w:tc>
        <w:tc>
          <w:tcPr>
            <w:tcW w:w="2891" w:type="dxa"/>
            <w:vAlign w:val="center"/>
          </w:tcPr>
          <w:p>
            <w:pPr>
              <w:pStyle w:val="17"/>
            </w:pPr>
            <w:r>
              <w:t>使用人员满意度</w:t>
            </w:r>
          </w:p>
        </w:tc>
        <w:tc>
          <w:tcPr>
            <w:tcW w:w="1276" w:type="dxa"/>
            <w:vAlign w:val="center"/>
          </w:tcPr>
          <w:p>
            <w:pPr>
              <w:pStyle w:val="17"/>
            </w:pPr>
            <w:r>
              <w:t>≥95%</w:t>
            </w:r>
          </w:p>
        </w:tc>
        <w:tc>
          <w:tcPr>
            <w:tcW w:w="1843" w:type="dxa"/>
            <w:vAlign w:val="center"/>
          </w:tcPr>
          <w:p>
            <w:pPr>
              <w:pStyle w:val="17"/>
            </w:pPr>
            <w:r>
              <w:t>打造7个社区党群服务中心资金请示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_4_4_0000000042"/>
      <w:r>
        <w:rPr>
          <w:rFonts w:ascii="方正仿宋_GBK" w:hAnsi="方正仿宋_GBK" w:eastAsia="方正仿宋_GBK" w:cs="方正仿宋_GBK"/>
          <w:color w:val="000000"/>
          <w:sz w:val="28"/>
        </w:rPr>
        <w:t>39.民生工程建设经费绩效目标表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13062422P00614710001C</w:t>
            </w:r>
          </w:p>
        </w:tc>
        <w:tc>
          <w:tcPr>
            <w:tcW w:w="1587" w:type="dxa"/>
            <w:vAlign w:val="center"/>
          </w:tcPr>
          <w:p>
            <w:pPr>
              <w:pStyle w:val="15"/>
            </w:pPr>
            <w:r>
              <w:t>项目名称</w:t>
            </w:r>
          </w:p>
        </w:tc>
        <w:tc>
          <w:tcPr>
            <w:tcW w:w="4422" w:type="dxa"/>
            <w:gridSpan w:val="3"/>
            <w:vAlign w:val="center"/>
          </w:tcPr>
          <w:p>
            <w:pPr>
              <w:pStyle w:val="17"/>
            </w:pPr>
            <w:r>
              <w:t>民生工程建设经费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21.30</w:t>
            </w:r>
          </w:p>
        </w:tc>
        <w:tc>
          <w:tcPr>
            <w:tcW w:w="1587" w:type="dxa"/>
            <w:vAlign w:val="center"/>
          </w:tcPr>
          <w:p>
            <w:pPr>
              <w:pStyle w:val="15"/>
            </w:pPr>
            <w:r>
              <w:t>其中：财政    资金</w:t>
            </w:r>
          </w:p>
        </w:tc>
        <w:tc>
          <w:tcPr>
            <w:tcW w:w="1304" w:type="dxa"/>
            <w:vAlign w:val="center"/>
          </w:tcPr>
          <w:p>
            <w:pPr>
              <w:pStyle w:val="17"/>
            </w:pPr>
            <w:r>
              <w:t>21.30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通过开启日间照料服务站，丰富社区老年人文化生活，提高老年人精神生活，提高老年人精神生活和文明程度、老有所依、老有所养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30%</w:t>
            </w:r>
          </w:p>
        </w:tc>
        <w:tc>
          <w:tcPr>
            <w:tcW w:w="1304" w:type="dxa"/>
            <w:vAlign w:val="center"/>
          </w:tcPr>
          <w:p>
            <w:pPr>
              <w:pStyle w:val="18"/>
            </w:pPr>
            <w:r>
              <w:t>70%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1.通过开启日间照料服务站，丰富社区老年人文化生活，提高老年人精神生活，提高老年人精神生活和文明程度、老有所依、老有所养</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日间照料服务站数量</w:t>
            </w:r>
          </w:p>
        </w:tc>
        <w:tc>
          <w:tcPr>
            <w:tcW w:w="2891" w:type="dxa"/>
            <w:vAlign w:val="center"/>
          </w:tcPr>
          <w:p>
            <w:pPr>
              <w:pStyle w:val="17"/>
            </w:pPr>
            <w:r>
              <w:t>日间照料服务站数量</w:t>
            </w:r>
          </w:p>
        </w:tc>
        <w:tc>
          <w:tcPr>
            <w:tcW w:w="1276" w:type="dxa"/>
            <w:vAlign w:val="center"/>
          </w:tcPr>
          <w:p>
            <w:pPr>
              <w:pStyle w:val="17"/>
            </w:pPr>
            <w:r>
              <w:t>5个</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日间照料服务站质量</w:t>
            </w:r>
          </w:p>
        </w:tc>
        <w:tc>
          <w:tcPr>
            <w:tcW w:w="2891" w:type="dxa"/>
            <w:vAlign w:val="center"/>
          </w:tcPr>
          <w:p>
            <w:pPr>
              <w:pStyle w:val="17"/>
            </w:pPr>
            <w:r>
              <w:t>日间照料服务站质量</w:t>
            </w:r>
          </w:p>
        </w:tc>
        <w:tc>
          <w:tcPr>
            <w:tcW w:w="1276" w:type="dxa"/>
            <w:vAlign w:val="center"/>
          </w:tcPr>
          <w:p>
            <w:pPr>
              <w:pStyle w:val="17"/>
            </w:pPr>
            <w:r>
              <w:t>≥98%</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服务站按时完成</w:t>
            </w:r>
          </w:p>
        </w:tc>
        <w:tc>
          <w:tcPr>
            <w:tcW w:w="2891" w:type="dxa"/>
            <w:vAlign w:val="center"/>
          </w:tcPr>
          <w:p>
            <w:pPr>
              <w:pStyle w:val="17"/>
            </w:pPr>
            <w:r>
              <w:t>服务站按时完成</w:t>
            </w:r>
          </w:p>
        </w:tc>
        <w:tc>
          <w:tcPr>
            <w:tcW w:w="1276" w:type="dxa"/>
            <w:vAlign w:val="center"/>
          </w:tcPr>
          <w:p>
            <w:pPr>
              <w:pStyle w:val="17"/>
            </w:pPr>
            <w:r>
              <w:t>≥98%</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服务站花费成本节约</w:t>
            </w:r>
          </w:p>
        </w:tc>
        <w:tc>
          <w:tcPr>
            <w:tcW w:w="2891" w:type="dxa"/>
            <w:vAlign w:val="center"/>
          </w:tcPr>
          <w:p>
            <w:pPr>
              <w:pStyle w:val="17"/>
            </w:pPr>
            <w:r>
              <w:t>服务站花费成本节约</w:t>
            </w:r>
          </w:p>
        </w:tc>
        <w:tc>
          <w:tcPr>
            <w:tcW w:w="1276" w:type="dxa"/>
            <w:vAlign w:val="center"/>
          </w:tcPr>
          <w:p>
            <w:pPr>
              <w:pStyle w:val="17"/>
            </w:pPr>
            <w:r>
              <w:t>节约</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更好的服务老人老有所依、老有所养</w:t>
            </w:r>
          </w:p>
        </w:tc>
        <w:tc>
          <w:tcPr>
            <w:tcW w:w="2891" w:type="dxa"/>
            <w:vAlign w:val="center"/>
          </w:tcPr>
          <w:p>
            <w:pPr>
              <w:pStyle w:val="17"/>
            </w:pPr>
            <w:r>
              <w:t>更好的服务老人老有所依、老有所养</w:t>
            </w:r>
          </w:p>
        </w:tc>
        <w:tc>
          <w:tcPr>
            <w:tcW w:w="1276" w:type="dxa"/>
            <w:vAlign w:val="center"/>
          </w:tcPr>
          <w:p>
            <w:pPr>
              <w:pStyle w:val="17"/>
            </w:pPr>
            <w:r>
              <w:t>≥98%</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社区助老、养老、使老人拥有一个美好快乐幸福的晚年与生活环境</w:t>
            </w:r>
          </w:p>
        </w:tc>
        <w:tc>
          <w:tcPr>
            <w:tcW w:w="2891" w:type="dxa"/>
            <w:vAlign w:val="center"/>
          </w:tcPr>
          <w:p>
            <w:pPr>
              <w:pStyle w:val="17"/>
            </w:pPr>
            <w:r>
              <w:t>社区助老、养老、使老人拥有一个美好快乐幸福的晚年与生活环境</w:t>
            </w:r>
          </w:p>
        </w:tc>
        <w:tc>
          <w:tcPr>
            <w:tcW w:w="1276" w:type="dxa"/>
            <w:vAlign w:val="center"/>
          </w:tcPr>
          <w:p>
            <w:pPr>
              <w:pStyle w:val="17"/>
            </w:pPr>
            <w:r>
              <w:t>≥98%</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提高老年人生活环境</w:t>
            </w:r>
          </w:p>
        </w:tc>
        <w:tc>
          <w:tcPr>
            <w:tcW w:w="2891" w:type="dxa"/>
            <w:vAlign w:val="center"/>
          </w:tcPr>
          <w:p>
            <w:pPr>
              <w:pStyle w:val="17"/>
            </w:pPr>
            <w:r>
              <w:t>提高老年人生活环境</w:t>
            </w:r>
          </w:p>
        </w:tc>
        <w:tc>
          <w:tcPr>
            <w:tcW w:w="1276" w:type="dxa"/>
            <w:vAlign w:val="center"/>
          </w:tcPr>
          <w:p>
            <w:pPr>
              <w:pStyle w:val="17"/>
            </w:pPr>
            <w:r>
              <w:t>稳定提升</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丰富社区老年人文化生活，提高老年人精神生活，提高老年人精神生活和文明程度</w:t>
            </w:r>
          </w:p>
        </w:tc>
        <w:tc>
          <w:tcPr>
            <w:tcW w:w="2891" w:type="dxa"/>
            <w:vAlign w:val="center"/>
          </w:tcPr>
          <w:p>
            <w:pPr>
              <w:pStyle w:val="17"/>
            </w:pPr>
            <w:r>
              <w:t>丰富社区老年人文化生活，提高老年人精神生活，提高老年人精神生活和文明程度</w:t>
            </w:r>
          </w:p>
        </w:tc>
        <w:tc>
          <w:tcPr>
            <w:tcW w:w="1276" w:type="dxa"/>
            <w:vAlign w:val="center"/>
          </w:tcPr>
          <w:p>
            <w:pPr>
              <w:pStyle w:val="17"/>
            </w:pPr>
            <w:r>
              <w:t>≥98%</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社区老人对日间照料养老服务站的满意程度</w:t>
            </w:r>
          </w:p>
        </w:tc>
        <w:tc>
          <w:tcPr>
            <w:tcW w:w="2891" w:type="dxa"/>
            <w:vAlign w:val="center"/>
          </w:tcPr>
          <w:p>
            <w:pPr>
              <w:pStyle w:val="17"/>
            </w:pPr>
            <w:r>
              <w:t>社区老人对日间照料养老服务站的满意程度</w:t>
            </w:r>
          </w:p>
        </w:tc>
        <w:tc>
          <w:tcPr>
            <w:tcW w:w="1276" w:type="dxa"/>
            <w:vAlign w:val="center"/>
          </w:tcPr>
          <w:p>
            <w:pPr>
              <w:pStyle w:val="17"/>
            </w:pPr>
            <w:r>
              <w:t>≥98%</w:t>
            </w:r>
          </w:p>
        </w:tc>
        <w:tc>
          <w:tcPr>
            <w:tcW w:w="1843" w:type="dxa"/>
            <w:vAlign w:val="center"/>
          </w:tcPr>
          <w:p>
            <w:pPr>
              <w:pStyle w:val="17"/>
            </w:pPr>
            <w:r>
              <w:t>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_4_4_0000000043"/>
      <w:r>
        <w:rPr>
          <w:rFonts w:ascii="方正仿宋_GBK" w:hAnsi="方正仿宋_GBK" w:eastAsia="方正仿宋_GBK" w:cs="方正仿宋_GBK"/>
          <w:color w:val="000000"/>
          <w:sz w:val="28"/>
        </w:rPr>
        <w:t>40.社区党组织工作经费和服务群众专项经费绩效目标表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13062422P00555210001K</w:t>
            </w:r>
          </w:p>
        </w:tc>
        <w:tc>
          <w:tcPr>
            <w:tcW w:w="1587" w:type="dxa"/>
            <w:vAlign w:val="center"/>
          </w:tcPr>
          <w:p>
            <w:pPr>
              <w:pStyle w:val="15"/>
            </w:pPr>
            <w:r>
              <w:t>项目名称</w:t>
            </w:r>
          </w:p>
        </w:tc>
        <w:tc>
          <w:tcPr>
            <w:tcW w:w="4422" w:type="dxa"/>
            <w:gridSpan w:val="3"/>
            <w:vAlign w:val="center"/>
          </w:tcPr>
          <w:p>
            <w:pPr>
              <w:pStyle w:val="17"/>
            </w:pPr>
            <w:r>
              <w:t>社区党组织工作经费和服务群众专项经费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75.00</w:t>
            </w:r>
          </w:p>
        </w:tc>
        <w:tc>
          <w:tcPr>
            <w:tcW w:w="1587" w:type="dxa"/>
            <w:vAlign w:val="center"/>
          </w:tcPr>
          <w:p>
            <w:pPr>
              <w:pStyle w:val="15"/>
            </w:pPr>
            <w:r>
              <w:t>其中：财政    资金</w:t>
            </w:r>
          </w:p>
        </w:tc>
        <w:tc>
          <w:tcPr>
            <w:tcW w:w="1304" w:type="dxa"/>
            <w:vAlign w:val="center"/>
          </w:tcPr>
          <w:p>
            <w:pPr>
              <w:pStyle w:val="17"/>
            </w:pPr>
            <w:r>
              <w:t>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社区党组织工作经费和服务群众专项经费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1.强化城镇社区组织群众工作经费保障，提高联系和服务群众能力</w:t>
            </w:r>
          </w:p>
          <w:p>
            <w:pPr>
              <w:pStyle w:val="17"/>
            </w:pPr>
            <w:r>
              <w:t>2.加强建设服务型党组织，提高社区党组织服务群众的水平。</w:t>
            </w:r>
          </w:p>
          <w:p>
            <w:pPr>
              <w:pStyle w:val="17"/>
            </w:pPr>
            <w:r>
              <w:t>3.巩固党在城镇基层的执政基础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社区办下设五个居委会</w:t>
            </w:r>
          </w:p>
        </w:tc>
        <w:tc>
          <w:tcPr>
            <w:tcW w:w="2891" w:type="dxa"/>
            <w:vAlign w:val="center"/>
          </w:tcPr>
          <w:p>
            <w:pPr>
              <w:pStyle w:val="17"/>
            </w:pPr>
            <w:r>
              <w:t>社区办下设五个居委会</w:t>
            </w:r>
          </w:p>
        </w:tc>
        <w:tc>
          <w:tcPr>
            <w:tcW w:w="1276" w:type="dxa"/>
            <w:vAlign w:val="center"/>
          </w:tcPr>
          <w:p>
            <w:pPr>
              <w:pStyle w:val="17"/>
            </w:pPr>
            <w:r>
              <w:t>5个</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加强建设服务型党组织</w:t>
            </w:r>
          </w:p>
        </w:tc>
        <w:tc>
          <w:tcPr>
            <w:tcW w:w="2891" w:type="dxa"/>
            <w:vAlign w:val="center"/>
          </w:tcPr>
          <w:p>
            <w:pPr>
              <w:pStyle w:val="17"/>
            </w:pPr>
            <w:r>
              <w:t>加强建设服务型党组织</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提高社区党组织服务群众的水平。</w:t>
            </w:r>
          </w:p>
        </w:tc>
        <w:tc>
          <w:tcPr>
            <w:tcW w:w="2891" w:type="dxa"/>
            <w:vAlign w:val="center"/>
          </w:tcPr>
          <w:p>
            <w:pPr>
              <w:pStyle w:val="17"/>
            </w:pPr>
            <w:r>
              <w:t>提高社区党组织服务群众的水平。</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每个居委会工作经费5万元专项经费10万元</w:t>
            </w:r>
          </w:p>
        </w:tc>
        <w:tc>
          <w:tcPr>
            <w:tcW w:w="2891" w:type="dxa"/>
            <w:vAlign w:val="center"/>
          </w:tcPr>
          <w:p>
            <w:pPr>
              <w:pStyle w:val="17"/>
            </w:pPr>
            <w:r>
              <w:t>每个居委会工作经费5万元专项经费10万元</w:t>
            </w:r>
          </w:p>
        </w:tc>
        <w:tc>
          <w:tcPr>
            <w:tcW w:w="1276" w:type="dxa"/>
            <w:vAlign w:val="center"/>
          </w:tcPr>
          <w:p>
            <w:pPr>
              <w:pStyle w:val="17"/>
            </w:pPr>
            <w:r>
              <w:t>75万元</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建立健全长效机制</w:t>
            </w:r>
          </w:p>
        </w:tc>
        <w:tc>
          <w:tcPr>
            <w:tcW w:w="2891" w:type="dxa"/>
            <w:vAlign w:val="center"/>
          </w:tcPr>
          <w:p>
            <w:pPr>
              <w:pStyle w:val="17"/>
            </w:pPr>
            <w:r>
              <w:t>坚持长期促进社区和谐稳定发展</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优化社区和居住环境</w:t>
            </w:r>
          </w:p>
        </w:tc>
        <w:tc>
          <w:tcPr>
            <w:tcW w:w="2891" w:type="dxa"/>
            <w:vAlign w:val="center"/>
          </w:tcPr>
          <w:p>
            <w:pPr>
              <w:pStyle w:val="17"/>
            </w:pPr>
            <w:r>
              <w:t>优化社区和居住环境</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强化城镇社区组织群众工作保障</w:t>
            </w:r>
          </w:p>
        </w:tc>
        <w:tc>
          <w:tcPr>
            <w:tcW w:w="2891" w:type="dxa"/>
            <w:vAlign w:val="center"/>
          </w:tcPr>
          <w:p>
            <w:pPr>
              <w:pStyle w:val="17"/>
            </w:pPr>
            <w:r>
              <w:t>强化城镇社区组织群众工作保障</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加强建设服务型党组织，提高社区党组织服务群众的水平。</w:t>
            </w:r>
          </w:p>
        </w:tc>
        <w:tc>
          <w:tcPr>
            <w:tcW w:w="2891" w:type="dxa"/>
            <w:vAlign w:val="center"/>
          </w:tcPr>
          <w:p>
            <w:pPr>
              <w:pStyle w:val="17"/>
            </w:pPr>
            <w:r>
              <w:t>加强建设服务型党组织，提高社区党组织服务群众的水平。</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居民群众对城镇社区党组织的满意度</w:t>
            </w:r>
          </w:p>
        </w:tc>
        <w:tc>
          <w:tcPr>
            <w:tcW w:w="2891" w:type="dxa"/>
            <w:vAlign w:val="center"/>
          </w:tcPr>
          <w:p>
            <w:pPr>
              <w:pStyle w:val="17"/>
            </w:pPr>
            <w:r>
              <w:t>居民群众对城镇社区党组织的满意度</w:t>
            </w:r>
          </w:p>
        </w:tc>
        <w:tc>
          <w:tcPr>
            <w:tcW w:w="1276" w:type="dxa"/>
            <w:vAlign w:val="center"/>
          </w:tcPr>
          <w:p>
            <w:pPr>
              <w:pStyle w:val="17"/>
            </w:pPr>
            <w:r>
              <w:t>≥95%</w:t>
            </w:r>
          </w:p>
        </w:tc>
        <w:tc>
          <w:tcPr>
            <w:tcW w:w="1843" w:type="dxa"/>
            <w:vAlign w:val="center"/>
          </w:tcPr>
          <w:p>
            <w:pPr>
              <w:pStyle w:val="17"/>
            </w:pPr>
            <w:r>
              <w:t>社区党组织工作经费和服务群众专项经费请示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_4_4_0000000044"/>
      <w:r>
        <w:rPr>
          <w:rFonts w:ascii="方正仿宋_GBK" w:hAnsi="方正仿宋_GBK" w:eastAsia="方正仿宋_GBK" w:cs="方正仿宋_GBK"/>
          <w:color w:val="000000"/>
          <w:sz w:val="28"/>
        </w:rPr>
        <w:t>41.社区劳务派遣人员工资绩效目标表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13062422P00555610001A</w:t>
            </w:r>
          </w:p>
        </w:tc>
        <w:tc>
          <w:tcPr>
            <w:tcW w:w="1587" w:type="dxa"/>
            <w:vAlign w:val="center"/>
          </w:tcPr>
          <w:p>
            <w:pPr>
              <w:pStyle w:val="15"/>
            </w:pPr>
            <w:r>
              <w:t>项目名称</w:t>
            </w:r>
          </w:p>
        </w:tc>
        <w:tc>
          <w:tcPr>
            <w:tcW w:w="4422" w:type="dxa"/>
            <w:gridSpan w:val="3"/>
            <w:vAlign w:val="center"/>
          </w:tcPr>
          <w:p>
            <w:pPr>
              <w:pStyle w:val="17"/>
            </w:pPr>
            <w:r>
              <w:t>社区劳务派遣人员工资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2.76</w:t>
            </w:r>
          </w:p>
        </w:tc>
        <w:tc>
          <w:tcPr>
            <w:tcW w:w="1587" w:type="dxa"/>
            <w:vAlign w:val="center"/>
          </w:tcPr>
          <w:p>
            <w:pPr>
              <w:pStyle w:val="15"/>
            </w:pPr>
            <w:r>
              <w:t>其中：财政    资金</w:t>
            </w:r>
          </w:p>
        </w:tc>
        <w:tc>
          <w:tcPr>
            <w:tcW w:w="1304" w:type="dxa"/>
            <w:vAlign w:val="center"/>
          </w:tcPr>
          <w:p>
            <w:pPr>
              <w:pStyle w:val="17"/>
            </w:pPr>
            <w:r>
              <w:t>2.76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发放社区劳务派遣人员工资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50%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1.发放社区劳务派遣人员工资</w:t>
            </w:r>
          </w:p>
          <w:p>
            <w:pPr>
              <w:pStyle w:val="17"/>
            </w:pPr>
            <w:r>
              <w:t>2.提高社区服务质量</w:t>
            </w:r>
          </w:p>
          <w:p>
            <w:pPr>
              <w:pStyle w:val="17"/>
            </w:pPr>
            <w:r>
              <w:t>3.提高工作人员工作效率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劳务派遣人员发放数量</w:t>
            </w:r>
          </w:p>
        </w:tc>
        <w:tc>
          <w:tcPr>
            <w:tcW w:w="2891" w:type="dxa"/>
            <w:vAlign w:val="center"/>
          </w:tcPr>
          <w:p>
            <w:pPr>
              <w:pStyle w:val="17"/>
            </w:pPr>
            <w:r>
              <w:t>劳务派遣人员发放数量</w:t>
            </w:r>
          </w:p>
        </w:tc>
        <w:tc>
          <w:tcPr>
            <w:tcW w:w="1276" w:type="dxa"/>
            <w:vAlign w:val="center"/>
          </w:tcPr>
          <w:p>
            <w:pPr>
              <w:pStyle w:val="17"/>
            </w:pPr>
            <w:r>
              <w:t>10人</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提高服务质量</w:t>
            </w:r>
          </w:p>
        </w:tc>
        <w:tc>
          <w:tcPr>
            <w:tcW w:w="2891" w:type="dxa"/>
            <w:vAlign w:val="center"/>
          </w:tcPr>
          <w:p>
            <w:pPr>
              <w:pStyle w:val="17"/>
            </w:pPr>
            <w:r>
              <w:t>提高服务质量</w:t>
            </w:r>
          </w:p>
        </w:tc>
        <w:tc>
          <w:tcPr>
            <w:tcW w:w="1276" w:type="dxa"/>
            <w:vAlign w:val="center"/>
          </w:tcPr>
          <w:p>
            <w:pPr>
              <w:pStyle w:val="17"/>
            </w:pPr>
            <w:r>
              <w:t>稳步提升</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工资发放</w:t>
            </w:r>
          </w:p>
        </w:tc>
        <w:tc>
          <w:tcPr>
            <w:tcW w:w="2891" w:type="dxa"/>
            <w:vAlign w:val="center"/>
          </w:tcPr>
          <w:p>
            <w:pPr>
              <w:pStyle w:val="17"/>
            </w:pPr>
            <w:r>
              <w:t>工资发放</w:t>
            </w:r>
          </w:p>
        </w:tc>
        <w:tc>
          <w:tcPr>
            <w:tcW w:w="1276" w:type="dxa"/>
            <w:vAlign w:val="center"/>
          </w:tcPr>
          <w:p>
            <w:pPr>
              <w:pStyle w:val="17"/>
            </w:pPr>
            <w:r>
              <w:t>工资发放</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发放劳务派遣人员工资,提高社区服务质量</w:t>
            </w:r>
          </w:p>
        </w:tc>
        <w:tc>
          <w:tcPr>
            <w:tcW w:w="2891" w:type="dxa"/>
            <w:vAlign w:val="center"/>
          </w:tcPr>
          <w:p>
            <w:pPr>
              <w:pStyle w:val="17"/>
            </w:pPr>
            <w:r>
              <w:t>发放劳务派遣人员工资,提高社区服务质量</w:t>
            </w:r>
          </w:p>
        </w:tc>
        <w:tc>
          <w:tcPr>
            <w:tcW w:w="1276" w:type="dxa"/>
            <w:vAlign w:val="center"/>
          </w:tcPr>
          <w:p>
            <w:pPr>
              <w:pStyle w:val="17"/>
            </w:pPr>
            <w:r>
              <w:t>≥95%</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提高社区服务质量</w:t>
            </w:r>
          </w:p>
        </w:tc>
        <w:tc>
          <w:tcPr>
            <w:tcW w:w="2891" w:type="dxa"/>
            <w:vAlign w:val="center"/>
          </w:tcPr>
          <w:p>
            <w:pPr>
              <w:pStyle w:val="17"/>
            </w:pPr>
            <w:r>
              <w:t>提高社区服务质量</w:t>
            </w:r>
          </w:p>
        </w:tc>
        <w:tc>
          <w:tcPr>
            <w:tcW w:w="1276" w:type="dxa"/>
            <w:vAlign w:val="center"/>
          </w:tcPr>
          <w:p>
            <w:pPr>
              <w:pStyle w:val="17"/>
            </w:pPr>
            <w:r>
              <w:t>稳步提升</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按时发放带动就业</w:t>
            </w:r>
          </w:p>
        </w:tc>
        <w:tc>
          <w:tcPr>
            <w:tcW w:w="2891" w:type="dxa"/>
            <w:vAlign w:val="center"/>
          </w:tcPr>
          <w:p>
            <w:pPr>
              <w:pStyle w:val="17"/>
            </w:pPr>
            <w:r>
              <w:t>按时发放带动就业</w:t>
            </w:r>
          </w:p>
        </w:tc>
        <w:tc>
          <w:tcPr>
            <w:tcW w:w="1276" w:type="dxa"/>
            <w:vAlign w:val="center"/>
          </w:tcPr>
          <w:p>
            <w:pPr>
              <w:pStyle w:val="17"/>
            </w:pPr>
            <w:r>
              <w:t>提高就业率</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提高劳务派遣人员生活环境</w:t>
            </w:r>
          </w:p>
        </w:tc>
        <w:tc>
          <w:tcPr>
            <w:tcW w:w="2891" w:type="dxa"/>
            <w:vAlign w:val="center"/>
          </w:tcPr>
          <w:p>
            <w:pPr>
              <w:pStyle w:val="17"/>
            </w:pPr>
            <w:r>
              <w:t>提高劳务派遣人员生活环境</w:t>
            </w:r>
          </w:p>
        </w:tc>
        <w:tc>
          <w:tcPr>
            <w:tcW w:w="1276" w:type="dxa"/>
            <w:vAlign w:val="center"/>
          </w:tcPr>
          <w:p>
            <w:pPr>
              <w:pStyle w:val="17"/>
            </w:pPr>
            <w:r>
              <w:t>提高</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提高工作人员工作效率</w:t>
            </w:r>
          </w:p>
        </w:tc>
        <w:tc>
          <w:tcPr>
            <w:tcW w:w="2891" w:type="dxa"/>
            <w:vAlign w:val="center"/>
          </w:tcPr>
          <w:p>
            <w:pPr>
              <w:pStyle w:val="17"/>
            </w:pPr>
            <w:r>
              <w:t>提高工作人员工作效率</w:t>
            </w:r>
          </w:p>
        </w:tc>
        <w:tc>
          <w:tcPr>
            <w:tcW w:w="1276" w:type="dxa"/>
            <w:vAlign w:val="center"/>
          </w:tcPr>
          <w:p>
            <w:pPr>
              <w:pStyle w:val="17"/>
            </w:pPr>
            <w:r>
              <w:t>≥95%</w:t>
            </w:r>
          </w:p>
        </w:tc>
        <w:tc>
          <w:tcPr>
            <w:tcW w:w="1843" w:type="dxa"/>
            <w:vAlign w:val="center"/>
          </w:tcPr>
          <w:p>
            <w:pPr>
              <w:pStyle w:val="17"/>
            </w:pPr>
            <w:r>
              <w:t>阜平县劳务派遣暂行办法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劳务派遣人员对发放工资满意度</w:t>
            </w:r>
          </w:p>
        </w:tc>
        <w:tc>
          <w:tcPr>
            <w:tcW w:w="2891" w:type="dxa"/>
            <w:vAlign w:val="center"/>
          </w:tcPr>
          <w:p>
            <w:pPr>
              <w:pStyle w:val="17"/>
            </w:pPr>
            <w:r>
              <w:t>劳务派遣人员对发放工资满意度</w:t>
            </w:r>
          </w:p>
        </w:tc>
        <w:tc>
          <w:tcPr>
            <w:tcW w:w="1276" w:type="dxa"/>
            <w:vAlign w:val="center"/>
          </w:tcPr>
          <w:p>
            <w:pPr>
              <w:pStyle w:val="17"/>
            </w:pPr>
            <w:r>
              <w:t>≥95%</w:t>
            </w:r>
          </w:p>
        </w:tc>
        <w:tc>
          <w:tcPr>
            <w:tcW w:w="1843" w:type="dxa"/>
            <w:vAlign w:val="center"/>
          </w:tcPr>
          <w:p>
            <w:pPr>
              <w:pStyle w:val="17"/>
            </w:pPr>
            <w:r>
              <w:t>阜平县劳务派遣暂行办法</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_4_4_0000000045"/>
      <w:r>
        <w:rPr>
          <w:rFonts w:ascii="方正仿宋_GBK" w:hAnsi="方正仿宋_GBK" w:eastAsia="方正仿宋_GBK" w:cs="方正仿宋_GBK"/>
          <w:color w:val="000000"/>
          <w:sz w:val="28"/>
        </w:rPr>
        <w:t>42.社区退休职工社会化管理工作劳务工资绩效目标表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13062422P00555510001L</w:t>
            </w:r>
          </w:p>
        </w:tc>
        <w:tc>
          <w:tcPr>
            <w:tcW w:w="1587" w:type="dxa"/>
            <w:vAlign w:val="center"/>
          </w:tcPr>
          <w:p>
            <w:pPr>
              <w:pStyle w:val="15"/>
            </w:pPr>
            <w:r>
              <w:t>项目名称</w:t>
            </w:r>
          </w:p>
        </w:tc>
        <w:tc>
          <w:tcPr>
            <w:tcW w:w="4422" w:type="dxa"/>
            <w:gridSpan w:val="3"/>
            <w:vAlign w:val="center"/>
          </w:tcPr>
          <w:p>
            <w:pPr>
              <w:pStyle w:val="17"/>
            </w:pPr>
            <w:r>
              <w:t>社区退休职工社会化管理工作劳务工资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18.96</w:t>
            </w:r>
          </w:p>
        </w:tc>
        <w:tc>
          <w:tcPr>
            <w:tcW w:w="1587" w:type="dxa"/>
            <w:vAlign w:val="center"/>
          </w:tcPr>
          <w:p>
            <w:pPr>
              <w:pStyle w:val="15"/>
            </w:pPr>
            <w:r>
              <w:t>其中：财政    资金</w:t>
            </w:r>
          </w:p>
        </w:tc>
        <w:tc>
          <w:tcPr>
            <w:tcW w:w="1304" w:type="dxa"/>
            <w:vAlign w:val="center"/>
          </w:tcPr>
          <w:p>
            <w:pPr>
              <w:pStyle w:val="17"/>
            </w:pPr>
            <w:r>
              <w:t>18.96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退休职工社会化管理工作人员工资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50%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1.保障退休职工社会化管理工作人员工资</w:t>
            </w:r>
          </w:p>
          <w:p>
            <w:pPr>
              <w:pStyle w:val="17"/>
            </w:pPr>
            <w:r>
              <w:t>2.提高工作效率</w:t>
            </w:r>
          </w:p>
          <w:p>
            <w:pPr>
              <w:pStyle w:val="17"/>
            </w:pPr>
            <w:r>
              <w:t>3.服务好退休职工管理工作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工资发放对象数量</w:t>
            </w:r>
          </w:p>
        </w:tc>
        <w:tc>
          <w:tcPr>
            <w:tcW w:w="2891" w:type="dxa"/>
            <w:vAlign w:val="center"/>
          </w:tcPr>
          <w:p>
            <w:pPr>
              <w:pStyle w:val="17"/>
            </w:pPr>
            <w:r>
              <w:t>工资发放对象数量</w:t>
            </w:r>
          </w:p>
        </w:tc>
        <w:tc>
          <w:tcPr>
            <w:tcW w:w="1276" w:type="dxa"/>
            <w:vAlign w:val="center"/>
          </w:tcPr>
          <w:p>
            <w:pPr>
              <w:pStyle w:val="17"/>
            </w:pPr>
            <w:r>
              <w:t>5个</w:t>
            </w:r>
          </w:p>
        </w:tc>
        <w:tc>
          <w:tcPr>
            <w:tcW w:w="1843" w:type="dxa"/>
            <w:vAlign w:val="center"/>
          </w:tcPr>
          <w:p>
            <w:pPr>
              <w:pStyle w:val="17"/>
            </w:pPr>
            <w:r>
              <w:t>五个居委会每个居委会一名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保障工作人员生活质量</w:t>
            </w:r>
          </w:p>
        </w:tc>
        <w:tc>
          <w:tcPr>
            <w:tcW w:w="2891" w:type="dxa"/>
            <w:vAlign w:val="center"/>
          </w:tcPr>
          <w:p>
            <w:pPr>
              <w:pStyle w:val="17"/>
            </w:pPr>
            <w:r>
              <w:t>保障工作人员生活质量</w:t>
            </w:r>
          </w:p>
        </w:tc>
        <w:tc>
          <w:tcPr>
            <w:tcW w:w="1276" w:type="dxa"/>
            <w:vAlign w:val="center"/>
          </w:tcPr>
          <w:p>
            <w:pPr>
              <w:pStyle w:val="17"/>
            </w:pPr>
            <w:r>
              <w:t>≥95%</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工资按时发放</w:t>
            </w:r>
          </w:p>
        </w:tc>
        <w:tc>
          <w:tcPr>
            <w:tcW w:w="2891" w:type="dxa"/>
            <w:vAlign w:val="center"/>
          </w:tcPr>
          <w:p>
            <w:pPr>
              <w:pStyle w:val="17"/>
            </w:pPr>
            <w:r>
              <w:t>工资按时发放</w:t>
            </w:r>
          </w:p>
        </w:tc>
        <w:tc>
          <w:tcPr>
            <w:tcW w:w="1276" w:type="dxa"/>
            <w:vAlign w:val="center"/>
          </w:tcPr>
          <w:p>
            <w:pPr>
              <w:pStyle w:val="17"/>
            </w:pPr>
            <w:r>
              <w:t>按时发放</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发放工作人员工资，提高工作效率</w:t>
            </w:r>
          </w:p>
        </w:tc>
        <w:tc>
          <w:tcPr>
            <w:tcW w:w="2891" w:type="dxa"/>
            <w:vAlign w:val="center"/>
          </w:tcPr>
          <w:p>
            <w:pPr>
              <w:pStyle w:val="17"/>
            </w:pPr>
            <w:r>
              <w:t>发放工作人员工资，提高工作效率</w:t>
            </w:r>
          </w:p>
        </w:tc>
        <w:tc>
          <w:tcPr>
            <w:tcW w:w="1276" w:type="dxa"/>
            <w:vAlign w:val="center"/>
          </w:tcPr>
          <w:p>
            <w:pPr>
              <w:pStyle w:val="17"/>
            </w:pPr>
            <w:r>
              <w:t>≥95%</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工作人员收入提高</w:t>
            </w:r>
          </w:p>
        </w:tc>
        <w:tc>
          <w:tcPr>
            <w:tcW w:w="2891" w:type="dxa"/>
            <w:vAlign w:val="center"/>
          </w:tcPr>
          <w:p>
            <w:pPr>
              <w:pStyle w:val="17"/>
            </w:pPr>
            <w:r>
              <w:t>工作人员收入提高</w:t>
            </w:r>
          </w:p>
        </w:tc>
        <w:tc>
          <w:tcPr>
            <w:tcW w:w="1276" w:type="dxa"/>
            <w:vAlign w:val="center"/>
          </w:tcPr>
          <w:p>
            <w:pPr>
              <w:pStyle w:val="17"/>
            </w:pPr>
            <w:r>
              <w:t>提高</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工作人员生活质量是否提高</w:t>
            </w:r>
          </w:p>
        </w:tc>
        <w:tc>
          <w:tcPr>
            <w:tcW w:w="2891" w:type="dxa"/>
            <w:vAlign w:val="center"/>
          </w:tcPr>
          <w:p>
            <w:pPr>
              <w:pStyle w:val="17"/>
            </w:pPr>
            <w:r>
              <w:t>工作人员生活质量是否提高</w:t>
            </w:r>
          </w:p>
        </w:tc>
        <w:tc>
          <w:tcPr>
            <w:tcW w:w="1276" w:type="dxa"/>
            <w:vAlign w:val="center"/>
          </w:tcPr>
          <w:p>
            <w:pPr>
              <w:pStyle w:val="17"/>
            </w:pPr>
            <w:r>
              <w:t>是</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工作人员生活环境优化</w:t>
            </w:r>
          </w:p>
        </w:tc>
        <w:tc>
          <w:tcPr>
            <w:tcW w:w="2891" w:type="dxa"/>
            <w:vAlign w:val="center"/>
          </w:tcPr>
          <w:p>
            <w:pPr>
              <w:pStyle w:val="17"/>
            </w:pPr>
            <w:r>
              <w:t>工作人员生活环境优化</w:t>
            </w:r>
          </w:p>
        </w:tc>
        <w:tc>
          <w:tcPr>
            <w:tcW w:w="1276" w:type="dxa"/>
            <w:vAlign w:val="center"/>
          </w:tcPr>
          <w:p>
            <w:pPr>
              <w:pStyle w:val="17"/>
            </w:pPr>
            <w:r>
              <w:t>优化</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是否保障工作人员生活质量</w:t>
            </w:r>
          </w:p>
        </w:tc>
        <w:tc>
          <w:tcPr>
            <w:tcW w:w="2891" w:type="dxa"/>
            <w:vAlign w:val="center"/>
          </w:tcPr>
          <w:p>
            <w:pPr>
              <w:pStyle w:val="17"/>
            </w:pPr>
            <w:r>
              <w:t>是否保障工作人员生活质量</w:t>
            </w:r>
          </w:p>
        </w:tc>
        <w:tc>
          <w:tcPr>
            <w:tcW w:w="1276" w:type="dxa"/>
            <w:vAlign w:val="center"/>
          </w:tcPr>
          <w:p>
            <w:pPr>
              <w:pStyle w:val="17"/>
            </w:pPr>
            <w:r>
              <w:t>是</w:t>
            </w:r>
          </w:p>
        </w:tc>
        <w:tc>
          <w:tcPr>
            <w:tcW w:w="1843" w:type="dxa"/>
            <w:vAlign w:val="center"/>
          </w:tcPr>
          <w:p>
            <w:pPr>
              <w:pStyle w:val="17"/>
            </w:pPr>
            <w:r>
              <w:t>工资请示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工作人员满意度</w:t>
            </w:r>
          </w:p>
        </w:tc>
        <w:tc>
          <w:tcPr>
            <w:tcW w:w="2891" w:type="dxa"/>
            <w:vAlign w:val="center"/>
          </w:tcPr>
          <w:p>
            <w:pPr>
              <w:pStyle w:val="17"/>
            </w:pPr>
            <w:r>
              <w:t>工作人员满意度</w:t>
            </w:r>
          </w:p>
        </w:tc>
        <w:tc>
          <w:tcPr>
            <w:tcW w:w="1276" w:type="dxa"/>
            <w:vAlign w:val="center"/>
          </w:tcPr>
          <w:p>
            <w:pPr>
              <w:pStyle w:val="17"/>
            </w:pPr>
            <w:r>
              <w:t>≥95%</w:t>
            </w:r>
          </w:p>
        </w:tc>
        <w:tc>
          <w:tcPr>
            <w:tcW w:w="1843" w:type="dxa"/>
            <w:vAlign w:val="center"/>
          </w:tcPr>
          <w:p>
            <w:pPr>
              <w:pStyle w:val="17"/>
            </w:pPr>
            <w:r>
              <w:t>工资请示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_4_4_0000000046"/>
      <w:r>
        <w:rPr>
          <w:rFonts w:ascii="方正仿宋_GBK" w:hAnsi="方正仿宋_GBK" w:eastAsia="方正仿宋_GBK" w:cs="方正仿宋_GBK"/>
          <w:color w:val="000000"/>
          <w:sz w:val="28"/>
        </w:rPr>
        <w:t>43.社区文化活动专项经费绩效目标表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13062422P006142100010</w:t>
            </w:r>
          </w:p>
        </w:tc>
        <w:tc>
          <w:tcPr>
            <w:tcW w:w="1587" w:type="dxa"/>
            <w:vAlign w:val="center"/>
          </w:tcPr>
          <w:p>
            <w:pPr>
              <w:pStyle w:val="15"/>
            </w:pPr>
            <w:r>
              <w:t>项目名称</w:t>
            </w:r>
          </w:p>
        </w:tc>
        <w:tc>
          <w:tcPr>
            <w:tcW w:w="4422" w:type="dxa"/>
            <w:gridSpan w:val="3"/>
            <w:vAlign w:val="center"/>
          </w:tcPr>
          <w:p>
            <w:pPr>
              <w:pStyle w:val="17"/>
            </w:pPr>
            <w:r>
              <w:t>社区文化活动专项经费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提升社区文艺创作水平，丰富群众精神文化生活，完成节假日活动。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w:t>
            </w:r>
          </w:p>
        </w:tc>
        <w:tc>
          <w:tcPr>
            <w:tcW w:w="1587" w:type="dxa"/>
            <w:vAlign w:val="center"/>
          </w:tcPr>
          <w:p>
            <w:pPr>
              <w:pStyle w:val="18"/>
            </w:pPr>
            <w:r>
              <w:t>50%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1.提升社区文艺创作水平，丰富群众精神文化生活，完成节假日活动。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开展文化活动，彩色周末及节庆活动总次数</w:t>
            </w:r>
          </w:p>
        </w:tc>
        <w:tc>
          <w:tcPr>
            <w:tcW w:w="2891" w:type="dxa"/>
            <w:vAlign w:val="center"/>
          </w:tcPr>
          <w:p>
            <w:pPr>
              <w:pStyle w:val="17"/>
            </w:pPr>
            <w:r>
              <w:t>开展文化活动，彩色周末及节庆活动总次数</w:t>
            </w:r>
          </w:p>
        </w:tc>
        <w:tc>
          <w:tcPr>
            <w:tcW w:w="1276" w:type="dxa"/>
            <w:vAlign w:val="center"/>
          </w:tcPr>
          <w:p>
            <w:pPr>
              <w:pStyle w:val="17"/>
            </w:pPr>
            <w:r>
              <w:t>≥3次</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繁荣社区文化、丰富人民群众精神文化生活</w:t>
            </w:r>
          </w:p>
        </w:tc>
        <w:tc>
          <w:tcPr>
            <w:tcW w:w="2891" w:type="dxa"/>
            <w:vAlign w:val="center"/>
          </w:tcPr>
          <w:p>
            <w:pPr>
              <w:pStyle w:val="17"/>
            </w:pPr>
            <w:r>
              <w:t>繁荣社区文化、丰富人民群众精神文化生活</w:t>
            </w:r>
          </w:p>
        </w:tc>
        <w:tc>
          <w:tcPr>
            <w:tcW w:w="1276" w:type="dxa"/>
            <w:vAlign w:val="center"/>
          </w:tcPr>
          <w:p>
            <w:pPr>
              <w:pStyle w:val="17"/>
            </w:pPr>
            <w:r>
              <w:t>保障到位</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各项工作任务有序开展</w:t>
            </w:r>
          </w:p>
        </w:tc>
        <w:tc>
          <w:tcPr>
            <w:tcW w:w="2891" w:type="dxa"/>
            <w:vAlign w:val="center"/>
          </w:tcPr>
          <w:p>
            <w:pPr>
              <w:pStyle w:val="17"/>
            </w:pPr>
            <w:r>
              <w:t>各项工作任务有序开展</w:t>
            </w:r>
          </w:p>
        </w:tc>
        <w:tc>
          <w:tcPr>
            <w:tcW w:w="1276" w:type="dxa"/>
            <w:vAlign w:val="center"/>
          </w:tcPr>
          <w:p>
            <w:pPr>
              <w:pStyle w:val="17"/>
            </w:pPr>
            <w:r>
              <w:t>按时完成</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节约项目总成本</w:t>
            </w:r>
          </w:p>
        </w:tc>
        <w:tc>
          <w:tcPr>
            <w:tcW w:w="2891" w:type="dxa"/>
            <w:vAlign w:val="center"/>
          </w:tcPr>
          <w:p>
            <w:pPr>
              <w:pStyle w:val="17"/>
            </w:pPr>
            <w:r>
              <w:t>节约项目总成本</w:t>
            </w:r>
          </w:p>
        </w:tc>
        <w:tc>
          <w:tcPr>
            <w:tcW w:w="1276" w:type="dxa"/>
            <w:vAlign w:val="center"/>
          </w:tcPr>
          <w:p>
            <w:pPr>
              <w:pStyle w:val="17"/>
            </w:pPr>
            <w:r>
              <w:t>节约</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提升公共文化水平</w:t>
            </w:r>
          </w:p>
        </w:tc>
        <w:tc>
          <w:tcPr>
            <w:tcW w:w="2891" w:type="dxa"/>
            <w:vAlign w:val="center"/>
          </w:tcPr>
          <w:p>
            <w:pPr>
              <w:pStyle w:val="17"/>
            </w:pPr>
            <w:r>
              <w:t>提升公共文化水平</w:t>
            </w:r>
          </w:p>
        </w:tc>
        <w:tc>
          <w:tcPr>
            <w:tcW w:w="1276" w:type="dxa"/>
            <w:vAlign w:val="center"/>
          </w:tcPr>
          <w:p>
            <w:pPr>
              <w:pStyle w:val="17"/>
            </w:pPr>
            <w:r>
              <w:t>稳定提升</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社区居民文化活动，推动社区文化健康水平</w:t>
            </w:r>
          </w:p>
        </w:tc>
        <w:tc>
          <w:tcPr>
            <w:tcW w:w="2891" w:type="dxa"/>
            <w:vAlign w:val="center"/>
          </w:tcPr>
          <w:p>
            <w:pPr>
              <w:pStyle w:val="17"/>
            </w:pPr>
            <w:r>
              <w:t>社区居民文化活动，推动社区文化健康水平</w:t>
            </w:r>
          </w:p>
        </w:tc>
        <w:tc>
          <w:tcPr>
            <w:tcW w:w="1276" w:type="dxa"/>
            <w:vAlign w:val="center"/>
          </w:tcPr>
          <w:p>
            <w:pPr>
              <w:pStyle w:val="17"/>
            </w:pPr>
            <w:r>
              <w:t>稳定推动</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净化社区文化环境</w:t>
            </w:r>
          </w:p>
        </w:tc>
        <w:tc>
          <w:tcPr>
            <w:tcW w:w="2891" w:type="dxa"/>
            <w:vAlign w:val="center"/>
          </w:tcPr>
          <w:p>
            <w:pPr>
              <w:pStyle w:val="17"/>
            </w:pPr>
            <w:r>
              <w:t>净化社区文化环境</w:t>
            </w:r>
          </w:p>
        </w:tc>
        <w:tc>
          <w:tcPr>
            <w:tcW w:w="1276" w:type="dxa"/>
            <w:vAlign w:val="center"/>
          </w:tcPr>
          <w:p>
            <w:pPr>
              <w:pStyle w:val="17"/>
            </w:pPr>
            <w:r>
              <w:t>净化文化环境</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繁荣社区文化、丰富人民群众精神文化生活</w:t>
            </w:r>
          </w:p>
        </w:tc>
        <w:tc>
          <w:tcPr>
            <w:tcW w:w="2891" w:type="dxa"/>
            <w:vAlign w:val="center"/>
          </w:tcPr>
          <w:p>
            <w:pPr>
              <w:pStyle w:val="17"/>
            </w:pPr>
            <w:r>
              <w:t>繁荣社区文化、丰富人民群众精神文化生活</w:t>
            </w:r>
          </w:p>
        </w:tc>
        <w:tc>
          <w:tcPr>
            <w:tcW w:w="1276" w:type="dxa"/>
            <w:vAlign w:val="center"/>
          </w:tcPr>
          <w:p>
            <w:pPr>
              <w:pStyle w:val="17"/>
            </w:pPr>
            <w:r>
              <w:t>≥95%</w:t>
            </w:r>
          </w:p>
        </w:tc>
        <w:tc>
          <w:tcPr>
            <w:tcW w:w="1843" w:type="dxa"/>
            <w:vAlign w:val="center"/>
          </w:tcPr>
          <w:p>
            <w:pPr>
              <w:pStyle w:val="17"/>
            </w:pPr>
            <w:r>
              <w:t>申请社区文化活动经费请示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社区居民对开展文化活动满意程度</w:t>
            </w:r>
          </w:p>
        </w:tc>
        <w:tc>
          <w:tcPr>
            <w:tcW w:w="2891" w:type="dxa"/>
            <w:vAlign w:val="center"/>
          </w:tcPr>
          <w:p>
            <w:pPr>
              <w:pStyle w:val="17"/>
            </w:pPr>
            <w:r>
              <w:t>社区居民对开展文化活动满意程度</w:t>
            </w:r>
          </w:p>
        </w:tc>
        <w:tc>
          <w:tcPr>
            <w:tcW w:w="1276" w:type="dxa"/>
            <w:vAlign w:val="center"/>
          </w:tcPr>
          <w:p>
            <w:pPr>
              <w:pStyle w:val="17"/>
            </w:pPr>
            <w:r>
              <w:t>≥95%</w:t>
            </w:r>
          </w:p>
        </w:tc>
        <w:tc>
          <w:tcPr>
            <w:tcW w:w="1843" w:type="dxa"/>
            <w:vAlign w:val="center"/>
          </w:tcPr>
          <w:p>
            <w:pPr>
              <w:pStyle w:val="17"/>
            </w:pPr>
            <w:r>
              <w:t>申请社区文化活动经费请示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_4_4_0000000047"/>
      <w:r>
        <w:rPr>
          <w:rFonts w:ascii="方正仿宋_GBK" w:hAnsi="方正仿宋_GBK" w:eastAsia="方正仿宋_GBK" w:cs="方正仿宋_GBK"/>
          <w:color w:val="000000"/>
          <w:sz w:val="28"/>
        </w:rPr>
        <w:t>44.驻阜东易地搬迁小区办事处办公、党建和服务群众经费绩效目标表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13062422P00614110001A</w:t>
            </w:r>
          </w:p>
        </w:tc>
        <w:tc>
          <w:tcPr>
            <w:tcW w:w="1587" w:type="dxa"/>
            <w:vAlign w:val="center"/>
          </w:tcPr>
          <w:p>
            <w:pPr>
              <w:pStyle w:val="15"/>
            </w:pPr>
            <w:r>
              <w:t>项目名称</w:t>
            </w:r>
          </w:p>
        </w:tc>
        <w:tc>
          <w:tcPr>
            <w:tcW w:w="4422" w:type="dxa"/>
            <w:gridSpan w:val="3"/>
            <w:vAlign w:val="center"/>
          </w:tcPr>
          <w:p>
            <w:pPr>
              <w:pStyle w:val="17"/>
            </w:pPr>
            <w:r>
              <w:t>驻阜东易地搬迁小区办事处办公、党建和服务群众经费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完善居民活动设施、改善社区环境，丰富社区文化生活、加强党建文化建设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60%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1.完善居民活动设施、改善社区环境，丰富社区文化生活、加强党建文化建设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参与党组织活动党员数量</w:t>
            </w:r>
          </w:p>
        </w:tc>
        <w:tc>
          <w:tcPr>
            <w:tcW w:w="2891" w:type="dxa"/>
            <w:vAlign w:val="center"/>
          </w:tcPr>
          <w:p>
            <w:pPr>
              <w:pStyle w:val="17"/>
            </w:pPr>
            <w:r>
              <w:t>参与党组织活动党员数量</w:t>
            </w:r>
          </w:p>
        </w:tc>
        <w:tc>
          <w:tcPr>
            <w:tcW w:w="1276" w:type="dxa"/>
            <w:vAlign w:val="center"/>
          </w:tcPr>
          <w:p>
            <w:pPr>
              <w:pStyle w:val="17"/>
            </w:pPr>
            <w:r>
              <w:t>≥500人</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开展志愿者为民服务活动完成率；开展业务技能培训完成率</w:t>
            </w:r>
          </w:p>
        </w:tc>
        <w:tc>
          <w:tcPr>
            <w:tcW w:w="2891" w:type="dxa"/>
            <w:vAlign w:val="center"/>
          </w:tcPr>
          <w:p>
            <w:pPr>
              <w:pStyle w:val="17"/>
            </w:pPr>
            <w:r>
              <w:t>开展志愿者为民服务活动完成率；开展业务技能培训完成率</w:t>
            </w:r>
          </w:p>
        </w:tc>
        <w:tc>
          <w:tcPr>
            <w:tcW w:w="1276" w:type="dxa"/>
            <w:vAlign w:val="center"/>
          </w:tcPr>
          <w:p>
            <w:pPr>
              <w:pStyle w:val="17"/>
            </w:pPr>
            <w:r>
              <w:t>≥95%</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开展党组织活动完成率</w:t>
            </w:r>
          </w:p>
        </w:tc>
        <w:tc>
          <w:tcPr>
            <w:tcW w:w="2891" w:type="dxa"/>
            <w:vAlign w:val="center"/>
          </w:tcPr>
          <w:p>
            <w:pPr>
              <w:pStyle w:val="17"/>
            </w:pPr>
            <w:r>
              <w:t>开展党组织活动完成率</w:t>
            </w:r>
          </w:p>
        </w:tc>
        <w:tc>
          <w:tcPr>
            <w:tcW w:w="1276" w:type="dxa"/>
            <w:vAlign w:val="center"/>
          </w:tcPr>
          <w:p>
            <w:pPr>
              <w:pStyle w:val="17"/>
            </w:pPr>
            <w:r>
              <w:t>≥95%</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节约驻阜东易地搬迁小区办事处办公经费</w:t>
            </w:r>
          </w:p>
        </w:tc>
        <w:tc>
          <w:tcPr>
            <w:tcW w:w="2891" w:type="dxa"/>
            <w:vAlign w:val="center"/>
          </w:tcPr>
          <w:p>
            <w:pPr>
              <w:pStyle w:val="17"/>
            </w:pPr>
            <w:r>
              <w:t>节约驻阜东易地搬迁小区办事处办公经费</w:t>
            </w:r>
          </w:p>
        </w:tc>
        <w:tc>
          <w:tcPr>
            <w:tcW w:w="1276" w:type="dxa"/>
            <w:vAlign w:val="center"/>
          </w:tcPr>
          <w:p>
            <w:pPr>
              <w:pStyle w:val="17"/>
            </w:pPr>
            <w:r>
              <w:t>节约</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社区服务群众项目设施维护、更新，开展便民、为民服务事项</w:t>
            </w:r>
          </w:p>
        </w:tc>
        <w:tc>
          <w:tcPr>
            <w:tcW w:w="2891" w:type="dxa"/>
            <w:vAlign w:val="center"/>
          </w:tcPr>
          <w:p>
            <w:pPr>
              <w:pStyle w:val="17"/>
            </w:pPr>
            <w:r>
              <w:t>社区服务群众项目设施维护、更新，开展便民、为民服务事项</w:t>
            </w:r>
          </w:p>
        </w:tc>
        <w:tc>
          <w:tcPr>
            <w:tcW w:w="1276" w:type="dxa"/>
            <w:vAlign w:val="center"/>
          </w:tcPr>
          <w:p>
            <w:pPr>
              <w:pStyle w:val="17"/>
            </w:pPr>
            <w:r>
              <w:t>≥98%</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更好的服务群众，促进社会经济和谐发展，提升党员形象</w:t>
            </w:r>
          </w:p>
        </w:tc>
        <w:tc>
          <w:tcPr>
            <w:tcW w:w="2891" w:type="dxa"/>
            <w:vAlign w:val="center"/>
          </w:tcPr>
          <w:p>
            <w:pPr>
              <w:pStyle w:val="17"/>
            </w:pPr>
            <w:r>
              <w:t>更好的服务群众，促进社会经济和谐发展</w:t>
            </w:r>
          </w:p>
        </w:tc>
        <w:tc>
          <w:tcPr>
            <w:tcW w:w="1276" w:type="dxa"/>
            <w:vAlign w:val="center"/>
          </w:tcPr>
          <w:p>
            <w:pPr>
              <w:pStyle w:val="17"/>
            </w:pPr>
            <w:r>
              <w:t>≥95%</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优化阜东易地搬迁小区居住环境</w:t>
            </w:r>
          </w:p>
        </w:tc>
        <w:tc>
          <w:tcPr>
            <w:tcW w:w="2891" w:type="dxa"/>
            <w:vAlign w:val="center"/>
          </w:tcPr>
          <w:p>
            <w:pPr>
              <w:pStyle w:val="17"/>
            </w:pPr>
            <w:r>
              <w:t>优化阜东易地搬迁小区居住环境</w:t>
            </w:r>
          </w:p>
        </w:tc>
        <w:tc>
          <w:tcPr>
            <w:tcW w:w="1276" w:type="dxa"/>
            <w:vAlign w:val="center"/>
          </w:tcPr>
          <w:p>
            <w:pPr>
              <w:pStyle w:val="17"/>
            </w:pPr>
            <w:r>
              <w:t>优化</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坚持长期促进阜东办事处和谐稳定发展</w:t>
            </w:r>
          </w:p>
        </w:tc>
        <w:tc>
          <w:tcPr>
            <w:tcW w:w="2891" w:type="dxa"/>
            <w:vAlign w:val="center"/>
          </w:tcPr>
          <w:p>
            <w:pPr>
              <w:pStyle w:val="17"/>
            </w:pPr>
            <w:r>
              <w:t>坚持长期促进阜东办事处和谐稳定发展</w:t>
            </w:r>
          </w:p>
        </w:tc>
        <w:tc>
          <w:tcPr>
            <w:tcW w:w="1276" w:type="dxa"/>
            <w:vAlign w:val="center"/>
          </w:tcPr>
          <w:p>
            <w:pPr>
              <w:pStyle w:val="17"/>
            </w:pPr>
            <w:r>
              <w:t>稳定发展</w:t>
            </w:r>
          </w:p>
        </w:tc>
        <w:tc>
          <w:tcPr>
            <w:tcW w:w="1843" w:type="dxa"/>
            <w:vAlign w:val="center"/>
          </w:tcPr>
          <w:p>
            <w:pPr>
              <w:pStyle w:val="17"/>
            </w:pPr>
            <w:r>
              <w:t>驻阜东易地搬迁小区办事处办公经费的请示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党员及群众对社区工作的满意度</w:t>
            </w:r>
          </w:p>
        </w:tc>
        <w:tc>
          <w:tcPr>
            <w:tcW w:w="2891" w:type="dxa"/>
            <w:vAlign w:val="center"/>
          </w:tcPr>
          <w:p>
            <w:pPr>
              <w:pStyle w:val="17"/>
            </w:pPr>
            <w:r>
              <w:t>党员及群众对阜东办事处工作的满意度</w:t>
            </w:r>
          </w:p>
        </w:tc>
        <w:tc>
          <w:tcPr>
            <w:tcW w:w="1276" w:type="dxa"/>
            <w:vAlign w:val="center"/>
          </w:tcPr>
          <w:p>
            <w:pPr>
              <w:pStyle w:val="17"/>
            </w:pPr>
            <w:r>
              <w:t>≥98%</w:t>
            </w:r>
          </w:p>
        </w:tc>
        <w:tc>
          <w:tcPr>
            <w:tcW w:w="1843" w:type="dxa"/>
            <w:vAlign w:val="center"/>
          </w:tcPr>
          <w:p>
            <w:pPr>
              <w:pStyle w:val="17"/>
            </w:pPr>
            <w:r>
              <w:t>驻阜东易地搬迁小区办事处办公经费的请示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_4_4_0000000048"/>
      <w:r>
        <w:rPr>
          <w:rFonts w:ascii="方正仿宋_GBK" w:hAnsi="方正仿宋_GBK" w:eastAsia="方正仿宋_GBK" w:cs="方正仿宋_GBK"/>
          <w:color w:val="000000"/>
          <w:sz w:val="28"/>
        </w:rPr>
        <w:t>45.租车专项经费绩效目标表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314006阜平县社区服务中心</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13062422P006050100014</w:t>
            </w:r>
          </w:p>
        </w:tc>
        <w:tc>
          <w:tcPr>
            <w:tcW w:w="1587" w:type="dxa"/>
            <w:vAlign w:val="center"/>
          </w:tcPr>
          <w:p>
            <w:pPr>
              <w:pStyle w:val="15"/>
            </w:pPr>
            <w:r>
              <w:t>项目名称</w:t>
            </w:r>
          </w:p>
        </w:tc>
        <w:tc>
          <w:tcPr>
            <w:tcW w:w="4422" w:type="dxa"/>
            <w:gridSpan w:val="3"/>
            <w:vAlign w:val="center"/>
          </w:tcPr>
          <w:p>
            <w:pPr>
              <w:pStyle w:val="17"/>
            </w:pPr>
            <w:r>
              <w:t>租车专项经费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5.39</w:t>
            </w:r>
          </w:p>
        </w:tc>
        <w:tc>
          <w:tcPr>
            <w:tcW w:w="1587" w:type="dxa"/>
            <w:vAlign w:val="center"/>
          </w:tcPr>
          <w:p>
            <w:pPr>
              <w:pStyle w:val="15"/>
            </w:pPr>
            <w:r>
              <w:t>其中：财政    资金</w:t>
            </w:r>
          </w:p>
        </w:tc>
        <w:tc>
          <w:tcPr>
            <w:tcW w:w="1304" w:type="dxa"/>
            <w:vAlign w:val="center"/>
          </w:tcPr>
          <w:p>
            <w:pPr>
              <w:pStyle w:val="17"/>
            </w:pPr>
            <w:r>
              <w:t>5.39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保障单位公务用车正常运行，维修、公务出行。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1.保障单位公务用车正常运行，维修、公务出行。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租赁公务用车数量</w:t>
            </w:r>
          </w:p>
        </w:tc>
        <w:tc>
          <w:tcPr>
            <w:tcW w:w="2891" w:type="dxa"/>
            <w:vAlign w:val="center"/>
          </w:tcPr>
          <w:p>
            <w:pPr>
              <w:pStyle w:val="17"/>
            </w:pPr>
            <w:r>
              <w:t>租赁公务用车数量</w:t>
            </w:r>
          </w:p>
        </w:tc>
        <w:tc>
          <w:tcPr>
            <w:tcW w:w="1276" w:type="dxa"/>
            <w:vAlign w:val="center"/>
          </w:tcPr>
          <w:p>
            <w:pPr>
              <w:pStyle w:val="17"/>
            </w:pPr>
            <w:r>
              <w:t>1辆</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加强公车管理，确保文明驾驶、安全行驶，杜绝交通安全事故</w:t>
            </w:r>
          </w:p>
        </w:tc>
        <w:tc>
          <w:tcPr>
            <w:tcW w:w="2891" w:type="dxa"/>
            <w:vAlign w:val="center"/>
          </w:tcPr>
          <w:p>
            <w:pPr>
              <w:pStyle w:val="17"/>
            </w:pPr>
            <w:r>
              <w:t>加强公车管理，确保文明驾驶、安全行驶，杜绝交通安全事故</w:t>
            </w:r>
          </w:p>
        </w:tc>
        <w:tc>
          <w:tcPr>
            <w:tcW w:w="1276" w:type="dxa"/>
            <w:vAlign w:val="center"/>
          </w:tcPr>
          <w:p>
            <w:pPr>
              <w:pStyle w:val="17"/>
            </w:pPr>
            <w:r>
              <w:t>提升管理</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日常确保用车</w:t>
            </w:r>
          </w:p>
        </w:tc>
        <w:tc>
          <w:tcPr>
            <w:tcW w:w="2891" w:type="dxa"/>
            <w:vAlign w:val="center"/>
          </w:tcPr>
          <w:p>
            <w:pPr>
              <w:pStyle w:val="17"/>
            </w:pPr>
            <w:r>
              <w:t>日常确保用车</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控制成本，例行节约节油</w:t>
            </w:r>
          </w:p>
        </w:tc>
        <w:tc>
          <w:tcPr>
            <w:tcW w:w="2891" w:type="dxa"/>
            <w:vAlign w:val="center"/>
          </w:tcPr>
          <w:p>
            <w:pPr>
              <w:pStyle w:val="17"/>
            </w:pPr>
            <w:r>
              <w:t>控制成本，例行节约节油</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控制成本，例行节约</w:t>
            </w:r>
          </w:p>
        </w:tc>
        <w:tc>
          <w:tcPr>
            <w:tcW w:w="2891" w:type="dxa"/>
            <w:vAlign w:val="center"/>
          </w:tcPr>
          <w:p>
            <w:pPr>
              <w:pStyle w:val="17"/>
            </w:pPr>
            <w:r>
              <w:t>控制成本，例行节约</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建立政府事业单位良好形象</w:t>
            </w:r>
          </w:p>
        </w:tc>
        <w:tc>
          <w:tcPr>
            <w:tcW w:w="2891" w:type="dxa"/>
            <w:vAlign w:val="center"/>
          </w:tcPr>
          <w:p>
            <w:pPr>
              <w:pStyle w:val="17"/>
            </w:pPr>
            <w:r>
              <w:t>建立政府事业单位良好形象</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打造公车使用安全、文明、整洁、高效、节能的良好状态</w:t>
            </w:r>
          </w:p>
        </w:tc>
        <w:tc>
          <w:tcPr>
            <w:tcW w:w="2891" w:type="dxa"/>
            <w:vAlign w:val="center"/>
          </w:tcPr>
          <w:p>
            <w:pPr>
              <w:pStyle w:val="17"/>
            </w:pPr>
            <w:r>
              <w:t>打造公车使用安全、文明、整洁、高效、节能的良好状态</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保障单位公务用车正常运行</w:t>
            </w:r>
          </w:p>
        </w:tc>
        <w:tc>
          <w:tcPr>
            <w:tcW w:w="2891" w:type="dxa"/>
            <w:vAlign w:val="center"/>
          </w:tcPr>
          <w:p>
            <w:pPr>
              <w:pStyle w:val="17"/>
            </w:pPr>
            <w:r>
              <w:t>保障单位公务用车正常运行</w:t>
            </w:r>
          </w:p>
        </w:tc>
        <w:tc>
          <w:tcPr>
            <w:tcW w:w="1276" w:type="dxa"/>
            <w:vAlign w:val="center"/>
          </w:tcPr>
          <w:p>
            <w:pPr>
              <w:pStyle w:val="17"/>
            </w:pPr>
            <w:r>
              <w:t>≥95%</w:t>
            </w:r>
          </w:p>
        </w:tc>
        <w:tc>
          <w:tcPr>
            <w:tcW w:w="1843" w:type="dxa"/>
            <w:vAlign w:val="center"/>
          </w:tcPr>
          <w:p>
            <w:pPr>
              <w:pStyle w:val="17"/>
            </w:pPr>
            <w:r>
              <w:t>配备公务用车、平台租车的请示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干部群众使用公车满意度</w:t>
            </w:r>
          </w:p>
        </w:tc>
        <w:tc>
          <w:tcPr>
            <w:tcW w:w="2891" w:type="dxa"/>
            <w:vAlign w:val="center"/>
          </w:tcPr>
          <w:p>
            <w:pPr>
              <w:pStyle w:val="17"/>
            </w:pPr>
            <w:r>
              <w:t>干部群众使用公车满意度</w:t>
            </w:r>
          </w:p>
        </w:tc>
        <w:tc>
          <w:tcPr>
            <w:tcW w:w="1276" w:type="dxa"/>
            <w:vAlign w:val="center"/>
          </w:tcPr>
          <w:p>
            <w:pPr>
              <w:pStyle w:val="17"/>
            </w:pPr>
            <w:r>
              <w:t>≥95%</w:t>
            </w:r>
          </w:p>
        </w:tc>
        <w:tc>
          <w:tcPr>
            <w:tcW w:w="1843" w:type="dxa"/>
            <w:vAlign w:val="center"/>
          </w:tcPr>
          <w:p>
            <w:pPr>
              <w:pStyle w:val="17"/>
            </w:pPr>
            <w:r>
              <w:t>配备公务用车、平台租车的请示</w:t>
            </w:r>
          </w:p>
        </w:tc>
      </w:tr>
    </w:tbl>
    <w:p/>
    <w:p>
      <w:pPr>
        <w:sectPr>
          <w:pgSz w:w="16840" w:h="11900" w:orient="landscape"/>
          <w:pgMar w:top="1304" w:right="1984" w:bottom="1304" w:left="1134" w:header="720" w:footer="720" w:gutter="0"/>
          <w:cols w:space="720" w:num="1"/>
        </w:sectPr>
      </w:pPr>
    </w:p>
    <w:p>
      <w:pPr>
        <w:spacing w:before="10" w:after="10"/>
        <w:ind w:firstLine="640"/>
        <w:outlineLvl w:val="2"/>
      </w:pPr>
      <w:bookmarkStart w:id="60" w:name="_Toc_3_3_0000000015"/>
      <w:r>
        <w:rPr>
          <w:rFonts w:ascii="黑体" w:hAnsi="黑体" w:eastAsia="黑体" w:cs="黑体"/>
          <w:color w:val="000000"/>
          <w:sz w:val="32"/>
        </w:rPr>
        <w:t>六、政府采购预算情况</w:t>
      </w:r>
      <w:bookmarkEnd w:id="60"/>
    </w:p>
    <w:p>
      <w:pPr>
        <w:spacing w:line="500" w:lineRule="exact"/>
        <w:ind w:firstLine="560"/>
        <w:rPr>
          <w:rFonts w:eastAsiaTheme="minorEastAsia"/>
          <w:lang w:eastAsia="zh-CN"/>
        </w:rPr>
      </w:pPr>
      <w:r>
        <w:rPr>
          <w:rFonts w:eastAsia="方正仿宋_GBK"/>
          <w:color w:val="000000"/>
          <w:sz w:val="28"/>
        </w:rPr>
        <w:t>2022年</w:t>
      </w:r>
      <w:r>
        <w:rPr>
          <w:rFonts w:hint="eastAsia" w:eastAsia="方正仿宋_GBK"/>
          <w:color w:val="000000"/>
          <w:sz w:val="28"/>
          <w:lang w:eastAsia="zh-CN"/>
        </w:rPr>
        <w:t>阜平县民政局</w:t>
      </w:r>
      <w:r>
        <w:rPr>
          <w:rFonts w:eastAsia="方正仿宋_GBK"/>
          <w:color w:val="000000"/>
          <w:sz w:val="28"/>
        </w:rPr>
        <w:t>政府采购预算</w:t>
      </w:r>
      <w:r>
        <w:rPr>
          <w:rFonts w:hint="eastAsia" w:eastAsiaTheme="minorEastAsia"/>
          <w:lang w:eastAsia="zh-CN"/>
        </w:rPr>
        <w:t>375.35</w:t>
      </w:r>
      <w:r>
        <w:rPr>
          <w:rFonts w:hint="eastAsia" w:eastAsia="方正仿宋_GBK"/>
          <w:color w:val="000000"/>
          <w:sz w:val="28"/>
          <w:lang w:eastAsia="zh-CN"/>
        </w:rPr>
        <w:t>万元</w:t>
      </w:r>
      <w:r>
        <w:rPr>
          <w:rFonts w:eastAsia="方正仿宋_GBK"/>
          <w:color w:val="000000"/>
          <w:sz w:val="28"/>
        </w:rPr>
        <w:t>。</w:t>
      </w:r>
    </w:p>
    <w:tbl>
      <w:tblPr>
        <w:tblStyle w:val="43"/>
        <w:tblpPr w:leftFromText="180" w:rightFromText="180" w:vertAnchor="text" w:horzAnchor="page" w:tblpX="573" w:tblpY="567"/>
        <w:tblOverlap w:val="never"/>
        <w:tblW w:w="16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963"/>
        <w:gridCol w:w="1133"/>
        <w:gridCol w:w="1133"/>
        <w:gridCol w:w="709"/>
        <w:gridCol w:w="850"/>
        <w:gridCol w:w="850"/>
        <w:gridCol w:w="963"/>
        <w:gridCol w:w="963"/>
        <w:gridCol w:w="963"/>
        <w:gridCol w:w="963"/>
        <w:gridCol w:w="963"/>
        <w:gridCol w:w="963"/>
        <w:gridCol w:w="964"/>
        <w:gridCol w:w="964"/>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7345" w:type="dxa"/>
            <w:gridSpan w:val="7"/>
          </w:tcPr>
          <w:p>
            <w:pPr>
              <w:spacing w:before="100" w:line="180" w:lineRule="auto"/>
              <w:ind w:firstLine="128"/>
              <w:rPr>
                <w:rFonts w:ascii="微软雅黑" w:hAnsi="微软雅黑" w:eastAsia="微软雅黑" w:cs="微软雅黑"/>
                <w:lang w:eastAsia="zh-CN"/>
              </w:rPr>
            </w:pPr>
            <w:r>
              <w:rPr>
                <w:rFonts w:hint="eastAsia" w:ascii="微软雅黑" w:hAnsi="微软雅黑" w:eastAsia="微软雅黑" w:cs="微软雅黑"/>
                <w:spacing w:val="-2"/>
                <w:lang w:eastAsia="zh-CN"/>
              </w:rPr>
              <w:t>314</w:t>
            </w:r>
            <w:r>
              <w:rPr>
                <w:rFonts w:ascii="微软雅黑" w:hAnsi="微软雅黑" w:eastAsia="微软雅黑" w:cs="微软雅黑"/>
                <w:spacing w:val="62"/>
              </w:rPr>
              <w:t xml:space="preserve"> </w:t>
            </w:r>
            <w:r>
              <w:rPr>
                <w:rFonts w:hint="eastAsia" w:ascii="微软雅黑" w:hAnsi="微软雅黑" w:eastAsia="微软雅黑" w:cs="微软雅黑"/>
                <w:spacing w:val="-2"/>
                <w:lang w:eastAsia="zh-CN"/>
              </w:rPr>
              <w:t>阜平县民政局</w:t>
            </w:r>
          </w:p>
        </w:tc>
        <w:tc>
          <w:tcPr>
            <w:tcW w:w="8677" w:type="dxa"/>
            <w:gridSpan w:val="9"/>
          </w:tcPr>
          <w:p>
            <w:pPr>
              <w:spacing w:before="55" w:line="181" w:lineRule="auto"/>
              <w:ind w:firstLine="7368"/>
              <w:rPr>
                <w:rFonts w:ascii="微软雅黑" w:hAnsi="微软雅黑" w:eastAsia="微软雅黑" w:cs="微软雅黑"/>
              </w:rPr>
            </w:pPr>
            <w:r>
              <w:rPr>
                <w:rFonts w:ascii="微软雅黑" w:hAnsi="微软雅黑" w:eastAsia="微软雅黑" w:cs="微软雅黑"/>
                <w:spacing w:val="-13"/>
              </w:rPr>
              <w:t>单位</w:t>
            </w:r>
            <w:r>
              <w:rPr>
                <w:rFonts w:ascii="微软雅黑" w:hAnsi="微软雅黑" w:eastAsia="微软雅黑" w:cs="微软雅黑"/>
                <w:spacing w:val="-11"/>
              </w:rPr>
              <w:t xml:space="preserve"> </w:t>
            </w:r>
            <w:r>
              <w:rPr>
                <w:rFonts w:ascii="微软雅黑" w:hAnsi="微软雅黑" w:eastAsia="微软雅黑" w:cs="微软雅黑"/>
                <w:spacing w:val="-13"/>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2670" w:type="dxa"/>
            <w:gridSpan w:val="2"/>
          </w:tcPr>
          <w:p>
            <w:pPr>
              <w:spacing w:before="81" w:line="180" w:lineRule="auto"/>
              <w:ind w:firstLine="490"/>
              <w:rPr>
                <w:rFonts w:ascii="微软雅黑" w:hAnsi="微软雅黑" w:eastAsia="微软雅黑" w:cs="微软雅黑"/>
                <w:sz w:val="21"/>
                <w:szCs w:val="21"/>
              </w:rPr>
            </w:pPr>
            <w:r>
              <w:rPr>
                <w:rFonts w:ascii="微软雅黑" w:hAnsi="微软雅黑" w:eastAsia="微软雅黑" w:cs="微软雅黑"/>
                <w:b/>
                <w:bCs/>
                <w:spacing w:val="-1"/>
                <w:sz w:val="21"/>
                <w:szCs w:val="21"/>
              </w:rPr>
              <w:t>政府采购项目来源</w:t>
            </w:r>
          </w:p>
        </w:tc>
        <w:tc>
          <w:tcPr>
            <w:tcW w:w="1133" w:type="dxa"/>
            <w:vMerge w:val="restart"/>
          </w:tcPr>
          <w:p>
            <w:pPr>
              <w:spacing w:line="267" w:lineRule="auto"/>
              <w:rPr>
                <w:sz w:val="21"/>
              </w:rPr>
            </w:pPr>
          </w:p>
          <w:p>
            <w:pPr>
              <w:spacing w:line="268" w:lineRule="auto"/>
              <w:rPr>
                <w:sz w:val="21"/>
              </w:rPr>
            </w:pPr>
          </w:p>
          <w:p>
            <w:pPr>
              <w:spacing w:before="90"/>
              <w:ind w:left="351" w:right="145" w:hanging="210"/>
              <w:rPr>
                <w:rFonts w:ascii="微软雅黑" w:hAnsi="微软雅黑" w:eastAsia="微软雅黑" w:cs="微软雅黑"/>
                <w:sz w:val="21"/>
                <w:szCs w:val="21"/>
              </w:rPr>
            </w:pPr>
            <w:r>
              <w:rPr>
                <w:rFonts w:ascii="微软雅黑" w:hAnsi="微软雅黑" w:eastAsia="微软雅黑" w:cs="微软雅黑"/>
                <w:b/>
                <w:bCs/>
                <w:spacing w:val="-2"/>
                <w:sz w:val="21"/>
                <w:szCs w:val="21"/>
              </w:rPr>
              <w:t>采购物品</w:t>
            </w:r>
            <w:r>
              <w:rPr>
                <w:rFonts w:ascii="微软雅黑" w:hAnsi="微软雅黑" w:eastAsia="微软雅黑" w:cs="微软雅黑"/>
                <w:spacing w:val="3"/>
                <w:w w:val="101"/>
                <w:sz w:val="21"/>
                <w:szCs w:val="21"/>
              </w:rPr>
              <w:t xml:space="preserve"> </w:t>
            </w:r>
            <w:r>
              <w:rPr>
                <w:rFonts w:ascii="微软雅黑" w:hAnsi="微软雅黑" w:eastAsia="微软雅黑" w:cs="微软雅黑"/>
                <w:b/>
                <w:bCs/>
                <w:spacing w:val="-3"/>
                <w:sz w:val="21"/>
                <w:szCs w:val="21"/>
              </w:rPr>
              <w:t>名称</w:t>
            </w:r>
          </w:p>
        </w:tc>
        <w:tc>
          <w:tcPr>
            <w:tcW w:w="1133" w:type="dxa"/>
            <w:vMerge w:val="restart"/>
          </w:tcPr>
          <w:p>
            <w:pPr>
              <w:spacing w:line="267" w:lineRule="auto"/>
              <w:rPr>
                <w:sz w:val="21"/>
              </w:rPr>
            </w:pPr>
          </w:p>
          <w:p>
            <w:pPr>
              <w:spacing w:line="268" w:lineRule="auto"/>
              <w:rPr>
                <w:sz w:val="21"/>
              </w:rPr>
            </w:pPr>
          </w:p>
          <w:p>
            <w:pPr>
              <w:spacing w:before="90"/>
              <w:ind w:left="162" w:right="146" w:hanging="21"/>
              <w:rPr>
                <w:rFonts w:ascii="微软雅黑" w:hAnsi="微软雅黑" w:eastAsia="微软雅黑" w:cs="微软雅黑"/>
                <w:sz w:val="21"/>
                <w:szCs w:val="21"/>
              </w:rPr>
            </w:pPr>
            <w:r>
              <w:rPr>
                <w:rFonts w:ascii="微软雅黑" w:hAnsi="微软雅黑" w:eastAsia="微软雅黑" w:cs="微软雅黑"/>
                <w:b/>
                <w:bCs/>
                <w:spacing w:val="-2"/>
                <w:sz w:val="21"/>
                <w:szCs w:val="21"/>
              </w:rPr>
              <w:t>政府采购</w:t>
            </w:r>
            <w:r>
              <w:rPr>
                <w:rFonts w:ascii="微软雅黑" w:hAnsi="微软雅黑" w:eastAsia="微软雅黑" w:cs="微软雅黑"/>
                <w:spacing w:val="3"/>
                <w:sz w:val="21"/>
                <w:szCs w:val="21"/>
              </w:rPr>
              <w:t xml:space="preserve"> </w:t>
            </w:r>
            <w:r>
              <w:rPr>
                <w:rFonts w:ascii="微软雅黑" w:hAnsi="微软雅黑" w:eastAsia="微软雅黑" w:cs="微软雅黑"/>
                <w:b/>
                <w:bCs/>
                <w:spacing w:val="-7"/>
                <w:sz w:val="21"/>
                <w:szCs w:val="21"/>
              </w:rPr>
              <w:t>目录序号</w:t>
            </w:r>
          </w:p>
        </w:tc>
        <w:tc>
          <w:tcPr>
            <w:tcW w:w="709" w:type="dxa"/>
            <w:vMerge w:val="restart"/>
          </w:tcPr>
          <w:p>
            <w:pPr>
              <w:spacing w:line="268" w:lineRule="auto"/>
              <w:rPr>
                <w:sz w:val="21"/>
              </w:rPr>
            </w:pPr>
          </w:p>
          <w:p>
            <w:pPr>
              <w:spacing w:line="269" w:lineRule="auto"/>
              <w:rPr>
                <w:sz w:val="21"/>
              </w:rPr>
            </w:pPr>
          </w:p>
          <w:p>
            <w:pPr>
              <w:spacing w:before="90" w:line="239" w:lineRule="auto"/>
              <w:ind w:firstLine="142"/>
              <w:rPr>
                <w:rFonts w:ascii="微软雅黑" w:hAnsi="微软雅黑" w:eastAsia="微软雅黑" w:cs="微软雅黑"/>
                <w:sz w:val="21"/>
                <w:szCs w:val="21"/>
              </w:rPr>
            </w:pPr>
            <w:r>
              <w:rPr>
                <w:rFonts w:ascii="微软雅黑" w:hAnsi="微软雅黑" w:eastAsia="微软雅黑" w:cs="微软雅黑"/>
                <w:b/>
                <w:bCs/>
                <w:spacing w:val="-3"/>
                <w:sz w:val="21"/>
                <w:szCs w:val="21"/>
              </w:rPr>
              <w:t>计量</w:t>
            </w:r>
          </w:p>
          <w:p>
            <w:pPr>
              <w:spacing w:before="1" w:line="204" w:lineRule="auto"/>
              <w:ind w:firstLine="142"/>
              <w:rPr>
                <w:rFonts w:ascii="微软雅黑" w:hAnsi="微软雅黑" w:eastAsia="微软雅黑" w:cs="微软雅黑"/>
                <w:sz w:val="21"/>
                <w:szCs w:val="21"/>
              </w:rPr>
            </w:pPr>
            <w:r>
              <w:rPr>
                <w:rFonts w:ascii="微软雅黑" w:hAnsi="微软雅黑" w:eastAsia="微软雅黑" w:cs="微软雅黑"/>
                <w:b/>
                <w:bCs/>
                <w:spacing w:val="-3"/>
                <w:sz w:val="21"/>
                <w:szCs w:val="21"/>
              </w:rPr>
              <w:t>单位</w:t>
            </w:r>
          </w:p>
        </w:tc>
        <w:tc>
          <w:tcPr>
            <w:tcW w:w="850" w:type="dxa"/>
            <w:vMerge w:val="restart"/>
          </w:tcPr>
          <w:p>
            <w:pPr>
              <w:spacing w:line="357" w:lineRule="auto"/>
              <w:rPr>
                <w:sz w:val="21"/>
              </w:rPr>
            </w:pPr>
          </w:p>
          <w:p>
            <w:pPr>
              <w:spacing w:line="358" w:lineRule="auto"/>
              <w:rPr>
                <w:sz w:val="21"/>
              </w:rPr>
            </w:pPr>
          </w:p>
          <w:p>
            <w:pPr>
              <w:spacing w:before="90" w:line="180" w:lineRule="auto"/>
              <w:ind w:firstLine="211"/>
              <w:rPr>
                <w:rFonts w:ascii="微软雅黑" w:hAnsi="微软雅黑" w:eastAsia="微软雅黑" w:cs="微软雅黑"/>
                <w:sz w:val="21"/>
                <w:szCs w:val="21"/>
              </w:rPr>
            </w:pPr>
            <w:r>
              <w:rPr>
                <w:rFonts w:ascii="微软雅黑" w:hAnsi="微软雅黑" w:eastAsia="微软雅黑" w:cs="微软雅黑"/>
                <w:b/>
                <w:bCs/>
                <w:spacing w:val="-2"/>
                <w:sz w:val="21"/>
                <w:szCs w:val="21"/>
              </w:rPr>
              <w:t>数量</w:t>
            </w:r>
          </w:p>
        </w:tc>
        <w:tc>
          <w:tcPr>
            <w:tcW w:w="850" w:type="dxa"/>
            <w:vMerge w:val="restart"/>
          </w:tcPr>
          <w:p>
            <w:pPr>
              <w:spacing w:line="357" w:lineRule="auto"/>
              <w:rPr>
                <w:sz w:val="21"/>
              </w:rPr>
            </w:pPr>
          </w:p>
          <w:p>
            <w:pPr>
              <w:spacing w:line="357" w:lineRule="auto"/>
              <w:rPr>
                <w:sz w:val="21"/>
              </w:rPr>
            </w:pPr>
          </w:p>
          <w:p>
            <w:pPr>
              <w:spacing w:before="90" w:line="180" w:lineRule="auto"/>
              <w:ind w:firstLine="213"/>
              <w:rPr>
                <w:rFonts w:ascii="微软雅黑" w:hAnsi="微软雅黑" w:eastAsia="微软雅黑" w:cs="微软雅黑"/>
                <w:sz w:val="21"/>
                <w:szCs w:val="21"/>
              </w:rPr>
            </w:pPr>
            <w:r>
              <w:rPr>
                <w:rFonts w:ascii="微软雅黑" w:hAnsi="微软雅黑" w:eastAsia="微软雅黑" w:cs="微软雅黑"/>
                <w:b/>
                <w:bCs/>
                <w:spacing w:val="-3"/>
                <w:sz w:val="21"/>
                <w:szCs w:val="21"/>
              </w:rPr>
              <w:t>单价</w:t>
            </w:r>
          </w:p>
        </w:tc>
        <w:tc>
          <w:tcPr>
            <w:tcW w:w="7706" w:type="dxa"/>
            <w:gridSpan w:val="8"/>
          </w:tcPr>
          <w:p>
            <w:pPr>
              <w:spacing w:before="38" w:line="184" w:lineRule="auto"/>
              <w:ind w:firstLine="1963"/>
              <w:rPr>
                <w:rFonts w:ascii="微软雅黑" w:hAnsi="微软雅黑" w:eastAsia="微软雅黑" w:cs="微软雅黑"/>
                <w:sz w:val="21"/>
                <w:szCs w:val="21"/>
              </w:rPr>
            </w:pPr>
            <w:r>
              <w:rPr>
                <w:rFonts w:ascii="微软雅黑" w:hAnsi="微软雅黑" w:eastAsia="微软雅黑" w:cs="微软雅黑"/>
                <w:b/>
                <w:bCs/>
                <w:spacing w:val="1"/>
                <w:sz w:val="21"/>
                <w:szCs w:val="21"/>
              </w:rPr>
              <w:t>政府采购金额（当年部门预算安排资金）</w:t>
            </w:r>
          </w:p>
        </w:tc>
        <w:tc>
          <w:tcPr>
            <w:tcW w:w="971" w:type="dxa"/>
            <w:vMerge w:val="restart"/>
          </w:tcPr>
          <w:p>
            <w:pPr>
              <w:spacing w:before="104" w:line="180" w:lineRule="auto"/>
              <w:ind w:firstLine="235"/>
              <w:rPr>
                <w:rFonts w:ascii="微软雅黑" w:hAnsi="微软雅黑" w:eastAsia="微软雅黑" w:cs="微软雅黑"/>
                <w:sz w:val="21"/>
                <w:szCs w:val="21"/>
              </w:rPr>
            </w:pPr>
            <w:r>
              <w:rPr>
                <w:rFonts w:ascii="微软雅黑" w:hAnsi="微软雅黑" w:eastAsia="微软雅黑" w:cs="微软雅黑"/>
                <w:b/>
                <w:bCs/>
                <w:spacing w:val="-4"/>
                <w:sz w:val="21"/>
                <w:szCs w:val="21"/>
              </w:rPr>
              <w:t>2022</w:t>
            </w:r>
          </w:p>
          <w:p>
            <w:pPr>
              <w:spacing w:before="74" w:line="180" w:lineRule="auto"/>
              <w:ind w:firstLine="170"/>
              <w:rPr>
                <w:rFonts w:ascii="微软雅黑" w:hAnsi="微软雅黑" w:eastAsia="微软雅黑" w:cs="微软雅黑"/>
                <w:sz w:val="21"/>
                <w:szCs w:val="21"/>
              </w:rPr>
            </w:pPr>
            <w:r>
              <w:rPr>
                <w:rFonts w:ascii="微软雅黑" w:hAnsi="微软雅黑" w:eastAsia="微软雅黑" w:cs="微软雅黑"/>
                <w:b/>
                <w:bCs/>
                <w:spacing w:val="-3"/>
                <w:sz w:val="21"/>
                <w:szCs w:val="21"/>
              </w:rPr>
              <w:t>年</w:t>
            </w:r>
            <w:r>
              <w:rPr>
                <w:rFonts w:ascii="微软雅黑" w:hAnsi="微软雅黑" w:eastAsia="微软雅黑" w:cs="微软雅黑"/>
                <w:spacing w:val="9"/>
                <w:sz w:val="21"/>
                <w:szCs w:val="21"/>
              </w:rPr>
              <w:t xml:space="preserve">   </w:t>
            </w:r>
            <w:r>
              <w:rPr>
                <w:rFonts w:ascii="微软雅黑" w:hAnsi="微软雅黑" w:eastAsia="微软雅黑" w:cs="微软雅黑"/>
                <w:b/>
                <w:bCs/>
                <w:spacing w:val="-3"/>
                <w:sz w:val="21"/>
                <w:szCs w:val="21"/>
              </w:rPr>
              <w:t>预</w:t>
            </w:r>
          </w:p>
          <w:p>
            <w:pPr>
              <w:spacing w:before="90" w:line="180" w:lineRule="auto"/>
              <w:ind w:firstLine="280"/>
              <w:rPr>
                <w:rFonts w:ascii="微软雅黑" w:hAnsi="微软雅黑" w:eastAsia="微软雅黑" w:cs="微软雅黑"/>
                <w:sz w:val="21"/>
                <w:szCs w:val="21"/>
              </w:rPr>
            </w:pPr>
            <w:r>
              <w:rPr>
                <w:rFonts w:ascii="微软雅黑" w:hAnsi="微软雅黑" w:eastAsia="微软雅黑" w:cs="微软雅黑"/>
                <w:b/>
                <w:bCs/>
                <w:spacing w:val="-5"/>
                <w:sz w:val="21"/>
                <w:szCs w:val="21"/>
              </w:rPr>
              <w:t>留中</w:t>
            </w:r>
          </w:p>
          <w:p>
            <w:pPr>
              <w:spacing w:before="88" w:line="180" w:lineRule="auto"/>
              <w:ind w:firstLine="170"/>
              <w:rPr>
                <w:rFonts w:ascii="微软雅黑" w:hAnsi="微软雅黑" w:eastAsia="微软雅黑" w:cs="微软雅黑"/>
                <w:sz w:val="21"/>
                <w:szCs w:val="21"/>
              </w:rPr>
            </w:pPr>
            <w:r>
              <w:rPr>
                <w:rFonts w:ascii="微软雅黑" w:hAnsi="微软雅黑" w:eastAsia="微软雅黑" w:cs="微软雅黑"/>
                <w:b/>
                <w:bCs/>
                <w:spacing w:val="-2"/>
                <w:sz w:val="21"/>
                <w:szCs w:val="21"/>
              </w:rPr>
              <w:t>小微企</w:t>
            </w:r>
          </w:p>
          <w:p>
            <w:pPr>
              <w:spacing w:before="90" w:line="180" w:lineRule="auto"/>
              <w:ind w:firstLine="170"/>
              <w:rPr>
                <w:rFonts w:ascii="微软雅黑" w:hAnsi="微软雅黑" w:eastAsia="微软雅黑" w:cs="微软雅黑"/>
                <w:sz w:val="21"/>
                <w:szCs w:val="21"/>
              </w:rPr>
            </w:pPr>
            <w:r>
              <w:rPr>
                <w:rFonts w:ascii="微软雅黑" w:hAnsi="微软雅黑" w:eastAsia="微软雅黑" w:cs="微软雅黑"/>
                <w:b/>
                <w:bCs/>
                <w:spacing w:val="-2"/>
                <w:sz w:val="21"/>
                <w:szCs w:val="21"/>
              </w:rPr>
              <w:t>业份额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3" w:hRule="atLeast"/>
        </w:trPr>
        <w:tc>
          <w:tcPr>
            <w:tcW w:w="1707" w:type="dxa"/>
          </w:tcPr>
          <w:p>
            <w:pPr>
              <w:spacing w:line="265" w:lineRule="auto"/>
              <w:rPr>
                <w:sz w:val="21"/>
              </w:rPr>
            </w:pPr>
          </w:p>
          <w:p>
            <w:pPr>
              <w:spacing w:line="265" w:lineRule="auto"/>
              <w:rPr>
                <w:sz w:val="21"/>
              </w:rPr>
            </w:pPr>
          </w:p>
          <w:p>
            <w:pPr>
              <w:spacing w:before="90" w:line="180" w:lineRule="auto"/>
              <w:ind w:firstLine="429"/>
              <w:rPr>
                <w:rFonts w:ascii="微软雅黑" w:hAnsi="微软雅黑" w:eastAsia="微软雅黑" w:cs="微软雅黑"/>
                <w:sz w:val="21"/>
                <w:szCs w:val="21"/>
              </w:rPr>
            </w:pPr>
            <w:r>
              <w:rPr>
                <w:rFonts w:ascii="微软雅黑" w:hAnsi="微软雅黑" w:eastAsia="微软雅黑" w:cs="微软雅黑"/>
                <w:b/>
                <w:bCs/>
                <w:spacing w:val="-1"/>
                <w:sz w:val="21"/>
                <w:szCs w:val="21"/>
              </w:rPr>
              <w:t>项目名称</w:t>
            </w:r>
          </w:p>
        </w:tc>
        <w:tc>
          <w:tcPr>
            <w:tcW w:w="963" w:type="dxa"/>
          </w:tcPr>
          <w:p>
            <w:pPr>
              <w:spacing w:line="350" w:lineRule="auto"/>
              <w:rPr>
                <w:sz w:val="21"/>
              </w:rPr>
            </w:pPr>
          </w:p>
          <w:p>
            <w:pPr>
              <w:spacing w:before="90"/>
              <w:ind w:firstLine="264"/>
              <w:rPr>
                <w:rFonts w:ascii="微软雅黑" w:hAnsi="微软雅黑" w:eastAsia="微软雅黑" w:cs="微软雅黑"/>
                <w:sz w:val="21"/>
                <w:szCs w:val="21"/>
              </w:rPr>
            </w:pPr>
            <w:r>
              <w:rPr>
                <w:rFonts w:ascii="微软雅黑" w:hAnsi="微软雅黑" w:eastAsia="微软雅黑" w:cs="微软雅黑"/>
                <w:b/>
                <w:bCs/>
                <w:spacing w:val="-2"/>
                <w:sz w:val="21"/>
                <w:szCs w:val="21"/>
              </w:rPr>
              <w:t>预算</w:t>
            </w:r>
          </w:p>
          <w:p>
            <w:pPr>
              <w:spacing w:before="1" w:line="204" w:lineRule="auto"/>
              <w:ind w:firstLine="265"/>
              <w:rPr>
                <w:rFonts w:ascii="微软雅黑" w:hAnsi="微软雅黑" w:eastAsia="微软雅黑" w:cs="微软雅黑"/>
                <w:sz w:val="21"/>
                <w:szCs w:val="21"/>
              </w:rPr>
            </w:pPr>
            <w:r>
              <w:rPr>
                <w:rFonts w:ascii="微软雅黑" w:hAnsi="微软雅黑" w:eastAsia="微软雅黑" w:cs="微软雅黑"/>
                <w:b/>
                <w:bCs/>
                <w:spacing w:val="-3"/>
                <w:sz w:val="21"/>
                <w:szCs w:val="21"/>
              </w:rPr>
              <w:t>资金</w:t>
            </w:r>
          </w:p>
        </w:tc>
        <w:tc>
          <w:tcPr>
            <w:tcW w:w="1133" w:type="dxa"/>
            <w:vMerge w:val="continue"/>
          </w:tcPr>
          <w:p>
            <w:pPr>
              <w:rPr>
                <w:sz w:val="21"/>
              </w:rPr>
            </w:pPr>
          </w:p>
        </w:tc>
        <w:tc>
          <w:tcPr>
            <w:tcW w:w="1133" w:type="dxa"/>
            <w:vMerge w:val="continue"/>
          </w:tcPr>
          <w:p>
            <w:pPr>
              <w:rPr>
                <w:sz w:val="21"/>
              </w:rPr>
            </w:pPr>
          </w:p>
        </w:tc>
        <w:tc>
          <w:tcPr>
            <w:tcW w:w="709" w:type="dxa"/>
            <w:vMerge w:val="continue"/>
          </w:tcPr>
          <w:p>
            <w:pPr>
              <w:rPr>
                <w:sz w:val="21"/>
              </w:rPr>
            </w:pPr>
          </w:p>
        </w:tc>
        <w:tc>
          <w:tcPr>
            <w:tcW w:w="850" w:type="dxa"/>
            <w:vMerge w:val="continue"/>
          </w:tcPr>
          <w:p>
            <w:pPr>
              <w:rPr>
                <w:sz w:val="21"/>
              </w:rPr>
            </w:pPr>
          </w:p>
        </w:tc>
        <w:tc>
          <w:tcPr>
            <w:tcW w:w="850" w:type="dxa"/>
            <w:vMerge w:val="continue"/>
          </w:tcPr>
          <w:p>
            <w:pPr>
              <w:rPr>
                <w:sz w:val="21"/>
              </w:rPr>
            </w:pPr>
          </w:p>
        </w:tc>
        <w:tc>
          <w:tcPr>
            <w:tcW w:w="963" w:type="dxa"/>
          </w:tcPr>
          <w:p>
            <w:pPr>
              <w:spacing w:line="264" w:lineRule="auto"/>
              <w:rPr>
                <w:sz w:val="21"/>
              </w:rPr>
            </w:pPr>
          </w:p>
          <w:p>
            <w:pPr>
              <w:spacing w:line="265" w:lineRule="auto"/>
              <w:rPr>
                <w:sz w:val="21"/>
              </w:rPr>
            </w:pPr>
          </w:p>
          <w:p>
            <w:pPr>
              <w:spacing w:before="90" w:line="180" w:lineRule="auto"/>
              <w:ind w:firstLine="269"/>
              <w:rPr>
                <w:rFonts w:ascii="微软雅黑" w:hAnsi="微软雅黑" w:eastAsia="微软雅黑" w:cs="微软雅黑"/>
                <w:sz w:val="21"/>
                <w:szCs w:val="21"/>
              </w:rPr>
            </w:pPr>
            <w:r>
              <w:rPr>
                <w:rFonts w:ascii="微软雅黑" w:hAnsi="微软雅黑" w:eastAsia="微软雅黑" w:cs="微软雅黑"/>
                <w:b/>
                <w:bCs/>
                <w:spacing w:val="-2"/>
                <w:sz w:val="21"/>
                <w:szCs w:val="21"/>
              </w:rPr>
              <w:t>合计</w:t>
            </w:r>
          </w:p>
        </w:tc>
        <w:tc>
          <w:tcPr>
            <w:tcW w:w="963" w:type="dxa"/>
          </w:tcPr>
          <w:p>
            <w:pPr>
              <w:spacing w:before="262" w:line="180" w:lineRule="auto"/>
              <w:ind w:firstLine="169"/>
              <w:rPr>
                <w:rFonts w:ascii="微软雅黑" w:hAnsi="微软雅黑" w:eastAsia="微软雅黑" w:cs="微软雅黑"/>
                <w:sz w:val="21"/>
                <w:szCs w:val="21"/>
              </w:rPr>
            </w:pPr>
            <w:r>
              <w:rPr>
                <w:rFonts w:ascii="微软雅黑" w:hAnsi="微软雅黑" w:eastAsia="微软雅黑" w:cs="微软雅黑"/>
                <w:b/>
                <w:bCs/>
                <w:spacing w:val="-3"/>
                <w:sz w:val="21"/>
                <w:szCs w:val="21"/>
              </w:rPr>
              <w:t>一般公</w:t>
            </w:r>
          </w:p>
          <w:p>
            <w:pPr>
              <w:spacing w:before="90" w:line="180" w:lineRule="auto"/>
              <w:ind w:firstLine="166"/>
              <w:rPr>
                <w:rFonts w:ascii="微软雅黑" w:hAnsi="微软雅黑" w:eastAsia="微软雅黑" w:cs="微软雅黑"/>
                <w:sz w:val="21"/>
                <w:szCs w:val="21"/>
              </w:rPr>
            </w:pPr>
            <w:r>
              <w:rPr>
                <w:rFonts w:ascii="微软雅黑" w:hAnsi="微软雅黑" w:eastAsia="微软雅黑" w:cs="微软雅黑"/>
                <w:b/>
                <w:bCs/>
                <w:spacing w:val="-2"/>
                <w:sz w:val="21"/>
                <w:szCs w:val="21"/>
              </w:rPr>
              <w:t>共预算</w:t>
            </w:r>
          </w:p>
          <w:p>
            <w:pPr>
              <w:spacing w:before="89" w:line="180" w:lineRule="auto"/>
              <w:ind w:firstLine="269"/>
              <w:rPr>
                <w:rFonts w:ascii="微软雅黑" w:hAnsi="微软雅黑" w:eastAsia="微软雅黑" w:cs="微软雅黑"/>
                <w:sz w:val="21"/>
                <w:szCs w:val="21"/>
              </w:rPr>
            </w:pPr>
            <w:r>
              <w:rPr>
                <w:rFonts w:ascii="微软雅黑" w:hAnsi="微软雅黑" w:eastAsia="微软雅黑" w:cs="微软雅黑"/>
                <w:b/>
                <w:bCs/>
                <w:spacing w:val="-2"/>
                <w:sz w:val="21"/>
                <w:szCs w:val="21"/>
              </w:rPr>
              <w:t>拨款</w:t>
            </w:r>
          </w:p>
        </w:tc>
        <w:tc>
          <w:tcPr>
            <w:tcW w:w="963" w:type="dxa"/>
          </w:tcPr>
          <w:p>
            <w:pPr>
              <w:spacing w:line="349" w:lineRule="auto"/>
              <w:rPr>
                <w:sz w:val="21"/>
              </w:rPr>
            </w:pPr>
          </w:p>
          <w:p>
            <w:pPr>
              <w:spacing w:before="90"/>
              <w:ind w:left="164" w:right="161"/>
              <w:rPr>
                <w:rFonts w:ascii="微软雅黑" w:hAnsi="微软雅黑" w:eastAsia="微软雅黑" w:cs="微软雅黑"/>
                <w:sz w:val="21"/>
                <w:szCs w:val="21"/>
              </w:rPr>
            </w:pPr>
            <w:r>
              <w:rPr>
                <w:rFonts w:ascii="微软雅黑" w:hAnsi="微软雅黑" w:eastAsia="微软雅黑" w:cs="微软雅黑"/>
                <w:b/>
                <w:bCs/>
                <w:spacing w:val="-2"/>
                <w:sz w:val="21"/>
                <w:szCs w:val="21"/>
              </w:rPr>
              <w:t>基金预</w:t>
            </w:r>
            <w:r>
              <w:rPr>
                <w:rFonts w:ascii="微软雅黑" w:hAnsi="微软雅黑" w:eastAsia="微软雅黑" w:cs="微软雅黑"/>
                <w:spacing w:val="2"/>
                <w:sz w:val="21"/>
                <w:szCs w:val="21"/>
              </w:rPr>
              <w:t xml:space="preserve"> </w:t>
            </w:r>
            <w:r>
              <w:rPr>
                <w:rFonts w:ascii="微软雅黑" w:hAnsi="微软雅黑" w:eastAsia="微软雅黑" w:cs="微软雅黑"/>
                <w:b/>
                <w:bCs/>
                <w:spacing w:val="-2"/>
                <w:sz w:val="21"/>
                <w:szCs w:val="21"/>
              </w:rPr>
              <w:t>算拨款</w:t>
            </w:r>
          </w:p>
        </w:tc>
        <w:tc>
          <w:tcPr>
            <w:tcW w:w="963" w:type="dxa"/>
          </w:tcPr>
          <w:p>
            <w:pPr>
              <w:spacing w:before="85" w:line="180" w:lineRule="auto"/>
              <w:ind w:firstLine="175"/>
              <w:rPr>
                <w:rFonts w:ascii="微软雅黑" w:hAnsi="微软雅黑" w:eastAsia="微软雅黑" w:cs="微软雅黑"/>
                <w:sz w:val="21"/>
                <w:szCs w:val="21"/>
              </w:rPr>
            </w:pPr>
            <w:r>
              <w:rPr>
                <w:rFonts w:ascii="微软雅黑" w:hAnsi="微软雅黑" w:eastAsia="微软雅黑" w:cs="微软雅黑"/>
                <w:b/>
                <w:bCs/>
                <w:spacing w:val="-5"/>
                <w:sz w:val="21"/>
                <w:szCs w:val="21"/>
              </w:rPr>
              <w:t>国有资</w:t>
            </w:r>
          </w:p>
          <w:p>
            <w:pPr>
              <w:spacing w:before="89" w:line="180" w:lineRule="auto"/>
              <w:ind w:firstLine="166"/>
              <w:rPr>
                <w:rFonts w:ascii="微软雅黑" w:hAnsi="微软雅黑" w:eastAsia="微软雅黑" w:cs="微软雅黑"/>
                <w:sz w:val="21"/>
                <w:szCs w:val="21"/>
              </w:rPr>
            </w:pPr>
            <w:r>
              <w:rPr>
                <w:rFonts w:ascii="微软雅黑" w:hAnsi="微软雅黑" w:eastAsia="微软雅黑" w:cs="微软雅黑"/>
                <w:b/>
                <w:bCs/>
                <w:spacing w:val="-2"/>
                <w:sz w:val="21"/>
                <w:szCs w:val="21"/>
              </w:rPr>
              <w:t>本经营</w:t>
            </w:r>
          </w:p>
          <w:p>
            <w:pPr>
              <w:spacing w:before="89" w:line="180" w:lineRule="auto"/>
              <w:ind w:firstLine="166"/>
              <w:rPr>
                <w:rFonts w:ascii="微软雅黑" w:hAnsi="微软雅黑" w:eastAsia="微软雅黑" w:cs="微软雅黑"/>
                <w:sz w:val="21"/>
                <w:szCs w:val="21"/>
              </w:rPr>
            </w:pPr>
            <w:r>
              <w:rPr>
                <w:rFonts w:ascii="微软雅黑" w:hAnsi="微软雅黑" w:eastAsia="微软雅黑" w:cs="微软雅黑"/>
                <w:b/>
                <w:bCs/>
                <w:spacing w:val="-2"/>
                <w:sz w:val="21"/>
                <w:szCs w:val="21"/>
              </w:rPr>
              <w:t>预算拨</w:t>
            </w:r>
          </w:p>
          <w:p>
            <w:pPr>
              <w:spacing w:before="89" w:line="180" w:lineRule="auto"/>
              <w:ind w:firstLine="375"/>
              <w:rPr>
                <w:rFonts w:ascii="微软雅黑" w:hAnsi="微软雅黑" w:eastAsia="微软雅黑" w:cs="微软雅黑"/>
                <w:sz w:val="21"/>
                <w:szCs w:val="21"/>
              </w:rPr>
            </w:pPr>
            <w:r>
              <w:rPr>
                <w:rFonts w:ascii="微软雅黑" w:hAnsi="微软雅黑" w:eastAsia="微软雅黑" w:cs="微软雅黑"/>
                <w:b/>
                <w:bCs/>
                <w:sz w:val="21"/>
                <w:szCs w:val="21"/>
              </w:rPr>
              <w:t>款</w:t>
            </w:r>
          </w:p>
        </w:tc>
        <w:tc>
          <w:tcPr>
            <w:tcW w:w="963" w:type="dxa"/>
          </w:tcPr>
          <w:p>
            <w:pPr>
              <w:spacing w:line="351" w:lineRule="auto"/>
              <w:rPr>
                <w:sz w:val="21"/>
              </w:rPr>
            </w:pPr>
          </w:p>
          <w:p>
            <w:pPr>
              <w:spacing w:before="90" w:line="239" w:lineRule="auto"/>
              <w:ind w:left="170" w:right="158" w:hanging="1"/>
              <w:rPr>
                <w:rFonts w:ascii="微软雅黑" w:hAnsi="微软雅黑" w:eastAsia="微软雅黑" w:cs="微软雅黑"/>
                <w:sz w:val="21"/>
                <w:szCs w:val="21"/>
              </w:rPr>
            </w:pPr>
            <w:r>
              <w:rPr>
                <w:rFonts w:ascii="微软雅黑" w:hAnsi="微软雅黑" w:eastAsia="微软雅黑" w:cs="微软雅黑"/>
                <w:b/>
                <w:bCs/>
                <w:spacing w:val="-2"/>
                <w:sz w:val="21"/>
                <w:szCs w:val="21"/>
              </w:rPr>
              <w:t>财政专</w:t>
            </w:r>
            <w:r>
              <w:rPr>
                <w:rFonts w:ascii="微软雅黑" w:hAnsi="微软雅黑" w:eastAsia="微软雅黑" w:cs="微软雅黑"/>
                <w:spacing w:val="1"/>
                <w:w w:val="101"/>
                <w:sz w:val="21"/>
                <w:szCs w:val="21"/>
              </w:rPr>
              <w:t xml:space="preserve"> </w:t>
            </w:r>
            <w:r>
              <w:rPr>
                <w:rFonts w:ascii="微软雅黑" w:hAnsi="微软雅黑" w:eastAsia="微软雅黑" w:cs="微软雅黑"/>
                <w:b/>
                <w:bCs/>
                <w:spacing w:val="-2"/>
                <w:sz w:val="21"/>
                <w:szCs w:val="21"/>
              </w:rPr>
              <w:t>户核拨</w:t>
            </w:r>
          </w:p>
        </w:tc>
        <w:tc>
          <w:tcPr>
            <w:tcW w:w="963" w:type="dxa"/>
          </w:tcPr>
          <w:p>
            <w:pPr>
              <w:spacing w:line="350" w:lineRule="auto"/>
              <w:rPr>
                <w:sz w:val="21"/>
              </w:rPr>
            </w:pPr>
          </w:p>
          <w:p>
            <w:pPr>
              <w:spacing w:before="90"/>
              <w:ind w:firstLine="274"/>
              <w:rPr>
                <w:rFonts w:ascii="微软雅黑" w:hAnsi="微软雅黑" w:eastAsia="微软雅黑" w:cs="微软雅黑"/>
                <w:sz w:val="21"/>
                <w:szCs w:val="21"/>
              </w:rPr>
            </w:pPr>
            <w:r>
              <w:rPr>
                <w:rFonts w:ascii="微软雅黑" w:hAnsi="微软雅黑" w:eastAsia="微软雅黑" w:cs="微软雅黑"/>
                <w:b/>
                <w:bCs/>
                <w:spacing w:val="-3"/>
                <w:sz w:val="21"/>
                <w:szCs w:val="21"/>
              </w:rPr>
              <w:t>单位</w:t>
            </w:r>
          </w:p>
          <w:p>
            <w:pPr>
              <w:spacing w:before="1" w:line="204" w:lineRule="auto"/>
              <w:ind w:firstLine="274"/>
              <w:rPr>
                <w:rFonts w:ascii="微软雅黑" w:hAnsi="微软雅黑" w:eastAsia="微软雅黑" w:cs="微软雅黑"/>
                <w:sz w:val="21"/>
                <w:szCs w:val="21"/>
              </w:rPr>
            </w:pPr>
            <w:r>
              <w:rPr>
                <w:rFonts w:ascii="微软雅黑" w:hAnsi="微软雅黑" w:eastAsia="微软雅黑" w:cs="微软雅黑"/>
                <w:b/>
                <w:bCs/>
                <w:spacing w:val="-3"/>
                <w:sz w:val="21"/>
                <w:szCs w:val="21"/>
              </w:rPr>
              <w:t>资金</w:t>
            </w:r>
          </w:p>
        </w:tc>
        <w:tc>
          <w:tcPr>
            <w:tcW w:w="964" w:type="dxa"/>
          </w:tcPr>
          <w:p>
            <w:pPr>
              <w:spacing w:line="350" w:lineRule="auto"/>
              <w:rPr>
                <w:sz w:val="21"/>
              </w:rPr>
            </w:pPr>
          </w:p>
          <w:p>
            <w:pPr>
              <w:spacing w:before="90"/>
              <w:ind w:left="169" w:right="157"/>
              <w:rPr>
                <w:rFonts w:ascii="微软雅黑" w:hAnsi="微软雅黑" w:eastAsia="微软雅黑" w:cs="微软雅黑"/>
                <w:sz w:val="21"/>
                <w:szCs w:val="21"/>
              </w:rPr>
            </w:pPr>
            <w:r>
              <w:rPr>
                <w:rFonts w:ascii="微软雅黑" w:hAnsi="微软雅黑" w:eastAsia="微软雅黑" w:cs="微软雅黑"/>
                <w:b/>
                <w:bCs/>
                <w:spacing w:val="-2"/>
                <w:sz w:val="21"/>
                <w:szCs w:val="21"/>
              </w:rPr>
              <w:t>财政拨</w:t>
            </w:r>
            <w:r>
              <w:rPr>
                <w:rFonts w:ascii="微软雅黑" w:hAnsi="微软雅黑" w:eastAsia="微软雅黑" w:cs="微软雅黑"/>
                <w:spacing w:val="1"/>
                <w:w w:val="101"/>
                <w:sz w:val="21"/>
                <w:szCs w:val="21"/>
              </w:rPr>
              <w:t xml:space="preserve"> </w:t>
            </w:r>
            <w:r>
              <w:rPr>
                <w:rFonts w:ascii="微软雅黑" w:hAnsi="微软雅黑" w:eastAsia="微软雅黑" w:cs="微软雅黑"/>
                <w:b/>
                <w:bCs/>
                <w:spacing w:val="-2"/>
                <w:sz w:val="21"/>
                <w:szCs w:val="21"/>
              </w:rPr>
              <w:t>款结转</w:t>
            </w:r>
          </w:p>
        </w:tc>
        <w:tc>
          <w:tcPr>
            <w:tcW w:w="964" w:type="dxa"/>
          </w:tcPr>
          <w:p>
            <w:pPr>
              <w:spacing w:before="261"/>
              <w:ind w:left="170" w:right="157"/>
              <w:rPr>
                <w:rFonts w:ascii="微软雅黑" w:hAnsi="微软雅黑" w:eastAsia="微软雅黑" w:cs="微软雅黑"/>
                <w:sz w:val="21"/>
                <w:szCs w:val="21"/>
              </w:rPr>
            </w:pPr>
            <w:r>
              <w:rPr>
                <w:rFonts w:ascii="微软雅黑" w:hAnsi="微软雅黑" w:eastAsia="微软雅黑" w:cs="微软雅黑"/>
                <w:b/>
                <w:bCs/>
                <w:spacing w:val="-2"/>
                <w:sz w:val="21"/>
                <w:szCs w:val="21"/>
              </w:rPr>
              <w:t>非财政</w:t>
            </w:r>
            <w:r>
              <w:rPr>
                <w:rFonts w:ascii="微软雅黑" w:hAnsi="微软雅黑" w:eastAsia="微软雅黑" w:cs="微软雅黑"/>
                <w:spacing w:val="2"/>
                <w:sz w:val="21"/>
                <w:szCs w:val="21"/>
              </w:rPr>
              <w:t xml:space="preserve"> </w:t>
            </w:r>
            <w:r>
              <w:rPr>
                <w:rFonts w:ascii="微软雅黑" w:hAnsi="微软雅黑" w:eastAsia="微软雅黑" w:cs="微软雅黑"/>
                <w:b/>
                <w:bCs/>
                <w:spacing w:val="-2"/>
                <w:sz w:val="21"/>
                <w:szCs w:val="21"/>
              </w:rPr>
              <w:t>拨款结</w:t>
            </w:r>
            <w:r>
              <w:rPr>
                <w:rFonts w:ascii="微软雅黑" w:hAnsi="微软雅黑" w:eastAsia="微软雅黑" w:cs="微软雅黑"/>
                <w:spacing w:val="2"/>
                <w:sz w:val="21"/>
                <w:szCs w:val="21"/>
              </w:rPr>
              <w:t xml:space="preserve"> </w:t>
            </w:r>
            <w:r>
              <w:rPr>
                <w:rFonts w:ascii="微软雅黑" w:hAnsi="微软雅黑" w:eastAsia="微软雅黑" w:cs="微软雅黑"/>
                <w:b/>
                <w:bCs/>
                <w:spacing w:val="-2"/>
                <w:sz w:val="21"/>
                <w:szCs w:val="21"/>
              </w:rPr>
              <w:t>转结余</w:t>
            </w:r>
          </w:p>
        </w:tc>
        <w:tc>
          <w:tcPr>
            <w:tcW w:w="971" w:type="dxa"/>
            <w:vMerge w:val="continue"/>
          </w:tcPr>
          <w:p>
            <w:pP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707" w:type="dxa"/>
          </w:tcPr>
          <w:p>
            <w:pPr>
              <w:spacing w:before="86" w:line="180" w:lineRule="auto"/>
              <w:ind w:firstLine="107"/>
              <w:rPr>
                <w:rFonts w:ascii="微软雅黑" w:hAnsi="微软雅黑" w:eastAsia="微软雅黑" w:cs="微软雅黑"/>
                <w:sz w:val="21"/>
                <w:szCs w:val="21"/>
              </w:rPr>
            </w:pPr>
            <w:r>
              <w:rPr>
                <w:rFonts w:ascii="微软雅黑" w:hAnsi="微软雅黑" w:eastAsia="微软雅黑" w:cs="微软雅黑"/>
                <w:sz w:val="21"/>
                <w:szCs w:val="21"/>
              </w:rPr>
              <w:t>2022</w:t>
            </w:r>
            <w:r>
              <w:rPr>
                <w:rFonts w:hint="eastAsia" w:ascii="微软雅黑" w:hAnsi="微软雅黑" w:eastAsia="微软雅黑" w:cs="微软雅黑"/>
                <w:sz w:val="21"/>
                <w:szCs w:val="21"/>
              </w:rPr>
              <w:t>年省级财政困难群众基本生活补助资金</w:t>
            </w:r>
          </w:p>
        </w:tc>
        <w:tc>
          <w:tcPr>
            <w:tcW w:w="963" w:type="dxa"/>
          </w:tcPr>
          <w:p>
            <w:pPr>
              <w:jc w:val="right"/>
              <w:rPr>
                <w:rFonts w:ascii="Calibri" w:hAnsi="Calibri" w:eastAsia="宋体" w:cs="宋体"/>
                <w:color w:val="000000"/>
                <w:sz w:val="22"/>
                <w:szCs w:val="22"/>
              </w:rPr>
            </w:pPr>
            <w:r>
              <w:rPr>
                <w:rFonts w:ascii="Calibri" w:hAnsi="Calibri"/>
                <w:color w:val="000000"/>
                <w:sz w:val="22"/>
                <w:szCs w:val="22"/>
              </w:rPr>
              <w:t>150.</w:t>
            </w:r>
          </w:p>
        </w:tc>
        <w:tc>
          <w:tcPr>
            <w:tcW w:w="1133" w:type="dxa"/>
          </w:tcPr>
          <w:p>
            <w:pPr>
              <w:rPr>
                <w:rFonts w:ascii="Calibri" w:hAnsi="Calibri" w:eastAsia="宋体" w:cs="宋体"/>
                <w:color w:val="000000"/>
                <w:sz w:val="22"/>
                <w:szCs w:val="22"/>
              </w:rPr>
            </w:pPr>
            <w:r>
              <w:rPr>
                <w:rFonts w:hint="eastAsia" w:ascii="宋体" w:hAnsi="宋体" w:eastAsia="宋体" w:cs="宋体"/>
                <w:color w:val="000000"/>
                <w:sz w:val="22"/>
                <w:szCs w:val="22"/>
              </w:rPr>
              <w:t>小麦</w:t>
            </w:r>
          </w:p>
        </w:tc>
        <w:tc>
          <w:tcPr>
            <w:tcW w:w="1133" w:type="dxa"/>
          </w:tcPr>
          <w:p>
            <w:pPr>
              <w:rPr>
                <w:sz w:val="21"/>
              </w:rPr>
            </w:pPr>
            <w:r>
              <w:rPr>
                <w:sz w:val="21"/>
              </w:rPr>
              <w:t>[A12020102]</w:t>
            </w:r>
          </w:p>
        </w:tc>
        <w:tc>
          <w:tcPr>
            <w:tcW w:w="709" w:type="dxa"/>
          </w:tcPr>
          <w:p>
            <w:pPr>
              <w:rPr>
                <w:rFonts w:ascii="Calibri" w:hAnsi="Calibri" w:eastAsia="宋体" w:cs="宋体"/>
                <w:color w:val="000000"/>
                <w:sz w:val="22"/>
                <w:szCs w:val="22"/>
              </w:rPr>
            </w:pPr>
            <w:r>
              <w:rPr>
                <w:rFonts w:hint="eastAsia" w:ascii="宋体" w:hAnsi="宋体" w:eastAsia="宋体" w:cs="宋体"/>
                <w:color w:val="000000"/>
                <w:sz w:val="22"/>
                <w:szCs w:val="22"/>
              </w:rPr>
              <w:t>袋</w:t>
            </w:r>
          </w:p>
        </w:tc>
        <w:tc>
          <w:tcPr>
            <w:tcW w:w="850" w:type="dxa"/>
          </w:tcPr>
          <w:p>
            <w:pPr>
              <w:spacing w:before="100" w:line="174" w:lineRule="auto"/>
              <w:ind w:firstLine="627"/>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p>
        </w:tc>
        <w:tc>
          <w:tcPr>
            <w:tcW w:w="850" w:type="dxa"/>
          </w:tcPr>
          <w:p>
            <w:pPr>
              <w:jc w:val="center"/>
              <w:rPr>
                <w:rFonts w:ascii="Calibri" w:hAnsi="Calibri" w:eastAsia="宋体" w:cs="宋体"/>
                <w:color w:val="000000"/>
                <w:sz w:val="22"/>
                <w:szCs w:val="22"/>
              </w:rPr>
            </w:pPr>
            <w:r>
              <w:rPr>
                <w:rFonts w:ascii="Calibri" w:hAnsi="Calibri"/>
                <w:color w:val="000000"/>
                <w:sz w:val="22"/>
                <w:szCs w:val="22"/>
              </w:rPr>
              <w:t>150.</w:t>
            </w:r>
          </w:p>
        </w:tc>
        <w:tc>
          <w:tcPr>
            <w:tcW w:w="963" w:type="dxa"/>
          </w:tcPr>
          <w:p>
            <w:pPr>
              <w:spacing w:before="100" w:line="174" w:lineRule="auto"/>
              <w:ind w:firstLine="448"/>
              <w:jc w:val="center"/>
              <w:rPr>
                <w:rFonts w:ascii="微软雅黑" w:hAnsi="微软雅黑" w:eastAsia="微软雅黑" w:cs="微软雅黑"/>
                <w:sz w:val="21"/>
                <w:szCs w:val="21"/>
              </w:rPr>
            </w:pPr>
          </w:p>
        </w:tc>
        <w:tc>
          <w:tcPr>
            <w:tcW w:w="963" w:type="dxa"/>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15</w:t>
            </w:r>
            <w:r>
              <w:rPr>
                <w:rFonts w:ascii="Calibri" w:hAnsi="Calibri"/>
                <w:color w:val="000000"/>
                <w:sz w:val="22"/>
                <w:szCs w:val="22"/>
              </w:rPr>
              <w:t>0</w:t>
            </w:r>
          </w:p>
        </w:tc>
        <w:tc>
          <w:tcPr>
            <w:tcW w:w="963" w:type="dxa"/>
          </w:tcPr>
          <w:p>
            <w:pPr>
              <w:rPr>
                <w:sz w:val="21"/>
              </w:rPr>
            </w:pPr>
          </w:p>
        </w:tc>
        <w:tc>
          <w:tcPr>
            <w:tcW w:w="963" w:type="dxa"/>
          </w:tcPr>
          <w:p>
            <w:pPr>
              <w:rPr>
                <w:sz w:val="21"/>
              </w:rPr>
            </w:pPr>
          </w:p>
        </w:tc>
        <w:tc>
          <w:tcPr>
            <w:tcW w:w="963" w:type="dxa"/>
          </w:tcPr>
          <w:p>
            <w:pPr>
              <w:rPr>
                <w:sz w:val="21"/>
              </w:rPr>
            </w:pPr>
          </w:p>
        </w:tc>
        <w:tc>
          <w:tcPr>
            <w:tcW w:w="963" w:type="dxa"/>
          </w:tcPr>
          <w:p>
            <w:pPr>
              <w:rPr>
                <w:sz w:val="21"/>
              </w:rPr>
            </w:pPr>
          </w:p>
        </w:tc>
        <w:tc>
          <w:tcPr>
            <w:tcW w:w="964" w:type="dxa"/>
          </w:tcPr>
          <w:p>
            <w:pPr>
              <w:rPr>
                <w:sz w:val="21"/>
              </w:rPr>
            </w:pPr>
          </w:p>
        </w:tc>
        <w:tc>
          <w:tcPr>
            <w:tcW w:w="964" w:type="dxa"/>
          </w:tcPr>
          <w:p>
            <w:pPr>
              <w:rPr>
                <w:sz w:val="21"/>
              </w:rPr>
            </w:pPr>
          </w:p>
        </w:tc>
        <w:tc>
          <w:tcPr>
            <w:tcW w:w="971" w:type="dxa"/>
          </w:tcPr>
          <w:p>
            <w:pPr>
              <w:jc w:val="right"/>
              <w:rPr>
                <w:rFonts w:ascii="Calibri" w:hAnsi="Calibri" w:eastAsia="宋体" w:cs="宋体"/>
                <w:color w:val="000000"/>
                <w:sz w:val="22"/>
                <w:szCs w:val="22"/>
              </w:rPr>
            </w:pPr>
            <w:r>
              <w:rPr>
                <w:rFonts w:ascii="Calibri" w:hAnsi="Calibri"/>
                <w:color w:val="000000"/>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707" w:type="dxa"/>
          </w:tcPr>
          <w:p>
            <w:pPr>
              <w:spacing w:before="89" w:line="180" w:lineRule="auto"/>
              <w:ind w:firstLine="107"/>
              <w:rPr>
                <w:rFonts w:ascii="微软雅黑" w:hAnsi="微软雅黑" w:eastAsia="微软雅黑" w:cs="微软雅黑"/>
                <w:sz w:val="21"/>
                <w:szCs w:val="21"/>
              </w:rPr>
            </w:pPr>
            <w:r>
              <w:rPr>
                <w:rFonts w:hint="eastAsia" w:ascii="微软雅黑" w:hAnsi="微软雅黑" w:eastAsia="微软雅黑" w:cs="微软雅黑"/>
                <w:sz w:val="21"/>
                <w:szCs w:val="21"/>
              </w:rPr>
              <w:t>阜平县殡仪馆建设项目资金</w:t>
            </w:r>
          </w:p>
        </w:tc>
        <w:tc>
          <w:tcPr>
            <w:tcW w:w="963" w:type="dxa"/>
          </w:tcPr>
          <w:p>
            <w:pPr>
              <w:jc w:val="right"/>
              <w:rPr>
                <w:rFonts w:ascii="Calibri" w:hAnsi="Calibri" w:eastAsia="宋体" w:cs="宋体"/>
                <w:color w:val="000000"/>
                <w:sz w:val="22"/>
                <w:szCs w:val="22"/>
              </w:rPr>
            </w:pPr>
            <w:r>
              <w:rPr>
                <w:rFonts w:ascii="Calibri" w:hAnsi="Calibri"/>
                <w:color w:val="000000"/>
                <w:sz w:val="22"/>
                <w:szCs w:val="22"/>
              </w:rPr>
              <w:t>100.</w:t>
            </w:r>
          </w:p>
        </w:tc>
        <w:tc>
          <w:tcPr>
            <w:tcW w:w="113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其他生产用房施工</w:t>
            </w:r>
          </w:p>
        </w:tc>
        <w:tc>
          <w:tcPr>
            <w:tcW w:w="1133" w:type="dxa"/>
          </w:tcPr>
          <w:p>
            <w:pPr>
              <w:rPr>
                <w:rFonts w:ascii="Calibri" w:hAnsi="Calibri" w:eastAsia="宋体" w:cs="宋体"/>
                <w:color w:val="000000"/>
                <w:sz w:val="22"/>
                <w:szCs w:val="22"/>
              </w:rPr>
            </w:pPr>
            <w:r>
              <w:rPr>
                <w:rFonts w:ascii="Calibri" w:hAnsi="Calibri"/>
                <w:color w:val="000000"/>
                <w:sz w:val="22"/>
                <w:szCs w:val="22"/>
              </w:rPr>
              <w:t>[B010199]</w:t>
            </w:r>
          </w:p>
        </w:tc>
        <w:tc>
          <w:tcPr>
            <w:tcW w:w="709" w:type="dxa"/>
          </w:tcPr>
          <w:p>
            <w:pPr>
              <w:rPr>
                <w:rFonts w:ascii="Calibri" w:hAnsi="Calibri" w:eastAsia="宋体" w:cs="宋体"/>
                <w:color w:val="000000"/>
                <w:sz w:val="22"/>
                <w:szCs w:val="22"/>
              </w:rPr>
            </w:pPr>
            <w:r>
              <w:rPr>
                <w:rFonts w:hint="eastAsia" w:ascii="宋体" w:hAnsi="宋体" w:eastAsia="宋体" w:cs="宋体"/>
                <w:color w:val="000000"/>
                <w:sz w:val="22"/>
                <w:szCs w:val="22"/>
              </w:rPr>
              <w:t>项</w:t>
            </w:r>
          </w:p>
        </w:tc>
        <w:tc>
          <w:tcPr>
            <w:tcW w:w="850" w:type="dxa"/>
          </w:tcPr>
          <w:p>
            <w:pPr>
              <w:spacing w:before="104" w:line="173" w:lineRule="auto"/>
              <w:ind w:firstLine="627"/>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p>
        </w:tc>
        <w:tc>
          <w:tcPr>
            <w:tcW w:w="850" w:type="dxa"/>
          </w:tcPr>
          <w:p>
            <w:pPr>
              <w:jc w:val="center"/>
              <w:rPr>
                <w:rFonts w:ascii="Calibri" w:hAnsi="Calibri" w:eastAsia="宋体" w:cs="宋体"/>
                <w:color w:val="000000"/>
                <w:sz w:val="22"/>
                <w:szCs w:val="22"/>
              </w:rPr>
            </w:pPr>
            <w:r>
              <w:rPr>
                <w:rFonts w:ascii="Calibri" w:hAnsi="Calibri"/>
                <w:color w:val="000000"/>
                <w:sz w:val="22"/>
                <w:szCs w:val="22"/>
              </w:rPr>
              <w:t>100.</w:t>
            </w:r>
          </w:p>
        </w:tc>
        <w:tc>
          <w:tcPr>
            <w:tcW w:w="963" w:type="dxa"/>
          </w:tcPr>
          <w:p>
            <w:pPr>
              <w:spacing w:before="104" w:line="173" w:lineRule="auto"/>
              <w:ind w:firstLine="439"/>
              <w:jc w:val="center"/>
              <w:rPr>
                <w:rFonts w:ascii="微软雅黑" w:hAnsi="微软雅黑" w:eastAsia="微软雅黑" w:cs="微软雅黑"/>
                <w:sz w:val="21"/>
                <w:szCs w:val="21"/>
              </w:rPr>
            </w:pPr>
          </w:p>
        </w:tc>
        <w:tc>
          <w:tcPr>
            <w:tcW w:w="963" w:type="dxa"/>
          </w:tcPr>
          <w:p>
            <w:pPr>
              <w:jc w:val="center"/>
              <w:rPr>
                <w:rFonts w:ascii="Calibri" w:hAnsi="Calibri" w:eastAsia="宋体" w:cs="宋体"/>
                <w:color w:val="000000"/>
                <w:sz w:val="22"/>
                <w:szCs w:val="22"/>
              </w:rPr>
            </w:pPr>
            <w:r>
              <w:rPr>
                <w:rFonts w:ascii="Calibri" w:hAnsi="Calibri"/>
                <w:color w:val="000000"/>
                <w:sz w:val="22"/>
                <w:szCs w:val="22"/>
              </w:rPr>
              <w:t>0</w:t>
            </w:r>
          </w:p>
        </w:tc>
        <w:tc>
          <w:tcPr>
            <w:tcW w:w="963" w:type="dxa"/>
          </w:tcPr>
          <w:p>
            <w:pPr>
              <w:rPr>
                <w:rFonts w:eastAsiaTheme="minorEastAsia"/>
                <w:sz w:val="21"/>
                <w:lang w:eastAsia="zh-CN"/>
              </w:rPr>
            </w:pPr>
            <w:r>
              <w:rPr>
                <w:rFonts w:hint="eastAsia" w:eastAsiaTheme="minorEastAsia"/>
                <w:sz w:val="21"/>
                <w:lang w:eastAsia="zh-CN"/>
              </w:rPr>
              <w:t>100</w:t>
            </w:r>
          </w:p>
        </w:tc>
        <w:tc>
          <w:tcPr>
            <w:tcW w:w="963" w:type="dxa"/>
          </w:tcPr>
          <w:p>
            <w:pPr>
              <w:rPr>
                <w:sz w:val="21"/>
              </w:rPr>
            </w:pPr>
          </w:p>
        </w:tc>
        <w:tc>
          <w:tcPr>
            <w:tcW w:w="963" w:type="dxa"/>
          </w:tcPr>
          <w:p>
            <w:pPr>
              <w:rPr>
                <w:sz w:val="21"/>
              </w:rPr>
            </w:pPr>
          </w:p>
        </w:tc>
        <w:tc>
          <w:tcPr>
            <w:tcW w:w="963" w:type="dxa"/>
          </w:tcPr>
          <w:p>
            <w:pPr>
              <w:rPr>
                <w:sz w:val="21"/>
              </w:rPr>
            </w:pPr>
          </w:p>
        </w:tc>
        <w:tc>
          <w:tcPr>
            <w:tcW w:w="964" w:type="dxa"/>
          </w:tcPr>
          <w:p>
            <w:pPr>
              <w:rPr>
                <w:sz w:val="21"/>
              </w:rPr>
            </w:pPr>
          </w:p>
        </w:tc>
        <w:tc>
          <w:tcPr>
            <w:tcW w:w="964" w:type="dxa"/>
          </w:tcPr>
          <w:p>
            <w:pPr>
              <w:rPr>
                <w:sz w:val="21"/>
              </w:rPr>
            </w:pPr>
          </w:p>
        </w:tc>
        <w:tc>
          <w:tcPr>
            <w:tcW w:w="971" w:type="dxa"/>
          </w:tcPr>
          <w:p>
            <w:pPr>
              <w:jc w:val="right"/>
              <w:rPr>
                <w:rFonts w:ascii="Calibri" w:hAnsi="Calibri" w:eastAsia="宋体" w:cs="宋体"/>
                <w:color w:val="000000"/>
                <w:sz w:val="22"/>
                <w:szCs w:val="22"/>
              </w:rPr>
            </w:pPr>
            <w:r>
              <w:rPr>
                <w:rFonts w:ascii="Calibri" w:hAnsi="Calibri"/>
                <w:color w:val="00000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707" w:type="dxa"/>
          </w:tcPr>
          <w:p>
            <w:pPr>
              <w:spacing w:before="92" w:line="180" w:lineRule="auto"/>
              <w:ind w:firstLine="107"/>
              <w:rPr>
                <w:rFonts w:ascii="微软雅黑" w:hAnsi="微软雅黑" w:eastAsia="微软雅黑" w:cs="微软雅黑"/>
                <w:sz w:val="21"/>
                <w:szCs w:val="21"/>
              </w:rPr>
            </w:pPr>
            <w:r>
              <w:rPr>
                <w:rFonts w:hint="eastAsia" w:ascii="微软雅黑" w:hAnsi="微软雅黑" w:eastAsia="微软雅黑" w:cs="微软雅黑"/>
                <w:sz w:val="21"/>
                <w:szCs w:val="21"/>
              </w:rPr>
              <w:t>殡葬服务设施建设规划经费</w:t>
            </w:r>
          </w:p>
        </w:tc>
        <w:tc>
          <w:tcPr>
            <w:tcW w:w="963" w:type="dxa"/>
          </w:tcPr>
          <w:p>
            <w:pPr>
              <w:jc w:val="right"/>
              <w:rPr>
                <w:rFonts w:ascii="Calibri" w:hAnsi="Calibri" w:eastAsia="宋体" w:cs="宋体"/>
                <w:color w:val="000000"/>
                <w:sz w:val="22"/>
                <w:szCs w:val="22"/>
              </w:rPr>
            </w:pPr>
            <w:r>
              <w:rPr>
                <w:rFonts w:ascii="Calibri" w:hAnsi="Calibri"/>
                <w:color w:val="000000"/>
                <w:sz w:val="22"/>
                <w:szCs w:val="22"/>
              </w:rPr>
              <w:t>35.35</w:t>
            </w:r>
          </w:p>
        </w:tc>
        <w:tc>
          <w:tcPr>
            <w:tcW w:w="1133" w:type="dxa"/>
          </w:tcPr>
          <w:p>
            <w:pPr>
              <w:rPr>
                <w:rFonts w:ascii="Calibri" w:hAnsi="Calibri" w:eastAsia="宋体" w:cs="宋体"/>
                <w:color w:val="000000"/>
                <w:sz w:val="22"/>
                <w:szCs w:val="22"/>
              </w:rPr>
            </w:pPr>
            <w:r>
              <w:rPr>
                <w:rFonts w:hint="eastAsia" w:ascii="宋体" w:hAnsi="宋体" w:eastAsia="宋体" w:cs="宋体"/>
                <w:color w:val="000000"/>
                <w:sz w:val="22"/>
                <w:szCs w:val="22"/>
              </w:rPr>
              <w:t>城市规划和设计服务</w:t>
            </w:r>
          </w:p>
        </w:tc>
        <w:tc>
          <w:tcPr>
            <w:tcW w:w="1133" w:type="dxa"/>
          </w:tcPr>
          <w:p>
            <w:pPr>
              <w:rPr>
                <w:rFonts w:ascii="Calibri" w:hAnsi="Calibri" w:eastAsia="宋体" w:cs="宋体"/>
                <w:color w:val="000000"/>
                <w:sz w:val="22"/>
                <w:szCs w:val="22"/>
                <w:lang w:eastAsia="zh-CN"/>
              </w:rPr>
            </w:pPr>
            <w:r>
              <w:rPr>
                <w:rFonts w:ascii="Calibri" w:hAnsi="Calibri"/>
                <w:color w:val="000000"/>
                <w:sz w:val="22"/>
                <w:szCs w:val="22"/>
              </w:rPr>
              <w:t>[C1301]</w:t>
            </w:r>
            <w:r>
              <w:rPr>
                <w:rFonts w:hint="eastAsia" w:ascii="宋体" w:hAnsi="宋体" w:eastAsia="宋体" w:cs="宋体"/>
                <w:color w:val="000000"/>
                <w:sz w:val="22"/>
                <w:szCs w:val="22"/>
              </w:rPr>
              <w:t>城</w:t>
            </w:r>
          </w:p>
        </w:tc>
        <w:tc>
          <w:tcPr>
            <w:tcW w:w="709" w:type="dxa"/>
          </w:tcPr>
          <w:p>
            <w:pPr>
              <w:rPr>
                <w:rFonts w:ascii="Calibri" w:hAnsi="Calibri" w:eastAsia="宋体" w:cs="宋体"/>
                <w:color w:val="000000"/>
                <w:sz w:val="22"/>
                <w:szCs w:val="22"/>
              </w:rPr>
            </w:pPr>
            <w:r>
              <w:rPr>
                <w:rFonts w:hint="eastAsia" w:ascii="宋体" w:hAnsi="宋体" w:eastAsia="宋体" w:cs="宋体"/>
                <w:color w:val="000000"/>
                <w:sz w:val="22"/>
                <w:szCs w:val="22"/>
              </w:rPr>
              <w:t>项</w:t>
            </w:r>
          </w:p>
        </w:tc>
        <w:tc>
          <w:tcPr>
            <w:tcW w:w="850" w:type="dxa"/>
          </w:tcPr>
          <w:p>
            <w:pPr>
              <w:spacing w:before="105" w:line="172" w:lineRule="auto"/>
              <w:ind w:firstLine="509"/>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p>
        </w:tc>
        <w:tc>
          <w:tcPr>
            <w:tcW w:w="850" w:type="dxa"/>
          </w:tcPr>
          <w:p>
            <w:pPr>
              <w:jc w:val="center"/>
              <w:rPr>
                <w:rFonts w:ascii="Calibri" w:hAnsi="Calibri" w:eastAsia="宋体" w:cs="宋体"/>
                <w:color w:val="000000"/>
                <w:sz w:val="22"/>
                <w:szCs w:val="22"/>
              </w:rPr>
            </w:pPr>
            <w:r>
              <w:rPr>
                <w:rFonts w:ascii="Calibri" w:hAnsi="Calibri"/>
                <w:color w:val="000000"/>
                <w:sz w:val="22"/>
                <w:szCs w:val="22"/>
              </w:rPr>
              <w:t>35.35</w:t>
            </w:r>
          </w:p>
        </w:tc>
        <w:tc>
          <w:tcPr>
            <w:tcW w:w="963" w:type="dxa"/>
          </w:tcPr>
          <w:p>
            <w:pPr>
              <w:spacing w:before="107" w:line="171" w:lineRule="auto"/>
              <w:ind w:firstLine="440"/>
              <w:jc w:val="center"/>
              <w:rPr>
                <w:rFonts w:ascii="微软雅黑" w:hAnsi="微软雅黑" w:eastAsia="微软雅黑" w:cs="微软雅黑"/>
                <w:sz w:val="21"/>
                <w:szCs w:val="21"/>
              </w:rPr>
            </w:pPr>
          </w:p>
        </w:tc>
        <w:tc>
          <w:tcPr>
            <w:tcW w:w="963" w:type="dxa"/>
          </w:tcPr>
          <w:p>
            <w:pPr>
              <w:jc w:val="center"/>
              <w:rPr>
                <w:rFonts w:ascii="Calibri" w:hAnsi="Calibri" w:eastAsia="宋体" w:cs="宋体"/>
                <w:color w:val="000000"/>
                <w:sz w:val="22"/>
                <w:szCs w:val="22"/>
              </w:rPr>
            </w:pPr>
            <w:r>
              <w:rPr>
                <w:rFonts w:ascii="Calibri" w:hAnsi="Calibri"/>
                <w:color w:val="000000"/>
                <w:sz w:val="22"/>
                <w:szCs w:val="22"/>
              </w:rPr>
              <w:t>35.35</w:t>
            </w:r>
          </w:p>
        </w:tc>
        <w:tc>
          <w:tcPr>
            <w:tcW w:w="963" w:type="dxa"/>
          </w:tcPr>
          <w:p>
            <w:pPr>
              <w:rPr>
                <w:sz w:val="21"/>
              </w:rPr>
            </w:pPr>
          </w:p>
        </w:tc>
        <w:tc>
          <w:tcPr>
            <w:tcW w:w="963" w:type="dxa"/>
          </w:tcPr>
          <w:p>
            <w:pPr>
              <w:rPr>
                <w:sz w:val="21"/>
              </w:rPr>
            </w:pPr>
          </w:p>
        </w:tc>
        <w:tc>
          <w:tcPr>
            <w:tcW w:w="963" w:type="dxa"/>
          </w:tcPr>
          <w:p>
            <w:pPr>
              <w:rPr>
                <w:sz w:val="21"/>
              </w:rPr>
            </w:pPr>
          </w:p>
        </w:tc>
        <w:tc>
          <w:tcPr>
            <w:tcW w:w="963" w:type="dxa"/>
          </w:tcPr>
          <w:p>
            <w:pPr>
              <w:rPr>
                <w:sz w:val="21"/>
              </w:rPr>
            </w:pPr>
          </w:p>
        </w:tc>
        <w:tc>
          <w:tcPr>
            <w:tcW w:w="964" w:type="dxa"/>
          </w:tcPr>
          <w:p>
            <w:pPr>
              <w:rPr>
                <w:sz w:val="21"/>
              </w:rPr>
            </w:pPr>
          </w:p>
        </w:tc>
        <w:tc>
          <w:tcPr>
            <w:tcW w:w="964" w:type="dxa"/>
          </w:tcPr>
          <w:p>
            <w:pPr>
              <w:rPr>
                <w:sz w:val="21"/>
              </w:rPr>
            </w:pPr>
          </w:p>
        </w:tc>
        <w:tc>
          <w:tcPr>
            <w:tcW w:w="971" w:type="dxa"/>
          </w:tcPr>
          <w:p>
            <w:pPr>
              <w:jc w:val="right"/>
              <w:rPr>
                <w:rFonts w:ascii="Calibri" w:hAnsi="Calibri" w:eastAsia="宋体" w:cs="宋体"/>
                <w:color w:val="000000"/>
                <w:sz w:val="22"/>
                <w:szCs w:val="22"/>
              </w:rPr>
            </w:pPr>
            <w:r>
              <w:rPr>
                <w:rFonts w:ascii="Calibri" w:hAnsi="Calibri"/>
                <w:color w:val="000000"/>
                <w:sz w:val="22"/>
                <w:szCs w:val="22"/>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707" w:type="dxa"/>
          </w:tcPr>
          <w:p>
            <w:pPr>
              <w:spacing w:before="93" w:line="180" w:lineRule="auto"/>
              <w:ind w:firstLine="107"/>
              <w:rPr>
                <w:rFonts w:ascii="微软雅黑" w:hAnsi="微软雅黑" w:eastAsia="微软雅黑" w:cs="微软雅黑"/>
                <w:sz w:val="21"/>
                <w:szCs w:val="21"/>
              </w:rPr>
            </w:pPr>
            <w:r>
              <w:rPr>
                <w:rFonts w:hint="eastAsia" w:ascii="微软雅黑" w:hAnsi="微软雅黑" w:eastAsia="微软雅黑" w:cs="微软雅黑"/>
                <w:sz w:val="21"/>
                <w:szCs w:val="21"/>
              </w:rPr>
              <w:t>造</w:t>
            </w:r>
            <w:r>
              <w:rPr>
                <w:rFonts w:ascii="微软雅黑" w:hAnsi="微软雅黑" w:eastAsia="微软雅黑" w:cs="微软雅黑"/>
                <w:sz w:val="21"/>
                <w:szCs w:val="21"/>
              </w:rPr>
              <w:t>7</w:t>
            </w:r>
            <w:r>
              <w:rPr>
                <w:rFonts w:hint="eastAsia" w:ascii="微软雅黑" w:hAnsi="微软雅黑" w:eastAsia="微软雅黑" w:cs="微软雅黑"/>
                <w:sz w:val="21"/>
                <w:szCs w:val="21"/>
              </w:rPr>
              <w:t>个社区党群服务中心</w:t>
            </w:r>
          </w:p>
        </w:tc>
        <w:tc>
          <w:tcPr>
            <w:tcW w:w="963" w:type="dxa"/>
          </w:tcPr>
          <w:p>
            <w:pPr>
              <w:spacing w:before="101" w:line="180" w:lineRule="auto"/>
              <w:ind w:firstLine="255"/>
              <w:rPr>
                <w:rFonts w:ascii="黑体" w:hAnsi="黑体" w:eastAsia="黑体" w:cs="黑体"/>
                <w:lang w:eastAsia="zh-CN"/>
              </w:rPr>
            </w:pPr>
            <w:r>
              <w:rPr>
                <w:rFonts w:hint="eastAsia" w:ascii="黑体" w:hAnsi="黑体" w:eastAsia="黑体" w:cs="黑体"/>
                <w:spacing w:val="-2"/>
                <w:lang w:eastAsia="zh-CN"/>
              </w:rPr>
              <w:t>60.00</w:t>
            </w:r>
          </w:p>
        </w:tc>
        <w:tc>
          <w:tcPr>
            <w:tcW w:w="113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其他事业单位用房施工</w:t>
            </w:r>
          </w:p>
        </w:tc>
        <w:tc>
          <w:tcPr>
            <w:tcW w:w="1133" w:type="dxa"/>
          </w:tcPr>
          <w:p>
            <w:pPr>
              <w:rPr>
                <w:rFonts w:ascii="Calibri" w:hAnsi="Calibri" w:eastAsia="宋体" w:cs="宋体"/>
                <w:color w:val="000000"/>
                <w:sz w:val="22"/>
                <w:szCs w:val="22"/>
              </w:rPr>
            </w:pPr>
            <w:r>
              <w:rPr>
                <w:rFonts w:ascii="Calibri" w:hAnsi="Calibri"/>
                <w:color w:val="000000"/>
                <w:sz w:val="22"/>
                <w:szCs w:val="22"/>
              </w:rPr>
              <w:t>[B010699]</w:t>
            </w:r>
          </w:p>
        </w:tc>
        <w:tc>
          <w:tcPr>
            <w:tcW w:w="709" w:type="dxa"/>
          </w:tcPr>
          <w:p>
            <w:pPr>
              <w:rPr>
                <w:rFonts w:ascii="Calibri" w:hAnsi="Calibri" w:eastAsia="宋体" w:cs="宋体"/>
                <w:color w:val="000000"/>
                <w:sz w:val="22"/>
                <w:szCs w:val="22"/>
              </w:rPr>
            </w:pPr>
            <w:r>
              <w:rPr>
                <w:rFonts w:hint="eastAsia" w:ascii="宋体" w:hAnsi="宋体" w:eastAsia="宋体" w:cs="宋体"/>
                <w:color w:val="000000"/>
                <w:sz w:val="22"/>
                <w:szCs w:val="22"/>
              </w:rPr>
              <w:t>项</w:t>
            </w:r>
          </w:p>
        </w:tc>
        <w:tc>
          <w:tcPr>
            <w:tcW w:w="850" w:type="dxa"/>
          </w:tcPr>
          <w:p>
            <w:pPr>
              <w:spacing w:before="106" w:line="172" w:lineRule="auto"/>
              <w:ind w:firstLine="509"/>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p>
        </w:tc>
        <w:tc>
          <w:tcPr>
            <w:tcW w:w="850" w:type="dxa"/>
          </w:tcPr>
          <w:p>
            <w:pPr>
              <w:spacing w:before="101" w:line="180" w:lineRule="auto"/>
              <w:ind w:firstLine="255"/>
              <w:jc w:val="center"/>
              <w:rPr>
                <w:rFonts w:ascii="黑体" w:hAnsi="黑体" w:eastAsia="黑体" w:cs="黑体"/>
                <w:lang w:eastAsia="zh-CN"/>
              </w:rPr>
            </w:pPr>
            <w:r>
              <w:rPr>
                <w:rFonts w:hint="eastAsia" w:ascii="黑体" w:hAnsi="黑体" w:eastAsia="黑体" w:cs="黑体"/>
                <w:spacing w:val="-2"/>
                <w:lang w:eastAsia="zh-CN"/>
              </w:rPr>
              <w:t>60.00</w:t>
            </w:r>
          </w:p>
        </w:tc>
        <w:tc>
          <w:tcPr>
            <w:tcW w:w="963" w:type="dxa"/>
          </w:tcPr>
          <w:p>
            <w:pPr>
              <w:spacing w:before="106" w:line="172" w:lineRule="auto"/>
              <w:ind w:firstLine="440"/>
              <w:jc w:val="center"/>
              <w:rPr>
                <w:rFonts w:ascii="微软雅黑" w:hAnsi="微软雅黑" w:eastAsia="微软雅黑" w:cs="微软雅黑"/>
                <w:sz w:val="21"/>
                <w:szCs w:val="21"/>
              </w:rPr>
            </w:pPr>
          </w:p>
        </w:tc>
        <w:tc>
          <w:tcPr>
            <w:tcW w:w="963" w:type="dxa"/>
          </w:tcPr>
          <w:p>
            <w:pPr>
              <w:jc w:val="center"/>
              <w:rPr>
                <w:rFonts w:ascii="Calibri" w:hAnsi="Calibri" w:eastAsia="宋体" w:cs="宋体"/>
                <w:color w:val="000000"/>
                <w:sz w:val="22"/>
                <w:szCs w:val="22"/>
              </w:rPr>
            </w:pPr>
            <w:r>
              <w:rPr>
                <w:rFonts w:ascii="Calibri" w:hAnsi="Calibri"/>
                <w:color w:val="000000"/>
                <w:sz w:val="22"/>
                <w:szCs w:val="22"/>
              </w:rPr>
              <w:t>60.</w:t>
            </w:r>
          </w:p>
        </w:tc>
        <w:tc>
          <w:tcPr>
            <w:tcW w:w="963" w:type="dxa"/>
          </w:tcPr>
          <w:p>
            <w:pPr>
              <w:rPr>
                <w:sz w:val="21"/>
              </w:rPr>
            </w:pPr>
          </w:p>
        </w:tc>
        <w:tc>
          <w:tcPr>
            <w:tcW w:w="963" w:type="dxa"/>
          </w:tcPr>
          <w:p>
            <w:pPr>
              <w:rPr>
                <w:sz w:val="21"/>
              </w:rPr>
            </w:pPr>
          </w:p>
        </w:tc>
        <w:tc>
          <w:tcPr>
            <w:tcW w:w="963" w:type="dxa"/>
          </w:tcPr>
          <w:p>
            <w:pPr>
              <w:rPr>
                <w:sz w:val="21"/>
              </w:rPr>
            </w:pPr>
          </w:p>
        </w:tc>
        <w:tc>
          <w:tcPr>
            <w:tcW w:w="963" w:type="dxa"/>
          </w:tcPr>
          <w:p>
            <w:pPr>
              <w:rPr>
                <w:sz w:val="21"/>
              </w:rPr>
            </w:pPr>
          </w:p>
        </w:tc>
        <w:tc>
          <w:tcPr>
            <w:tcW w:w="964" w:type="dxa"/>
          </w:tcPr>
          <w:p>
            <w:pPr>
              <w:rPr>
                <w:sz w:val="21"/>
              </w:rPr>
            </w:pPr>
          </w:p>
        </w:tc>
        <w:tc>
          <w:tcPr>
            <w:tcW w:w="964" w:type="dxa"/>
          </w:tcPr>
          <w:p>
            <w:pPr>
              <w:rPr>
                <w:sz w:val="21"/>
              </w:rPr>
            </w:pPr>
          </w:p>
        </w:tc>
        <w:tc>
          <w:tcPr>
            <w:tcW w:w="971" w:type="dxa"/>
          </w:tcPr>
          <w:p>
            <w:pPr>
              <w:jc w:val="right"/>
              <w:rPr>
                <w:rFonts w:ascii="Calibri" w:hAnsi="Calibri" w:eastAsia="宋体" w:cs="宋体"/>
                <w:color w:val="000000"/>
                <w:sz w:val="22"/>
                <w:szCs w:val="22"/>
              </w:rPr>
            </w:pPr>
            <w:r>
              <w:rPr>
                <w:rFonts w:ascii="Calibri" w:hAnsi="Calibri"/>
                <w:color w:val="00000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707" w:type="dxa"/>
          </w:tcPr>
          <w:p>
            <w:pPr>
              <w:spacing w:before="92" w:line="180" w:lineRule="auto"/>
              <w:ind w:firstLine="107"/>
              <w:rPr>
                <w:rFonts w:ascii="微软雅黑" w:hAnsi="微软雅黑" w:eastAsia="微软雅黑" w:cs="微软雅黑"/>
                <w:sz w:val="21"/>
                <w:szCs w:val="21"/>
              </w:rPr>
            </w:pPr>
            <w:r>
              <w:rPr>
                <w:rFonts w:hint="eastAsia" w:ascii="微软雅黑" w:hAnsi="微软雅黑" w:eastAsia="微软雅黑" w:cs="微软雅黑"/>
                <w:sz w:val="21"/>
                <w:szCs w:val="21"/>
              </w:rPr>
              <w:t>打造</w:t>
            </w:r>
            <w:r>
              <w:rPr>
                <w:rFonts w:ascii="微软雅黑" w:hAnsi="微软雅黑" w:eastAsia="微软雅黑" w:cs="微软雅黑"/>
                <w:sz w:val="21"/>
                <w:szCs w:val="21"/>
              </w:rPr>
              <w:t>7</w:t>
            </w:r>
            <w:r>
              <w:rPr>
                <w:rFonts w:hint="eastAsia" w:ascii="微软雅黑" w:hAnsi="微软雅黑" w:eastAsia="微软雅黑" w:cs="微软雅黑"/>
                <w:sz w:val="21"/>
                <w:szCs w:val="21"/>
              </w:rPr>
              <w:t>个社区党群服务中心</w:t>
            </w:r>
          </w:p>
        </w:tc>
        <w:tc>
          <w:tcPr>
            <w:tcW w:w="963" w:type="dxa"/>
          </w:tcPr>
          <w:p>
            <w:pPr>
              <w:spacing w:before="101" w:line="180" w:lineRule="auto"/>
              <w:ind w:firstLine="255"/>
              <w:rPr>
                <w:rFonts w:ascii="黑体" w:hAnsi="黑体" w:eastAsia="黑体" w:cs="黑体"/>
                <w:lang w:eastAsia="zh-CN"/>
              </w:rPr>
            </w:pPr>
            <w:r>
              <w:rPr>
                <w:rFonts w:hint="eastAsia" w:ascii="黑体" w:hAnsi="黑体" w:eastAsia="黑体" w:cs="黑体"/>
                <w:spacing w:val="-2"/>
                <w:lang w:eastAsia="zh-CN"/>
              </w:rPr>
              <w:t>30.00</w:t>
            </w:r>
          </w:p>
        </w:tc>
        <w:tc>
          <w:tcPr>
            <w:tcW w:w="113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其他办公消耗用品及类似物品</w:t>
            </w:r>
          </w:p>
        </w:tc>
        <w:tc>
          <w:tcPr>
            <w:tcW w:w="1133" w:type="dxa"/>
          </w:tcPr>
          <w:p>
            <w:pPr>
              <w:rPr>
                <w:rFonts w:ascii="Calibri" w:hAnsi="Calibri" w:eastAsia="宋体" w:cs="宋体"/>
                <w:color w:val="000000"/>
                <w:sz w:val="22"/>
                <w:szCs w:val="22"/>
              </w:rPr>
            </w:pPr>
            <w:r>
              <w:rPr>
                <w:rFonts w:ascii="Calibri" w:hAnsi="Calibri"/>
                <w:color w:val="000000"/>
                <w:sz w:val="22"/>
                <w:szCs w:val="22"/>
              </w:rPr>
              <w:t>[A0999]</w:t>
            </w:r>
            <w:r>
              <w:rPr>
                <w:rFonts w:hint="eastAsia" w:ascii="宋体" w:hAnsi="宋体" w:eastAsia="宋体" w:cs="宋体"/>
                <w:color w:val="000000"/>
                <w:sz w:val="22"/>
                <w:szCs w:val="22"/>
              </w:rPr>
              <w:t>其</w:t>
            </w:r>
          </w:p>
        </w:tc>
        <w:tc>
          <w:tcPr>
            <w:tcW w:w="709" w:type="dxa"/>
          </w:tcPr>
          <w:p>
            <w:pPr>
              <w:rPr>
                <w:rFonts w:ascii="Calibri" w:hAnsi="Calibri" w:eastAsia="宋体" w:cs="宋体"/>
                <w:color w:val="000000"/>
                <w:sz w:val="22"/>
                <w:szCs w:val="22"/>
              </w:rPr>
            </w:pPr>
            <w:r>
              <w:rPr>
                <w:rFonts w:hint="eastAsia" w:ascii="宋体" w:hAnsi="宋体" w:eastAsia="宋体" w:cs="宋体"/>
                <w:color w:val="000000"/>
                <w:sz w:val="22"/>
                <w:szCs w:val="22"/>
              </w:rPr>
              <w:t>件</w:t>
            </w:r>
          </w:p>
        </w:tc>
        <w:tc>
          <w:tcPr>
            <w:tcW w:w="850" w:type="dxa"/>
          </w:tcPr>
          <w:p>
            <w:pPr>
              <w:spacing w:before="105" w:line="172" w:lineRule="auto"/>
              <w:ind w:firstLine="509"/>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p>
        </w:tc>
        <w:tc>
          <w:tcPr>
            <w:tcW w:w="850" w:type="dxa"/>
          </w:tcPr>
          <w:p>
            <w:pPr>
              <w:spacing w:before="101" w:line="180" w:lineRule="auto"/>
              <w:ind w:firstLine="255"/>
              <w:jc w:val="center"/>
              <w:rPr>
                <w:rFonts w:ascii="黑体" w:hAnsi="黑体" w:eastAsia="黑体" w:cs="黑体"/>
                <w:lang w:eastAsia="zh-CN"/>
              </w:rPr>
            </w:pPr>
            <w:r>
              <w:rPr>
                <w:rFonts w:hint="eastAsia" w:ascii="黑体" w:hAnsi="黑体" w:eastAsia="黑体" w:cs="黑体"/>
                <w:spacing w:val="-2"/>
                <w:lang w:eastAsia="zh-CN"/>
              </w:rPr>
              <w:t>30.00</w:t>
            </w:r>
          </w:p>
        </w:tc>
        <w:tc>
          <w:tcPr>
            <w:tcW w:w="963" w:type="dxa"/>
          </w:tcPr>
          <w:p>
            <w:pPr>
              <w:spacing w:before="105" w:line="172" w:lineRule="auto"/>
              <w:ind w:firstLine="448"/>
              <w:jc w:val="center"/>
              <w:rPr>
                <w:rFonts w:ascii="微软雅黑" w:hAnsi="微软雅黑" w:eastAsia="微软雅黑" w:cs="微软雅黑"/>
                <w:sz w:val="21"/>
                <w:szCs w:val="21"/>
              </w:rPr>
            </w:pPr>
          </w:p>
        </w:tc>
        <w:tc>
          <w:tcPr>
            <w:tcW w:w="963" w:type="dxa"/>
          </w:tcPr>
          <w:p>
            <w:pPr>
              <w:jc w:val="center"/>
              <w:rPr>
                <w:rFonts w:ascii="Calibri" w:hAnsi="Calibri" w:eastAsia="宋体" w:cs="宋体"/>
                <w:color w:val="000000"/>
                <w:sz w:val="22"/>
                <w:szCs w:val="22"/>
              </w:rPr>
            </w:pPr>
            <w:r>
              <w:rPr>
                <w:rFonts w:ascii="Calibri" w:hAnsi="Calibri"/>
                <w:color w:val="000000"/>
                <w:sz w:val="22"/>
                <w:szCs w:val="22"/>
              </w:rPr>
              <w:t>30.</w:t>
            </w:r>
          </w:p>
        </w:tc>
        <w:tc>
          <w:tcPr>
            <w:tcW w:w="963" w:type="dxa"/>
          </w:tcPr>
          <w:p>
            <w:pPr>
              <w:rPr>
                <w:sz w:val="21"/>
              </w:rPr>
            </w:pPr>
          </w:p>
        </w:tc>
        <w:tc>
          <w:tcPr>
            <w:tcW w:w="963" w:type="dxa"/>
          </w:tcPr>
          <w:p>
            <w:pPr>
              <w:rPr>
                <w:sz w:val="21"/>
              </w:rPr>
            </w:pPr>
          </w:p>
        </w:tc>
        <w:tc>
          <w:tcPr>
            <w:tcW w:w="963" w:type="dxa"/>
          </w:tcPr>
          <w:p>
            <w:pPr>
              <w:rPr>
                <w:sz w:val="21"/>
              </w:rPr>
            </w:pPr>
          </w:p>
        </w:tc>
        <w:tc>
          <w:tcPr>
            <w:tcW w:w="963" w:type="dxa"/>
          </w:tcPr>
          <w:p>
            <w:pPr>
              <w:rPr>
                <w:sz w:val="21"/>
              </w:rPr>
            </w:pPr>
          </w:p>
        </w:tc>
        <w:tc>
          <w:tcPr>
            <w:tcW w:w="964" w:type="dxa"/>
          </w:tcPr>
          <w:p>
            <w:pPr>
              <w:rPr>
                <w:sz w:val="21"/>
              </w:rPr>
            </w:pPr>
          </w:p>
        </w:tc>
        <w:tc>
          <w:tcPr>
            <w:tcW w:w="964" w:type="dxa"/>
          </w:tcPr>
          <w:p>
            <w:pPr>
              <w:rPr>
                <w:sz w:val="21"/>
              </w:rPr>
            </w:pPr>
          </w:p>
        </w:tc>
        <w:tc>
          <w:tcPr>
            <w:tcW w:w="971" w:type="dxa"/>
          </w:tcPr>
          <w:p>
            <w:pPr>
              <w:jc w:val="right"/>
              <w:rPr>
                <w:rFonts w:ascii="Calibri" w:hAnsi="Calibri" w:eastAsia="宋体" w:cs="宋体"/>
                <w:color w:val="000000"/>
                <w:sz w:val="22"/>
                <w:szCs w:val="22"/>
              </w:rPr>
            </w:pPr>
            <w:r>
              <w:rPr>
                <w:rFonts w:ascii="Calibri" w:hAnsi="Calibri"/>
                <w:color w:val="000000"/>
                <w:sz w:val="22"/>
                <w:szCs w:val="22"/>
              </w:rPr>
              <w:t xml:space="preserve">30. </w:t>
            </w:r>
          </w:p>
        </w:tc>
      </w:tr>
    </w:tbl>
    <w:p>
      <w:pPr>
        <w:spacing w:before="10" w:after="10"/>
        <w:ind w:firstLine="640"/>
        <w:outlineLvl w:val="2"/>
        <w:rPr>
          <w:rFonts w:ascii="黑体" w:hAnsi="黑体" w:eastAsia="黑体" w:cs="黑体"/>
          <w:color w:val="000000"/>
          <w:sz w:val="32"/>
        </w:rPr>
      </w:pPr>
      <w:bookmarkStart w:id="61"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61"/>
    </w:p>
    <w:p>
      <w:pPr>
        <w:spacing w:line="500" w:lineRule="exact"/>
        <w:ind w:firstLine="560"/>
      </w:pPr>
      <w:r>
        <w:rPr>
          <w:rFonts w:hint="eastAsia" w:eastAsia="方正仿宋_GBK"/>
          <w:color w:val="000000"/>
          <w:sz w:val="28"/>
          <w:lang w:eastAsia="zh-CN"/>
        </w:rPr>
        <w:t>阜平县民政局</w:t>
      </w:r>
      <w:r>
        <w:rPr>
          <w:rFonts w:eastAsia="方正仿宋_GBK"/>
          <w:color w:val="000000"/>
          <w:sz w:val="28"/>
        </w:rPr>
        <w:t>（含所属单位）上年末固定资产金额为</w:t>
      </w:r>
      <w:r>
        <w:rPr>
          <w:rFonts w:hint="eastAsia" w:eastAsia="方正仿宋_GBK"/>
          <w:color w:val="000000"/>
          <w:sz w:val="28"/>
          <w:lang w:eastAsia="zh-CN"/>
        </w:rPr>
        <w:t>2775.57</w:t>
      </w:r>
      <w:r>
        <w:rPr>
          <w:rFonts w:eastAsia="方正仿宋_GBK"/>
          <w:color w:val="000000"/>
          <w:sz w:val="28"/>
        </w:rPr>
        <w:t>万元（详见下表）。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438</w:t>
            </w:r>
            <w:r>
              <w:rPr>
                <w:rFonts w:hint="eastAsia"/>
                <w:lang w:eastAsia="zh-CN"/>
              </w:rPr>
              <w:t>阜平县民政局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rPr>
                <w:lang w:eastAsia="zh-CN"/>
              </w:rPr>
            </w:pPr>
          </w:p>
        </w:tc>
        <w:tc>
          <w:tcPr>
            <w:tcW w:w="2835" w:type="dxa"/>
            <w:vAlign w:val="center"/>
          </w:tcPr>
          <w:p>
            <w:pPr>
              <w:pStyle w:val="16"/>
              <w:rPr>
                <w:lang w:eastAsia="zh-CN"/>
              </w:rPr>
            </w:pPr>
            <w:r>
              <w:rPr>
                <w:rFonts w:hint="eastAsia"/>
                <w:lang w:eastAsia="zh-CN"/>
              </w:rPr>
              <w:t>2775.57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rPr>
                <w:lang w:eastAsia="zh-CN"/>
              </w:rPr>
            </w:pPr>
            <w:r>
              <w:rPr>
                <w:rFonts w:hint="eastAsia"/>
                <w:lang w:eastAsia="zh-CN"/>
              </w:rPr>
              <w:t>16052.6</w:t>
            </w:r>
          </w:p>
        </w:tc>
        <w:tc>
          <w:tcPr>
            <w:tcW w:w="2835" w:type="dxa"/>
            <w:vAlign w:val="center"/>
          </w:tcPr>
          <w:p>
            <w:pPr>
              <w:pStyle w:val="16"/>
              <w:rPr>
                <w:lang w:eastAsia="zh-CN"/>
              </w:rPr>
            </w:pPr>
            <w:r>
              <w:rPr>
                <w:rFonts w:hint="eastAsia"/>
                <w:lang w:eastAsia="zh-CN"/>
              </w:rPr>
              <w:t>2632.34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lang w:eastAsia="zh-CN"/>
              </w:rPr>
            </w:pPr>
            <w:r>
              <w:rPr>
                <w:rFonts w:hint="eastAsia"/>
                <w:lang w:eastAsia="zh-CN"/>
              </w:rPr>
              <w:t>609.6</w:t>
            </w:r>
          </w:p>
        </w:tc>
        <w:tc>
          <w:tcPr>
            <w:tcW w:w="2835" w:type="dxa"/>
            <w:vAlign w:val="center"/>
          </w:tcPr>
          <w:p>
            <w:pPr>
              <w:pStyle w:val="16"/>
              <w:rPr>
                <w:lang w:eastAsia="zh-CN"/>
              </w:rPr>
            </w:pPr>
            <w:r>
              <w:rPr>
                <w:rFonts w:hint="eastAsia"/>
                <w:lang w:eastAsia="zh-CN"/>
              </w:rPr>
              <w:t>29.60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2、车辆（台、辆）</w:t>
            </w:r>
          </w:p>
        </w:tc>
        <w:tc>
          <w:tcPr>
            <w:tcW w:w="2835" w:type="dxa"/>
            <w:vAlign w:val="center"/>
          </w:tcPr>
          <w:p>
            <w:pPr>
              <w:pStyle w:val="18"/>
              <w:rPr>
                <w:lang w:eastAsia="zh-CN"/>
              </w:rPr>
            </w:pPr>
            <w:r>
              <w:rPr>
                <w:rFonts w:hint="eastAsia"/>
                <w:lang w:eastAsia="zh-CN"/>
              </w:rPr>
              <w:t>2</w:t>
            </w:r>
          </w:p>
        </w:tc>
        <w:tc>
          <w:tcPr>
            <w:tcW w:w="2835" w:type="dxa"/>
            <w:vAlign w:val="center"/>
          </w:tcPr>
          <w:p>
            <w:pPr>
              <w:pStyle w:val="16"/>
              <w:rPr>
                <w:lang w:eastAsia="zh-CN"/>
              </w:rPr>
            </w:pPr>
            <w:r>
              <w:rPr>
                <w:rFonts w:hint="eastAsia"/>
                <w:lang w:eastAsia="zh-CN"/>
              </w:rPr>
              <w:t>42.39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rPr>
                <w:rFonts w:ascii="宋体" w:hAnsi="宋体" w:cs="宋体"/>
                <w:color w:val="000000"/>
                <w:sz w:val="24"/>
                <w:lang w:eastAsia="zh-CN"/>
              </w:rPr>
            </w:pPr>
            <w:r>
              <w:rPr>
                <w:rFonts w:hint="eastAsia" w:ascii="宋体" w:hAnsi="宋体" w:cs="宋体"/>
                <w:color w:val="000000"/>
                <w:sz w:val="24"/>
                <w:lang w:eastAsia="zh-CN"/>
              </w:rPr>
              <w:t>100.84</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62" w:name="_Toc_3_3_0000000017"/>
      <w:r>
        <w:rPr>
          <w:rFonts w:ascii="黑体" w:hAnsi="黑体" w:eastAsia="黑体" w:cs="黑体"/>
          <w:color w:val="000000"/>
          <w:sz w:val="32"/>
        </w:rPr>
        <w:t>八、名词解释</w:t>
      </w:r>
      <w:bookmarkEnd w:id="62"/>
    </w:p>
    <w:p>
      <w:pPr>
        <w:spacing w:line="500" w:lineRule="exact"/>
        <w:ind w:firstLine="560"/>
        <w:rPr>
          <w:rFonts w:eastAsia="方正仿宋_GBK"/>
          <w:color w:val="000000"/>
          <w:sz w:val="28"/>
        </w:rPr>
      </w:pPr>
      <w:r>
        <w:rPr>
          <w:rFonts w:eastAsia="方正仿宋_GBK"/>
          <w:b/>
          <w:color w:val="000000"/>
          <w:sz w:val="28"/>
        </w:rPr>
        <w:t>1</w:t>
      </w:r>
      <w:r>
        <w:rPr>
          <w:rFonts w:hint="eastAsia" w:eastAsia="方正仿宋_GBK"/>
          <w:b/>
          <w:color w:val="000000"/>
          <w:sz w:val="28"/>
        </w:rPr>
        <w:t>、财政拨款收入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rPr>
          <w:rFonts w:eastAsia="方正仿宋_GBK"/>
          <w:color w:val="000000"/>
          <w:sz w:val="28"/>
        </w:rPr>
      </w:pPr>
      <w:r>
        <w:rPr>
          <w:rFonts w:eastAsia="方正仿宋_GBK"/>
          <w:b/>
          <w:color w:val="000000"/>
          <w:sz w:val="28"/>
        </w:rPr>
        <w:t>2</w:t>
      </w:r>
      <w:r>
        <w:rPr>
          <w:rFonts w:hint="eastAsia" w:eastAsia="方正仿宋_GBK"/>
          <w:b/>
          <w:color w:val="000000"/>
          <w:sz w:val="28"/>
        </w:rPr>
        <w:t>、其他收入：</w:t>
      </w:r>
      <w:r>
        <w:rPr>
          <w:rFonts w:hint="eastAsia" w:eastAsia="方正仿宋_GBK"/>
          <w:color w:val="000000"/>
          <w:sz w:val="28"/>
        </w:rPr>
        <w:t>指除上述</w:t>
      </w:r>
      <w:r>
        <w:rPr>
          <w:rFonts w:eastAsia="方正仿宋_GBK"/>
          <w:color w:val="000000"/>
          <w:sz w:val="28"/>
        </w:rPr>
        <w:t>“</w:t>
      </w:r>
      <w:r>
        <w:rPr>
          <w:rFonts w:hint="eastAsia" w:eastAsia="方正仿宋_GBK"/>
          <w:color w:val="000000"/>
          <w:sz w:val="28"/>
        </w:rPr>
        <w:t>财政拨款收入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w:t>
      </w:r>
    </w:p>
    <w:p>
      <w:pPr>
        <w:spacing w:line="500" w:lineRule="exact"/>
        <w:ind w:firstLine="560"/>
        <w:rPr>
          <w:rFonts w:eastAsia="方正仿宋_GBK"/>
          <w:color w:val="000000"/>
          <w:sz w:val="28"/>
        </w:rPr>
      </w:pPr>
      <w:r>
        <w:rPr>
          <w:rFonts w:eastAsia="方正仿宋_GBK"/>
          <w:b/>
          <w:color w:val="000000"/>
          <w:sz w:val="28"/>
        </w:rPr>
        <w:t>3</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b/>
          <w:color w:val="000000"/>
          <w:sz w:val="28"/>
        </w:rPr>
        <w:t>4</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b/>
          <w:color w:val="000000"/>
          <w:sz w:val="28"/>
        </w:rPr>
        <w:t>5</w:t>
      </w:r>
      <w:r>
        <w:rPr>
          <w:rFonts w:hint="eastAsia" w:eastAsia="方正仿宋_GBK"/>
          <w:b/>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县</w:t>
      </w:r>
      <w:r>
        <w:rPr>
          <w:rFonts w:hint="eastAsia" w:eastAsia="方正仿宋_GBK"/>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eastAsia="方正仿宋_GBK"/>
          <w:b/>
          <w:color w:val="000000"/>
          <w:sz w:val="28"/>
        </w:rPr>
        <w:t>6</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b/>
          <w:color w:val="000000"/>
          <w:sz w:val="28"/>
        </w:rPr>
        <w:t>7</w:t>
      </w:r>
      <w:r>
        <w:rPr>
          <w:rFonts w:hint="eastAsia" w:eastAsia="方正仿宋_GBK"/>
          <w:b/>
          <w:color w:val="000000"/>
          <w:sz w:val="28"/>
        </w:rPr>
        <w:t>、公务费：</w:t>
      </w:r>
      <w:r>
        <w:rPr>
          <w:rFonts w:hint="eastAsia" w:eastAsia="方正仿宋_GBK"/>
          <w:color w:val="000000"/>
          <w:sz w:val="28"/>
        </w:rPr>
        <w:t>包括办公费、水电费、邮电费、取暖费、交通费、一般会议费和物业管理费之和。</w:t>
      </w:r>
    </w:p>
    <w:p>
      <w:pPr>
        <w:spacing w:before="10" w:after="10"/>
        <w:ind w:firstLine="640"/>
        <w:outlineLvl w:val="2"/>
      </w:pPr>
      <w:bookmarkStart w:id="63" w:name="_Toc_3_3_0000000018"/>
      <w:r>
        <w:rPr>
          <w:rFonts w:ascii="黑体" w:hAnsi="黑体" w:eastAsia="黑体" w:cs="黑体"/>
          <w:color w:val="000000"/>
          <w:sz w:val="32"/>
        </w:rPr>
        <w:t>九、其他需要说明的事项</w:t>
      </w:r>
      <w:bookmarkEnd w:id="63"/>
    </w:p>
    <w:p>
      <w:pPr>
        <w:spacing w:line="500" w:lineRule="exact"/>
        <w:ind w:firstLine="560"/>
        <w:rPr>
          <w:rFonts w:eastAsiaTheme="minorEastAsia"/>
          <w:lang w:eastAsia="zh-CN"/>
        </w:rPr>
      </w:pPr>
      <w:r>
        <w:rPr>
          <w:rFonts w:eastAsia="方正仿宋_GBK"/>
          <w:color w:val="000000"/>
          <w:sz w:val="28"/>
        </w:rPr>
        <w:t>我部门无其他需要说明的事项</w:t>
      </w:r>
      <w:r>
        <w:rPr>
          <w:rFonts w:hint="eastAsia" w:eastAsia="方正仿宋_GBK"/>
          <w:color w:val="000000"/>
          <w:sz w:val="28"/>
          <w:lang w:eastAsia="zh-CN"/>
        </w:rPr>
        <w:t>。</w:t>
      </w:r>
    </w:p>
    <w:p>
      <w:bookmarkStart w:id="64" w:name="_GoBack"/>
      <w:bookmarkEnd w:id="64"/>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133C3"/>
    <w:rsid w:val="00077BF0"/>
    <w:rsid w:val="00093291"/>
    <w:rsid w:val="000A1D33"/>
    <w:rsid w:val="000D2356"/>
    <w:rsid w:val="00123130"/>
    <w:rsid w:val="00123AA6"/>
    <w:rsid w:val="00123CEC"/>
    <w:rsid w:val="001263C6"/>
    <w:rsid w:val="00130E5F"/>
    <w:rsid w:val="0013151E"/>
    <w:rsid w:val="0015442F"/>
    <w:rsid w:val="00172A27"/>
    <w:rsid w:val="001A038E"/>
    <w:rsid w:val="001A1C47"/>
    <w:rsid w:val="001A24B4"/>
    <w:rsid w:val="001B1F4F"/>
    <w:rsid w:val="001B4EDA"/>
    <w:rsid w:val="001D24E6"/>
    <w:rsid w:val="001D6478"/>
    <w:rsid w:val="001D74F1"/>
    <w:rsid w:val="001E19A6"/>
    <w:rsid w:val="001E7527"/>
    <w:rsid w:val="001E7A90"/>
    <w:rsid w:val="002027C9"/>
    <w:rsid w:val="002170A0"/>
    <w:rsid w:val="002316AD"/>
    <w:rsid w:val="00276A5A"/>
    <w:rsid w:val="002F0149"/>
    <w:rsid w:val="00327932"/>
    <w:rsid w:val="00335893"/>
    <w:rsid w:val="00340D61"/>
    <w:rsid w:val="003478F2"/>
    <w:rsid w:val="00356479"/>
    <w:rsid w:val="00381309"/>
    <w:rsid w:val="00382ED3"/>
    <w:rsid w:val="00390258"/>
    <w:rsid w:val="00396333"/>
    <w:rsid w:val="003A4109"/>
    <w:rsid w:val="003D5097"/>
    <w:rsid w:val="003E3DBD"/>
    <w:rsid w:val="003F2778"/>
    <w:rsid w:val="0040139F"/>
    <w:rsid w:val="00406415"/>
    <w:rsid w:val="00421C5A"/>
    <w:rsid w:val="00426F5B"/>
    <w:rsid w:val="00430736"/>
    <w:rsid w:val="004500E5"/>
    <w:rsid w:val="004D16F8"/>
    <w:rsid w:val="004E076F"/>
    <w:rsid w:val="00501E03"/>
    <w:rsid w:val="005102D8"/>
    <w:rsid w:val="00523B6C"/>
    <w:rsid w:val="005335F3"/>
    <w:rsid w:val="00534EDF"/>
    <w:rsid w:val="00573ED8"/>
    <w:rsid w:val="005F669C"/>
    <w:rsid w:val="00641927"/>
    <w:rsid w:val="00664AAA"/>
    <w:rsid w:val="006921E5"/>
    <w:rsid w:val="006D4535"/>
    <w:rsid w:val="00702004"/>
    <w:rsid w:val="00722DCB"/>
    <w:rsid w:val="0073227E"/>
    <w:rsid w:val="00744606"/>
    <w:rsid w:val="007D0569"/>
    <w:rsid w:val="00803004"/>
    <w:rsid w:val="00835F95"/>
    <w:rsid w:val="00880948"/>
    <w:rsid w:val="008C78F7"/>
    <w:rsid w:val="00954A90"/>
    <w:rsid w:val="009842A0"/>
    <w:rsid w:val="009B243C"/>
    <w:rsid w:val="009C061B"/>
    <w:rsid w:val="009C2DA8"/>
    <w:rsid w:val="009F10BC"/>
    <w:rsid w:val="009F4A28"/>
    <w:rsid w:val="00A0025F"/>
    <w:rsid w:val="00A16289"/>
    <w:rsid w:val="00A24658"/>
    <w:rsid w:val="00A549A4"/>
    <w:rsid w:val="00A93EEB"/>
    <w:rsid w:val="00A97111"/>
    <w:rsid w:val="00AB15A1"/>
    <w:rsid w:val="00AB31AB"/>
    <w:rsid w:val="00AE1D15"/>
    <w:rsid w:val="00B37CF0"/>
    <w:rsid w:val="00B47D22"/>
    <w:rsid w:val="00B53C7C"/>
    <w:rsid w:val="00BB3BBC"/>
    <w:rsid w:val="00BB43B4"/>
    <w:rsid w:val="00BC1172"/>
    <w:rsid w:val="00BD14D9"/>
    <w:rsid w:val="00BE2588"/>
    <w:rsid w:val="00BF3B18"/>
    <w:rsid w:val="00C04F6A"/>
    <w:rsid w:val="00C40259"/>
    <w:rsid w:val="00C553F8"/>
    <w:rsid w:val="00CB01FF"/>
    <w:rsid w:val="00CC2D19"/>
    <w:rsid w:val="00CC52A0"/>
    <w:rsid w:val="00CD1427"/>
    <w:rsid w:val="00CD281F"/>
    <w:rsid w:val="00CF7B32"/>
    <w:rsid w:val="00D0667A"/>
    <w:rsid w:val="00D23EA0"/>
    <w:rsid w:val="00D40AC8"/>
    <w:rsid w:val="00D7659C"/>
    <w:rsid w:val="00D9102E"/>
    <w:rsid w:val="00DE5408"/>
    <w:rsid w:val="00E3630A"/>
    <w:rsid w:val="00E5312D"/>
    <w:rsid w:val="00E77EFD"/>
    <w:rsid w:val="00E95675"/>
    <w:rsid w:val="00EE0592"/>
    <w:rsid w:val="00EE41C5"/>
    <w:rsid w:val="00F23EFD"/>
    <w:rsid w:val="00F37677"/>
    <w:rsid w:val="00F41464"/>
    <w:rsid w:val="00F84527"/>
    <w:rsid w:val="00FB5910"/>
    <w:rsid w:val="00FE5DCB"/>
    <w:rsid w:val="00FF64C5"/>
    <w:rsid w:val="02C40969"/>
    <w:rsid w:val="069F5F7E"/>
    <w:rsid w:val="07DC6755"/>
    <w:rsid w:val="08BF5E5A"/>
    <w:rsid w:val="0EAA6139"/>
    <w:rsid w:val="0F02553C"/>
    <w:rsid w:val="12F3362B"/>
    <w:rsid w:val="14627704"/>
    <w:rsid w:val="15A658D9"/>
    <w:rsid w:val="24A74551"/>
    <w:rsid w:val="256D60B7"/>
    <w:rsid w:val="31CA5697"/>
    <w:rsid w:val="32F26ACC"/>
    <w:rsid w:val="33E73340"/>
    <w:rsid w:val="376932B2"/>
    <w:rsid w:val="3A16325F"/>
    <w:rsid w:val="3A551C86"/>
    <w:rsid w:val="3C830972"/>
    <w:rsid w:val="3D3B0FD3"/>
    <w:rsid w:val="3E76763D"/>
    <w:rsid w:val="415C79E3"/>
    <w:rsid w:val="44C318A7"/>
    <w:rsid w:val="4C8F6CE2"/>
    <w:rsid w:val="50AC22B7"/>
    <w:rsid w:val="57CC7219"/>
    <w:rsid w:val="584229C3"/>
    <w:rsid w:val="58F86605"/>
    <w:rsid w:val="5B484E08"/>
    <w:rsid w:val="5C634CE3"/>
    <w:rsid w:val="677D5E11"/>
    <w:rsid w:val="6B665B8D"/>
    <w:rsid w:val="6C87418C"/>
    <w:rsid w:val="78232A2D"/>
    <w:rsid w:val="79D05E91"/>
    <w:rsid w:val="7A3543A3"/>
    <w:rsid w:val="7DC94417"/>
    <w:rsid w:val="7E404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9"/>
    <w:unhideWhenUsed/>
    <w:qFormat/>
    <w:uiPriority w:val="99"/>
    <w:pPr>
      <w:tabs>
        <w:tab w:val="center" w:pos="4153"/>
        <w:tab w:val="right" w:pos="8306"/>
      </w:tabs>
      <w:snapToGrid w:val="0"/>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30">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1">
    <w:name w:val="单元格样式2_66f19a9a-4077-4c15-983c-f2f0d91d503c"/>
    <w:basedOn w:val="1"/>
    <w:qFormat/>
    <w:uiPriority w:val="0"/>
    <w:rPr>
      <w:rFonts w:ascii="方正书宋_GBK" w:hAnsi="方正书宋_GBK" w:eastAsia="方正书宋_GBK" w:cs="方正书宋_GBK"/>
      <w:sz w:val="21"/>
    </w:rPr>
  </w:style>
  <w:style w:type="paragraph" w:customStyle="1" w:styleId="32">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页眉 Char"/>
    <w:basedOn w:val="10"/>
    <w:link w:val="4"/>
    <w:qFormat/>
    <w:uiPriority w:val="99"/>
    <w:rPr>
      <w:rFonts w:ascii="Times New Roman" w:hAnsi="Times New Roman" w:eastAsia="Times New Roman" w:cs="Times New Roman"/>
      <w:kern w:val="0"/>
      <w:sz w:val="18"/>
      <w:szCs w:val="18"/>
      <w:lang w:eastAsia="uk-UA"/>
    </w:rPr>
  </w:style>
  <w:style w:type="character" w:customStyle="1" w:styleId="39">
    <w:name w:val="页脚 Char"/>
    <w:basedOn w:val="10"/>
    <w:link w:val="3"/>
    <w:qFormat/>
    <w:uiPriority w:val="99"/>
    <w:rPr>
      <w:rFonts w:ascii="Times New Roman" w:hAnsi="Times New Roman" w:eastAsia="Times New Roman" w:cs="Times New Roman"/>
      <w:kern w:val="0"/>
      <w:sz w:val="18"/>
      <w:szCs w:val="18"/>
      <w:lang w:eastAsia="uk-UA"/>
    </w:rPr>
  </w:style>
  <w:style w:type="paragraph" w:customStyle="1" w:styleId="40">
    <w:name w:val="TOC 2"/>
    <w:basedOn w:val="1"/>
    <w:qFormat/>
    <w:uiPriority w:val="0"/>
    <w:pPr>
      <w:ind w:left="240"/>
    </w:pPr>
  </w:style>
  <w:style w:type="paragraph" w:customStyle="1" w:styleId="41">
    <w:name w:val="TOC 4"/>
    <w:basedOn w:val="1"/>
    <w:qFormat/>
    <w:uiPriority w:val="0"/>
    <w:pPr>
      <w:ind w:left="720"/>
    </w:pPr>
  </w:style>
  <w:style w:type="paragraph" w:customStyle="1" w:styleId="42">
    <w:name w:val="TOC 1"/>
    <w:basedOn w:val="1"/>
    <w:qFormat/>
    <w:uiPriority w:val="0"/>
    <w:pPr>
      <w:spacing w:before="120"/>
    </w:pPr>
    <w:rPr>
      <w:rFonts w:eastAsia="方正仿宋_GBK"/>
      <w:color w:val="000000"/>
      <w:sz w:val="28"/>
    </w:rPr>
  </w:style>
  <w:style w:type="table" w:customStyle="1" w:styleId="4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1E971-65E1-491D-A6A4-62C8C67CF1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101</Pages>
  <Words>7426</Words>
  <Characters>42332</Characters>
  <Lines>352</Lines>
  <Paragraphs>99</Paragraphs>
  <TotalTime>11</TotalTime>
  <ScaleCrop>false</ScaleCrop>
  <LinksUpToDate>false</LinksUpToDate>
  <CharactersWithSpaces>49659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2022-02-10T08:23:00Z</dcterms:created>
  <dc:creator>user</dc:creator>
  <cp:lastModifiedBy>Administrator</cp:lastModifiedBy>
  <dcterms:modified xsi:type="dcterms:W3CDTF">2022-03-16T18:50:33Z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71F82C71D99741E5B382D28C5464D417</vt:lpwstr>
  </property>
</Properties>
</file>