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阜平县财政局2020</w:t>
      </w:r>
      <w:r>
        <w:rPr>
          <w:rFonts w:hint="eastAsia" w:ascii="方正小标宋简体" w:eastAsia="方正小标宋简体"/>
          <w:sz w:val="44"/>
          <w:szCs w:val="44"/>
        </w:rPr>
        <w:t>年度预算绩效</w:t>
      </w:r>
      <w:r>
        <w:rPr>
          <w:rFonts w:hint="eastAsia" w:ascii="方正小标宋简体" w:eastAsia="方正小标宋简体"/>
          <w:sz w:val="44"/>
          <w:szCs w:val="44"/>
          <w:lang w:eastAsia="zh-CN"/>
        </w:rPr>
        <w:t>自评</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工作</w:t>
      </w:r>
      <w:r>
        <w:rPr>
          <w:rFonts w:hint="eastAsia" w:ascii="方正小标宋简体" w:eastAsia="方正小标宋简体"/>
          <w:sz w:val="44"/>
          <w:szCs w:val="44"/>
          <w:lang w:eastAsia="zh-CN"/>
        </w:rPr>
        <w:t>报告</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一、绩效自评工作组织开展情况</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县</w:t>
      </w:r>
      <w:r>
        <w:rPr>
          <w:rFonts w:ascii="仿宋" w:hAnsi="仿宋" w:eastAsia="仿宋"/>
          <w:sz w:val="32"/>
          <w:szCs w:val="32"/>
        </w:rPr>
        <w:t>财政局《</w:t>
      </w:r>
      <w:r>
        <w:rPr>
          <w:rFonts w:hint="eastAsia" w:ascii="仿宋" w:hAnsi="仿宋" w:eastAsia="仿宋"/>
          <w:sz w:val="32"/>
          <w:szCs w:val="32"/>
        </w:rPr>
        <w:t>关于开展2020年度绩效自评工作的通知</w:t>
      </w:r>
      <w:r>
        <w:rPr>
          <w:rFonts w:ascii="仿宋" w:hAnsi="仿宋" w:eastAsia="仿宋"/>
          <w:sz w:val="32"/>
          <w:szCs w:val="32"/>
        </w:rPr>
        <w:t>》</w:t>
      </w:r>
      <w:r>
        <w:rPr>
          <w:rFonts w:hint="eastAsia" w:ascii="仿宋" w:hAnsi="仿宋" w:eastAsia="仿宋"/>
          <w:sz w:val="32"/>
          <w:szCs w:val="32"/>
        </w:rPr>
        <w:t>（阜财〔2021〕31号）文件</w:t>
      </w:r>
      <w:r>
        <w:rPr>
          <w:rFonts w:ascii="仿宋" w:hAnsi="仿宋" w:eastAsia="仿宋"/>
          <w:sz w:val="32"/>
          <w:szCs w:val="32"/>
        </w:rPr>
        <w:t>要求，</w:t>
      </w:r>
      <w:r>
        <w:rPr>
          <w:rFonts w:hint="eastAsia" w:ascii="仿宋" w:hAnsi="仿宋" w:eastAsia="仿宋"/>
          <w:sz w:val="32"/>
          <w:szCs w:val="32"/>
        </w:rPr>
        <w:t>县人大机关由办公室牵头</w:t>
      </w:r>
      <w:bookmarkStart w:id="0" w:name="_GoBack"/>
      <w:bookmarkEnd w:id="0"/>
      <w:r>
        <w:rPr>
          <w:rFonts w:hint="eastAsia" w:ascii="仿宋" w:hAnsi="仿宋" w:eastAsia="仿宋"/>
          <w:sz w:val="32"/>
          <w:szCs w:val="32"/>
        </w:rPr>
        <w:t>，各委、办、室根据各部门2020年度经费预算项目分工负责，纪委驻机关指导组全程参与监督，分别对本单位16个预算项目绩效认真细致地开展自评工作，总体评价良好。</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二、绩效目标实际情况</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我单位2020年度共有“劳务派遣人员工资”、“财政四级网网络租赁费”、“财政信息一体化建设”、“财政专网网络租赁费”等16个预算项目，各部门对照年初设定的预期值，全面收集、系统整理预算项目绩效完成信息，认真核实各项绩效指标实际完成值以及实现程度，逐项评定每项指标得分，分析绩效存在问题及原因，并拿出相应整改措施。整体来看，16个预算项目预算金额共计51107.38万元，实际执行50124.84万元，主要原因是年初受新冠肺炎疫情影响及疫情防控常态化相关管理措施，部分实际工作活动变化不可预期，导致部分项目实际支出情况与年初预期有明显差异，其中“财政自身建设”预算金额29.75万元，实际支出28.99万元，“财政信息一体化建设”预算金额15.5万元，实际支出9.39万元，“财政四级网网络租赁费”预算金额3.8万，实际支出1.2万。总体来讲，平均自评得分为96.11分，虽较上年度得分有所下降，但也更圆满完成了总体目标。</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三、绩效目标设定质量情况</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通过绩效自评结果对比倒查，我单位年初绩效目标设定总体质量较高，清晰准确、全面完整、科学合理，绩效标准恰当适宜、易于评价。不足之处就是由于个别项目性质本身局限性和突发事件的不可预期性，在效果指标设定上不能很好体现出该项目实际效果值，确定的绩效标准不能很好评定衡量项目效果。</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四、整改措施及结果应用</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通过自评，总体上反映出我单位项目质量控制比较有效，财务管理制度完备健全，对项目资金监控比较到位，但项目资金预算还需要进一步细化，提高资金使用效率。</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一是在预算管理方面。预算编制必须坚持“量入为出，收支平衡”的原则，预算实行统一管理、统一核算。预算一经批准，各部门必须严格执行，并接受有关部门的监督和检查。</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二是在绩效管理方面。提高对绩效管理的重视度，充分利用绩效管理的优点和作用来调动人员的积极性和工作效率。下一步应加强对2021年各项项目经费进行监督、管理，按期完成任务，取得预期成效，提高资金使用效益，有针对性地加强项目资金的执行和监管，并进行经费使用情况绩效评价考核。</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三是在健全制度方面。进一步健全和完善财务管理制度，创新管理手段，用新思路、新方法，改进完善财务管理方法，用制度管项目，用制度管资金，切实提高财政资金使用效益。</w:t>
      </w:r>
    </w:p>
    <w:p>
      <w:pPr>
        <w:adjustRightInd/>
        <w:snapToGrid/>
        <w:spacing w:line="600" w:lineRule="exact"/>
        <w:rPr>
          <w:rFonts w:ascii="仿宋" w:hAnsi="仿宋" w:eastAsia="仿宋"/>
          <w:sz w:val="32"/>
          <w:szCs w:val="32"/>
        </w:rPr>
      </w:pPr>
      <w:r>
        <w:rPr>
          <w:rFonts w:hint="eastAsia" w:ascii="仿宋" w:hAnsi="仿宋" w:eastAsia="仿宋"/>
          <w:sz w:val="32"/>
          <w:szCs w:val="32"/>
        </w:rPr>
        <w:t xml:space="preserve">                     </w:t>
      </w:r>
    </w:p>
    <w:p>
      <w:pPr>
        <w:adjustRightInd/>
        <w:snapToGrid/>
        <w:spacing w:line="600" w:lineRule="exact"/>
        <w:rPr>
          <w:rFonts w:ascii="仿宋" w:hAnsi="仿宋" w:eastAsia="仿宋"/>
          <w:sz w:val="32"/>
          <w:szCs w:val="32"/>
        </w:rPr>
      </w:pPr>
      <w:r>
        <w:rPr>
          <w:rFonts w:hint="eastAsia" w:ascii="仿宋" w:hAnsi="仿宋" w:eastAsia="仿宋"/>
          <w:sz w:val="32"/>
          <w:szCs w:val="32"/>
        </w:rPr>
        <w:t xml:space="preserve"> </w:t>
      </w:r>
    </w:p>
    <w:p>
      <w:pPr>
        <w:adjustRightInd/>
        <w:snapToGrid/>
        <w:spacing w:line="600" w:lineRule="exact"/>
        <w:rPr>
          <w:rFonts w:ascii="仿宋" w:hAnsi="仿宋" w:eastAsia="仿宋"/>
          <w:sz w:val="32"/>
          <w:szCs w:val="32"/>
        </w:rPr>
      </w:pPr>
    </w:p>
    <w:p>
      <w:pPr>
        <w:adjustRightInd/>
        <w:snapToGrid/>
        <w:spacing w:line="220" w:lineRule="atLeas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阜平县财政局</w:t>
      </w:r>
    </w:p>
    <w:p>
      <w:pPr>
        <w:adjustRightInd/>
        <w:snapToGrid/>
        <w:spacing w:line="220" w:lineRule="atLeas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6"/>
          <w:szCs w:val="32"/>
        </w:rPr>
        <w:t xml:space="preserve">  </w:t>
      </w:r>
      <w:r>
        <w:rPr>
          <w:rFonts w:hint="eastAsia" w:ascii="仿宋" w:hAnsi="仿宋" w:eastAsia="仿宋"/>
          <w:sz w:val="32"/>
          <w:szCs w:val="32"/>
        </w:rPr>
        <w:t xml:space="preserve"> </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sz w:val="32"/>
          <w:szCs w:val="32"/>
        </w:rPr>
        <w:t>3</w:t>
      </w:r>
      <w:r>
        <w:rPr>
          <w:rFonts w:ascii="仿宋" w:hAnsi="仿宋" w:eastAsia="仿宋"/>
          <w:sz w:val="32"/>
          <w:szCs w:val="32"/>
        </w:rPr>
        <w:t>月</w:t>
      </w:r>
      <w:r>
        <w:rPr>
          <w:rFonts w:hint="eastAsia" w:ascii="仿宋" w:hAnsi="仿宋" w:eastAsia="仿宋"/>
          <w:sz w:val="32"/>
          <w:szCs w:val="32"/>
        </w:rPr>
        <w:t>24</w:t>
      </w:r>
      <w:r>
        <w:rPr>
          <w:rFonts w:ascii="仿宋" w:hAnsi="仿宋" w:eastAsia="仿宋"/>
          <w:sz w:val="32"/>
          <w:szCs w:val="32"/>
        </w:rPr>
        <w:t>日</w:t>
      </w:r>
    </w:p>
    <w:sectPr>
      <w:pgSz w:w="11906" w:h="16838"/>
      <w:pgMar w:top="2098" w:right="1474" w:bottom="2041" w:left="158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微软雅黑"/>
    <w:panose1 w:val="00000000000000000000"/>
    <w:charset w:val="86"/>
    <w:family w:val="modern"/>
    <w:pitch w:val="default"/>
    <w:sig w:usb0="00000000" w:usb1="00000000" w:usb2="00000000" w:usb3="00000000" w:csb0="00040000" w:csb1="00000000"/>
  </w:font>
  <w:font w:name="方正小标宋简体">
    <w:altName w:val="宋体"/>
    <w:panose1 w:val="00000000000000000000"/>
    <w:charset w:val="86"/>
    <w:family w:val="script"/>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0FD1"/>
    <w:rsid w:val="00055E22"/>
    <w:rsid w:val="000C7D6E"/>
    <w:rsid w:val="000E4DB7"/>
    <w:rsid w:val="001042F8"/>
    <w:rsid w:val="001A12AF"/>
    <w:rsid w:val="001F2E86"/>
    <w:rsid w:val="00323B43"/>
    <w:rsid w:val="00365B6C"/>
    <w:rsid w:val="003D37D8"/>
    <w:rsid w:val="00426133"/>
    <w:rsid w:val="004358AB"/>
    <w:rsid w:val="004601CD"/>
    <w:rsid w:val="00487882"/>
    <w:rsid w:val="005114E2"/>
    <w:rsid w:val="005543DE"/>
    <w:rsid w:val="005D7D74"/>
    <w:rsid w:val="005F15D6"/>
    <w:rsid w:val="00660EC0"/>
    <w:rsid w:val="00663C97"/>
    <w:rsid w:val="00693E5C"/>
    <w:rsid w:val="00696C23"/>
    <w:rsid w:val="006C5CAD"/>
    <w:rsid w:val="0077497D"/>
    <w:rsid w:val="007924AA"/>
    <w:rsid w:val="00842C36"/>
    <w:rsid w:val="00897BE5"/>
    <w:rsid w:val="008B7726"/>
    <w:rsid w:val="008C4E75"/>
    <w:rsid w:val="008D68B4"/>
    <w:rsid w:val="008F2733"/>
    <w:rsid w:val="009A5CCD"/>
    <w:rsid w:val="00A12163"/>
    <w:rsid w:val="00AF4E9F"/>
    <w:rsid w:val="00B66D9E"/>
    <w:rsid w:val="00B80C0F"/>
    <w:rsid w:val="00BF289D"/>
    <w:rsid w:val="00C43FAF"/>
    <w:rsid w:val="00D31D50"/>
    <w:rsid w:val="00D61523"/>
    <w:rsid w:val="00D7585E"/>
    <w:rsid w:val="00DB2558"/>
    <w:rsid w:val="00DD093F"/>
    <w:rsid w:val="00E67F62"/>
    <w:rsid w:val="00E92DB4"/>
    <w:rsid w:val="00EE3FA0"/>
    <w:rsid w:val="00FA6665"/>
    <w:rsid w:val="04B05450"/>
    <w:rsid w:val="24BE4E02"/>
    <w:rsid w:val="497D562A"/>
    <w:rsid w:val="4BA64FDA"/>
    <w:rsid w:val="4D906469"/>
    <w:rsid w:val="532E28A2"/>
    <w:rsid w:val="5B6C473A"/>
    <w:rsid w:val="62BE07E3"/>
    <w:rsid w:val="79FA7A4C"/>
    <w:rsid w:val="7A93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5">
    <w:name w:val="List Paragraph"/>
    <w:basedOn w:val="1"/>
    <w:qFormat/>
    <w:uiPriority w:val="34"/>
    <w:pPr>
      <w:ind w:firstLine="420" w:firstLineChars="200"/>
    </w:pPr>
  </w:style>
  <w:style w:type="character" w:customStyle="1" w:styleId="6">
    <w:name w:val="无间隔 Char"/>
    <w:link w:val="7"/>
    <w:qFormat/>
    <w:uiPriority w:val="0"/>
    <w:rPr>
      <w:rFonts w:eastAsia="仿宋_GB2312"/>
      <w:sz w:val="30"/>
    </w:rPr>
  </w:style>
  <w:style w:type="paragraph" w:customStyle="1" w:styleId="7">
    <w:name w:val="无间隔1"/>
    <w:link w:val="6"/>
    <w:qFormat/>
    <w:uiPriority w:val="0"/>
    <w:pPr>
      <w:ind w:firstLine="200" w:firstLineChars="200"/>
    </w:pPr>
    <w:rPr>
      <w:rFonts w:eastAsia="仿宋_GB2312" w:asciiTheme="minorHAnsi" w:hAnsiTheme="minorHAnsi" w:cstheme="minorBidi"/>
      <w:sz w:val="30"/>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1049</Characters>
  <Lines>8</Lines>
  <Paragraphs>2</Paragraphs>
  <TotalTime>1</TotalTime>
  <ScaleCrop>false</ScaleCrop>
  <LinksUpToDate>false</LinksUpToDate>
  <CharactersWithSpaces>1230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2021-12-24T08:52:00Z</dcterms:created>
  <dc:creator>Administrator</dc:creator>
  <cp:lastModifiedBy>Administrator</cp:lastModifiedBy>
  <dcterms:modified xsi:type="dcterms:W3CDTF">2021-12-25T12:37:54Z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D890658FD53245FF9F5DD88BD93B9BA6</vt:lpwstr>
  </property>
</Properties>
</file>