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D75" w:rsidRDefault="00A42D80">
      <w:pPr>
        <w:spacing w:line="580" w:lineRule="exact"/>
        <w:jc w:val="center"/>
        <w:rPr>
          <w:rFonts w:ascii="宋体" w:hAnsi="宋体"/>
          <w:b/>
          <w:sz w:val="44"/>
          <w:szCs w:val="44"/>
        </w:rPr>
      </w:pPr>
      <w:r>
        <w:rPr>
          <w:rFonts w:ascii="宋体" w:hAnsi="宋体" w:hint="eastAsia"/>
          <w:b/>
          <w:sz w:val="44"/>
          <w:szCs w:val="44"/>
        </w:rPr>
        <w:t>中国人民政治协商会议河北省阜平县委员会</w:t>
      </w:r>
    </w:p>
    <w:p w:rsidR="00172D75" w:rsidRDefault="00A42D80">
      <w:pPr>
        <w:spacing w:line="580" w:lineRule="exact"/>
        <w:jc w:val="center"/>
        <w:rPr>
          <w:rFonts w:ascii="宋体" w:hAnsi="宋体"/>
          <w:b/>
          <w:sz w:val="44"/>
          <w:szCs w:val="44"/>
        </w:rPr>
      </w:pPr>
      <w:r>
        <w:rPr>
          <w:rFonts w:ascii="宋体" w:hAnsi="宋体" w:hint="eastAsia"/>
          <w:b/>
          <w:sz w:val="44"/>
          <w:szCs w:val="44"/>
        </w:rPr>
        <w:t>2020年部门预算信息公开</w:t>
      </w:r>
    </w:p>
    <w:p w:rsidR="00172D75" w:rsidRDefault="00172D75">
      <w:pPr>
        <w:spacing w:line="580" w:lineRule="exact"/>
        <w:ind w:firstLineChars="200" w:firstLine="643"/>
        <w:jc w:val="left"/>
        <w:rPr>
          <w:rFonts w:ascii="仿宋" w:eastAsia="仿宋" w:hAnsi="仿宋" w:cs="仿宋_GB2312"/>
          <w:b/>
          <w:sz w:val="32"/>
          <w:szCs w:val="32"/>
        </w:rPr>
      </w:pPr>
    </w:p>
    <w:p w:rsidR="00172D75" w:rsidRDefault="00A42D80">
      <w:pPr>
        <w:spacing w:line="58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按照《预算法》、《地方预决算公开操作规程》和《河北省省级预算公开办法》规定，现将中国人民政治协商会议河北省阜平县委员会2020年部门预算公开如下：</w:t>
      </w:r>
    </w:p>
    <w:p w:rsidR="00172D75" w:rsidRDefault="00172D75">
      <w:pPr>
        <w:spacing w:line="580" w:lineRule="exact"/>
        <w:jc w:val="left"/>
        <w:rPr>
          <w:rFonts w:ascii="黑体" w:eastAsia="黑体" w:hAnsi="黑体"/>
          <w:sz w:val="32"/>
          <w:szCs w:val="32"/>
        </w:rPr>
      </w:pPr>
    </w:p>
    <w:p w:rsidR="00172D75" w:rsidRDefault="00A42D80">
      <w:pPr>
        <w:spacing w:line="580" w:lineRule="exact"/>
        <w:ind w:firstLineChars="200" w:firstLine="640"/>
        <w:jc w:val="center"/>
        <w:rPr>
          <w:rFonts w:ascii="黑体" w:eastAsia="黑体" w:hAnsi="黑体"/>
          <w:sz w:val="32"/>
          <w:szCs w:val="32"/>
        </w:rPr>
      </w:pPr>
      <w:r>
        <w:rPr>
          <w:rFonts w:ascii="黑体" w:eastAsia="黑体" w:hAnsi="黑体" w:hint="eastAsia"/>
          <w:sz w:val="32"/>
          <w:szCs w:val="32"/>
        </w:rPr>
        <w:t>第一部分:部门职责及机构设置情况</w:t>
      </w:r>
    </w:p>
    <w:p w:rsidR="00172D75" w:rsidRDefault="00172D75">
      <w:pPr>
        <w:spacing w:line="580" w:lineRule="exact"/>
        <w:ind w:firstLineChars="200" w:firstLine="640"/>
        <w:jc w:val="center"/>
        <w:rPr>
          <w:rFonts w:ascii="黑体" w:eastAsia="黑体" w:hAnsi="黑体"/>
          <w:sz w:val="32"/>
          <w:szCs w:val="32"/>
        </w:rPr>
      </w:pPr>
    </w:p>
    <w:p w:rsidR="00172D75" w:rsidRDefault="00A42D80">
      <w:pPr>
        <w:spacing w:line="580" w:lineRule="exact"/>
        <w:ind w:firstLineChars="200" w:firstLine="640"/>
        <w:rPr>
          <w:rFonts w:ascii="黑体" w:eastAsia="黑体" w:hAnsi="黑体"/>
          <w:sz w:val="32"/>
          <w:szCs w:val="32"/>
        </w:rPr>
      </w:pPr>
      <w:r>
        <w:rPr>
          <w:rFonts w:ascii="黑体" w:eastAsia="黑体" w:hAnsi="黑体" w:hint="eastAsia"/>
          <w:sz w:val="32"/>
          <w:szCs w:val="32"/>
        </w:rPr>
        <w:t>一、部门职责</w:t>
      </w:r>
    </w:p>
    <w:p w:rsidR="00172D75" w:rsidRDefault="00A42D80">
      <w:pPr>
        <w:pStyle w:val="Normal"/>
        <w:widowControl/>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根据阜平县委办公室《关于印发政协阜平县委员会职能配置、内设机构和人员编制规定的通知》（阜办发[2002]52号），现将我单位部门概况说明如下：</w:t>
      </w:r>
    </w:p>
    <w:p w:rsidR="00172D75" w:rsidRDefault="00A42D80">
      <w:pPr>
        <w:spacing w:line="580" w:lineRule="exact"/>
        <w:ind w:firstLineChars="200" w:firstLine="640"/>
        <w:rPr>
          <w:rFonts w:ascii="仿宋" w:eastAsia="仿宋" w:hAnsi="仿宋"/>
          <w:sz w:val="32"/>
          <w:szCs w:val="32"/>
        </w:rPr>
      </w:pPr>
      <w:r>
        <w:rPr>
          <w:rFonts w:ascii="仿宋" w:eastAsia="仿宋" w:hAnsi="仿宋" w:hint="eastAsia"/>
          <w:sz w:val="32"/>
          <w:szCs w:val="32"/>
        </w:rPr>
        <w:t>（一）人民政协是爱国统一战线组织，是共产党领导的多党合作和政治协商的重要机构。主要职能是政治协商、民主监督和参政议政。</w:t>
      </w:r>
    </w:p>
    <w:p w:rsidR="00172D75" w:rsidRDefault="00A42D80">
      <w:pPr>
        <w:spacing w:line="580" w:lineRule="exact"/>
        <w:ind w:firstLineChars="200" w:firstLine="640"/>
        <w:rPr>
          <w:rFonts w:ascii="仿宋" w:eastAsia="仿宋" w:hAnsi="仿宋"/>
          <w:sz w:val="32"/>
          <w:szCs w:val="32"/>
        </w:rPr>
      </w:pPr>
      <w:r>
        <w:rPr>
          <w:rFonts w:ascii="仿宋" w:eastAsia="仿宋" w:hAnsi="仿宋" w:hint="eastAsia"/>
          <w:sz w:val="32"/>
          <w:szCs w:val="32"/>
        </w:rPr>
        <w:t>（二）政治协商是对国家和地方的大政方针以及政治、经济、文化和社会生活中的重要问题在决策之前进行协商和就决策执行过程中的重要问题进行协商。</w:t>
      </w:r>
    </w:p>
    <w:p w:rsidR="00172D75" w:rsidRDefault="00A42D80">
      <w:pPr>
        <w:spacing w:line="580" w:lineRule="exact"/>
        <w:ind w:firstLineChars="200" w:firstLine="640"/>
        <w:rPr>
          <w:rFonts w:ascii="仿宋" w:eastAsia="仿宋" w:hAnsi="仿宋"/>
          <w:sz w:val="32"/>
          <w:szCs w:val="32"/>
        </w:rPr>
      </w:pPr>
      <w:r>
        <w:rPr>
          <w:rFonts w:ascii="仿宋" w:eastAsia="仿宋" w:hAnsi="仿宋" w:hint="eastAsia"/>
          <w:sz w:val="32"/>
          <w:szCs w:val="32"/>
        </w:rPr>
        <w:t>（三）民主监督是对国家宪法、法律和法规的实施、重大方针政策的贯彻执行、国家机关及其工作人员的工作，通过建议和批评进行监督。</w:t>
      </w:r>
    </w:p>
    <w:p w:rsidR="00172D75" w:rsidRDefault="00A42D80">
      <w:pPr>
        <w:spacing w:line="580" w:lineRule="exact"/>
        <w:ind w:firstLineChars="200" w:firstLine="640"/>
        <w:rPr>
          <w:rFonts w:ascii="仿宋" w:eastAsia="仿宋" w:hAnsi="仿宋"/>
          <w:sz w:val="32"/>
          <w:szCs w:val="32"/>
        </w:rPr>
      </w:pPr>
      <w:r>
        <w:rPr>
          <w:rFonts w:ascii="仿宋" w:eastAsia="仿宋" w:hAnsi="仿宋" w:hint="eastAsia"/>
          <w:sz w:val="32"/>
          <w:szCs w:val="32"/>
        </w:rPr>
        <w:t>（四）参政议政是组织政协委员，通过调查研究，积极参与各</w:t>
      </w:r>
      <w:r>
        <w:rPr>
          <w:rFonts w:ascii="仿宋" w:eastAsia="仿宋" w:hAnsi="仿宋" w:hint="eastAsia"/>
          <w:sz w:val="32"/>
          <w:szCs w:val="32"/>
        </w:rPr>
        <w:lastRenderedPageBreak/>
        <w:t>种政治、经济、文化和社会活动，通过多种方式，广开言路，广开才路，充分发表意见，为改革开放和现代化建设发挥作用。</w:t>
      </w:r>
    </w:p>
    <w:p w:rsidR="00BD2CEA" w:rsidRDefault="00BD2CEA">
      <w:pPr>
        <w:spacing w:line="580" w:lineRule="exact"/>
        <w:ind w:firstLineChars="200" w:firstLine="640"/>
        <w:rPr>
          <w:rFonts w:ascii="仿宋" w:eastAsia="仿宋" w:hAnsi="仿宋"/>
          <w:sz w:val="32"/>
          <w:szCs w:val="32"/>
        </w:rPr>
      </w:pPr>
    </w:p>
    <w:p w:rsidR="00172D75" w:rsidRDefault="00A42D80">
      <w:pPr>
        <w:pStyle w:val="1"/>
        <w:spacing w:line="580" w:lineRule="exact"/>
        <w:ind w:firstLineChars="230" w:firstLine="736"/>
        <w:rPr>
          <w:rFonts w:ascii="黑体" w:eastAsia="黑体" w:hAnsi="黑体"/>
          <w:sz w:val="32"/>
          <w:szCs w:val="32"/>
        </w:rPr>
      </w:pPr>
      <w:r>
        <w:rPr>
          <w:rFonts w:ascii="黑体" w:eastAsia="黑体" w:hAnsi="黑体" w:cs="仿宋_GB2312" w:hint="eastAsia"/>
          <w:sz w:val="32"/>
          <w:szCs w:val="32"/>
        </w:rPr>
        <w:t>二、</w:t>
      </w:r>
      <w:r>
        <w:rPr>
          <w:rFonts w:ascii="黑体" w:eastAsia="黑体" w:hAnsi="黑体" w:hint="eastAsia"/>
          <w:sz w:val="32"/>
          <w:szCs w:val="32"/>
        </w:rPr>
        <w:t>机构设置</w:t>
      </w:r>
    </w:p>
    <w:tbl>
      <w:tblPr>
        <w:tblW w:w="9796" w:type="dxa"/>
        <w:tblInd w:w="93" w:type="dxa"/>
        <w:tblLayout w:type="fixed"/>
        <w:tblLook w:val="04A0"/>
      </w:tblPr>
      <w:tblGrid>
        <w:gridCol w:w="1080"/>
        <w:gridCol w:w="2320"/>
        <w:gridCol w:w="2120"/>
        <w:gridCol w:w="1900"/>
        <w:gridCol w:w="2376"/>
      </w:tblGrid>
      <w:tr w:rsidR="00172D75">
        <w:trPr>
          <w:trHeight w:val="810"/>
        </w:trPr>
        <w:tc>
          <w:tcPr>
            <w:tcW w:w="9796" w:type="dxa"/>
            <w:gridSpan w:val="5"/>
            <w:tcBorders>
              <w:top w:val="nil"/>
              <w:left w:val="nil"/>
              <w:bottom w:val="single" w:sz="4" w:space="0" w:color="auto"/>
              <w:right w:val="nil"/>
            </w:tcBorders>
            <w:shd w:val="clear" w:color="auto" w:fill="auto"/>
            <w:vAlign w:val="center"/>
          </w:tcPr>
          <w:p w:rsidR="00172D75" w:rsidRDefault="00A42D80">
            <w:pPr>
              <w:widowControl/>
              <w:spacing w:line="580" w:lineRule="exact"/>
              <w:jc w:val="center"/>
              <w:rPr>
                <w:rFonts w:ascii="宋体" w:hAnsi="宋体" w:cs="宋体"/>
                <w:color w:val="000000"/>
                <w:kern w:val="0"/>
                <w:sz w:val="28"/>
                <w:szCs w:val="28"/>
              </w:rPr>
            </w:pPr>
            <w:r>
              <w:rPr>
                <w:rFonts w:ascii="黑体" w:eastAsia="黑体" w:hAnsi="黑体" w:cs="黑体" w:hint="eastAsia"/>
                <w:color w:val="000000"/>
                <w:kern w:val="0"/>
                <w:sz w:val="30"/>
                <w:szCs w:val="30"/>
              </w:rPr>
              <w:t>部门机构设置情况</w:t>
            </w:r>
          </w:p>
        </w:tc>
      </w:tr>
      <w:tr w:rsidR="00172D75">
        <w:trPr>
          <w:trHeight w:val="720"/>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172D75" w:rsidRDefault="00A42D80">
            <w:pPr>
              <w:widowControl/>
              <w:spacing w:line="580" w:lineRule="exact"/>
              <w:jc w:val="center"/>
              <w:rPr>
                <w:rFonts w:ascii="仿宋_GB2312" w:eastAsia="仿宋_GB2312" w:hAnsi="仿宋_GB2312" w:cs="仿宋_GB2312"/>
                <w:b/>
                <w:bCs/>
                <w:color w:val="000000"/>
                <w:kern w:val="0"/>
                <w:sz w:val="24"/>
                <w:szCs w:val="24"/>
              </w:rPr>
            </w:pPr>
            <w:r>
              <w:rPr>
                <w:rFonts w:ascii="仿宋_GB2312" w:eastAsia="仿宋_GB2312" w:hAnsi="仿宋_GB2312" w:cs="仿宋_GB2312" w:hint="eastAsia"/>
                <w:b/>
                <w:bCs/>
                <w:color w:val="000000"/>
                <w:kern w:val="0"/>
                <w:sz w:val="24"/>
                <w:szCs w:val="24"/>
              </w:rPr>
              <w:t>序号</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tcPr>
          <w:p w:rsidR="00172D75" w:rsidRDefault="00A42D80">
            <w:pPr>
              <w:widowControl/>
              <w:spacing w:line="580" w:lineRule="exact"/>
              <w:jc w:val="center"/>
              <w:rPr>
                <w:rFonts w:ascii="仿宋_GB2312" w:eastAsia="仿宋_GB2312" w:hAnsi="仿宋_GB2312" w:cs="仿宋_GB2312"/>
                <w:b/>
                <w:bCs/>
                <w:color w:val="000000"/>
                <w:kern w:val="0"/>
                <w:sz w:val="24"/>
                <w:szCs w:val="24"/>
              </w:rPr>
            </w:pPr>
            <w:r>
              <w:rPr>
                <w:rFonts w:ascii="仿宋_GB2312" w:eastAsia="仿宋_GB2312" w:hAnsi="仿宋_GB2312" w:cs="仿宋_GB2312" w:hint="eastAsia"/>
                <w:b/>
                <w:bCs/>
                <w:color w:val="000000"/>
                <w:kern w:val="0"/>
                <w:sz w:val="24"/>
                <w:szCs w:val="24"/>
              </w:rPr>
              <w:t>单位名称</w:t>
            </w:r>
          </w:p>
        </w:tc>
        <w:tc>
          <w:tcPr>
            <w:tcW w:w="2120" w:type="dxa"/>
            <w:vMerge w:val="restart"/>
            <w:tcBorders>
              <w:top w:val="nil"/>
              <w:left w:val="single" w:sz="4" w:space="0" w:color="auto"/>
              <w:bottom w:val="single" w:sz="4" w:space="0" w:color="000000"/>
              <w:right w:val="single" w:sz="4" w:space="0" w:color="auto"/>
            </w:tcBorders>
            <w:shd w:val="clear" w:color="auto" w:fill="auto"/>
            <w:vAlign w:val="center"/>
          </w:tcPr>
          <w:p w:rsidR="00172D75" w:rsidRDefault="00A42D80">
            <w:pPr>
              <w:widowControl/>
              <w:spacing w:line="580" w:lineRule="exact"/>
              <w:jc w:val="center"/>
              <w:rPr>
                <w:rFonts w:ascii="仿宋_GB2312" w:eastAsia="仿宋_GB2312" w:hAnsi="仿宋_GB2312" w:cs="仿宋_GB2312"/>
                <w:b/>
                <w:bCs/>
                <w:color w:val="000000"/>
                <w:kern w:val="0"/>
                <w:sz w:val="24"/>
                <w:szCs w:val="24"/>
              </w:rPr>
            </w:pPr>
            <w:r>
              <w:rPr>
                <w:rFonts w:ascii="仿宋_GB2312" w:eastAsia="仿宋_GB2312" w:hAnsi="仿宋_GB2312" w:cs="仿宋_GB2312" w:hint="eastAsia"/>
                <w:b/>
                <w:bCs/>
                <w:color w:val="000000"/>
                <w:kern w:val="0"/>
                <w:sz w:val="24"/>
                <w:szCs w:val="24"/>
              </w:rPr>
              <w:t>单位性质</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tcPr>
          <w:p w:rsidR="00172D75" w:rsidRDefault="00A42D80">
            <w:pPr>
              <w:widowControl/>
              <w:spacing w:line="580" w:lineRule="exact"/>
              <w:jc w:val="center"/>
              <w:rPr>
                <w:rFonts w:ascii="仿宋_GB2312" w:eastAsia="仿宋_GB2312" w:hAnsi="仿宋_GB2312" w:cs="仿宋_GB2312"/>
                <w:b/>
                <w:bCs/>
                <w:color w:val="000000"/>
                <w:kern w:val="0"/>
                <w:sz w:val="24"/>
                <w:szCs w:val="24"/>
              </w:rPr>
            </w:pPr>
            <w:r>
              <w:rPr>
                <w:rFonts w:ascii="仿宋_GB2312" w:eastAsia="仿宋_GB2312" w:hAnsi="仿宋_GB2312" w:cs="仿宋_GB2312" w:hint="eastAsia"/>
                <w:b/>
                <w:bCs/>
                <w:color w:val="000000"/>
                <w:kern w:val="0"/>
                <w:sz w:val="24"/>
                <w:szCs w:val="24"/>
              </w:rPr>
              <w:t>单位规格</w:t>
            </w:r>
          </w:p>
        </w:tc>
        <w:tc>
          <w:tcPr>
            <w:tcW w:w="2376" w:type="dxa"/>
            <w:vMerge w:val="restart"/>
            <w:tcBorders>
              <w:top w:val="nil"/>
              <w:left w:val="single" w:sz="4" w:space="0" w:color="auto"/>
              <w:bottom w:val="single" w:sz="4" w:space="0" w:color="000000"/>
              <w:right w:val="single" w:sz="4" w:space="0" w:color="auto"/>
            </w:tcBorders>
            <w:shd w:val="clear" w:color="auto" w:fill="auto"/>
            <w:vAlign w:val="center"/>
          </w:tcPr>
          <w:p w:rsidR="00172D75" w:rsidRDefault="00A42D80">
            <w:pPr>
              <w:widowControl/>
              <w:spacing w:line="580" w:lineRule="exact"/>
              <w:jc w:val="center"/>
              <w:rPr>
                <w:rFonts w:ascii="仿宋_GB2312" w:eastAsia="仿宋_GB2312" w:hAnsi="仿宋_GB2312" w:cs="仿宋_GB2312"/>
                <w:b/>
                <w:bCs/>
                <w:color w:val="000000"/>
                <w:kern w:val="0"/>
                <w:sz w:val="24"/>
                <w:szCs w:val="24"/>
              </w:rPr>
            </w:pPr>
            <w:r>
              <w:rPr>
                <w:rFonts w:ascii="仿宋_GB2312" w:eastAsia="仿宋_GB2312" w:hAnsi="仿宋_GB2312" w:cs="仿宋_GB2312" w:hint="eastAsia"/>
                <w:b/>
                <w:bCs/>
                <w:color w:val="000000"/>
                <w:kern w:val="0"/>
                <w:sz w:val="24"/>
                <w:szCs w:val="24"/>
              </w:rPr>
              <w:t>经费保障形式</w:t>
            </w:r>
          </w:p>
        </w:tc>
      </w:tr>
      <w:tr w:rsidR="00172D75">
        <w:trPr>
          <w:trHeight w:val="580"/>
        </w:trPr>
        <w:tc>
          <w:tcPr>
            <w:tcW w:w="1080" w:type="dxa"/>
            <w:vMerge/>
            <w:tcBorders>
              <w:top w:val="nil"/>
              <w:left w:val="single" w:sz="4" w:space="0" w:color="auto"/>
              <w:bottom w:val="single" w:sz="4" w:space="0" w:color="000000"/>
              <w:right w:val="single" w:sz="4" w:space="0" w:color="auto"/>
            </w:tcBorders>
            <w:vAlign w:val="center"/>
          </w:tcPr>
          <w:p w:rsidR="00172D75" w:rsidRDefault="00172D75">
            <w:pPr>
              <w:widowControl/>
              <w:spacing w:line="580" w:lineRule="exact"/>
              <w:jc w:val="left"/>
              <w:rPr>
                <w:rFonts w:ascii="仿宋_GB2312" w:eastAsia="仿宋_GB2312" w:hAnsi="仿宋_GB2312" w:cs="仿宋_GB2312"/>
                <w:color w:val="000000"/>
                <w:kern w:val="0"/>
                <w:sz w:val="24"/>
                <w:szCs w:val="24"/>
              </w:rPr>
            </w:pPr>
          </w:p>
        </w:tc>
        <w:tc>
          <w:tcPr>
            <w:tcW w:w="2320" w:type="dxa"/>
            <w:vMerge/>
            <w:tcBorders>
              <w:top w:val="nil"/>
              <w:left w:val="single" w:sz="4" w:space="0" w:color="auto"/>
              <w:bottom w:val="single" w:sz="4" w:space="0" w:color="000000"/>
              <w:right w:val="single" w:sz="4" w:space="0" w:color="auto"/>
            </w:tcBorders>
            <w:vAlign w:val="center"/>
          </w:tcPr>
          <w:p w:rsidR="00172D75" w:rsidRDefault="00172D75">
            <w:pPr>
              <w:widowControl/>
              <w:spacing w:line="580" w:lineRule="exact"/>
              <w:jc w:val="left"/>
              <w:rPr>
                <w:rFonts w:ascii="仿宋_GB2312" w:eastAsia="仿宋_GB2312" w:hAnsi="仿宋_GB2312" w:cs="仿宋_GB2312"/>
                <w:color w:val="000000"/>
                <w:kern w:val="0"/>
                <w:sz w:val="24"/>
                <w:szCs w:val="24"/>
              </w:rPr>
            </w:pPr>
          </w:p>
        </w:tc>
        <w:tc>
          <w:tcPr>
            <w:tcW w:w="2120" w:type="dxa"/>
            <w:vMerge/>
            <w:tcBorders>
              <w:top w:val="nil"/>
              <w:left w:val="single" w:sz="4" w:space="0" w:color="auto"/>
              <w:bottom w:val="single" w:sz="4" w:space="0" w:color="000000"/>
              <w:right w:val="single" w:sz="4" w:space="0" w:color="auto"/>
            </w:tcBorders>
            <w:vAlign w:val="center"/>
          </w:tcPr>
          <w:p w:rsidR="00172D75" w:rsidRDefault="00172D75">
            <w:pPr>
              <w:widowControl/>
              <w:spacing w:line="580" w:lineRule="exact"/>
              <w:jc w:val="left"/>
              <w:rPr>
                <w:rFonts w:ascii="仿宋_GB2312" w:eastAsia="仿宋_GB2312" w:hAnsi="仿宋_GB2312" w:cs="仿宋_GB2312"/>
                <w:color w:val="000000"/>
                <w:kern w:val="0"/>
                <w:sz w:val="24"/>
                <w:szCs w:val="24"/>
              </w:rPr>
            </w:pPr>
          </w:p>
        </w:tc>
        <w:tc>
          <w:tcPr>
            <w:tcW w:w="1900" w:type="dxa"/>
            <w:vMerge/>
            <w:tcBorders>
              <w:top w:val="nil"/>
              <w:left w:val="single" w:sz="4" w:space="0" w:color="auto"/>
              <w:bottom w:val="single" w:sz="4" w:space="0" w:color="000000"/>
              <w:right w:val="single" w:sz="4" w:space="0" w:color="auto"/>
            </w:tcBorders>
            <w:vAlign w:val="center"/>
          </w:tcPr>
          <w:p w:rsidR="00172D75" w:rsidRDefault="00172D75">
            <w:pPr>
              <w:widowControl/>
              <w:spacing w:line="580" w:lineRule="exact"/>
              <w:jc w:val="left"/>
              <w:rPr>
                <w:rFonts w:ascii="仿宋_GB2312" w:eastAsia="仿宋_GB2312" w:hAnsi="仿宋_GB2312" w:cs="仿宋_GB2312"/>
                <w:color w:val="000000"/>
                <w:kern w:val="0"/>
                <w:sz w:val="24"/>
                <w:szCs w:val="24"/>
              </w:rPr>
            </w:pPr>
          </w:p>
        </w:tc>
        <w:tc>
          <w:tcPr>
            <w:tcW w:w="2376" w:type="dxa"/>
            <w:vMerge/>
            <w:tcBorders>
              <w:top w:val="nil"/>
              <w:left w:val="single" w:sz="4" w:space="0" w:color="auto"/>
              <w:bottom w:val="single" w:sz="4" w:space="0" w:color="000000"/>
              <w:right w:val="single" w:sz="4" w:space="0" w:color="auto"/>
            </w:tcBorders>
            <w:vAlign w:val="center"/>
          </w:tcPr>
          <w:p w:rsidR="00172D75" w:rsidRDefault="00172D75">
            <w:pPr>
              <w:widowControl/>
              <w:spacing w:line="580" w:lineRule="exact"/>
              <w:jc w:val="left"/>
              <w:rPr>
                <w:rFonts w:ascii="仿宋_GB2312" w:eastAsia="仿宋_GB2312" w:hAnsi="仿宋_GB2312" w:cs="仿宋_GB2312"/>
                <w:color w:val="000000"/>
                <w:kern w:val="0"/>
                <w:sz w:val="24"/>
                <w:szCs w:val="24"/>
              </w:rPr>
            </w:pPr>
          </w:p>
        </w:tc>
      </w:tr>
      <w:tr w:rsidR="00172D75">
        <w:trPr>
          <w:trHeight w:val="720"/>
        </w:trPr>
        <w:tc>
          <w:tcPr>
            <w:tcW w:w="1080" w:type="dxa"/>
            <w:tcBorders>
              <w:top w:val="nil"/>
              <w:left w:val="single" w:sz="4" w:space="0" w:color="auto"/>
              <w:bottom w:val="single" w:sz="4" w:space="0" w:color="auto"/>
              <w:right w:val="single" w:sz="4" w:space="0" w:color="auto"/>
            </w:tcBorders>
            <w:shd w:val="clear" w:color="auto" w:fill="auto"/>
            <w:vAlign w:val="center"/>
          </w:tcPr>
          <w:p w:rsidR="00172D75" w:rsidRDefault="00A42D80">
            <w:pPr>
              <w:widowControl/>
              <w:spacing w:line="58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w:t>
            </w:r>
          </w:p>
        </w:tc>
        <w:tc>
          <w:tcPr>
            <w:tcW w:w="2320" w:type="dxa"/>
            <w:tcBorders>
              <w:top w:val="nil"/>
              <w:left w:val="nil"/>
              <w:bottom w:val="single" w:sz="4" w:space="0" w:color="auto"/>
              <w:right w:val="single" w:sz="4" w:space="0" w:color="auto"/>
            </w:tcBorders>
            <w:shd w:val="clear" w:color="auto" w:fill="auto"/>
            <w:vAlign w:val="center"/>
          </w:tcPr>
          <w:p w:rsidR="00172D75" w:rsidRDefault="00A42D80">
            <w:pPr>
              <w:widowControl/>
              <w:spacing w:line="58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中国人民政治协商会议河北省阜平县委员会</w:t>
            </w:r>
          </w:p>
        </w:tc>
        <w:tc>
          <w:tcPr>
            <w:tcW w:w="2120" w:type="dxa"/>
            <w:tcBorders>
              <w:top w:val="nil"/>
              <w:left w:val="nil"/>
              <w:bottom w:val="single" w:sz="4" w:space="0" w:color="auto"/>
              <w:right w:val="single" w:sz="4" w:space="0" w:color="auto"/>
            </w:tcBorders>
            <w:shd w:val="clear" w:color="auto" w:fill="auto"/>
            <w:vAlign w:val="center"/>
          </w:tcPr>
          <w:p w:rsidR="00172D75" w:rsidRDefault="00A42D80">
            <w:pPr>
              <w:widowControl/>
              <w:spacing w:line="58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行政</w:t>
            </w:r>
          </w:p>
        </w:tc>
        <w:tc>
          <w:tcPr>
            <w:tcW w:w="1900" w:type="dxa"/>
            <w:tcBorders>
              <w:top w:val="nil"/>
              <w:left w:val="nil"/>
              <w:bottom w:val="single" w:sz="4" w:space="0" w:color="auto"/>
              <w:right w:val="single" w:sz="4" w:space="0" w:color="auto"/>
            </w:tcBorders>
            <w:shd w:val="clear" w:color="auto" w:fill="auto"/>
            <w:vAlign w:val="center"/>
          </w:tcPr>
          <w:p w:rsidR="00172D75" w:rsidRDefault="00A42D80">
            <w:pPr>
              <w:widowControl/>
              <w:spacing w:line="58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正处级</w:t>
            </w:r>
          </w:p>
        </w:tc>
        <w:tc>
          <w:tcPr>
            <w:tcW w:w="2376" w:type="dxa"/>
            <w:tcBorders>
              <w:top w:val="nil"/>
              <w:left w:val="nil"/>
              <w:bottom w:val="single" w:sz="4" w:space="0" w:color="auto"/>
              <w:right w:val="single" w:sz="4" w:space="0" w:color="auto"/>
            </w:tcBorders>
            <w:shd w:val="clear" w:color="auto" w:fill="auto"/>
            <w:vAlign w:val="center"/>
          </w:tcPr>
          <w:p w:rsidR="00172D75" w:rsidRDefault="00A42D80">
            <w:pPr>
              <w:widowControl/>
              <w:spacing w:line="58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财政拨款</w:t>
            </w:r>
          </w:p>
        </w:tc>
      </w:tr>
    </w:tbl>
    <w:p w:rsidR="00172D75" w:rsidRDefault="00172D75">
      <w:pPr>
        <w:pStyle w:val="1"/>
        <w:spacing w:line="580" w:lineRule="exact"/>
        <w:ind w:left="720" w:firstLine="640"/>
        <w:rPr>
          <w:rFonts w:ascii="黑体" w:eastAsia="黑体" w:hAnsi="黑体"/>
          <w:sz w:val="32"/>
          <w:szCs w:val="32"/>
        </w:rPr>
      </w:pPr>
    </w:p>
    <w:p w:rsidR="00172D75" w:rsidRDefault="00A42D80">
      <w:pPr>
        <w:spacing w:line="580" w:lineRule="exact"/>
        <w:jc w:val="center"/>
        <w:outlineLvl w:val="0"/>
        <w:rPr>
          <w:rFonts w:ascii="黑体" w:eastAsia="黑体" w:hAnsi="黑体"/>
          <w:bCs/>
          <w:sz w:val="32"/>
        </w:rPr>
      </w:pPr>
      <w:r>
        <w:rPr>
          <w:rFonts w:ascii="黑体" w:eastAsia="黑体" w:hAnsi="黑体" w:hint="eastAsia"/>
          <w:bCs/>
          <w:sz w:val="32"/>
        </w:rPr>
        <w:t>第二部分：部门预算安排的总体情况</w:t>
      </w:r>
    </w:p>
    <w:p w:rsidR="00172D75" w:rsidRDefault="00172D75">
      <w:pPr>
        <w:spacing w:line="580" w:lineRule="exact"/>
        <w:jc w:val="center"/>
        <w:outlineLvl w:val="0"/>
        <w:rPr>
          <w:rFonts w:ascii="黑体" w:eastAsia="黑体" w:hAnsi="黑体"/>
          <w:b/>
          <w:sz w:val="32"/>
        </w:rPr>
      </w:pPr>
    </w:p>
    <w:p w:rsidR="00172D75" w:rsidRDefault="00A42D80">
      <w:pPr>
        <w:spacing w:line="580" w:lineRule="exact"/>
        <w:ind w:firstLineChars="200" w:firstLine="640"/>
        <w:rPr>
          <w:rFonts w:ascii="仿宋" w:eastAsia="仿宋" w:hAnsi="仿宋"/>
          <w:bCs/>
          <w:sz w:val="32"/>
          <w:szCs w:val="32"/>
        </w:rPr>
      </w:pPr>
      <w:r>
        <w:rPr>
          <w:rFonts w:ascii="仿宋" w:eastAsia="仿宋" w:hAnsi="仿宋" w:hint="eastAsia"/>
          <w:bCs/>
          <w:sz w:val="32"/>
          <w:szCs w:val="32"/>
        </w:rPr>
        <w:t>1、收入说明</w:t>
      </w:r>
    </w:p>
    <w:p w:rsidR="00172D75" w:rsidRDefault="00A42D80">
      <w:pPr>
        <w:spacing w:line="580" w:lineRule="exact"/>
        <w:ind w:firstLineChars="200" w:firstLine="640"/>
        <w:rPr>
          <w:rFonts w:ascii="仿宋" w:eastAsia="仿宋" w:hAnsi="仿宋"/>
          <w:sz w:val="32"/>
          <w:szCs w:val="32"/>
        </w:rPr>
      </w:pPr>
      <w:r>
        <w:rPr>
          <w:rFonts w:ascii="仿宋" w:eastAsia="仿宋" w:hAnsi="仿宋" w:hint="eastAsia"/>
          <w:sz w:val="32"/>
          <w:szCs w:val="32"/>
        </w:rPr>
        <w:t>2020年预算收入234.23万元，其中：一般公共预算收入234.23万元，基金预算收入0万元，财政专户核拨收入0万元，其他来源收入0万元。</w:t>
      </w:r>
    </w:p>
    <w:p w:rsidR="00172D75" w:rsidRDefault="00A42D80">
      <w:pPr>
        <w:spacing w:line="580" w:lineRule="exact"/>
        <w:ind w:firstLineChars="200" w:firstLine="640"/>
        <w:rPr>
          <w:rFonts w:ascii="仿宋" w:eastAsia="仿宋" w:hAnsi="仿宋"/>
          <w:bCs/>
          <w:sz w:val="32"/>
          <w:szCs w:val="32"/>
        </w:rPr>
      </w:pPr>
      <w:r>
        <w:rPr>
          <w:rFonts w:ascii="仿宋" w:eastAsia="仿宋" w:hAnsi="仿宋" w:hint="eastAsia"/>
          <w:bCs/>
          <w:sz w:val="32"/>
          <w:szCs w:val="32"/>
        </w:rPr>
        <w:t>2、支出说明</w:t>
      </w:r>
    </w:p>
    <w:p w:rsidR="00172D75" w:rsidRDefault="00A42D80">
      <w:pPr>
        <w:spacing w:line="580" w:lineRule="exact"/>
        <w:ind w:firstLineChars="200" w:firstLine="640"/>
        <w:rPr>
          <w:rFonts w:ascii="仿宋" w:eastAsia="仿宋" w:hAnsi="仿宋"/>
          <w:sz w:val="32"/>
          <w:szCs w:val="32"/>
        </w:rPr>
      </w:pPr>
      <w:r>
        <w:rPr>
          <w:rFonts w:ascii="仿宋" w:eastAsia="仿宋" w:hAnsi="仿宋" w:hint="eastAsia"/>
          <w:sz w:val="32"/>
          <w:szCs w:val="32"/>
        </w:rPr>
        <w:t>2020年支出预算234.23万元，其中基本支出204.73万元，包括人员经费147.68万元和日常公用经费57.05万元；项目支出29.5万元，主要为政协会议25万元、委员视察4.5万元；其他支出0万元。</w:t>
      </w:r>
    </w:p>
    <w:p w:rsidR="00172D75" w:rsidRDefault="00A42D80">
      <w:pPr>
        <w:spacing w:line="580" w:lineRule="exact"/>
        <w:ind w:firstLineChars="200" w:firstLine="640"/>
        <w:rPr>
          <w:rFonts w:ascii="仿宋" w:eastAsia="仿宋" w:hAnsi="仿宋"/>
          <w:sz w:val="32"/>
          <w:szCs w:val="32"/>
        </w:rPr>
      </w:pPr>
      <w:r>
        <w:rPr>
          <w:rFonts w:ascii="仿宋" w:eastAsia="仿宋" w:hAnsi="仿宋" w:hint="eastAsia"/>
          <w:sz w:val="32"/>
          <w:szCs w:val="32"/>
        </w:rPr>
        <w:lastRenderedPageBreak/>
        <w:t xml:space="preserve"> 3、比上年增减情况</w:t>
      </w:r>
    </w:p>
    <w:p w:rsidR="00172D75" w:rsidRDefault="00A42D80">
      <w:pPr>
        <w:tabs>
          <w:tab w:val="left" w:pos="916"/>
        </w:tabs>
        <w:spacing w:line="580" w:lineRule="exact"/>
        <w:ind w:firstLine="630"/>
        <w:jc w:val="left"/>
        <w:rPr>
          <w:rFonts w:ascii="仿宋" w:eastAsia="仿宋" w:hAnsi="仿宋"/>
          <w:sz w:val="32"/>
          <w:szCs w:val="32"/>
        </w:rPr>
      </w:pPr>
      <w:r>
        <w:rPr>
          <w:rFonts w:ascii="仿宋" w:eastAsia="仿宋" w:hAnsi="仿宋" w:hint="eastAsia"/>
          <w:sz w:val="32"/>
          <w:szCs w:val="32"/>
        </w:rPr>
        <w:t>本年度预算收支安排234.23万元，较上年增加了25.5万元。其中:基本支出增加25.49万元，主要增加人员经费支出；项目支出增加了0.01万元，主要增加了委员视察项目支出。</w:t>
      </w:r>
    </w:p>
    <w:p w:rsidR="00172D75" w:rsidRDefault="00172D75">
      <w:pPr>
        <w:spacing w:line="580" w:lineRule="exact"/>
        <w:outlineLvl w:val="0"/>
        <w:rPr>
          <w:rFonts w:ascii="黑体" w:eastAsia="黑体" w:hAnsi="黑体"/>
          <w:sz w:val="32"/>
          <w:szCs w:val="32"/>
        </w:rPr>
      </w:pPr>
    </w:p>
    <w:p w:rsidR="00172D75" w:rsidRDefault="00A42D80">
      <w:pPr>
        <w:spacing w:line="580" w:lineRule="exact"/>
        <w:jc w:val="center"/>
        <w:outlineLvl w:val="0"/>
        <w:rPr>
          <w:rFonts w:ascii="黑体" w:eastAsia="黑体" w:hAnsi="黑体"/>
          <w:sz w:val="32"/>
          <w:szCs w:val="32"/>
        </w:rPr>
      </w:pPr>
      <w:r>
        <w:rPr>
          <w:rFonts w:ascii="黑体" w:eastAsia="黑体" w:hAnsi="黑体" w:hint="eastAsia"/>
          <w:sz w:val="32"/>
          <w:szCs w:val="32"/>
        </w:rPr>
        <w:t>第三部分：机关运行经费安排情况</w:t>
      </w:r>
    </w:p>
    <w:p w:rsidR="00172D75" w:rsidRDefault="00172D75">
      <w:pPr>
        <w:spacing w:line="580" w:lineRule="exact"/>
        <w:jc w:val="center"/>
        <w:outlineLvl w:val="0"/>
        <w:rPr>
          <w:rFonts w:ascii="黑体" w:eastAsia="黑体" w:hAnsi="黑体"/>
          <w:sz w:val="32"/>
          <w:szCs w:val="32"/>
        </w:rPr>
      </w:pPr>
    </w:p>
    <w:p w:rsidR="00172D75" w:rsidRDefault="00A42D80">
      <w:pPr>
        <w:spacing w:line="580" w:lineRule="exact"/>
        <w:ind w:firstLineChars="200" w:firstLine="640"/>
        <w:jc w:val="left"/>
        <w:outlineLvl w:val="0"/>
        <w:rPr>
          <w:rFonts w:ascii="仿宋" w:eastAsia="仿宋" w:hAnsi="仿宋"/>
          <w:sz w:val="32"/>
          <w:szCs w:val="32"/>
        </w:rPr>
      </w:pPr>
      <w:r>
        <w:rPr>
          <w:rFonts w:ascii="仿宋" w:eastAsia="仿宋" w:hAnsi="仿宋" w:hint="eastAsia"/>
          <w:sz w:val="32"/>
          <w:szCs w:val="32"/>
        </w:rPr>
        <w:t>中国人民政治协商会议河北省阜平县委员会机关运行经费安排57.05万元，其中办公费23.1万元，邮电费7.68万元，差旅费1万元，维修（维护）费1.5万元，公务接待费0.6万元，工会经费0.59万元，公务用车运行维护费8万元，其他交通费用11.98万元，其他商品和服务支出0.6万元，办公设备购置2万元。</w:t>
      </w:r>
    </w:p>
    <w:p w:rsidR="00172D75" w:rsidRDefault="00172D75">
      <w:pPr>
        <w:spacing w:line="580" w:lineRule="exact"/>
        <w:jc w:val="center"/>
        <w:outlineLvl w:val="0"/>
        <w:rPr>
          <w:rFonts w:ascii="黑体" w:eastAsia="黑体" w:hAnsi="黑体"/>
          <w:b/>
          <w:sz w:val="32"/>
        </w:rPr>
      </w:pPr>
    </w:p>
    <w:p w:rsidR="00172D75" w:rsidRDefault="00A42D80">
      <w:pPr>
        <w:spacing w:line="580" w:lineRule="exact"/>
        <w:jc w:val="center"/>
        <w:outlineLvl w:val="0"/>
        <w:rPr>
          <w:rFonts w:ascii="黑体" w:eastAsia="黑体" w:hAnsi="黑体"/>
          <w:sz w:val="32"/>
          <w:szCs w:val="32"/>
        </w:rPr>
      </w:pPr>
      <w:r>
        <w:rPr>
          <w:rFonts w:ascii="黑体" w:eastAsia="黑体" w:hAnsi="黑体" w:hint="eastAsia"/>
          <w:sz w:val="32"/>
          <w:szCs w:val="32"/>
        </w:rPr>
        <w:t>第四部分：财政拨款“三公”经费预算情况及增减变化原因</w:t>
      </w:r>
    </w:p>
    <w:p w:rsidR="00172D75" w:rsidRDefault="00172D75">
      <w:pPr>
        <w:spacing w:line="580" w:lineRule="exact"/>
        <w:jc w:val="center"/>
        <w:outlineLvl w:val="0"/>
        <w:rPr>
          <w:rFonts w:ascii="黑体" w:eastAsia="黑体" w:hAnsi="黑体"/>
          <w:sz w:val="32"/>
          <w:szCs w:val="32"/>
        </w:rPr>
      </w:pPr>
    </w:p>
    <w:tbl>
      <w:tblPr>
        <w:tblW w:w="9855" w:type="dxa"/>
        <w:tblLayout w:type="fixed"/>
        <w:tblLook w:val="04A0"/>
      </w:tblPr>
      <w:tblGrid>
        <w:gridCol w:w="2136"/>
        <w:gridCol w:w="1799"/>
        <w:gridCol w:w="1800"/>
        <w:gridCol w:w="1531"/>
        <w:gridCol w:w="2589"/>
      </w:tblGrid>
      <w:tr w:rsidR="00172D75">
        <w:trPr>
          <w:trHeight w:val="405"/>
        </w:trPr>
        <w:tc>
          <w:tcPr>
            <w:tcW w:w="9855" w:type="dxa"/>
            <w:gridSpan w:val="5"/>
            <w:tcBorders>
              <w:top w:val="nil"/>
              <w:left w:val="nil"/>
              <w:bottom w:val="nil"/>
              <w:right w:val="nil"/>
            </w:tcBorders>
            <w:shd w:val="clear" w:color="auto" w:fill="auto"/>
            <w:vAlign w:val="center"/>
          </w:tcPr>
          <w:p w:rsidR="00172D75" w:rsidRDefault="00A42D80">
            <w:pPr>
              <w:widowControl/>
              <w:spacing w:line="580" w:lineRule="exact"/>
              <w:jc w:val="center"/>
              <w:rPr>
                <w:rFonts w:ascii="黑体" w:eastAsia="黑体" w:hAnsi="黑体" w:cs="宋体"/>
                <w:kern w:val="0"/>
                <w:sz w:val="32"/>
                <w:szCs w:val="32"/>
              </w:rPr>
            </w:pPr>
            <w:r>
              <w:rPr>
                <w:rFonts w:ascii="黑体" w:eastAsia="黑体" w:hAnsi="黑体" w:hint="eastAsia"/>
                <w:sz w:val="30"/>
                <w:szCs w:val="30"/>
              </w:rPr>
              <w:t>“三公”经费预算情况及增减变化原因</w:t>
            </w:r>
          </w:p>
        </w:tc>
      </w:tr>
      <w:tr w:rsidR="00172D75">
        <w:trPr>
          <w:trHeight w:val="221"/>
        </w:trPr>
        <w:tc>
          <w:tcPr>
            <w:tcW w:w="2136" w:type="dxa"/>
            <w:tcBorders>
              <w:top w:val="nil"/>
              <w:left w:val="nil"/>
              <w:bottom w:val="nil"/>
              <w:right w:val="nil"/>
            </w:tcBorders>
            <w:shd w:val="clear" w:color="auto" w:fill="auto"/>
            <w:vAlign w:val="center"/>
          </w:tcPr>
          <w:p w:rsidR="00172D75" w:rsidRDefault="00172D75">
            <w:pPr>
              <w:widowControl/>
              <w:spacing w:line="580" w:lineRule="exact"/>
              <w:jc w:val="left"/>
              <w:rPr>
                <w:rFonts w:ascii="宋体" w:hAnsi="宋体" w:cs="宋体"/>
                <w:kern w:val="0"/>
                <w:sz w:val="24"/>
                <w:szCs w:val="24"/>
              </w:rPr>
            </w:pPr>
          </w:p>
        </w:tc>
        <w:tc>
          <w:tcPr>
            <w:tcW w:w="1799" w:type="dxa"/>
            <w:tcBorders>
              <w:top w:val="nil"/>
              <w:left w:val="nil"/>
              <w:bottom w:val="nil"/>
              <w:right w:val="nil"/>
            </w:tcBorders>
            <w:shd w:val="clear" w:color="auto" w:fill="auto"/>
            <w:vAlign w:val="center"/>
          </w:tcPr>
          <w:p w:rsidR="00172D75" w:rsidRDefault="00172D75">
            <w:pPr>
              <w:widowControl/>
              <w:spacing w:line="580" w:lineRule="exact"/>
              <w:jc w:val="left"/>
              <w:rPr>
                <w:rFonts w:ascii="宋体" w:hAnsi="宋体" w:cs="宋体"/>
                <w:kern w:val="0"/>
                <w:sz w:val="24"/>
                <w:szCs w:val="24"/>
              </w:rPr>
            </w:pPr>
          </w:p>
        </w:tc>
        <w:tc>
          <w:tcPr>
            <w:tcW w:w="1800" w:type="dxa"/>
            <w:tcBorders>
              <w:top w:val="nil"/>
              <w:left w:val="nil"/>
              <w:bottom w:val="nil"/>
              <w:right w:val="nil"/>
            </w:tcBorders>
            <w:shd w:val="clear" w:color="auto" w:fill="auto"/>
            <w:vAlign w:val="center"/>
          </w:tcPr>
          <w:p w:rsidR="00172D75" w:rsidRDefault="00172D75">
            <w:pPr>
              <w:widowControl/>
              <w:spacing w:line="580" w:lineRule="exact"/>
              <w:jc w:val="left"/>
              <w:rPr>
                <w:rFonts w:ascii="宋体" w:hAnsi="宋体" w:cs="宋体"/>
                <w:kern w:val="0"/>
                <w:sz w:val="24"/>
                <w:szCs w:val="24"/>
              </w:rPr>
            </w:pPr>
          </w:p>
        </w:tc>
        <w:tc>
          <w:tcPr>
            <w:tcW w:w="1531" w:type="dxa"/>
            <w:tcBorders>
              <w:top w:val="nil"/>
              <w:left w:val="nil"/>
              <w:bottom w:val="nil"/>
              <w:right w:val="nil"/>
            </w:tcBorders>
            <w:shd w:val="clear" w:color="auto" w:fill="auto"/>
            <w:vAlign w:val="center"/>
          </w:tcPr>
          <w:p w:rsidR="00172D75" w:rsidRDefault="00172D75">
            <w:pPr>
              <w:widowControl/>
              <w:spacing w:line="580" w:lineRule="exact"/>
              <w:jc w:val="left"/>
              <w:rPr>
                <w:rFonts w:ascii="宋体" w:hAnsi="宋体" w:cs="宋体"/>
                <w:kern w:val="0"/>
                <w:sz w:val="24"/>
                <w:szCs w:val="24"/>
              </w:rPr>
            </w:pPr>
          </w:p>
        </w:tc>
        <w:tc>
          <w:tcPr>
            <w:tcW w:w="2589" w:type="dxa"/>
            <w:tcBorders>
              <w:top w:val="nil"/>
              <w:left w:val="nil"/>
              <w:bottom w:val="nil"/>
              <w:right w:val="nil"/>
            </w:tcBorders>
            <w:shd w:val="clear" w:color="auto" w:fill="auto"/>
            <w:vAlign w:val="center"/>
          </w:tcPr>
          <w:p w:rsidR="00172D75" w:rsidRDefault="00A42D80">
            <w:pPr>
              <w:widowControl/>
              <w:spacing w:line="580" w:lineRule="exact"/>
              <w:jc w:val="right"/>
              <w:rPr>
                <w:rFonts w:ascii="仿宋" w:eastAsia="仿宋" w:hAnsi="仿宋" w:cs="仿宋"/>
                <w:kern w:val="0"/>
                <w:sz w:val="24"/>
                <w:szCs w:val="24"/>
              </w:rPr>
            </w:pPr>
            <w:r>
              <w:rPr>
                <w:rFonts w:ascii="仿宋" w:eastAsia="仿宋" w:hAnsi="仿宋" w:cs="仿宋" w:hint="eastAsia"/>
                <w:kern w:val="0"/>
                <w:sz w:val="24"/>
                <w:szCs w:val="24"/>
              </w:rPr>
              <w:t>单位：万元</w:t>
            </w:r>
          </w:p>
        </w:tc>
      </w:tr>
      <w:tr w:rsidR="00172D75">
        <w:trPr>
          <w:trHeight w:val="285"/>
        </w:trPr>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172D75" w:rsidRDefault="00A42D80">
            <w:pPr>
              <w:widowControl/>
              <w:spacing w:line="580" w:lineRule="exact"/>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项目名称</w:t>
            </w:r>
          </w:p>
        </w:tc>
        <w:tc>
          <w:tcPr>
            <w:tcW w:w="1799" w:type="dxa"/>
            <w:tcBorders>
              <w:top w:val="single" w:sz="4" w:space="0" w:color="auto"/>
              <w:left w:val="nil"/>
              <w:bottom w:val="single" w:sz="4" w:space="0" w:color="auto"/>
              <w:right w:val="single" w:sz="4" w:space="0" w:color="auto"/>
            </w:tcBorders>
            <w:shd w:val="clear" w:color="auto" w:fill="auto"/>
            <w:vAlign w:val="center"/>
          </w:tcPr>
          <w:p w:rsidR="00172D75" w:rsidRDefault="00A42D80">
            <w:pPr>
              <w:widowControl/>
              <w:spacing w:line="580" w:lineRule="exact"/>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2019年度预算</w:t>
            </w:r>
          </w:p>
        </w:tc>
        <w:tc>
          <w:tcPr>
            <w:tcW w:w="1800" w:type="dxa"/>
            <w:tcBorders>
              <w:top w:val="single" w:sz="4" w:space="0" w:color="auto"/>
              <w:left w:val="nil"/>
              <w:bottom w:val="single" w:sz="4" w:space="0" w:color="auto"/>
              <w:right w:val="single" w:sz="4" w:space="0" w:color="auto"/>
            </w:tcBorders>
            <w:shd w:val="clear" w:color="auto" w:fill="auto"/>
            <w:vAlign w:val="center"/>
          </w:tcPr>
          <w:p w:rsidR="00172D75" w:rsidRDefault="00A42D80">
            <w:pPr>
              <w:widowControl/>
              <w:spacing w:line="580" w:lineRule="exact"/>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2020年度预算</w:t>
            </w:r>
          </w:p>
        </w:tc>
        <w:tc>
          <w:tcPr>
            <w:tcW w:w="1531" w:type="dxa"/>
            <w:tcBorders>
              <w:top w:val="single" w:sz="4" w:space="0" w:color="auto"/>
              <w:left w:val="nil"/>
              <w:bottom w:val="single" w:sz="4" w:space="0" w:color="auto"/>
              <w:right w:val="single" w:sz="4" w:space="0" w:color="auto"/>
            </w:tcBorders>
            <w:shd w:val="clear" w:color="auto" w:fill="auto"/>
            <w:vAlign w:val="center"/>
          </w:tcPr>
          <w:p w:rsidR="00172D75" w:rsidRDefault="00A42D80">
            <w:pPr>
              <w:widowControl/>
              <w:spacing w:line="580" w:lineRule="exact"/>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增减金额</w:t>
            </w:r>
          </w:p>
        </w:tc>
        <w:tc>
          <w:tcPr>
            <w:tcW w:w="2589" w:type="dxa"/>
            <w:tcBorders>
              <w:top w:val="single" w:sz="4" w:space="0" w:color="auto"/>
              <w:left w:val="nil"/>
              <w:bottom w:val="single" w:sz="4" w:space="0" w:color="auto"/>
              <w:right w:val="single" w:sz="4" w:space="0" w:color="auto"/>
            </w:tcBorders>
            <w:shd w:val="clear" w:color="auto" w:fill="auto"/>
            <w:vAlign w:val="center"/>
          </w:tcPr>
          <w:p w:rsidR="00172D75" w:rsidRDefault="00A42D80">
            <w:pPr>
              <w:widowControl/>
              <w:spacing w:line="580" w:lineRule="exact"/>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变化原因</w:t>
            </w:r>
          </w:p>
        </w:tc>
      </w:tr>
      <w:tr w:rsidR="00172D75">
        <w:trPr>
          <w:trHeight w:val="285"/>
        </w:trPr>
        <w:tc>
          <w:tcPr>
            <w:tcW w:w="2136" w:type="dxa"/>
            <w:tcBorders>
              <w:top w:val="nil"/>
              <w:left w:val="single" w:sz="4" w:space="0" w:color="auto"/>
              <w:bottom w:val="single" w:sz="4" w:space="0" w:color="auto"/>
              <w:right w:val="single" w:sz="4" w:space="0" w:color="auto"/>
            </w:tcBorders>
            <w:shd w:val="clear" w:color="auto" w:fill="auto"/>
            <w:vAlign w:val="center"/>
          </w:tcPr>
          <w:p w:rsidR="00172D75" w:rsidRDefault="00A42D80">
            <w:pPr>
              <w:widowControl/>
              <w:spacing w:line="58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因公出国经费</w:t>
            </w:r>
          </w:p>
        </w:tc>
        <w:tc>
          <w:tcPr>
            <w:tcW w:w="1799" w:type="dxa"/>
            <w:tcBorders>
              <w:top w:val="nil"/>
              <w:left w:val="nil"/>
              <w:bottom w:val="single" w:sz="4" w:space="0" w:color="auto"/>
              <w:right w:val="single" w:sz="4" w:space="0" w:color="auto"/>
            </w:tcBorders>
            <w:shd w:val="clear" w:color="auto" w:fill="auto"/>
            <w:vAlign w:val="center"/>
          </w:tcPr>
          <w:p w:rsidR="00172D75" w:rsidRDefault="00A42D80">
            <w:pPr>
              <w:widowControl/>
              <w:spacing w:line="58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0</w:t>
            </w:r>
          </w:p>
        </w:tc>
        <w:tc>
          <w:tcPr>
            <w:tcW w:w="1800" w:type="dxa"/>
            <w:tcBorders>
              <w:top w:val="nil"/>
              <w:left w:val="nil"/>
              <w:bottom w:val="single" w:sz="4" w:space="0" w:color="auto"/>
              <w:right w:val="single" w:sz="4" w:space="0" w:color="auto"/>
            </w:tcBorders>
            <w:shd w:val="clear" w:color="auto" w:fill="auto"/>
            <w:vAlign w:val="center"/>
          </w:tcPr>
          <w:p w:rsidR="00172D75" w:rsidRDefault="00A42D80">
            <w:pPr>
              <w:widowControl/>
              <w:spacing w:line="58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0</w:t>
            </w:r>
          </w:p>
        </w:tc>
        <w:tc>
          <w:tcPr>
            <w:tcW w:w="1531" w:type="dxa"/>
            <w:tcBorders>
              <w:top w:val="nil"/>
              <w:left w:val="nil"/>
              <w:bottom w:val="single" w:sz="4" w:space="0" w:color="auto"/>
              <w:right w:val="single" w:sz="4" w:space="0" w:color="auto"/>
            </w:tcBorders>
            <w:shd w:val="clear" w:color="auto" w:fill="auto"/>
            <w:vAlign w:val="center"/>
          </w:tcPr>
          <w:p w:rsidR="00172D75" w:rsidRDefault="00A42D80">
            <w:pPr>
              <w:widowControl/>
              <w:spacing w:line="58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0</w:t>
            </w:r>
          </w:p>
        </w:tc>
        <w:tc>
          <w:tcPr>
            <w:tcW w:w="2589" w:type="dxa"/>
            <w:tcBorders>
              <w:top w:val="nil"/>
              <w:left w:val="nil"/>
              <w:bottom w:val="single" w:sz="4" w:space="0" w:color="auto"/>
              <w:right w:val="single" w:sz="4" w:space="0" w:color="auto"/>
            </w:tcBorders>
            <w:shd w:val="clear" w:color="auto" w:fill="auto"/>
            <w:vAlign w:val="center"/>
          </w:tcPr>
          <w:p w:rsidR="00172D75" w:rsidRDefault="00A42D80">
            <w:pPr>
              <w:widowControl/>
              <w:spacing w:line="58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无增减变化</w:t>
            </w:r>
          </w:p>
        </w:tc>
      </w:tr>
      <w:tr w:rsidR="00172D75">
        <w:trPr>
          <w:trHeight w:val="285"/>
        </w:trPr>
        <w:tc>
          <w:tcPr>
            <w:tcW w:w="2136" w:type="dxa"/>
            <w:tcBorders>
              <w:top w:val="nil"/>
              <w:left w:val="single" w:sz="4" w:space="0" w:color="auto"/>
              <w:bottom w:val="single" w:sz="4" w:space="0" w:color="auto"/>
              <w:right w:val="single" w:sz="4" w:space="0" w:color="auto"/>
            </w:tcBorders>
            <w:shd w:val="clear" w:color="auto" w:fill="auto"/>
            <w:vAlign w:val="center"/>
          </w:tcPr>
          <w:p w:rsidR="00172D75" w:rsidRDefault="00A42D80">
            <w:pPr>
              <w:widowControl/>
              <w:spacing w:line="58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公务用车购置经费</w:t>
            </w:r>
          </w:p>
        </w:tc>
        <w:tc>
          <w:tcPr>
            <w:tcW w:w="1799" w:type="dxa"/>
            <w:tcBorders>
              <w:top w:val="nil"/>
              <w:left w:val="nil"/>
              <w:bottom w:val="single" w:sz="4" w:space="0" w:color="auto"/>
              <w:right w:val="single" w:sz="4" w:space="0" w:color="auto"/>
            </w:tcBorders>
            <w:shd w:val="clear" w:color="auto" w:fill="auto"/>
            <w:vAlign w:val="center"/>
          </w:tcPr>
          <w:p w:rsidR="00172D75" w:rsidRDefault="00A42D80">
            <w:pPr>
              <w:widowControl/>
              <w:spacing w:line="58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0</w:t>
            </w:r>
          </w:p>
        </w:tc>
        <w:tc>
          <w:tcPr>
            <w:tcW w:w="1800" w:type="dxa"/>
            <w:tcBorders>
              <w:top w:val="nil"/>
              <w:left w:val="nil"/>
              <w:bottom w:val="single" w:sz="4" w:space="0" w:color="auto"/>
              <w:right w:val="single" w:sz="4" w:space="0" w:color="auto"/>
            </w:tcBorders>
            <w:shd w:val="clear" w:color="auto" w:fill="auto"/>
            <w:vAlign w:val="center"/>
          </w:tcPr>
          <w:p w:rsidR="00172D75" w:rsidRDefault="00A42D80">
            <w:pPr>
              <w:widowControl/>
              <w:spacing w:line="58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0</w:t>
            </w:r>
          </w:p>
        </w:tc>
        <w:tc>
          <w:tcPr>
            <w:tcW w:w="1531" w:type="dxa"/>
            <w:tcBorders>
              <w:top w:val="nil"/>
              <w:left w:val="nil"/>
              <w:bottom w:val="single" w:sz="4" w:space="0" w:color="auto"/>
              <w:right w:val="single" w:sz="4" w:space="0" w:color="auto"/>
            </w:tcBorders>
            <w:shd w:val="clear" w:color="auto" w:fill="auto"/>
            <w:vAlign w:val="center"/>
          </w:tcPr>
          <w:p w:rsidR="00172D75" w:rsidRDefault="00A42D80">
            <w:pPr>
              <w:widowControl/>
              <w:spacing w:line="58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0</w:t>
            </w:r>
          </w:p>
        </w:tc>
        <w:tc>
          <w:tcPr>
            <w:tcW w:w="2589" w:type="dxa"/>
            <w:tcBorders>
              <w:top w:val="nil"/>
              <w:left w:val="nil"/>
              <w:bottom w:val="single" w:sz="4" w:space="0" w:color="auto"/>
              <w:right w:val="single" w:sz="4" w:space="0" w:color="auto"/>
            </w:tcBorders>
            <w:shd w:val="clear" w:color="auto" w:fill="auto"/>
            <w:vAlign w:val="center"/>
          </w:tcPr>
          <w:p w:rsidR="00172D75" w:rsidRDefault="00A42D80">
            <w:pPr>
              <w:widowControl/>
              <w:spacing w:line="58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无增减变化</w:t>
            </w:r>
          </w:p>
        </w:tc>
      </w:tr>
      <w:tr w:rsidR="00172D75">
        <w:trPr>
          <w:trHeight w:val="570"/>
        </w:trPr>
        <w:tc>
          <w:tcPr>
            <w:tcW w:w="2136" w:type="dxa"/>
            <w:tcBorders>
              <w:top w:val="nil"/>
              <w:left w:val="single" w:sz="4" w:space="0" w:color="auto"/>
              <w:bottom w:val="single" w:sz="4" w:space="0" w:color="auto"/>
              <w:right w:val="single" w:sz="4" w:space="0" w:color="auto"/>
            </w:tcBorders>
            <w:shd w:val="clear" w:color="auto" w:fill="auto"/>
            <w:vAlign w:val="center"/>
          </w:tcPr>
          <w:p w:rsidR="00172D75" w:rsidRDefault="00A42D80">
            <w:pPr>
              <w:widowControl/>
              <w:spacing w:line="58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公务用车运行经费</w:t>
            </w:r>
          </w:p>
        </w:tc>
        <w:tc>
          <w:tcPr>
            <w:tcW w:w="1799" w:type="dxa"/>
            <w:tcBorders>
              <w:top w:val="nil"/>
              <w:left w:val="nil"/>
              <w:bottom w:val="single" w:sz="4" w:space="0" w:color="auto"/>
              <w:right w:val="single" w:sz="4" w:space="0" w:color="auto"/>
            </w:tcBorders>
            <w:shd w:val="clear" w:color="auto" w:fill="auto"/>
            <w:vAlign w:val="center"/>
          </w:tcPr>
          <w:p w:rsidR="00172D75" w:rsidRDefault="00A42D80">
            <w:pPr>
              <w:widowControl/>
              <w:spacing w:line="58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8</w:t>
            </w:r>
          </w:p>
        </w:tc>
        <w:tc>
          <w:tcPr>
            <w:tcW w:w="1800" w:type="dxa"/>
            <w:tcBorders>
              <w:top w:val="nil"/>
              <w:left w:val="nil"/>
              <w:bottom w:val="single" w:sz="4" w:space="0" w:color="auto"/>
              <w:right w:val="single" w:sz="4" w:space="0" w:color="auto"/>
            </w:tcBorders>
            <w:shd w:val="clear" w:color="auto" w:fill="auto"/>
            <w:vAlign w:val="center"/>
          </w:tcPr>
          <w:p w:rsidR="00172D75" w:rsidRDefault="00A42D80">
            <w:pPr>
              <w:widowControl/>
              <w:spacing w:line="58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8</w:t>
            </w:r>
          </w:p>
        </w:tc>
        <w:tc>
          <w:tcPr>
            <w:tcW w:w="1531" w:type="dxa"/>
            <w:tcBorders>
              <w:top w:val="nil"/>
              <w:left w:val="nil"/>
              <w:bottom w:val="single" w:sz="4" w:space="0" w:color="auto"/>
              <w:right w:val="single" w:sz="4" w:space="0" w:color="auto"/>
            </w:tcBorders>
            <w:shd w:val="clear" w:color="auto" w:fill="auto"/>
            <w:vAlign w:val="center"/>
          </w:tcPr>
          <w:p w:rsidR="00172D75" w:rsidRDefault="00A42D80">
            <w:pPr>
              <w:widowControl/>
              <w:spacing w:line="58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0</w:t>
            </w:r>
          </w:p>
        </w:tc>
        <w:tc>
          <w:tcPr>
            <w:tcW w:w="2589" w:type="dxa"/>
            <w:tcBorders>
              <w:top w:val="nil"/>
              <w:left w:val="nil"/>
              <w:bottom w:val="single" w:sz="4" w:space="0" w:color="auto"/>
              <w:right w:val="single" w:sz="4" w:space="0" w:color="auto"/>
            </w:tcBorders>
            <w:shd w:val="clear" w:color="auto" w:fill="auto"/>
            <w:vAlign w:val="center"/>
          </w:tcPr>
          <w:p w:rsidR="00172D75" w:rsidRDefault="00A42D80">
            <w:pPr>
              <w:widowControl/>
              <w:spacing w:line="58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无增减变化</w:t>
            </w:r>
          </w:p>
        </w:tc>
      </w:tr>
      <w:tr w:rsidR="00172D75">
        <w:trPr>
          <w:trHeight w:val="855"/>
        </w:trPr>
        <w:tc>
          <w:tcPr>
            <w:tcW w:w="2136" w:type="dxa"/>
            <w:tcBorders>
              <w:top w:val="nil"/>
              <w:left w:val="single" w:sz="4" w:space="0" w:color="auto"/>
              <w:bottom w:val="single" w:sz="4" w:space="0" w:color="auto"/>
              <w:right w:val="single" w:sz="4" w:space="0" w:color="auto"/>
            </w:tcBorders>
            <w:shd w:val="clear" w:color="auto" w:fill="auto"/>
            <w:vAlign w:val="center"/>
          </w:tcPr>
          <w:p w:rsidR="00172D75" w:rsidRDefault="00A42D80">
            <w:pPr>
              <w:widowControl/>
              <w:spacing w:line="58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公务接待费支出</w:t>
            </w:r>
          </w:p>
        </w:tc>
        <w:tc>
          <w:tcPr>
            <w:tcW w:w="1799" w:type="dxa"/>
            <w:tcBorders>
              <w:top w:val="nil"/>
              <w:left w:val="nil"/>
              <w:bottom w:val="single" w:sz="4" w:space="0" w:color="auto"/>
              <w:right w:val="single" w:sz="4" w:space="0" w:color="auto"/>
            </w:tcBorders>
            <w:shd w:val="clear" w:color="auto" w:fill="auto"/>
            <w:vAlign w:val="center"/>
          </w:tcPr>
          <w:p w:rsidR="00172D75" w:rsidRDefault="00A42D80">
            <w:pPr>
              <w:widowControl/>
              <w:spacing w:line="58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0.6</w:t>
            </w:r>
          </w:p>
        </w:tc>
        <w:tc>
          <w:tcPr>
            <w:tcW w:w="1800" w:type="dxa"/>
            <w:tcBorders>
              <w:top w:val="nil"/>
              <w:left w:val="nil"/>
              <w:bottom w:val="single" w:sz="4" w:space="0" w:color="auto"/>
              <w:right w:val="single" w:sz="4" w:space="0" w:color="auto"/>
            </w:tcBorders>
            <w:shd w:val="clear" w:color="auto" w:fill="auto"/>
            <w:vAlign w:val="center"/>
          </w:tcPr>
          <w:p w:rsidR="00172D75" w:rsidRDefault="00A42D80">
            <w:pPr>
              <w:widowControl/>
              <w:spacing w:line="58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0.6</w:t>
            </w:r>
          </w:p>
        </w:tc>
        <w:tc>
          <w:tcPr>
            <w:tcW w:w="1531" w:type="dxa"/>
            <w:tcBorders>
              <w:top w:val="nil"/>
              <w:left w:val="nil"/>
              <w:bottom w:val="single" w:sz="4" w:space="0" w:color="auto"/>
              <w:right w:val="single" w:sz="4" w:space="0" w:color="auto"/>
            </w:tcBorders>
            <w:shd w:val="clear" w:color="auto" w:fill="auto"/>
            <w:vAlign w:val="center"/>
          </w:tcPr>
          <w:p w:rsidR="00172D75" w:rsidRDefault="00A42D80">
            <w:pPr>
              <w:widowControl/>
              <w:spacing w:line="58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0</w:t>
            </w:r>
          </w:p>
        </w:tc>
        <w:tc>
          <w:tcPr>
            <w:tcW w:w="2589" w:type="dxa"/>
            <w:tcBorders>
              <w:top w:val="nil"/>
              <w:left w:val="nil"/>
              <w:bottom w:val="single" w:sz="4" w:space="0" w:color="auto"/>
              <w:right w:val="single" w:sz="4" w:space="0" w:color="auto"/>
            </w:tcBorders>
            <w:shd w:val="clear" w:color="auto" w:fill="auto"/>
            <w:vAlign w:val="center"/>
          </w:tcPr>
          <w:p w:rsidR="00172D75" w:rsidRDefault="00A42D80">
            <w:pPr>
              <w:widowControl/>
              <w:spacing w:line="58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无增减变化</w:t>
            </w:r>
          </w:p>
        </w:tc>
      </w:tr>
      <w:tr w:rsidR="00172D75" w:rsidTr="00BD2CEA">
        <w:trPr>
          <w:trHeight w:val="806"/>
        </w:trPr>
        <w:tc>
          <w:tcPr>
            <w:tcW w:w="2136" w:type="dxa"/>
            <w:tcBorders>
              <w:top w:val="nil"/>
              <w:left w:val="single" w:sz="4" w:space="0" w:color="auto"/>
              <w:bottom w:val="single" w:sz="4" w:space="0" w:color="auto"/>
              <w:right w:val="single" w:sz="4" w:space="0" w:color="auto"/>
            </w:tcBorders>
            <w:shd w:val="clear" w:color="auto" w:fill="auto"/>
            <w:vAlign w:val="center"/>
          </w:tcPr>
          <w:p w:rsidR="00172D75" w:rsidRDefault="00A42D80">
            <w:pPr>
              <w:widowControl/>
              <w:spacing w:line="58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lastRenderedPageBreak/>
              <w:t>合计</w:t>
            </w:r>
          </w:p>
        </w:tc>
        <w:tc>
          <w:tcPr>
            <w:tcW w:w="1799" w:type="dxa"/>
            <w:tcBorders>
              <w:top w:val="nil"/>
              <w:left w:val="nil"/>
              <w:bottom w:val="single" w:sz="4" w:space="0" w:color="auto"/>
              <w:right w:val="single" w:sz="4" w:space="0" w:color="auto"/>
            </w:tcBorders>
            <w:shd w:val="clear" w:color="auto" w:fill="auto"/>
            <w:vAlign w:val="center"/>
          </w:tcPr>
          <w:p w:rsidR="00172D75" w:rsidRDefault="00A42D80">
            <w:pPr>
              <w:widowControl/>
              <w:spacing w:line="58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8.6</w:t>
            </w:r>
          </w:p>
        </w:tc>
        <w:tc>
          <w:tcPr>
            <w:tcW w:w="1800" w:type="dxa"/>
            <w:tcBorders>
              <w:top w:val="nil"/>
              <w:left w:val="nil"/>
              <w:bottom w:val="single" w:sz="4" w:space="0" w:color="auto"/>
              <w:right w:val="single" w:sz="4" w:space="0" w:color="auto"/>
            </w:tcBorders>
            <w:shd w:val="clear" w:color="auto" w:fill="auto"/>
            <w:vAlign w:val="center"/>
          </w:tcPr>
          <w:p w:rsidR="00172D75" w:rsidRDefault="00A42D80">
            <w:pPr>
              <w:widowControl/>
              <w:spacing w:line="58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8.6</w:t>
            </w:r>
          </w:p>
        </w:tc>
        <w:tc>
          <w:tcPr>
            <w:tcW w:w="1531" w:type="dxa"/>
            <w:tcBorders>
              <w:top w:val="nil"/>
              <w:left w:val="nil"/>
              <w:bottom w:val="single" w:sz="4" w:space="0" w:color="auto"/>
              <w:right w:val="single" w:sz="4" w:space="0" w:color="auto"/>
            </w:tcBorders>
            <w:shd w:val="clear" w:color="auto" w:fill="auto"/>
            <w:vAlign w:val="center"/>
          </w:tcPr>
          <w:p w:rsidR="00172D75" w:rsidRDefault="00A42D80">
            <w:pPr>
              <w:widowControl/>
              <w:spacing w:line="58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0</w:t>
            </w:r>
          </w:p>
        </w:tc>
        <w:tc>
          <w:tcPr>
            <w:tcW w:w="2589" w:type="dxa"/>
            <w:tcBorders>
              <w:top w:val="nil"/>
              <w:left w:val="nil"/>
              <w:bottom w:val="single" w:sz="4" w:space="0" w:color="auto"/>
              <w:right w:val="single" w:sz="4" w:space="0" w:color="auto"/>
            </w:tcBorders>
            <w:shd w:val="clear" w:color="auto" w:fill="auto"/>
            <w:vAlign w:val="center"/>
          </w:tcPr>
          <w:p w:rsidR="00172D75" w:rsidRDefault="00A42D80">
            <w:pPr>
              <w:widowControl/>
              <w:spacing w:line="58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无增减变化</w:t>
            </w:r>
          </w:p>
        </w:tc>
      </w:tr>
    </w:tbl>
    <w:p w:rsidR="00172D75" w:rsidRDefault="00172D75">
      <w:pPr>
        <w:spacing w:line="580" w:lineRule="exact"/>
        <w:jc w:val="center"/>
        <w:outlineLvl w:val="0"/>
        <w:rPr>
          <w:rFonts w:ascii="仿宋" w:eastAsia="仿宋" w:hAnsi="仿宋" w:cs="仿宋"/>
          <w:b/>
          <w:bCs/>
          <w:sz w:val="32"/>
          <w:szCs w:val="32"/>
        </w:rPr>
      </w:pPr>
    </w:p>
    <w:p w:rsidR="00172D75" w:rsidRDefault="00A42D80">
      <w:pPr>
        <w:spacing w:line="580" w:lineRule="exact"/>
        <w:jc w:val="center"/>
        <w:outlineLvl w:val="0"/>
        <w:rPr>
          <w:rFonts w:ascii="黑体" w:eastAsia="黑体" w:hAnsi="黑体" w:cs="黑体"/>
          <w:sz w:val="32"/>
          <w:szCs w:val="32"/>
        </w:rPr>
      </w:pPr>
      <w:r>
        <w:rPr>
          <w:rFonts w:ascii="黑体" w:eastAsia="黑体" w:hAnsi="黑体" w:cs="黑体" w:hint="eastAsia"/>
          <w:sz w:val="32"/>
          <w:szCs w:val="32"/>
        </w:rPr>
        <w:t>第五部分：预算绩效信息</w:t>
      </w:r>
    </w:p>
    <w:p w:rsidR="00172D75" w:rsidRDefault="00172D75">
      <w:pPr>
        <w:spacing w:line="580" w:lineRule="exact"/>
        <w:jc w:val="center"/>
        <w:outlineLvl w:val="0"/>
        <w:rPr>
          <w:rFonts w:ascii="仿宋" w:eastAsia="仿宋" w:hAnsi="仿宋" w:cs="仿宋"/>
          <w:sz w:val="32"/>
          <w:szCs w:val="32"/>
        </w:rPr>
      </w:pPr>
    </w:p>
    <w:p w:rsidR="00172D75" w:rsidRDefault="00A42D80">
      <w:pPr>
        <w:spacing w:line="580" w:lineRule="exact"/>
        <w:ind w:firstLineChars="200" w:firstLine="640"/>
        <w:jc w:val="left"/>
        <w:outlineLvl w:val="0"/>
        <w:rPr>
          <w:rFonts w:ascii="黑体" w:eastAsia="黑体" w:hAnsi="黑体" w:cs="黑体"/>
          <w:sz w:val="32"/>
          <w:szCs w:val="32"/>
        </w:rPr>
      </w:pPr>
      <w:r>
        <w:rPr>
          <w:rFonts w:ascii="黑体" w:eastAsia="黑体" w:hAnsi="黑体" w:cs="黑体" w:hint="eastAsia"/>
          <w:sz w:val="32"/>
          <w:szCs w:val="32"/>
        </w:rPr>
        <w:t>部门整体绩效目标</w:t>
      </w:r>
    </w:p>
    <w:p w:rsidR="00172D75" w:rsidRDefault="00A42D80">
      <w:pPr>
        <w:spacing w:line="580" w:lineRule="exact"/>
        <w:ind w:firstLineChars="200" w:firstLine="640"/>
        <w:jc w:val="left"/>
        <w:outlineLvl w:val="1"/>
        <w:rPr>
          <w:rFonts w:ascii="楷体" w:eastAsia="楷体" w:hAnsi="楷体" w:cs="楷体"/>
          <w:sz w:val="32"/>
          <w:szCs w:val="32"/>
        </w:rPr>
      </w:pPr>
      <w:r>
        <w:rPr>
          <w:rFonts w:ascii="楷体" w:eastAsia="楷体" w:hAnsi="楷体" w:cs="楷体" w:hint="eastAsia"/>
          <w:sz w:val="32"/>
          <w:szCs w:val="32"/>
        </w:rPr>
        <w:t>一、总体绩效目标：</w:t>
      </w:r>
      <w:r w:rsidR="00123A1F">
        <w:rPr>
          <w:rFonts w:ascii="楷体" w:eastAsia="楷体" w:hAnsi="楷体" w:cs="楷体" w:hint="eastAsia"/>
          <w:sz w:val="32"/>
          <w:szCs w:val="32"/>
        </w:rPr>
        <w:fldChar w:fldCharType="begin"/>
      </w:r>
      <w:r>
        <w:rPr>
          <w:rFonts w:ascii="楷体" w:eastAsia="楷体" w:hAnsi="楷体" w:cs="楷体" w:hint="eastAsia"/>
          <w:sz w:val="32"/>
          <w:szCs w:val="32"/>
        </w:rPr>
        <w:instrText xml:space="preserve"> TC </w:instrText>
      </w:r>
      <w:bookmarkStart w:id="0" w:name="_Toc32827061"/>
      <w:r>
        <w:rPr>
          <w:rFonts w:ascii="楷体" w:eastAsia="楷体" w:hAnsi="楷体" w:cs="楷体" w:hint="eastAsia"/>
          <w:sz w:val="32"/>
          <w:szCs w:val="32"/>
        </w:rPr>
        <w:instrText>总体绩效目标</w:instrText>
      </w:r>
      <w:bookmarkEnd w:id="0"/>
      <w:r>
        <w:rPr>
          <w:rFonts w:ascii="楷体" w:eastAsia="楷体" w:hAnsi="楷体" w:cs="楷体" w:hint="eastAsia"/>
          <w:sz w:val="32"/>
          <w:szCs w:val="32"/>
        </w:rPr>
        <w:instrText xml:space="preserve"> \f A \l 1 </w:instrText>
      </w:r>
      <w:r w:rsidR="00123A1F">
        <w:rPr>
          <w:rFonts w:ascii="楷体" w:eastAsia="楷体" w:hAnsi="楷体" w:cs="楷体" w:hint="eastAsia"/>
          <w:sz w:val="32"/>
          <w:szCs w:val="32"/>
        </w:rPr>
        <w:fldChar w:fldCharType="end"/>
      </w:r>
    </w:p>
    <w:p w:rsidR="00172D75" w:rsidRDefault="00A42D80">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工作思路：2020年，县政协将在中共阜平县委的坚强领导下，认真贯彻落实习近平新时代中国特色社会主义思想，贯彻落实中央、省市县会议及文件精神等，按照县“两会”的安排部署，紧紧围绕全县总目标，牢牢把握团结、民主两大主题，充分发挥政治协商、民主监督、参政议政职能，多措并举，服务大局，围绕脱贫攻坚献计出力。</w:t>
      </w:r>
    </w:p>
    <w:p w:rsidR="00172D75" w:rsidRDefault="00A42D80">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2、任务目标和具体举措：</w:t>
      </w:r>
    </w:p>
    <w:p w:rsidR="00172D75" w:rsidRDefault="00A42D80">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（1）加强政治理论学习。深入学习习近平新时代中国特色社会主义思想，习近平总书记加强和改进政协工作的重要思想等，在学深悟透上下功夫，不断提升政治站位、思想理论水平。</w:t>
      </w:r>
    </w:p>
    <w:p w:rsidR="00172D75" w:rsidRDefault="00A42D80">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（2）服务全县工作大局。按照县委政府重点项目（工作）任务分工，从谋划、协调、推进等工作入手，深入调查研究，尽心尽力做好包抓的重点项目（工作）。</w:t>
      </w:r>
    </w:p>
    <w:p w:rsidR="00172D75" w:rsidRDefault="00A42D80">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3）服务九届常委会。围绕县委政府的重大决策部署，紧扣我县经济社会发展中的重点问题和涉及群众切身利益的热点问题，组织、服务好政协全委会、常委会、专题协商会、情况通报会等会议以及常委会研究决定的重大事项及活动，为九届常委会履行政治协</w:t>
      </w:r>
      <w:r>
        <w:rPr>
          <w:rFonts w:ascii="仿宋" w:eastAsia="仿宋" w:hAnsi="仿宋" w:cs="仿宋" w:hint="eastAsia"/>
          <w:sz w:val="32"/>
          <w:szCs w:val="32"/>
        </w:rPr>
        <w:lastRenderedPageBreak/>
        <w:t>商、民主监督、参政议政职能提供服务保障。</w:t>
      </w:r>
    </w:p>
    <w:p w:rsidR="00172D75" w:rsidRDefault="00A42D80">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4）服务政协委员。充分利用政协微信群、走访委员、集中学习等形式教育引导委员加强学习，提升素养。同时发挥政协优势，组织委员开展调研视察、提案督办、反映社情民意、扶贫帮困等活动，助力全县脱贫攻坚。</w:t>
      </w:r>
    </w:p>
    <w:p w:rsidR="00172D75" w:rsidRDefault="00A42D80">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5）加强自身建设。进一步健全完善学习培训制度，不断提高履职能力；坚持以学习提素质、以调研强能力、以服务树形象、以创新显业绩、不断提高工作水平；加大政协机关内部管理制度的执行力，增强机关干部的大局意识、服务意识、责任意识，为政协组织有效履行职责、扎实开展工作提供有力保障。</w:t>
      </w:r>
    </w:p>
    <w:p w:rsidR="00172D75" w:rsidRDefault="00A42D80">
      <w:pPr>
        <w:numPr>
          <w:ilvl w:val="0"/>
          <w:numId w:val="1"/>
        </w:numPr>
        <w:spacing w:line="580" w:lineRule="exact"/>
        <w:ind w:firstLineChars="200" w:firstLine="640"/>
        <w:jc w:val="left"/>
        <w:outlineLvl w:val="1"/>
        <w:rPr>
          <w:rFonts w:ascii="楷体" w:eastAsia="楷体" w:hAnsi="楷体" w:cs="楷体"/>
          <w:sz w:val="32"/>
          <w:szCs w:val="32"/>
        </w:rPr>
      </w:pPr>
      <w:r>
        <w:rPr>
          <w:rFonts w:ascii="楷体" w:eastAsia="楷体" w:hAnsi="楷体" w:cs="楷体" w:hint="eastAsia"/>
          <w:sz w:val="32"/>
          <w:szCs w:val="32"/>
        </w:rPr>
        <w:t>分项绩效目标</w:t>
      </w:r>
    </w:p>
    <w:p w:rsidR="00172D75" w:rsidRDefault="00A42D80">
      <w:pPr>
        <w:spacing w:line="580" w:lineRule="exact"/>
        <w:ind w:firstLineChars="200" w:firstLine="640"/>
        <w:jc w:val="left"/>
        <w:outlineLvl w:val="1"/>
        <w:rPr>
          <w:rFonts w:ascii="仿宋" w:eastAsia="仿宋" w:hAnsi="仿宋" w:cs="仿宋"/>
          <w:sz w:val="32"/>
          <w:szCs w:val="32"/>
        </w:rPr>
      </w:pPr>
      <w:r>
        <w:rPr>
          <w:rFonts w:ascii="仿宋" w:eastAsia="仿宋" w:hAnsi="仿宋" w:cs="仿宋" w:hint="eastAsia"/>
          <w:sz w:val="32"/>
          <w:szCs w:val="32"/>
        </w:rPr>
        <w:t>阜平县政协2020年度部门职责分类绩效目标情况说明</w:t>
      </w:r>
    </w:p>
    <w:p w:rsidR="00172D75" w:rsidRDefault="00A42D80">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人民政协是爱国统一战线组织，是共产党领导的多党合作和政治协商的重要机构。主要职责是政治协商、民主监督、和参政议政、政协事务管理。</w:t>
      </w:r>
    </w:p>
    <w:p w:rsidR="00172D75" w:rsidRDefault="00A42D80">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1、政治协商: 就大政方针以及政治、经济、文化、社会和生态文明中的重要问题在决策之前进行协商和就决策执行过程中的重要问题进行协商。</w:t>
      </w:r>
    </w:p>
    <w:p w:rsidR="00172D75" w:rsidRDefault="00A42D80">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（1）政协会议：会议是人民政协履行职能的主要形式，是开展工作的主体，是委员履行自身职责的主要途径。包括全体会议、常委会议、主席会议、秘书长会议、各专委会会议等。</w:t>
      </w:r>
    </w:p>
    <w:p w:rsidR="00172D75" w:rsidRDefault="00A42D80">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绩效目标：完善各项会议制度，规范会议程序，提高会议质量，提高政治协商水平。</w:t>
      </w:r>
    </w:p>
    <w:p w:rsidR="00172D75" w:rsidRDefault="00A42D80">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绩效指标：会议筹备及会务工作的完成率100%优秀，≥95良好，≥90合格，＜90差。</w:t>
      </w:r>
    </w:p>
    <w:p w:rsidR="00172D75" w:rsidRDefault="00A42D80">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（2）民主协商：根据形势、任务和党委政府统一部署，安排协商活动，召开专题协商会、协商民主会、专题座谈会、情况通报会、意见听取会、工作研讨会和学习座谈会等。</w:t>
      </w:r>
    </w:p>
    <w:p w:rsidR="00172D75" w:rsidRDefault="00A42D80">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绩效目标：增强开展政治协商的自觉性和主动性，规范协商内容，丰富协商形式和层次，把政治协商纳入决策程序。</w:t>
      </w:r>
    </w:p>
    <w:p w:rsidR="00172D75" w:rsidRDefault="00A42D80">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绩效指标：年度内已完成的协商活动占计划量的比例100%优秀，≥95良好，≥90合格，＜90差。</w:t>
      </w:r>
    </w:p>
    <w:p w:rsidR="00172D75" w:rsidRDefault="00A42D80">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民主监督：有效履行民主监督职责，发挥好协调关系、汇聚力量、建言献策、服务大局的作用。通过意见、建议、批评的方式对国家法律法规的实施、重大方针政策的贯彻执行、党和政府的工作进行政治监督。</w:t>
      </w:r>
    </w:p>
    <w:p w:rsidR="00172D75" w:rsidRDefault="00A42D80">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（1）监督事务：组织、鼓励和引导委员深入实际、走向基层、贴近群众开展视察考察，通过建议案、提案等形式进行监督。通过参加党委政府组织的调查和检查活动实施监督。</w:t>
      </w:r>
    </w:p>
    <w:p w:rsidR="00172D75" w:rsidRDefault="00A42D80">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绩效目标：完善民主监督机制，畅通民主监督渠道，建立健全知情、沟通制度，加强工作协调配合，提高民主监督的质量和成效。</w:t>
      </w:r>
    </w:p>
    <w:p w:rsidR="00172D75" w:rsidRDefault="00A42D80">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绩效指标：监督工作任务完成率100%优秀，≥95良好，≥90合格，＜90差。</w:t>
      </w:r>
    </w:p>
    <w:p w:rsidR="00172D75" w:rsidRDefault="00A42D80">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（2）提案工作：对政协委员和参加政协的各党派团体以及各专委会（提案者）的提案进行审查立案，立案后交承办单位办理，适时通过协调、沟通、座谈、视察等形式进行督办。</w:t>
      </w:r>
    </w:p>
    <w:p w:rsidR="00172D75" w:rsidRDefault="00A42D80">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绩效目标：完善提案审查、办理和反馈机制，做到提案程序更加规范，制度更加完善，提案质量和办理质量不断提高，政协履职作用更加突出。</w:t>
      </w:r>
    </w:p>
    <w:p w:rsidR="00172D75" w:rsidRDefault="00A42D80">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绩效指标：提案交办率100%优秀，≥95良好，≥90合格，＜90差。</w:t>
      </w:r>
    </w:p>
    <w:p w:rsidR="00172D75" w:rsidRDefault="00A42D80">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3、参政议政: 通过对重大问题以及人民群众普遍关心的问题，开展调查研究，反映社情民意，进行协商讨论，以调研报告、建议案或其他形式，向县委、县政府提出意见和建议。</w:t>
      </w:r>
    </w:p>
    <w:p w:rsidR="00172D75" w:rsidRDefault="00A42D80">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（1）专题调研：选择经济社会发展中具有综合性、全局性、前瞻性的课题，在县委和县政府有关部门密切配合下，深入调查研究，开展咨询论证、提出意见建议。</w:t>
      </w:r>
    </w:p>
    <w:p w:rsidR="00172D75" w:rsidRDefault="00A42D80">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绩效目标：通过调研课题就党和政府关注的问题，提出客观、有价值、有分量、有影响的意见建议，促进决策民主化和科学化。</w:t>
      </w:r>
    </w:p>
    <w:p w:rsidR="00172D75" w:rsidRDefault="00A42D80">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绩效指标：调研结果和政策建议采纳数50%优秀，≥30良好，≥20合格，＜20差。</w:t>
      </w:r>
    </w:p>
    <w:p w:rsidR="00172D75" w:rsidRDefault="00A42D80">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（2）社情民意：利用政协自身包容各界、联系广泛、人才聚集的优势和特点，了解和反映社会不同阶层、群体的愿望和要求，将分散在民间、基层有识之士的真知灼见反映给决策部门。</w:t>
      </w:r>
    </w:p>
    <w:p w:rsidR="00172D75" w:rsidRDefault="00A42D80">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绩效目标：通过界别渠道密切联系群众，反映社情民意，努力做到协调关系、化解矛盾、理顺情绪，增进社会各阶层不同利益群体的和谐和稳定。</w:t>
      </w:r>
    </w:p>
    <w:p w:rsidR="00172D75" w:rsidRDefault="00A42D80">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绩效指标：社情民意反映率80%优秀，≥70良好，≥50合格，＜50差。</w:t>
      </w:r>
    </w:p>
    <w:p w:rsidR="00172D75" w:rsidRDefault="00A42D80">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4、政协事务管理：县政协自身建设、理论研究以及宣传工作，与县内外有关单位的联系协调；负责机关外事工作，机构编制、人事任免、人员培训、考核奖惩、工资福利，后勤保障、经费资产管理、基建和审计，接待、离退休人员服务，承办县政协主席、副主席、秘书长交办的其他事项。</w:t>
      </w:r>
    </w:p>
    <w:p w:rsidR="00172D75" w:rsidRDefault="00A42D80">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综合业务管理：加强县政协机关与专委会自身建设以及理论研究和宣传工作，扩大与省市政协办公厅，县委、县人大常委会、县政府办公室，县各民主党派、工商联、人民团体、县直有关部门和乡政协的联系、协调工作。</w:t>
      </w:r>
    </w:p>
    <w:p w:rsidR="00172D75" w:rsidRDefault="00A42D80">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绩效目标：政协自身建设质量更加扎实，工作科学化水平进一步提升。文史资料的社会功能增强，理论研究成果服务履职作用明显。</w:t>
      </w:r>
    </w:p>
    <w:p w:rsidR="00172D75" w:rsidRDefault="00A42D80">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绩效指标：综合业务管理工作完成率100%优秀，≥95良好，≥90合格，＜90差。</w:t>
      </w:r>
    </w:p>
    <w:p w:rsidR="00172D75" w:rsidRDefault="00A42D80">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综合事务管理：县政协机关的机构编制、人事任免、调配及人员培训、考核奖惩、工资福利，后勤保障、机关经费管理、资产管理、基建和审计，机关接待、离退休人员服务，以及承办县政协主席、副主席、秘书长交办的其他事项。</w:t>
      </w:r>
    </w:p>
    <w:p w:rsidR="00172D75" w:rsidRDefault="00A42D80">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绩效目标：机关基本设施设备正常运转、信息化保障、老干部服务保障能力进一步提高。</w:t>
      </w:r>
    </w:p>
    <w:p w:rsidR="00172D75" w:rsidRDefault="00A42D80">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绩效指标：综合事务保障率100%优秀，≥95良好，≥90合格，＜90差。</w:t>
      </w:r>
    </w:p>
    <w:p w:rsidR="00172D75" w:rsidRDefault="00A42D80">
      <w:pPr>
        <w:spacing w:line="580" w:lineRule="exact"/>
        <w:ind w:firstLineChars="200" w:firstLine="640"/>
        <w:jc w:val="left"/>
        <w:outlineLvl w:val="1"/>
        <w:rPr>
          <w:rFonts w:ascii="楷体" w:eastAsia="楷体" w:hAnsi="楷体" w:cs="楷体"/>
          <w:sz w:val="32"/>
          <w:szCs w:val="32"/>
        </w:rPr>
      </w:pPr>
      <w:r>
        <w:rPr>
          <w:rFonts w:ascii="楷体" w:eastAsia="楷体" w:hAnsi="楷体" w:cs="楷体" w:hint="eastAsia"/>
          <w:sz w:val="32"/>
          <w:szCs w:val="32"/>
        </w:rPr>
        <w:t>三、工作保障措施</w:t>
      </w:r>
      <w:r w:rsidR="00123A1F">
        <w:rPr>
          <w:rFonts w:ascii="楷体" w:eastAsia="楷体" w:hAnsi="楷体" w:cs="楷体" w:hint="eastAsia"/>
          <w:sz w:val="32"/>
          <w:szCs w:val="32"/>
        </w:rPr>
        <w:fldChar w:fldCharType="begin"/>
      </w:r>
      <w:r>
        <w:rPr>
          <w:rFonts w:ascii="楷体" w:eastAsia="楷体" w:hAnsi="楷体" w:cs="楷体" w:hint="eastAsia"/>
          <w:sz w:val="32"/>
          <w:szCs w:val="32"/>
        </w:rPr>
        <w:instrText xml:space="preserve"> TC </w:instrText>
      </w:r>
      <w:bookmarkStart w:id="1" w:name="_Toc32827063"/>
      <w:r>
        <w:rPr>
          <w:rFonts w:ascii="楷体" w:eastAsia="楷体" w:hAnsi="楷体" w:cs="楷体" w:hint="eastAsia"/>
          <w:sz w:val="32"/>
          <w:szCs w:val="32"/>
        </w:rPr>
        <w:instrText>工作保障措施</w:instrText>
      </w:r>
      <w:bookmarkEnd w:id="1"/>
      <w:r>
        <w:rPr>
          <w:rFonts w:ascii="楷体" w:eastAsia="楷体" w:hAnsi="楷体" w:cs="楷体" w:hint="eastAsia"/>
          <w:sz w:val="32"/>
          <w:szCs w:val="32"/>
        </w:rPr>
        <w:instrText xml:space="preserve"> \f A \l 1 </w:instrText>
      </w:r>
      <w:r w:rsidR="00123A1F">
        <w:rPr>
          <w:rFonts w:ascii="楷体" w:eastAsia="楷体" w:hAnsi="楷体" w:cs="楷体" w:hint="eastAsia"/>
          <w:sz w:val="32"/>
          <w:szCs w:val="32"/>
        </w:rPr>
        <w:fldChar w:fldCharType="end"/>
      </w:r>
    </w:p>
    <w:p w:rsidR="00172D75" w:rsidRDefault="00A42D80">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 xml:space="preserve">1、强化组织领导，落实管党治党主体责任。牢固树立“不抓党建是失职，抓不好党建是不称职”的理念，做到重大问题亲自研究、重要工作亲自部署、重要事项亲自督促落实；做到把党风廉政建设工作同政协其他工作一同部署、一同落实。一年来，认真履行基层党建工作责任制，从严落实“一把手”岗位职责，始终把贯彻执行党风廉政建设责任制作为加强党风廉政建设和反腐败工作的龙头工程，坚持把党风廉政建设和反腐败工作作为加强和改进机关建设、树立机关良好形象的大事摆上重要议事日程,认真按照“中央八项规定”及省市县各项规定，自觉抓好作风纪律的落实，支部的凝聚力、战斗力明显增强。 </w:t>
      </w:r>
    </w:p>
    <w:p w:rsidR="00172D75" w:rsidRDefault="00A42D80">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深化学习教育，筑牢拒腐防变思想根基。把思想建设作为党的基础性建设来抓，通过支委会、党员会、学习强国、常委会等载体，及时传达学习中央和省市县委关于全面从严治党的新部署新要求，深入学习和实践马克思主义，深入学习贯彻习近平新时代中国特色社会主义思想和党的十九大精神，在学懂弄通做实上下功夫，用习近平新时代中国特色社会主义思想武装头脑，推动工作；组织开展党章党规、《中国共产党纪律处分条例》等党内法规学习教育活动；组织学习习近平总书记系列重要讲话精神、十九届中央纪委三次会议精神、县十三届四次纪委全会精神等内容，帮助党员干部准确理解全面从严治党重大问题，牢固树立政治意识、大局意识、核心意识、看齐意识，自觉在思想上政治上行动上同以习近平总书记为核心的党中央保持高度一致。</w:t>
      </w:r>
    </w:p>
    <w:p w:rsidR="00172D75" w:rsidRDefault="00A42D80">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3、严格党内生活，严明政治纪律政治规矩。把党的政治建设摆</w:t>
      </w:r>
      <w:r>
        <w:rPr>
          <w:rFonts w:ascii="仿宋" w:eastAsia="仿宋" w:hAnsi="仿宋" w:cs="仿宋" w:hint="eastAsia"/>
          <w:sz w:val="32"/>
          <w:szCs w:val="32"/>
        </w:rPr>
        <w:lastRenderedPageBreak/>
        <w:t>在首位，把坚定理想信念作为开展党内政治生活的首要任务，严格落实“三会一课”、民主生活会、民主评议党员、廉政谈话等党的组织生活制度。将主题党日活动作为提升党性修养的有效途径，围绕重温入党誓词、不忘奋斗初心，接受革命精神洗礼，砥砺脱贫攻坚斗志等主题开展主题党日活动，进一步增强了党员干部的政治意识、规矩意识，有效激发了广大党员干部干事创业的激情。</w:t>
      </w:r>
    </w:p>
    <w:p w:rsidR="00172D75" w:rsidRDefault="00A42D80">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4、持续正风肃纪，落实中央八项规定精神。认真贯彻落实中央八项规定精神及实施细则，按照规定用车用房，杜绝利用名贵特产类特殊资源谋取私利等；深化纠正“四风”和作风纪律整治，着力营造风清气正的政治生态；建立健全工作机制，完善工作职责、值班、财务管理等制度，规范公务接待、因公出差、财务报销等工作程序，形成以制度管人、按制度办事，常抓、抓细、抓长、抓实的有效机制；整改落实市委2018年度全面从严治党主体责任检查反馈意见及十三届县委开展巡查工作以来发现的主要问题，不断提高领导班子的凝聚力和战斗力，促进党员干部作风进一步转变，营造风清气正的良好氛围。</w:t>
      </w:r>
    </w:p>
    <w:p w:rsidR="00172D75" w:rsidRDefault="00A42D80">
      <w:pPr>
        <w:spacing w:line="5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5、开展专项行动，切实加强党风廉政建设。认真开展违规到企业吃喝等隐性四风问题专项治理工作，结合我市徐水区违规聚餐问题，对党员干部进行警示教育；开展“学习习近平新时代中国特色社会主义思想，热爱中国共产党、热爱祖国、热爱中国特色社会主义”主题宣传教育活动，用习近平新时代中国特色社会主义思想统一党员领导干部和广大政协委员思想，增强对爱党、爱国、爱社会主义的行动自觉；开展“讲政治、转作风、强责任、抓落实”行动，</w:t>
      </w:r>
      <w:r>
        <w:rPr>
          <w:rFonts w:ascii="仿宋" w:eastAsia="仿宋" w:hAnsi="仿宋" w:cs="仿宋" w:hint="eastAsia"/>
          <w:sz w:val="32"/>
          <w:szCs w:val="32"/>
        </w:rPr>
        <w:lastRenderedPageBreak/>
        <w:t>从系统性、根本性、整体性上解决问题、推动工作，确保党中央和省市县委各项部署要求落到实处；开展“不忘初心、牢记使命”主题教育活动，十个专项整治，进一步坚守初心、勇担使命、查找差距，狠抓落实。</w:t>
      </w:r>
    </w:p>
    <w:p w:rsidR="00172D75" w:rsidRDefault="00172D75">
      <w:pPr>
        <w:spacing w:line="580" w:lineRule="exact"/>
        <w:ind w:firstLineChars="200" w:firstLine="640"/>
        <w:jc w:val="left"/>
        <w:rPr>
          <w:rFonts w:ascii="仿宋" w:eastAsia="仿宋" w:hAnsi="仿宋" w:cs="仿宋"/>
          <w:sz w:val="32"/>
          <w:szCs w:val="32"/>
        </w:rPr>
      </w:pPr>
    </w:p>
    <w:p w:rsidR="002F7F0A" w:rsidRDefault="002F7F0A">
      <w:pPr>
        <w:spacing w:line="580" w:lineRule="exact"/>
        <w:ind w:firstLineChars="200" w:firstLine="640"/>
        <w:jc w:val="left"/>
        <w:rPr>
          <w:rFonts w:ascii="黑体" w:eastAsia="黑体" w:hAnsi="黑体" w:cs="仿宋" w:hint="eastAsia"/>
          <w:sz w:val="32"/>
          <w:szCs w:val="32"/>
        </w:rPr>
      </w:pPr>
    </w:p>
    <w:p w:rsidR="002F7F0A" w:rsidRDefault="002F7F0A">
      <w:pPr>
        <w:spacing w:line="580" w:lineRule="exact"/>
        <w:ind w:firstLineChars="200" w:firstLine="640"/>
        <w:jc w:val="left"/>
        <w:rPr>
          <w:rFonts w:ascii="黑体" w:eastAsia="黑体" w:hAnsi="黑体" w:cs="仿宋" w:hint="eastAsia"/>
          <w:sz w:val="32"/>
          <w:szCs w:val="32"/>
        </w:rPr>
      </w:pPr>
    </w:p>
    <w:p w:rsidR="002F7F0A" w:rsidRDefault="002F7F0A">
      <w:pPr>
        <w:spacing w:line="580" w:lineRule="exact"/>
        <w:ind w:firstLineChars="200" w:firstLine="640"/>
        <w:jc w:val="left"/>
        <w:rPr>
          <w:rFonts w:ascii="黑体" w:eastAsia="黑体" w:hAnsi="黑体" w:cs="仿宋" w:hint="eastAsia"/>
          <w:sz w:val="32"/>
          <w:szCs w:val="32"/>
        </w:rPr>
      </w:pPr>
    </w:p>
    <w:p w:rsidR="002F7F0A" w:rsidRDefault="002F7F0A">
      <w:pPr>
        <w:spacing w:line="580" w:lineRule="exact"/>
        <w:ind w:firstLineChars="200" w:firstLine="640"/>
        <w:jc w:val="left"/>
        <w:rPr>
          <w:rFonts w:ascii="黑体" w:eastAsia="黑体" w:hAnsi="黑体" w:cs="仿宋" w:hint="eastAsia"/>
          <w:sz w:val="32"/>
          <w:szCs w:val="32"/>
        </w:rPr>
      </w:pPr>
    </w:p>
    <w:p w:rsidR="002F7F0A" w:rsidRDefault="002F7F0A">
      <w:pPr>
        <w:spacing w:line="580" w:lineRule="exact"/>
        <w:ind w:firstLineChars="200" w:firstLine="640"/>
        <w:jc w:val="left"/>
        <w:rPr>
          <w:rFonts w:ascii="黑体" w:eastAsia="黑体" w:hAnsi="黑体" w:cs="仿宋" w:hint="eastAsia"/>
          <w:sz w:val="32"/>
          <w:szCs w:val="32"/>
        </w:rPr>
      </w:pPr>
    </w:p>
    <w:p w:rsidR="002F7F0A" w:rsidRDefault="002F7F0A">
      <w:pPr>
        <w:spacing w:line="580" w:lineRule="exact"/>
        <w:ind w:firstLineChars="200" w:firstLine="640"/>
        <w:jc w:val="left"/>
        <w:rPr>
          <w:rFonts w:ascii="黑体" w:eastAsia="黑体" w:hAnsi="黑体" w:cs="仿宋" w:hint="eastAsia"/>
          <w:sz w:val="32"/>
          <w:szCs w:val="32"/>
        </w:rPr>
      </w:pPr>
    </w:p>
    <w:p w:rsidR="002F7F0A" w:rsidRDefault="002F7F0A">
      <w:pPr>
        <w:spacing w:line="580" w:lineRule="exact"/>
        <w:ind w:firstLineChars="200" w:firstLine="640"/>
        <w:jc w:val="left"/>
        <w:rPr>
          <w:rFonts w:ascii="黑体" w:eastAsia="黑体" w:hAnsi="黑体" w:cs="仿宋" w:hint="eastAsia"/>
          <w:sz w:val="32"/>
          <w:szCs w:val="32"/>
        </w:rPr>
      </w:pPr>
    </w:p>
    <w:p w:rsidR="002F7F0A" w:rsidRDefault="002F7F0A">
      <w:pPr>
        <w:spacing w:line="580" w:lineRule="exact"/>
        <w:ind w:firstLineChars="200" w:firstLine="640"/>
        <w:jc w:val="left"/>
        <w:rPr>
          <w:rFonts w:ascii="黑体" w:eastAsia="黑体" w:hAnsi="黑体" w:cs="仿宋" w:hint="eastAsia"/>
          <w:sz w:val="32"/>
          <w:szCs w:val="32"/>
        </w:rPr>
      </w:pPr>
    </w:p>
    <w:p w:rsidR="002F7F0A" w:rsidRDefault="002F7F0A">
      <w:pPr>
        <w:spacing w:line="580" w:lineRule="exact"/>
        <w:ind w:firstLineChars="200" w:firstLine="640"/>
        <w:jc w:val="left"/>
        <w:rPr>
          <w:rFonts w:ascii="黑体" w:eastAsia="黑体" w:hAnsi="黑体" w:cs="仿宋" w:hint="eastAsia"/>
          <w:sz w:val="32"/>
          <w:szCs w:val="32"/>
        </w:rPr>
      </w:pPr>
    </w:p>
    <w:p w:rsidR="002F7F0A" w:rsidRDefault="002F7F0A">
      <w:pPr>
        <w:spacing w:line="580" w:lineRule="exact"/>
        <w:ind w:firstLineChars="200" w:firstLine="640"/>
        <w:jc w:val="left"/>
        <w:rPr>
          <w:rFonts w:ascii="黑体" w:eastAsia="黑体" w:hAnsi="黑体" w:cs="仿宋" w:hint="eastAsia"/>
          <w:sz w:val="32"/>
          <w:szCs w:val="32"/>
        </w:rPr>
      </w:pPr>
    </w:p>
    <w:p w:rsidR="002F7F0A" w:rsidRDefault="002F7F0A">
      <w:pPr>
        <w:spacing w:line="580" w:lineRule="exact"/>
        <w:ind w:firstLineChars="200" w:firstLine="640"/>
        <w:jc w:val="left"/>
        <w:rPr>
          <w:rFonts w:ascii="黑体" w:eastAsia="黑体" w:hAnsi="黑体" w:cs="仿宋" w:hint="eastAsia"/>
          <w:sz w:val="32"/>
          <w:szCs w:val="32"/>
        </w:rPr>
      </w:pPr>
    </w:p>
    <w:p w:rsidR="002F7F0A" w:rsidRDefault="002F7F0A">
      <w:pPr>
        <w:spacing w:line="580" w:lineRule="exact"/>
        <w:ind w:firstLineChars="200" w:firstLine="640"/>
        <w:jc w:val="left"/>
        <w:rPr>
          <w:rFonts w:ascii="黑体" w:eastAsia="黑体" w:hAnsi="黑体" w:cs="仿宋" w:hint="eastAsia"/>
          <w:sz w:val="32"/>
          <w:szCs w:val="32"/>
        </w:rPr>
      </w:pPr>
    </w:p>
    <w:p w:rsidR="002F7F0A" w:rsidRDefault="002F7F0A">
      <w:pPr>
        <w:spacing w:line="580" w:lineRule="exact"/>
        <w:ind w:firstLineChars="200" w:firstLine="640"/>
        <w:jc w:val="left"/>
        <w:rPr>
          <w:rFonts w:ascii="黑体" w:eastAsia="黑体" w:hAnsi="黑体" w:cs="仿宋" w:hint="eastAsia"/>
          <w:sz w:val="32"/>
          <w:szCs w:val="32"/>
        </w:rPr>
      </w:pPr>
    </w:p>
    <w:p w:rsidR="002F7F0A" w:rsidRDefault="002F7F0A">
      <w:pPr>
        <w:spacing w:line="580" w:lineRule="exact"/>
        <w:ind w:firstLineChars="200" w:firstLine="640"/>
        <w:jc w:val="left"/>
        <w:rPr>
          <w:rFonts w:ascii="黑体" w:eastAsia="黑体" w:hAnsi="黑体" w:cs="仿宋" w:hint="eastAsia"/>
          <w:sz w:val="32"/>
          <w:szCs w:val="32"/>
        </w:rPr>
      </w:pPr>
    </w:p>
    <w:p w:rsidR="002F7F0A" w:rsidRDefault="002F7F0A">
      <w:pPr>
        <w:spacing w:line="580" w:lineRule="exact"/>
        <w:ind w:firstLineChars="200" w:firstLine="640"/>
        <w:jc w:val="left"/>
        <w:rPr>
          <w:rFonts w:ascii="黑体" w:eastAsia="黑体" w:hAnsi="黑体" w:cs="仿宋" w:hint="eastAsia"/>
          <w:sz w:val="32"/>
          <w:szCs w:val="32"/>
        </w:rPr>
      </w:pPr>
    </w:p>
    <w:p w:rsidR="002F7F0A" w:rsidRDefault="002F7F0A">
      <w:pPr>
        <w:spacing w:line="580" w:lineRule="exact"/>
        <w:ind w:firstLineChars="200" w:firstLine="640"/>
        <w:jc w:val="left"/>
        <w:rPr>
          <w:rFonts w:ascii="黑体" w:eastAsia="黑体" w:hAnsi="黑体" w:cs="仿宋" w:hint="eastAsia"/>
          <w:sz w:val="32"/>
          <w:szCs w:val="32"/>
        </w:rPr>
      </w:pPr>
    </w:p>
    <w:p w:rsidR="002F7F0A" w:rsidRDefault="002F7F0A">
      <w:pPr>
        <w:spacing w:line="580" w:lineRule="exact"/>
        <w:ind w:firstLineChars="200" w:firstLine="640"/>
        <w:jc w:val="left"/>
        <w:rPr>
          <w:rFonts w:ascii="黑体" w:eastAsia="黑体" w:hAnsi="黑体" w:cs="仿宋" w:hint="eastAsia"/>
          <w:sz w:val="32"/>
          <w:szCs w:val="32"/>
        </w:rPr>
      </w:pPr>
    </w:p>
    <w:p w:rsidR="002F7F0A" w:rsidRDefault="002F7F0A">
      <w:pPr>
        <w:spacing w:line="580" w:lineRule="exact"/>
        <w:ind w:firstLineChars="200" w:firstLine="640"/>
        <w:jc w:val="left"/>
        <w:rPr>
          <w:rFonts w:ascii="黑体" w:eastAsia="黑体" w:hAnsi="黑体" w:cs="仿宋" w:hint="eastAsia"/>
          <w:sz w:val="32"/>
          <w:szCs w:val="32"/>
        </w:rPr>
      </w:pPr>
    </w:p>
    <w:p w:rsidR="00172D75" w:rsidRPr="00BD2CEA" w:rsidRDefault="00A42D80">
      <w:pPr>
        <w:spacing w:line="580" w:lineRule="exact"/>
        <w:ind w:firstLineChars="200" w:firstLine="640"/>
        <w:jc w:val="left"/>
        <w:rPr>
          <w:rFonts w:ascii="黑体" w:eastAsia="黑体" w:hAnsi="黑体" w:cs="仿宋"/>
          <w:sz w:val="32"/>
          <w:szCs w:val="32"/>
        </w:rPr>
      </w:pPr>
      <w:r w:rsidRPr="00BD2CEA">
        <w:rPr>
          <w:rFonts w:ascii="黑体" w:eastAsia="黑体" w:hAnsi="黑体" w:cs="仿宋" w:hint="eastAsia"/>
          <w:sz w:val="32"/>
          <w:szCs w:val="32"/>
        </w:rPr>
        <w:lastRenderedPageBreak/>
        <w:t>预算项目绩效目标：</w:t>
      </w:r>
    </w:p>
    <w:p w:rsidR="00172D75" w:rsidRDefault="00A42D80">
      <w:pPr>
        <w:spacing w:line="580" w:lineRule="exact"/>
        <w:ind w:firstLineChars="200" w:firstLine="562"/>
        <w:jc w:val="left"/>
        <w:outlineLvl w:val="1"/>
        <w:rPr>
          <w:rFonts w:hAnsi="宋体"/>
          <w:b/>
          <w:sz w:val="28"/>
        </w:rPr>
      </w:pPr>
      <w:r>
        <w:rPr>
          <w:rFonts w:ascii="方正仿宋_GBK" w:eastAsia="方正仿宋_GBK" w:hint="eastAsia"/>
          <w:b/>
          <w:sz w:val="28"/>
        </w:rPr>
        <w:t>1、政协会议绩效目标表</w:t>
      </w:r>
      <w:r w:rsidR="00123A1F" w:rsidRPr="00123A1F">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2" w:name="_Toc32827064"/>
      <w:r>
        <w:rPr>
          <w:rFonts w:ascii="方正仿宋_GBK" w:eastAsia="方正仿宋_GBK" w:hint="eastAsia"/>
          <w:b/>
          <w:sz w:val="28"/>
        </w:rPr>
        <w:instrText>1、政协会议绩效目标表</w:instrText>
      </w:r>
      <w:bookmarkEnd w:id="2"/>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123A1F">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172D75">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172D75" w:rsidRDefault="00A42D80">
            <w:pPr>
              <w:spacing w:line="580" w:lineRule="exact"/>
              <w:jc w:val="left"/>
              <w:rPr>
                <w:rFonts w:ascii="方正书宋_GBK" w:eastAsia="方正书宋_GBK"/>
                <w:b/>
              </w:rPr>
            </w:pPr>
            <w:r>
              <w:rPr>
                <w:rFonts w:ascii="方正书宋_GBK" w:eastAsia="方正书宋_GBK"/>
                <w:b/>
              </w:rPr>
              <w:t>131002</w:t>
            </w:r>
            <w:r>
              <w:rPr>
                <w:rFonts w:ascii="方正书宋_GBK" w:eastAsia="方正书宋_GBK" w:hint="eastAsia"/>
                <w:b/>
              </w:rPr>
              <w:t>阜平县政协</w:t>
            </w:r>
          </w:p>
        </w:tc>
        <w:tc>
          <w:tcPr>
            <w:tcW w:w="1701" w:type="dxa"/>
            <w:tcBorders>
              <w:top w:val="single" w:sz="6" w:space="0" w:color="FFFFFF"/>
              <w:left w:val="single" w:sz="6" w:space="0" w:color="FFFFFF"/>
              <w:right w:val="single" w:sz="6" w:space="0" w:color="FFFFFF"/>
            </w:tcBorders>
            <w:shd w:val="clear" w:color="auto" w:fill="auto"/>
            <w:vAlign w:val="center"/>
          </w:tcPr>
          <w:p w:rsidR="00172D75" w:rsidRDefault="00A42D80">
            <w:pPr>
              <w:spacing w:line="580" w:lineRule="exact"/>
              <w:jc w:val="right"/>
              <w:rPr>
                <w:rFonts w:ascii="方正书宋_GBK" w:eastAsia="方正书宋_GBK"/>
              </w:rPr>
            </w:pPr>
            <w:r>
              <w:rPr>
                <w:rFonts w:ascii="方正书宋_GBK" w:eastAsia="方正书宋_GBK" w:hint="eastAsia"/>
              </w:rPr>
              <w:t>单位：万元</w:t>
            </w:r>
          </w:p>
        </w:tc>
      </w:tr>
      <w:tr w:rsidR="00172D75">
        <w:trPr>
          <w:trHeight w:val="369"/>
          <w:jc w:val="center"/>
        </w:trPr>
        <w:tc>
          <w:tcPr>
            <w:tcW w:w="1134" w:type="dxa"/>
            <w:shd w:val="clear" w:color="auto" w:fill="auto"/>
            <w:vAlign w:val="center"/>
          </w:tcPr>
          <w:p w:rsidR="00172D75" w:rsidRDefault="00A42D80">
            <w:pPr>
              <w:spacing w:line="58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rPr>
              <w:t>131-0401-YBN-FGO0</w:t>
            </w:r>
          </w:p>
        </w:tc>
        <w:tc>
          <w:tcPr>
            <w:tcW w:w="1587" w:type="dxa"/>
            <w:shd w:val="clear" w:color="auto" w:fill="auto"/>
            <w:vAlign w:val="center"/>
          </w:tcPr>
          <w:p w:rsidR="00172D75" w:rsidRDefault="00A42D80">
            <w:pPr>
              <w:spacing w:line="58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政协会议</w:t>
            </w:r>
          </w:p>
        </w:tc>
      </w:tr>
      <w:tr w:rsidR="00172D75">
        <w:trPr>
          <w:trHeight w:val="369"/>
          <w:jc w:val="center"/>
        </w:trPr>
        <w:tc>
          <w:tcPr>
            <w:tcW w:w="1134" w:type="dxa"/>
            <w:vMerge w:val="restart"/>
            <w:shd w:val="clear" w:color="auto" w:fill="auto"/>
            <w:vAlign w:val="center"/>
          </w:tcPr>
          <w:p w:rsidR="00172D75" w:rsidRDefault="00A42D80">
            <w:pPr>
              <w:spacing w:line="58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172D75" w:rsidRDefault="00A42D80">
            <w:pPr>
              <w:spacing w:line="58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rPr>
              <w:t>25.00</w:t>
            </w:r>
          </w:p>
        </w:tc>
        <w:tc>
          <w:tcPr>
            <w:tcW w:w="1587" w:type="dxa"/>
            <w:shd w:val="clear" w:color="auto" w:fill="auto"/>
            <w:vAlign w:val="center"/>
          </w:tcPr>
          <w:p w:rsidR="00172D75" w:rsidRDefault="00A42D80">
            <w:pPr>
              <w:spacing w:line="58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rPr>
              <w:t>25.00</w:t>
            </w:r>
          </w:p>
        </w:tc>
        <w:tc>
          <w:tcPr>
            <w:tcW w:w="1276" w:type="dxa"/>
            <w:shd w:val="clear" w:color="auto" w:fill="auto"/>
            <w:vAlign w:val="center"/>
          </w:tcPr>
          <w:p w:rsidR="00172D75" w:rsidRDefault="00A42D80">
            <w:pPr>
              <w:spacing w:line="58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172D75" w:rsidRDefault="00172D75">
            <w:pPr>
              <w:spacing w:line="580" w:lineRule="exact"/>
              <w:jc w:val="left"/>
              <w:rPr>
                <w:rFonts w:ascii="方正书宋_GBK" w:eastAsia="方正书宋_GBK"/>
              </w:rPr>
            </w:pPr>
          </w:p>
        </w:tc>
      </w:tr>
      <w:tr w:rsidR="00172D75">
        <w:trPr>
          <w:trHeight w:val="369"/>
          <w:jc w:val="center"/>
        </w:trPr>
        <w:tc>
          <w:tcPr>
            <w:tcW w:w="1134" w:type="dxa"/>
            <w:vMerge/>
            <w:shd w:val="clear" w:color="auto" w:fill="auto"/>
            <w:vAlign w:val="center"/>
          </w:tcPr>
          <w:p w:rsidR="00172D75" w:rsidRDefault="00172D75">
            <w:pPr>
              <w:spacing w:line="580" w:lineRule="exact"/>
              <w:jc w:val="left"/>
              <w:outlineLvl w:val="1"/>
            </w:pPr>
          </w:p>
        </w:tc>
        <w:tc>
          <w:tcPr>
            <w:tcW w:w="8278" w:type="dxa"/>
            <w:gridSpan w:val="6"/>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通过召开九届三次政协会议，更好地组织完成全年政协各项工作，完善各项会议制度，规范会议程序，提高政治协商水平。</w:t>
            </w:r>
          </w:p>
        </w:tc>
      </w:tr>
      <w:tr w:rsidR="00172D75">
        <w:trPr>
          <w:trHeight w:val="369"/>
          <w:jc w:val="center"/>
        </w:trPr>
        <w:tc>
          <w:tcPr>
            <w:tcW w:w="1134" w:type="dxa"/>
            <w:vMerge w:val="restart"/>
            <w:shd w:val="clear" w:color="auto" w:fill="auto"/>
            <w:vAlign w:val="center"/>
          </w:tcPr>
          <w:p w:rsidR="00172D75" w:rsidRDefault="00A42D80">
            <w:pPr>
              <w:spacing w:line="58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172D75" w:rsidRDefault="00A42D80">
            <w:pPr>
              <w:spacing w:line="58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172D75" w:rsidRDefault="00A42D80">
            <w:pPr>
              <w:spacing w:line="58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172D75" w:rsidRDefault="00A42D80">
            <w:pPr>
              <w:spacing w:line="58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172D75" w:rsidRDefault="00A42D80">
            <w:pPr>
              <w:spacing w:line="58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172D75">
        <w:trPr>
          <w:trHeight w:val="369"/>
          <w:jc w:val="center"/>
        </w:trPr>
        <w:tc>
          <w:tcPr>
            <w:tcW w:w="1134" w:type="dxa"/>
            <w:vMerge/>
            <w:tcBorders>
              <w:bottom w:val="single" w:sz="6" w:space="0" w:color="000000"/>
            </w:tcBorders>
            <w:shd w:val="clear" w:color="auto" w:fill="auto"/>
            <w:vAlign w:val="center"/>
          </w:tcPr>
          <w:p w:rsidR="00172D75" w:rsidRDefault="00172D75">
            <w:pPr>
              <w:spacing w:line="580" w:lineRule="exact"/>
              <w:jc w:val="left"/>
              <w:outlineLvl w:val="1"/>
            </w:pPr>
          </w:p>
        </w:tc>
        <w:tc>
          <w:tcPr>
            <w:tcW w:w="2410" w:type="dxa"/>
            <w:gridSpan w:val="2"/>
            <w:tcBorders>
              <w:bottom w:val="single" w:sz="6" w:space="0" w:color="000000"/>
            </w:tcBorders>
            <w:shd w:val="clear" w:color="auto" w:fill="auto"/>
            <w:vAlign w:val="center"/>
          </w:tcPr>
          <w:p w:rsidR="00172D75" w:rsidRDefault="00A42D80">
            <w:pPr>
              <w:spacing w:line="580" w:lineRule="exact"/>
              <w:jc w:val="center"/>
              <w:rPr>
                <w:rFonts w:ascii="方正书宋_GBK" w:eastAsia="方正书宋_GBK"/>
              </w:rPr>
            </w:pPr>
            <w:r>
              <w:rPr>
                <w:rFonts w:ascii="方正书宋_GBK" w:eastAsia="方正书宋_GBK"/>
              </w:rPr>
              <w:t>100.00</w:t>
            </w:r>
          </w:p>
        </w:tc>
        <w:tc>
          <w:tcPr>
            <w:tcW w:w="1587" w:type="dxa"/>
            <w:tcBorders>
              <w:bottom w:val="single" w:sz="6" w:space="0" w:color="000000"/>
            </w:tcBorders>
            <w:shd w:val="clear" w:color="auto" w:fill="auto"/>
            <w:vAlign w:val="center"/>
          </w:tcPr>
          <w:p w:rsidR="00172D75" w:rsidRDefault="00A42D80">
            <w:pPr>
              <w:spacing w:line="580" w:lineRule="exact"/>
              <w:jc w:val="center"/>
              <w:rPr>
                <w:rFonts w:ascii="方正书宋_GBK" w:eastAsia="方正书宋_GBK"/>
              </w:rPr>
            </w:pPr>
            <w:r>
              <w:rPr>
                <w:rFonts w:ascii="方正书宋_GBK" w:eastAsia="方正书宋_GBK"/>
              </w:rPr>
              <w:t>100.00</w:t>
            </w:r>
          </w:p>
        </w:tc>
        <w:tc>
          <w:tcPr>
            <w:tcW w:w="1304" w:type="dxa"/>
            <w:tcBorders>
              <w:bottom w:val="single" w:sz="6" w:space="0" w:color="000000"/>
            </w:tcBorders>
            <w:shd w:val="clear" w:color="auto" w:fill="auto"/>
            <w:vAlign w:val="center"/>
          </w:tcPr>
          <w:p w:rsidR="00172D75" w:rsidRDefault="00A42D80">
            <w:pPr>
              <w:spacing w:line="580" w:lineRule="exact"/>
              <w:jc w:val="center"/>
              <w:rPr>
                <w:rFonts w:ascii="方正书宋_GBK" w:eastAsia="方正书宋_GBK"/>
              </w:rPr>
            </w:pPr>
            <w:r>
              <w:rPr>
                <w:rFonts w:ascii="方正书宋_GBK" w:eastAsia="方正书宋_GBK"/>
              </w:rPr>
              <w:t>100.00</w:t>
            </w:r>
          </w:p>
        </w:tc>
        <w:tc>
          <w:tcPr>
            <w:tcW w:w="2977" w:type="dxa"/>
            <w:gridSpan w:val="2"/>
            <w:tcBorders>
              <w:bottom w:val="single" w:sz="6" w:space="0" w:color="000000"/>
            </w:tcBorders>
            <w:shd w:val="clear" w:color="auto" w:fill="auto"/>
            <w:vAlign w:val="center"/>
          </w:tcPr>
          <w:p w:rsidR="00172D75" w:rsidRDefault="00A42D80">
            <w:pPr>
              <w:spacing w:line="580" w:lineRule="exact"/>
              <w:jc w:val="center"/>
              <w:rPr>
                <w:rFonts w:ascii="方正书宋_GBK" w:eastAsia="方正书宋_GBK"/>
              </w:rPr>
            </w:pPr>
            <w:r>
              <w:rPr>
                <w:rFonts w:ascii="方正书宋_GBK" w:eastAsia="方正书宋_GBK"/>
              </w:rPr>
              <w:t>100.00</w:t>
            </w:r>
          </w:p>
        </w:tc>
      </w:tr>
      <w:tr w:rsidR="00172D75">
        <w:trPr>
          <w:trHeight w:val="369"/>
          <w:jc w:val="center"/>
        </w:trPr>
        <w:tc>
          <w:tcPr>
            <w:tcW w:w="1134" w:type="dxa"/>
            <w:tcBorders>
              <w:bottom w:val="nil"/>
            </w:tcBorders>
            <w:shd w:val="clear" w:color="auto" w:fill="auto"/>
            <w:vAlign w:val="center"/>
          </w:tcPr>
          <w:p w:rsidR="00172D75" w:rsidRDefault="00A42D80">
            <w:pPr>
              <w:spacing w:line="58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rPr>
              <w:t>1</w:t>
            </w:r>
            <w:r>
              <w:rPr>
                <w:rFonts w:ascii="方正书宋_GBK" w:eastAsia="方正书宋_GBK" w:hint="eastAsia"/>
              </w:rPr>
              <w:t>、紧密配合县委中心工作，切实履行政治协商、民主监督、参政议政职能</w:t>
            </w:r>
            <w:r>
              <w:rPr>
                <w:rFonts w:ascii="方正书宋_GBK" w:eastAsia="方正书宋_GBK"/>
              </w:rPr>
              <w:t>.</w:t>
            </w:r>
          </w:p>
          <w:p w:rsidR="00172D75" w:rsidRDefault="00A42D80">
            <w:pPr>
              <w:spacing w:line="580" w:lineRule="exact"/>
              <w:jc w:val="left"/>
              <w:rPr>
                <w:rFonts w:ascii="方正书宋_GBK" w:eastAsia="方正书宋_GBK"/>
              </w:rPr>
            </w:pPr>
            <w:r>
              <w:rPr>
                <w:rFonts w:ascii="方正书宋_GBK" w:eastAsia="方正书宋_GBK"/>
              </w:rPr>
              <w:t>2</w:t>
            </w:r>
            <w:r>
              <w:rPr>
                <w:rFonts w:ascii="方正书宋_GBK" w:eastAsia="方正书宋_GBK" w:hint="eastAsia"/>
              </w:rPr>
              <w:t>、充分发挥协调关系，汇聚力量，建言献策，服务大局作用。</w:t>
            </w:r>
          </w:p>
        </w:tc>
      </w:tr>
    </w:tbl>
    <w:p w:rsidR="00172D75" w:rsidRDefault="00A42D80">
      <w:pPr>
        <w:spacing w:line="580"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72D75">
        <w:trPr>
          <w:cantSplit/>
          <w:trHeight w:val="397"/>
          <w:tblHeader/>
          <w:jc w:val="center"/>
        </w:trPr>
        <w:tc>
          <w:tcPr>
            <w:tcW w:w="1134" w:type="dxa"/>
            <w:shd w:val="clear" w:color="auto" w:fill="auto"/>
            <w:vAlign w:val="center"/>
          </w:tcPr>
          <w:p w:rsidR="00172D75" w:rsidRDefault="00A42D80">
            <w:pPr>
              <w:spacing w:line="58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72D75" w:rsidRDefault="00A42D80">
            <w:pPr>
              <w:spacing w:line="58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72D75" w:rsidRDefault="00A42D80">
            <w:pPr>
              <w:spacing w:line="58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72D75" w:rsidRDefault="00A42D80">
            <w:pPr>
              <w:spacing w:line="58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72D75" w:rsidRDefault="00A42D80">
            <w:pPr>
              <w:spacing w:line="58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72D75" w:rsidRDefault="00A42D80">
            <w:pPr>
              <w:spacing w:line="580" w:lineRule="exact"/>
              <w:jc w:val="center"/>
              <w:rPr>
                <w:rFonts w:ascii="方正书宋_GBK" w:eastAsia="方正书宋_GBK"/>
                <w:b/>
              </w:rPr>
            </w:pPr>
            <w:r>
              <w:rPr>
                <w:rFonts w:ascii="方正书宋_GBK" w:eastAsia="方正书宋_GBK" w:hint="eastAsia"/>
                <w:b/>
              </w:rPr>
              <w:t>指标值确定依据</w:t>
            </w:r>
          </w:p>
        </w:tc>
      </w:tr>
      <w:tr w:rsidR="00172D75">
        <w:trPr>
          <w:cantSplit/>
          <w:trHeight w:val="369"/>
          <w:jc w:val="center"/>
        </w:trPr>
        <w:tc>
          <w:tcPr>
            <w:tcW w:w="1134" w:type="dxa"/>
            <w:vMerge w:val="restart"/>
            <w:shd w:val="clear" w:color="auto" w:fill="auto"/>
            <w:vAlign w:val="center"/>
          </w:tcPr>
          <w:p w:rsidR="00172D75" w:rsidRDefault="00A42D80">
            <w:pPr>
              <w:spacing w:line="58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阜平县全体政协委员及工作人员</w:t>
            </w:r>
          </w:p>
        </w:tc>
        <w:tc>
          <w:tcPr>
            <w:tcW w:w="2891"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政协委员及工作人员按时全员参加</w:t>
            </w:r>
          </w:p>
        </w:tc>
        <w:tc>
          <w:tcPr>
            <w:tcW w:w="1276"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w:t>
            </w:r>
            <w:r>
              <w:rPr>
                <w:rFonts w:ascii="方正书宋_GBK" w:eastAsia="方正书宋_GBK"/>
              </w:rPr>
              <w:t>260</w:t>
            </w:r>
            <w:r>
              <w:rPr>
                <w:rFonts w:ascii="方正书宋_GBK" w:eastAsia="方正书宋_GBK" w:hint="eastAsia"/>
              </w:rPr>
              <w:t>人</w:t>
            </w:r>
          </w:p>
        </w:tc>
        <w:tc>
          <w:tcPr>
            <w:tcW w:w="1701"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政协委员及工作人员人数</w:t>
            </w:r>
          </w:p>
        </w:tc>
      </w:tr>
      <w:tr w:rsidR="00172D75">
        <w:trPr>
          <w:cantSplit/>
          <w:trHeight w:val="369"/>
          <w:jc w:val="center"/>
        </w:trPr>
        <w:tc>
          <w:tcPr>
            <w:tcW w:w="1134" w:type="dxa"/>
            <w:vMerge/>
            <w:shd w:val="clear" w:color="auto" w:fill="auto"/>
            <w:vAlign w:val="center"/>
          </w:tcPr>
          <w:p w:rsidR="00172D75" w:rsidRDefault="00172D75">
            <w:pPr>
              <w:spacing w:line="580" w:lineRule="exact"/>
              <w:jc w:val="center"/>
              <w:rPr>
                <w:rFonts w:ascii="方正书宋_GBK" w:eastAsia="方正书宋_GBK"/>
              </w:rPr>
            </w:pPr>
          </w:p>
        </w:tc>
        <w:tc>
          <w:tcPr>
            <w:tcW w:w="1134"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会议标准达标率</w:t>
            </w:r>
          </w:p>
        </w:tc>
        <w:tc>
          <w:tcPr>
            <w:tcW w:w="2891"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会议按时保质召开</w:t>
            </w:r>
          </w:p>
        </w:tc>
        <w:tc>
          <w:tcPr>
            <w:tcW w:w="1276"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rPr>
              <w:t>100</w:t>
            </w:r>
            <w:r>
              <w:rPr>
                <w:rFonts w:ascii="方正书宋_GBK" w:eastAsia="方正书宋_GBK" w:hint="eastAsia"/>
              </w:rPr>
              <w:t>百分数</w:t>
            </w:r>
          </w:p>
        </w:tc>
        <w:tc>
          <w:tcPr>
            <w:tcW w:w="1701"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会议安排</w:t>
            </w:r>
          </w:p>
        </w:tc>
      </w:tr>
      <w:tr w:rsidR="00172D75">
        <w:trPr>
          <w:cantSplit/>
          <w:trHeight w:val="369"/>
          <w:jc w:val="center"/>
        </w:trPr>
        <w:tc>
          <w:tcPr>
            <w:tcW w:w="1134" w:type="dxa"/>
            <w:vMerge/>
            <w:shd w:val="clear" w:color="auto" w:fill="auto"/>
            <w:vAlign w:val="center"/>
          </w:tcPr>
          <w:p w:rsidR="00172D75" w:rsidRDefault="00172D75">
            <w:pPr>
              <w:spacing w:line="580" w:lineRule="exact"/>
              <w:jc w:val="center"/>
              <w:rPr>
                <w:rFonts w:ascii="方正书宋_GBK" w:eastAsia="方正书宋_GBK"/>
              </w:rPr>
            </w:pPr>
          </w:p>
        </w:tc>
        <w:tc>
          <w:tcPr>
            <w:tcW w:w="1134"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会议筹备及会务工作的完成率</w:t>
            </w:r>
          </w:p>
        </w:tc>
        <w:tc>
          <w:tcPr>
            <w:tcW w:w="2891"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会议筹备及召开情况</w:t>
            </w:r>
          </w:p>
        </w:tc>
        <w:tc>
          <w:tcPr>
            <w:tcW w:w="1276"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rPr>
              <w:t>100</w:t>
            </w:r>
            <w:r>
              <w:rPr>
                <w:rFonts w:ascii="方正书宋_GBK" w:eastAsia="方正书宋_GBK" w:hint="eastAsia"/>
              </w:rPr>
              <w:t>百分数</w:t>
            </w:r>
          </w:p>
        </w:tc>
        <w:tc>
          <w:tcPr>
            <w:tcW w:w="1701"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会议安排</w:t>
            </w:r>
          </w:p>
        </w:tc>
      </w:tr>
      <w:tr w:rsidR="00172D75">
        <w:trPr>
          <w:cantSplit/>
          <w:trHeight w:val="369"/>
          <w:jc w:val="center"/>
        </w:trPr>
        <w:tc>
          <w:tcPr>
            <w:tcW w:w="1134" w:type="dxa"/>
            <w:vMerge/>
            <w:shd w:val="clear" w:color="auto" w:fill="auto"/>
            <w:vAlign w:val="center"/>
          </w:tcPr>
          <w:p w:rsidR="00172D75" w:rsidRDefault="00172D75">
            <w:pPr>
              <w:spacing w:line="580" w:lineRule="exact"/>
              <w:jc w:val="center"/>
              <w:rPr>
                <w:rFonts w:ascii="方正书宋_GBK" w:eastAsia="方正书宋_GBK"/>
              </w:rPr>
            </w:pPr>
          </w:p>
        </w:tc>
        <w:tc>
          <w:tcPr>
            <w:tcW w:w="1134"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一类会议住宿费标准</w:t>
            </w:r>
          </w:p>
        </w:tc>
        <w:tc>
          <w:tcPr>
            <w:tcW w:w="2891"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会议费标准</w:t>
            </w:r>
          </w:p>
        </w:tc>
        <w:tc>
          <w:tcPr>
            <w:tcW w:w="1276"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rPr>
              <w:t>220</w:t>
            </w:r>
            <w:r>
              <w:rPr>
                <w:rFonts w:ascii="方正书宋_GBK" w:eastAsia="方正书宋_GBK" w:hint="eastAsia"/>
              </w:rPr>
              <w:t>元</w:t>
            </w:r>
            <w:r>
              <w:rPr>
                <w:rFonts w:ascii="方正书宋_GBK" w:eastAsia="方正书宋_GBK"/>
              </w:rPr>
              <w:t>/</w:t>
            </w:r>
            <w:r>
              <w:rPr>
                <w:rFonts w:ascii="方正书宋_GBK" w:eastAsia="方正书宋_GBK" w:hint="eastAsia"/>
              </w:rPr>
              <w:t>人</w:t>
            </w:r>
          </w:p>
        </w:tc>
        <w:tc>
          <w:tcPr>
            <w:tcW w:w="1701"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会议费标准</w:t>
            </w:r>
          </w:p>
        </w:tc>
      </w:tr>
      <w:tr w:rsidR="00172D75">
        <w:trPr>
          <w:cantSplit/>
          <w:trHeight w:val="369"/>
          <w:jc w:val="center"/>
        </w:trPr>
        <w:tc>
          <w:tcPr>
            <w:tcW w:w="1134" w:type="dxa"/>
            <w:vMerge/>
            <w:shd w:val="clear" w:color="auto" w:fill="auto"/>
            <w:vAlign w:val="center"/>
          </w:tcPr>
          <w:p w:rsidR="00172D75" w:rsidRDefault="00172D75">
            <w:pPr>
              <w:spacing w:line="580" w:lineRule="exact"/>
              <w:jc w:val="center"/>
              <w:rPr>
                <w:rFonts w:ascii="方正书宋_GBK" w:eastAsia="方正书宋_GBK"/>
              </w:rPr>
            </w:pPr>
          </w:p>
        </w:tc>
        <w:tc>
          <w:tcPr>
            <w:tcW w:w="1134"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一类会议伙食费标准</w:t>
            </w:r>
          </w:p>
        </w:tc>
        <w:tc>
          <w:tcPr>
            <w:tcW w:w="2891"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会议费标准</w:t>
            </w:r>
          </w:p>
        </w:tc>
        <w:tc>
          <w:tcPr>
            <w:tcW w:w="1276"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rPr>
              <w:t>130</w:t>
            </w:r>
            <w:r>
              <w:rPr>
                <w:rFonts w:ascii="方正书宋_GBK" w:eastAsia="方正书宋_GBK" w:hint="eastAsia"/>
              </w:rPr>
              <w:t>元</w:t>
            </w:r>
            <w:r>
              <w:rPr>
                <w:rFonts w:ascii="方正书宋_GBK" w:eastAsia="方正书宋_GBK"/>
              </w:rPr>
              <w:t>/</w:t>
            </w:r>
            <w:r>
              <w:rPr>
                <w:rFonts w:ascii="方正书宋_GBK" w:eastAsia="方正书宋_GBK" w:hint="eastAsia"/>
              </w:rPr>
              <w:t>人</w:t>
            </w:r>
          </w:p>
        </w:tc>
        <w:tc>
          <w:tcPr>
            <w:tcW w:w="1701"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会议费标准</w:t>
            </w:r>
          </w:p>
        </w:tc>
      </w:tr>
      <w:tr w:rsidR="00172D75">
        <w:trPr>
          <w:cantSplit/>
          <w:trHeight w:val="369"/>
          <w:jc w:val="center"/>
        </w:trPr>
        <w:tc>
          <w:tcPr>
            <w:tcW w:w="1134" w:type="dxa"/>
            <w:vMerge/>
            <w:shd w:val="clear" w:color="auto" w:fill="auto"/>
            <w:vAlign w:val="center"/>
          </w:tcPr>
          <w:p w:rsidR="00172D75" w:rsidRDefault="00172D75">
            <w:pPr>
              <w:spacing w:line="580" w:lineRule="exact"/>
              <w:jc w:val="center"/>
              <w:rPr>
                <w:rFonts w:ascii="方正书宋_GBK" w:eastAsia="方正书宋_GBK"/>
              </w:rPr>
            </w:pPr>
          </w:p>
        </w:tc>
        <w:tc>
          <w:tcPr>
            <w:tcW w:w="1134"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会议室费用</w:t>
            </w:r>
            <w:r>
              <w:rPr>
                <w:rFonts w:ascii="方正书宋_GBK" w:eastAsia="方正书宋_GBK"/>
              </w:rPr>
              <w:t>(</w:t>
            </w:r>
            <w:r>
              <w:rPr>
                <w:rFonts w:ascii="方正书宋_GBK" w:eastAsia="方正书宋_GBK" w:hint="eastAsia"/>
              </w:rPr>
              <w:t>大</w:t>
            </w:r>
            <w:r>
              <w:rPr>
                <w:rFonts w:ascii="方正书宋_GBK" w:eastAsia="方正书宋_GBK"/>
              </w:rPr>
              <w:t>)</w:t>
            </w:r>
          </w:p>
        </w:tc>
        <w:tc>
          <w:tcPr>
            <w:tcW w:w="2891"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会议费标准</w:t>
            </w:r>
          </w:p>
        </w:tc>
        <w:tc>
          <w:tcPr>
            <w:tcW w:w="1276"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rPr>
              <w:t>3000</w:t>
            </w:r>
            <w:r>
              <w:rPr>
                <w:rFonts w:ascii="方正书宋_GBK" w:eastAsia="方正书宋_GBK" w:hint="eastAsia"/>
              </w:rPr>
              <w:t>元</w:t>
            </w:r>
            <w:r>
              <w:rPr>
                <w:rFonts w:ascii="方正书宋_GBK" w:eastAsia="方正书宋_GBK"/>
              </w:rPr>
              <w:t>/</w:t>
            </w:r>
            <w:r>
              <w:rPr>
                <w:rFonts w:ascii="方正书宋_GBK" w:eastAsia="方正书宋_GBK" w:hint="eastAsia"/>
              </w:rPr>
              <w:t>次</w:t>
            </w:r>
          </w:p>
        </w:tc>
        <w:tc>
          <w:tcPr>
            <w:tcW w:w="1701"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会议费标准</w:t>
            </w:r>
          </w:p>
        </w:tc>
      </w:tr>
      <w:tr w:rsidR="00172D75">
        <w:trPr>
          <w:cantSplit/>
          <w:trHeight w:val="369"/>
          <w:jc w:val="center"/>
        </w:trPr>
        <w:tc>
          <w:tcPr>
            <w:tcW w:w="1134" w:type="dxa"/>
            <w:vMerge/>
            <w:shd w:val="clear" w:color="auto" w:fill="auto"/>
            <w:vAlign w:val="center"/>
          </w:tcPr>
          <w:p w:rsidR="00172D75" w:rsidRDefault="00172D75">
            <w:pPr>
              <w:spacing w:line="580" w:lineRule="exact"/>
              <w:jc w:val="center"/>
              <w:rPr>
                <w:rFonts w:ascii="方正书宋_GBK" w:eastAsia="方正书宋_GBK"/>
              </w:rPr>
            </w:pPr>
          </w:p>
        </w:tc>
        <w:tc>
          <w:tcPr>
            <w:tcW w:w="1134"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其他费用</w:t>
            </w:r>
          </w:p>
        </w:tc>
        <w:tc>
          <w:tcPr>
            <w:tcW w:w="2891"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会议费标准</w:t>
            </w:r>
          </w:p>
        </w:tc>
        <w:tc>
          <w:tcPr>
            <w:tcW w:w="1276"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rPr>
              <w:t>65</w:t>
            </w:r>
            <w:r>
              <w:rPr>
                <w:rFonts w:ascii="方正书宋_GBK" w:eastAsia="方正书宋_GBK" w:hint="eastAsia"/>
              </w:rPr>
              <w:t>元</w:t>
            </w:r>
          </w:p>
        </w:tc>
        <w:tc>
          <w:tcPr>
            <w:tcW w:w="1701"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会议费标准</w:t>
            </w:r>
          </w:p>
        </w:tc>
      </w:tr>
      <w:tr w:rsidR="00172D75">
        <w:trPr>
          <w:cantSplit/>
          <w:trHeight w:val="369"/>
          <w:jc w:val="center"/>
        </w:trPr>
        <w:tc>
          <w:tcPr>
            <w:tcW w:w="1134" w:type="dxa"/>
            <w:shd w:val="clear" w:color="auto" w:fill="auto"/>
            <w:vAlign w:val="center"/>
          </w:tcPr>
          <w:p w:rsidR="00172D75" w:rsidRDefault="00A42D80">
            <w:pPr>
              <w:spacing w:line="58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提案征集完成率</w:t>
            </w:r>
          </w:p>
        </w:tc>
        <w:tc>
          <w:tcPr>
            <w:tcW w:w="2891"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提案提交情况汇总</w:t>
            </w:r>
          </w:p>
        </w:tc>
        <w:tc>
          <w:tcPr>
            <w:tcW w:w="1276"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百分数</w:t>
            </w:r>
          </w:p>
        </w:tc>
        <w:tc>
          <w:tcPr>
            <w:tcW w:w="1701"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提案审查报告</w:t>
            </w:r>
          </w:p>
        </w:tc>
      </w:tr>
      <w:tr w:rsidR="00172D75">
        <w:trPr>
          <w:cantSplit/>
          <w:trHeight w:val="369"/>
          <w:jc w:val="center"/>
        </w:trPr>
        <w:tc>
          <w:tcPr>
            <w:tcW w:w="1134" w:type="dxa"/>
            <w:shd w:val="clear" w:color="auto" w:fill="auto"/>
            <w:vAlign w:val="center"/>
          </w:tcPr>
          <w:p w:rsidR="00172D75" w:rsidRDefault="00A42D80">
            <w:pPr>
              <w:spacing w:line="58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政协委员对会议召开的满意率</w:t>
            </w:r>
          </w:p>
        </w:tc>
        <w:tc>
          <w:tcPr>
            <w:tcW w:w="2891"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政协委员反馈情况</w:t>
            </w:r>
          </w:p>
        </w:tc>
        <w:tc>
          <w:tcPr>
            <w:tcW w:w="1276"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百分数</w:t>
            </w:r>
          </w:p>
        </w:tc>
        <w:tc>
          <w:tcPr>
            <w:tcW w:w="1701"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人民群众对会议召开的满意程度</w:t>
            </w:r>
          </w:p>
        </w:tc>
      </w:tr>
    </w:tbl>
    <w:p w:rsidR="00172D75" w:rsidRDefault="00172D75">
      <w:pPr>
        <w:spacing w:line="580" w:lineRule="exact"/>
        <w:ind w:firstLineChars="200" w:firstLine="420"/>
        <w:jc w:val="left"/>
        <w:sectPr w:rsidR="00172D75">
          <w:pgSz w:w="11907" w:h="16839"/>
          <w:pgMar w:top="1984" w:right="1304" w:bottom="1134" w:left="1304" w:header="851" w:footer="992" w:gutter="0"/>
          <w:cols w:space="425"/>
          <w:docGrid w:type="lines" w:linePitch="312"/>
        </w:sectPr>
      </w:pPr>
    </w:p>
    <w:p w:rsidR="00172D75" w:rsidRDefault="00172D75">
      <w:pPr>
        <w:spacing w:line="580" w:lineRule="exact"/>
        <w:ind w:firstLineChars="200" w:firstLine="420"/>
        <w:jc w:val="left"/>
      </w:pPr>
    </w:p>
    <w:p w:rsidR="00172D75" w:rsidRDefault="00A42D80">
      <w:pPr>
        <w:spacing w:line="580" w:lineRule="exact"/>
        <w:ind w:firstLineChars="200" w:firstLine="562"/>
        <w:jc w:val="left"/>
        <w:outlineLvl w:val="1"/>
        <w:rPr>
          <w:rFonts w:hAnsi="宋体"/>
          <w:b/>
          <w:sz w:val="28"/>
        </w:rPr>
      </w:pPr>
      <w:r>
        <w:rPr>
          <w:rFonts w:ascii="方正仿宋_GBK" w:eastAsia="方正仿宋_GBK" w:hint="eastAsia"/>
          <w:b/>
          <w:sz w:val="28"/>
        </w:rPr>
        <w:t>2、政协委员视察绩效目标表</w:t>
      </w:r>
      <w:r w:rsidR="00123A1F" w:rsidRPr="00123A1F">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3" w:name="_Toc32827065"/>
      <w:r>
        <w:rPr>
          <w:rFonts w:ascii="方正仿宋_GBK" w:eastAsia="方正仿宋_GBK" w:hint="eastAsia"/>
          <w:b/>
          <w:sz w:val="28"/>
        </w:rPr>
        <w:instrText>2、政协委员视察绩效目标表</w:instrText>
      </w:r>
      <w:bookmarkEnd w:id="3"/>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123A1F">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172D75">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172D75" w:rsidRDefault="00A42D80">
            <w:pPr>
              <w:spacing w:line="580" w:lineRule="exact"/>
              <w:jc w:val="left"/>
              <w:rPr>
                <w:rFonts w:ascii="方正书宋_GBK" w:eastAsia="方正书宋_GBK"/>
                <w:b/>
              </w:rPr>
            </w:pPr>
            <w:r>
              <w:rPr>
                <w:rFonts w:ascii="方正书宋_GBK" w:eastAsia="方正书宋_GBK"/>
                <w:b/>
              </w:rPr>
              <w:t>131002</w:t>
            </w:r>
            <w:r>
              <w:rPr>
                <w:rFonts w:ascii="方正书宋_GBK" w:eastAsia="方正书宋_GBK" w:hint="eastAsia"/>
                <w:b/>
              </w:rPr>
              <w:t>阜平县政协</w:t>
            </w:r>
          </w:p>
        </w:tc>
        <w:tc>
          <w:tcPr>
            <w:tcW w:w="1701" w:type="dxa"/>
            <w:tcBorders>
              <w:top w:val="single" w:sz="6" w:space="0" w:color="FFFFFF"/>
              <w:left w:val="single" w:sz="6" w:space="0" w:color="FFFFFF"/>
              <w:right w:val="single" w:sz="6" w:space="0" w:color="FFFFFF"/>
            </w:tcBorders>
            <w:shd w:val="clear" w:color="auto" w:fill="auto"/>
            <w:vAlign w:val="center"/>
          </w:tcPr>
          <w:p w:rsidR="00172D75" w:rsidRDefault="00A42D80">
            <w:pPr>
              <w:spacing w:line="580" w:lineRule="exact"/>
              <w:jc w:val="right"/>
              <w:rPr>
                <w:rFonts w:ascii="方正书宋_GBK" w:eastAsia="方正书宋_GBK"/>
              </w:rPr>
            </w:pPr>
            <w:r>
              <w:rPr>
                <w:rFonts w:ascii="方正书宋_GBK" w:eastAsia="方正书宋_GBK" w:hint="eastAsia"/>
              </w:rPr>
              <w:t>单位：万元</w:t>
            </w:r>
          </w:p>
        </w:tc>
      </w:tr>
      <w:tr w:rsidR="00172D75">
        <w:trPr>
          <w:trHeight w:val="369"/>
          <w:jc w:val="center"/>
        </w:trPr>
        <w:tc>
          <w:tcPr>
            <w:tcW w:w="1134" w:type="dxa"/>
            <w:shd w:val="clear" w:color="auto" w:fill="auto"/>
            <w:vAlign w:val="center"/>
          </w:tcPr>
          <w:p w:rsidR="00172D75" w:rsidRDefault="00A42D80">
            <w:pPr>
              <w:spacing w:line="58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rPr>
              <w:t>131-0601-YQN-OEZ5</w:t>
            </w:r>
          </w:p>
        </w:tc>
        <w:tc>
          <w:tcPr>
            <w:tcW w:w="1587" w:type="dxa"/>
            <w:shd w:val="clear" w:color="auto" w:fill="auto"/>
            <w:vAlign w:val="center"/>
          </w:tcPr>
          <w:p w:rsidR="00172D75" w:rsidRDefault="00A42D80">
            <w:pPr>
              <w:spacing w:line="58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政协委员视察</w:t>
            </w:r>
          </w:p>
        </w:tc>
      </w:tr>
      <w:tr w:rsidR="00172D75">
        <w:trPr>
          <w:trHeight w:val="369"/>
          <w:jc w:val="center"/>
        </w:trPr>
        <w:tc>
          <w:tcPr>
            <w:tcW w:w="1134" w:type="dxa"/>
            <w:vMerge w:val="restart"/>
            <w:shd w:val="clear" w:color="auto" w:fill="auto"/>
            <w:vAlign w:val="center"/>
          </w:tcPr>
          <w:p w:rsidR="00172D75" w:rsidRDefault="00A42D80">
            <w:pPr>
              <w:spacing w:line="58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172D75" w:rsidRDefault="00A42D80">
            <w:pPr>
              <w:spacing w:line="58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rPr>
              <w:t>4.50</w:t>
            </w:r>
          </w:p>
        </w:tc>
        <w:tc>
          <w:tcPr>
            <w:tcW w:w="1587" w:type="dxa"/>
            <w:shd w:val="clear" w:color="auto" w:fill="auto"/>
            <w:vAlign w:val="center"/>
          </w:tcPr>
          <w:p w:rsidR="00172D75" w:rsidRDefault="00A42D80">
            <w:pPr>
              <w:spacing w:line="58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rPr>
              <w:t>4.50</w:t>
            </w:r>
          </w:p>
        </w:tc>
        <w:tc>
          <w:tcPr>
            <w:tcW w:w="1276" w:type="dxa"/>
            <w:shd w:val="clear" w:color="auto" w:fill="auto"/>
            <w:vAlign w:val="center"/>
          </w:tcPr>
          <w:p w:rsidR="00172D75" w:rsidRDefault="00A42D80">
            <w:pPr>
              <w:spacing w:line="58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172D75" w:rsidRDefault="00172D75">
            <w:pPr>
              <w:spacing w:line="580" w:lineRule="exact"/>
              <w:jc w:val="left"/>
              <w:rPr>
                <w:rFonts w:ascii="方正书宋_GBK" w:eastAsia="方正书宋_GBK"/>
              </w:rPr>
            </w:pPr>
          </w:p>
        </w:tc>
      </w:tr>
      <w:tr w:rsidR="00172D75">
        <w:trPr>
          <w:trHeight w:val="369"/>
          <w:jc w:val="center"/>
        </w:trPr>
        <w:tc>
          <w:tcPr>
            <w:tcW w:w="1134" w:type="dxa"/>
            <w:vMerge/>
            <w:shd w:val="clear" w:color="auto" w:fill="auto"/>
            <w:vAlign w:val="center"/>
          </w:tcPr>
          <w:p w:rsidR="00172D75" w:rsidRDefault="00172D75">
            <w:pPr>
              <w:spacing w:line="580" w:lineRule="exact"/>
              <w:jc w:val="left"/>
              <w:outlineLvl w:val="1"/>
            </w:pPr>
          </w:p>
        </w:tc>
        <w:tc>
          <w:tcPr>
            <w:tcW w:w="8278" w:type="dxa"/>
            <w:gridSpan w:val="6"/>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通过对重大问题以及人民群众普遍关心的问题，在县内外开展调查研究，反映社情民意，进行协商讨论，以调研报告、建议案或其他形式，向县委、县政府提出意见和建。</w:t>
            </w:r>
          </w:p>
        </w:tc>
      </w:tr>
      <w:tr w:rsidR="00172D75">
        <w:trPr>
          <w:trHeight w:val="369"/>
          <w:jc w:val="center"/>
        </w:trPr>
        <w:tc>
          <w:tcPr>
            <w:tcW w:w="1134" w:type="dxa"/>
            <w:vMerge w:val="restart"/>
            <w:shd w:val="clear" w:color="auto" w:fill="auto"/>
            <w:vAlign w:val="center"/>
          </w:tcPr>
          <w:p w:rsidR="00172D75" w:rsidRDefault="00A42D80">
            <w:pPr>
              <w:spacing w:line="58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172D75" w:rsidRDefault="00A42D80">
            <w:pPr>
              <w:spacing w:line="58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172D75" w:rsidRDefault="00A42D80">
            <w:pPr>
              <w:spacing w:line="58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172D75" w:rsidRDefault="00A42D80">
            <w:pPr>
              <w:spacing w:line="58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172D75" w:rsidRDefault="00A42D80">
            <w:pPr>
              <w:spacing w:line="58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172D75">
        <w:trPr>
          <w:trHeight w:val="369"/>
          <w:jc w:val="center"/>
        </w:trPr>
        <w:tc>
          <w:tcPr>
            <w:tcW w:w="1134" w:type="dxa"/>
            <w:vMerge/>
            <w:tcBorders>
              <w:bottom w:val="single" w:sz="6" w:space="0" w:color="000000"/>
            </w:tcBorders>
            <w:shd w:val="clear" w:color="auto" w:fill="auto"/>
            <w:vAlign w:val="center"/>
          </w:tcPr>
          <w:p w:rsidR="00172D75" w:rsidRDefault="00172D75">
            <w:pPr>
              <w:spacing w:line="580" w:lineRule="exact"/>
              <w:jc w:val="left"/>
              <w:outlineLvl w:val="1"/>
            </w:pPr>
          </w:p>
        </w:tc>
        <w:tc>
          <w:tcPr>
            <w:tcW w:w="2410" w:type="dxa"/>
            <w:gridSpan w:val="2"/>
            <w:tcBorders>
              <w:bottom w:val="single" w:sz="6" w:space="0" w:color="000000"/>
            </w:tcBorders>
            <w:shd w:val="clear" w:color="auto" w:fill="auto"/>
            <w:vAlign w:val="center"/>
          </w:tcPr>
          <w:p w:rsidR="00172D75" w:rsidRDefault="00A42D80">
            <w:pPr>
              <w:spacing w:line="58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172D75" w:rsidRDefault="00A42D80">
            <w:pPr>
              <w:spacing w:line="58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172D75" w:rsidRDefault="00A42D80">
            <w:pPr>
              <w:spacing w:line="58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172D75" w:rsidRDefault="00A42D80">
            <w:pPr>
              <w:spacing w:line="580" w:lineRule="exact"/>
              <w:jc w:val="center"/>
              <w:rPr>
                <w:rFonts w:ascii="方正书宋_GBK" w:eastAsia="方正书宋_GBK"/>
              </w:rPr>
            </w:pPr>
            <w:r>
              <w:rPr>
                <w:rFonts w:ascii="方正书宋_GBK" w:eastAsia="方正书宋_GBK"/>
              </w:rPr>
              <w:t>100.00</w:t>
            </w:r>
          </w:p>
        </w:tc>
      </w:tr>
      <w:tr w:rsidR="00172D75">
        <w:trPr>
          <w:trHeight w:val="369"/>
          <w:jc w:val="center"/>
        </w:trPr>
        <w:tc>
          <w:tcPr>
            <w:tcW w:w="1134" w:type="dxa"/>
            <w:tcBorders>
              <w:bottom w:val="nil"/>
            </w:tcBorders>
            <w:shd w:val="clear" w:color="auto" w:fill="auto"/>
            <w:vAlign w:val="center"/>
          </w:tcPr>
          <w:p w:rsidR="00172D75" w:rsidRDefault="00A42D80">
            <w:pPr>
              <w:spacing w:line="58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rPr>
              <w:t>1</w:t>
            </w:r>
            <w:r>
              <w:rPr>
                <w:rFonts w:ascii="方正书宋_GBK" w:eastAsia="方正书宋_GBK" w:hint="eastAsia"/>
              </w:rPr>
              <w:t>、通过调研课题，就党和县委政府关注的问题，提出客观、有价值、有分量、有影响的意见建议。</w:t>
            </w:r>
          </w:p>
          <w:p w:rsidR="00172D75" w:rsidRDefault="00A42D80">
            <w:pPr>
              <w:spacing w:line="580" w:lineRule="exact"/>
              <w:jc w:val="left"/>
              <w:rPr>
                <w:rFonts w:ascii="方正书宋_GBK" w:eastAsia="方正书宋_GBK"/>
              </w:rPr>
            </w:pPr>
            <w:r>
              <w:rPr>
                <w:rFonts w:ascii="方正书宋_GBK" w:eastAsia="方正书宋_GBK"/>
              </w:rPr>
              <w:t>2</w:t>
            </w:r>
            <w:r>
              <w:rPr>
                <w:rFonts w:ascii="方正书宋_GBK" w:eastAsia="方正书宋_GBK" w:hint="eastAsia"/>
              </w:rPr>
              <w:t>、促进决策民主化和科学化。</w:t>
            </w:r>
          </w:p>
        </w:tc>
      </w:tr>
    </w:tbl>
    <w:p w:rsidR="00172D75" w:rsidRDefault="00A42D80">
      <w:pPr>
        <w:spacing w:line="580"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172D75">
        <w:trPr>
          <w:cantSplit/>
          <w:trHeight w:val="397"/>
          <w:tblHeader/>
          <w:jc w:val="center"/>
        </w:trPr>
        <w:tc>
          <w:tcPr>
            <w:tcW w:w="1134" w:type="dxa"/>
            <w:shd w:val="clear" w:color="auto" w:fill="auto"/>
            <w:vAlign w:val="center"/>
          </w:tcPr>
          <w:p w:rsidR="00172D75" w:rsidRDefault="00A42D80">
            <w:pPr>
              <w:spacing w:line="58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172D75" w:rsidRDefault="00A42D80">
            <w:pPr>
              <w:spacing w:line="58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172D75" w:rsidRDefault="00A42D80">
            <w:pPr>
              <w:spacing w:line="58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172D75" w:rsidRDefault="00A42D80">
            <w:pPr>
              <w:spacing w:line="58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172D75" w:rsidRDefault="00A42D80">
            <w:pPr>
              <w:spacing w:line="58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172D75" w:rsidRDefault="00A42D80">
            <w:pPr>
              <w:spacing w:line="580" w:lineRule="exact"/>
              <w:jc w:val="center"/>
              <w:rPr>
                <w:rFonts w:ascii="方正书宋_GBK" w:eastAsia="方正书宋_GBK"/>
                <w:b/>
              </w:rPr>
            </w:pPr>
            <w:r>
              <w:rPr>
                <w:rFonts w:ascii="方正书宋_GBK" w:eastAsia="方正书宋_GBK" w:hint="eastAsia"/>
                <w:b/>
              </w:rPr>
              <w:t>指标值确定依据</w:t>
            </w:r>
          </w:p>
        </w:tc>
      </w:tr>
      <w:tr w:rsidR="00172D75">
        <w:trPr>
          <w:cantSplit/>
          <w:trHeight w:val="369"/>
          <w:jc w:val="center"/>
        </w:trPr>
        <w:tc>
          <w:tcPr>
            <w:tcW w:w="1134" w:type="dxa"/>
            <w:vMerge w:val="restart"/>
            <w:shd w:val="clear" w:color="auto" w:fill="auto"/>
            <w:vAlign w:val="center"/>
          </w:tcPr>
          <w:p w:rsidR="00172D75" w:rsidRDefault="00A42D80">
            <w:pPr>
              <w:spacing w:line="58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阜平县全体政协常委及工作人员</w:t>
            </w:r>
          </w:p>
        </w:tc>
        <w:tc>
          <w:tcPr>
            <w:tcW w:w="2891"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政协常委及工作人员按时全员参加会议</w:t>
            </w:r>
          </w:p>
        </w:tc>
        <w:tc>
          <w:tcPr>
            <w:tcW w:w="1276"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w:t>
            </w:r>
            <w:r>
              <w:rPr>
                <w:rFonts w:ascii="方正书宋_GBK" w:eastAsia="方正书宋_GBK"/>
              </w:rPr>
              <w:t>35</w:t>
            </w:r>
            <w:r>
              <w:rPr>
                <w:rFonts w:ascii="方正书宋_GBK" w:eastAsia="方正书宋_GBK" w:hint="eastAsia"/>
              </w:rPr>
              <w:t>人</w:t>
            </w:r>
          </w:p>
        </w:tc>
        <w:tc>
          <w:tcPr>
            <w:tcW w:w="1701"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政协常委及工作人员人数</w:t>
            </w:r>
          </w:p>
        </w:tc>
      </w:tr>
      <w:tr w:rsidR="00172D75">
        <w:trPr>
          <w:cantSplit/>
          <w:trHeight w:val="369"/>
          <w:jc w:val="center"/>
        </w:trPr>
        <w:tc>
          <w:tcPr>
            <w:tcW w:w="1134" w:type="dxa"/>
            <w:vMerge/>
            <w:shd w:val="clear" w:color="auto" w:fill="auto"/>
            <w:vAlign w:val="center"/>
          </w:tcPr>
          <w:p w:rsidR="00172D75" w:rsidRDefault="00172D75">
            <w:pPr>
              <w:spacing w:line="580" w:lineRule="exact"/>
              <w:jc w:val="center"/>
              <w:rPr>
                <w:rFonts w:ascii="方正书宋_GBK" w:eastAsia="方正书宋_GBK"/>
              </w:rPr>
            </w:pPr>
          </w:p>
        </w:tc>
        <w:tc>
          <w:tcPr>
            <w:tcW w:w="1134"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视察方案达标率</w:t>
            </w:r>
          </w:p>
        </w:tc>
        <w:tc>
          <w:tcPr>
            <w:tcW w:w="2891"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视察安排结果</w:t>
            </w:r>
          </w:p>
        </w:tc>
        <w:tc>
          <w:tcPr>
            <w:tcW w:w="1276"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rPr>
              <w:t>100</w:t>
            </w:r>
            <w:r>
              <w:rPr>
                <w:rFonts w:ascii="方正书宋_GBK" w:eastAsia="方正书宋_GBK" w:hint="eastAsia"/>
              </w:rPr>
              <w:t>百分数</w:t>
            </w:r>
          </w:p>
        </w:tc>
        <w:tc>
          <w:tcPr>
            <w:tcW w:w="1701"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视察方案</w:t>
            </w:r>
          </w:p>
        </w:tc>
      </w:tr>
      <w:tr w:rsidR="00172D75">
        <w:trPr>
          <w:cantSplit/>
          <w:trHeight w:val="369"/>
          <w:jc w:val="center"/>
        </w:trPr>
        <w:tc>
          <w:tcPr>
            <w:tcW w:w="1134" w:type="dxa"/>
            <w:vMerge/>
            <w:shd w:val="clear" w:color="auto" w:fill="auto"/>
            <w:vAlign w:val="center"/>
          </w:tcPr>
          <w:p w:rsidR="00172D75" w:rsidRDefault="00172D75">
            <w:pPr>
              <w:spacing w:line="580" w:lineRule="exact"/>
              <w:jc w:val="center"/>
              <w:rPr>
                <w:rFonts w:ascii="方正书宋_GBK" w:eastAsia="方正书宋_GBK"/>
              </w:rPr>
            </w:pPr>
          </w:p>
        </w:tc>
        <w:tc>
          <w:tcPr>
            <w:tcW w:w="1134"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视察方案筹备及视察工作的完成率</w:t>
            </w:r>
          </w:p>
        </w:tc>
        <w:tc>
          <w:tcPr>
            <w:tcW w:w="2891"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视察筹备及视察结果反馈</w:t>
            </w:r>
          </w:p>
        </w:tc>
        <w:tc>
          <w:tcPr>
            <w:tcW w:w="1276"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rPr>
              <w:t>100</w:t>
            </w:r>
            <w:r>
              <w:rPr>
                <w:rFonts w:ascii="方正书宋_GBK" w:eastAsia="方正书宋_GBK" w:hint="eastAsia"/>
              </w:rPr>
              <w:t>百分数</w:t>
            </w:r>
          </w:p>
        </w:tc>
        <w:tc>
          <w:tcPr>
            <w:tcW w:w="1701"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视察方案</w:t>
            </w:r>
          </w:p>
        </w:tc>
      </w:tr>
      <w:tr w:rsidR="00172D75">
        <w:trPr>
          <w:cantSplit/>
          <w:trHeight w:val="369"/>
          <w:jc w:val="center"/>
        </w:trPr>
        <w:tc>
          <w:tcPr>
            <w:tcW w:w="1134" w:type="dxa"/>
            <w:vMerge/>
            <w:shd w:val="clear" w:color="auto" w:fill="auto"/>
            <w:vAlign w:val="center"/>
          </w:tcPr>
          <w:p w:rsidR="00172D75" w:rsidRDefault="00172D75">
            <w:pPr>
              <w:spacing w:line="580" w:lineRule="exact"/>
              <w:jc w:val="center"/>
              <w:rPr>
                <w:rFonts w:ascii="方正书宋_GBK" w:eastAsia="方正书宋_GBK"/>
              </w:rPr>
            </w:pPr>
          </w:p>
        </w:tc>
        <w:tc>
          <w:tcPr>
            <w:tcW w:w="1134"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三类会议住宿费标准</w:t>
            </w:r>
          </w:p>
        </w:tc>
        <w:tc>
          <w:tcPr>
            <w:tcW w:w="2891"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会议费标准</w:t>
            </w:r>
          </w:p>
        </w:tc>
        <w:tc>
          <w:tcPr>
            <w:tcW w:w="1276"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rPr>
              <w:t>220</w:t>
            </w:r>
            <w:r>
              <w:rPr>
                <w:rFonts w:ascii="方正书宋_GBK" w:eastAsia="方正书宋_GBK" w:hint="eastAsia"/>
              </w:rPr>
              <w:t>元</w:t>
            </w:r>
            <w:r>
              <w:rPr>
                <w:rFonts w:ascii="方正书宋_GBK" w:eastAsia="方正书宋_GBK"/>
              </w:rPr>
              <w:t>/</w:t>
            </w:r>
            <w:r>
              <w:rPr>
                <w:rFonts w:ascii="方正书宋_GBK" w:eastAsia="方正书宋_GBK" w:hint="eastAsia"/>
              </w:rPr>
              <w:t>人</w:t>
            </w:r>
          </w:p>
        </w:tc>
        <w:tc>
          <w:tcPr>
            <w:tcW w:w="1701"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会议费标准</w:t>
            </w:r>
          </w:p>
        </w:tc>
      </w:tr>
      <w:tr w:rsidR="00172D75">
        <w:trPr>
          <w:cantSplit/>
          <w:trHeight w:val="369"/>
          <w:jc w:val="center"/>
        </w:trPr>
        <w:tc>
          <w:tcPr>
            <w:tcW w:w="1134" w:type="dxa"/>
            <w:vMerge/>
            <w:shd w:val="clear" w:color="auto" w:fill="auto"/>
            <w:vAlign w:val="center"/>
          </w:tcPr>
          <w:p w:rsidR="00172D75" w:rsidRDefault="00172D75">
            <w:pPr>
              <w:spacing w:line="580" w:lineRule="exact"/>
              <w:jc w:val="center"/>
              <w:rPr>
                <w:rFonts w:ascii="方正书宋_GBK" w:eastAsia="方正书宋_GBK"/>
              </w:rPr>
            </w:pPr>
          </w:p>
        </w:tc>
        <w:tc>
          <w:tcPr>
            <w:tcW w:w="1134"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三类会议伙食费标准</w:t>
            </w:r>
          </w:p>
        </w:tc>
        <w:tc>
          <w:tcPr>
            <w:tcW w:w="2891"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会议费标准</w:t>
            </w:r>
          </w:p>
        </w:tc>
        <w:tc>
          <w:tcPr>
            <w:tcW w:w="1276"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rPr>
              <w:t>100</w:t>
            </w:r>
            <w:r>
              <w:rPr>
                <w:rFonts w:ascii="方正书宋_GBK" w:eastAsia="方正书宋_GBK" w:hint="eastAsia"/>
              </w:rPr>
              <w:t>元</w:t>
            </w:r>
            <w:r>
              <w:rPr>
                <w:rFonts w:ascii="方正书宋_GBK" w:eastAsia="方正书宋_GBK"/>
              </w:rPr>
              <w:t>/</w:t>
            </w:r>
            <w:r>
              <w:rPr>
                <w:rFonts w:ascii="方正书宋_GBK" w:eastAsia="方正书宋_GBK" w:hint="eastAsia"/>
              </w:rPr>
              <w:t>人</w:t>
            </w:r>
          </w:p>
        </w:tc>
        <w:tc>
          <w:tcPr>
            <w:tcW w:w="1701"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会议费标准</w:t>
            </w:r>
          </w:p>
        </w:tc>
      </w:tr>
      <w:tr w:rsidR="00172D75">
        <w:trPr>
          <w:cantSplit/>
          <w:trHeight w:val="369"/>
          <w:jc w:val="center"/>
        </w:trPr>
        <w:tc>
          <w:tcPr>
            <w:tcW w:w="1134" w:type="dxa"/>
            <w:vMerge/>
            <w:shd w:val="clear" w:color="auto" w:fill="auto"/>
            <w:vAlign w:val="center"/>
          </w:tcPr>
          <w:p w:rsidR="00172D75" w:rsidRDefault="00172D75">
            <w:pPr>
              <w:spacing w:line="580" w:lineRule="exact"/>
              <w:jc w:val="center"/>
              <w:rPr>
                <w:rFonts w:ascii="方正书宋_GBK" w:eastAsia="方正书宋_GBK"/>
              </w:rPr>
            </w:pPr>
          </w:p>
        </w:tc>
        <w:tc>
          <w:tcPr>
            <w:tcW w:w="1134"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会议室费用</w:t>
            </w:r>
            <w:r>
              <w:rPr>
                <w:rFonts w:ascii="方正书宋_GBK" w:eastAsia="方正书宋_GBK"/>
              </w:rPr>
              <w:t>(</w:t>
            </w:r>
            <w:r>
              <w:rPr>
                <w:rFonts w:ascii="方正书宋_GBK" w:eastAsia="方正书宋_GBK" w:hint="eastAsia"/>
              </w:rPr>
              <w:t>中</w:t>
            </w:r>
            <w:r>
              <w:rPr>
                <w:rFonts w:ascii="方正书宋_GBK" w:eastAsia="方正书宋_GBK"/>
              </w:rPr>
              <w:t>)</w:t>
            </w:r>
          </w:p>
        </w:tc>
        <w:tc>
          <w:tcPr>
            <w:tcW w:w="2891"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会议费标准</w:t>
            </w:r>
          </w:p>
        </w:tc>
        <w:tc>
          <w:tcPr>
            <w:tcW w:w="1276"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rPr>
              <w:t>1200</w:t>
            </w:r>
            <w:r>
              <w:rPr>
                <w:rFonts w:ascii="方正书宋_GBK" w:eastAsia="方正书宋_GBK" w:hint="eastAsia"/>
              </w:rPr>
              <w:t>元</w:t>
            </w:r>
          </w:p>
        </w:tc>
        <w:tc>
          <w:tcPr>
            <w:tcW w:w="1701"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会议费标准</w:t>
            </w:r>
          </w:p>
        </w:tc>
      </w:tr>
      <w:tr w:rsidR="00172D75">
        <w:trPr>
          <w:cantSplit/>
          <w:trHeight w:val="369"/>
          <w:jc w:val="center"/>
        </w:trPr>
        <w:tc>
          <w:tcPr>
            <w:tcW w:w="1134" w:type="dxa"/>
            <w:vMerge/>
            <w:shd w:val="clear" w:color="auto" w:fill="auto"/>
            <w:vAlign w:val="center"/>
          </w:tcPr>
          <w:p w:rsidR="00172D75" w:rsidRDefault="00172D75">
            <w:pPr>
              <w:spacing w:line="580" w:lineRule="exact"/>
              <w:jc w:val="center"/>
              <w:rPr>
                <w:rFonts w:ascii="方正书宋_GBK" w:eastAsia="方正书宋_GBK"/>
              </w:rPr>
            </w:pPr>
          </w:p>
        </w:tc>
        <w:tc>
          <w:tcPr>
            <w:tcW w:w="1134"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其他费用</w:t>
            </w:r>
          </w:p>
        </w:tc>
        <w:tc>
          <w:tcPr>
            <w:tcW w:w="2891"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会议费标准</w:t>
            </w:r>
          </w:p>
        </w:tc>
        <w:tc>
          <w:tcPr>
            <w:tcW w:w="1276"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rPr>
              <w:t>65</w:t>
            </w:r>
            <w:r>
              <w:rPr>
                <w:rFonts w:ascii="方正书宋_GBK" w:eastAsia="方正书宋_GBK" w:hint="eastAsia"/>
              </w:rPr>
              <w:t>元</w:t>
            </w:r>
          </w:p>
        </w:tc>
        <w:tc>
          <w:tcPr>
            <w:tcW w:w="1701"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会议费标准</w:t>
            </w:r>
          </w:p>
        </w:tc>
      </w:tr>
      <w:tr w:rsidR="00172D75">
        <w:trPr>
          <w:cantSplit/>
          <w:trHeight w:val="369"/>
          <w:jc w:val="center"/>
        </w:trPr>
        <w:tc>
          <w:tcPr>
            <w:tcW w:w="1134" w:type="dxa"/>
            <w:shd w:val="clear" w:color="auto" w:fill="auto"/>
            <w:vAlign w:val="center"/>
          </w:tcPr>
          <w:p w:rsidR="00172D75" w:rsidRDefault="00A42D80">
            <w:pPr>
              <w:spacing w:line="58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重点课题和专项视察调研完成率</w:t>
            </w:r>
          </w:p>
        </w:tc>
        <w:tc>
          <w:tcPr>
            <w:tcW w:w="2891"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视察建议案</w:t>
            </w:r>
          </w:p>
        </w:tc>
        <w:tc>
          <w:tcPr>
            <w:tcW w:w="1276"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百分数</w:t>
            </w:r>
          </w:p>
        </w:tc>
        <w:tc>
          <w:tcPr>
            <w:tcW w:w="1701"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视察建议案</w:t>
            </w:r>
          </w:p>
        </w:tc>
      </w:tr>
      <w:tr w:rsidR="00172D75">
        <w:trPr>
          <w:cantSplit/>
          <w:trHeight w:val="369"/>
          <w:jc w:val="center"/>
        </w:trPr>
        <w:tc>
          <w:tcPr>
            <w:tcW w:w="1134" w:type="dxa"/>
            <w:shd w:val="clear" w:color="auto" w:fill="auto"/>
            <w:vAlign w:val="center"/>
          </w:tcPr>
          <w:p w:rsidR="00172D75" w:rsidRDefault="00A42D80">
            <w:pPr>
              <w:spacing w:line="58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广大人民群众及社会各界对建议案的满意率</w:t>
            </w:r>
          </w:p>
        </w:tc>
        <w:tc>
          <w:tcPr>
            <w:tcW w:w="2891"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广大人民群众及社会各界对建议案的反馈情况</w:t>
            </w:r>
          </w:p>
        </w:tc>
        <w:tc>
          <w:tcPr>
            <w:tcW w:w="1276"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百分数</w:t>
            </w:r>
          </w:p>
        </w:tc>
        <w:tc>
          <w:tcPr>
            <w:tcW w:w="1701" w:type="dxa"/>
            <w:shd w:val="clear" w:color="auto" w:fill="auto"/>
            <w:vAlign w:val="center"/>
          </w:tcPr>
          <w:p w:rsidR="00172D75" w:rsidRDefault="00A42D80">
            <w:pPr>
              <w:spacing w:line="580" w:lineRule="exact"/>
              <w:jc w:val="left"/>
              <w:rPr>
                <w:rFonts w:ascii="方正书宋_GBK" w:eastAsia="方正书宋_GBK"/>
              </w:rPr>
            </w:pPr>
            <w:r>
              <w:rPr>
                <w:rFonts w:ascii="方正书宋_GBK" w:eastAsia="方正书宋_GBK" w:hint="eastAsia"/>
              </w:rPr>
              <w:t>广大人民群众及社会各界对建议案的满意率</w:t>
            </w:r>
          </w:p>
        </w:tc>
      </w:tr>
    </w:tbl>
    <w:p w:rsidR="00172D75" w:rsidRDefault="00172D75">
      <w:pPr>
        <w:spacing w:line="580" w:lineRule="exact"/>
        <w:ind w:firstLineChars="200" w:firstLine="420"/>
        <w:jc w:val="left"/>
        <w:sectPr w:rsidR="00172D75">
          <w:pgSz w:w="11907" w:h="16839"/>
          <w:pgMar w:top="1984" w:right="1304" w:bottom="1134" w:left="1304" w:header="851" w:footer="992" w:gutter="0"/>
          <w:cols w:space="425"/>
          <w:docGrid w:type="lines" w:linePitch="312"/>
        </w:sectPr>
      </w:pPr>
    </w:p>
    <w:p w:rsidR="00172D75" w:rsidRDefault="00A42D80">
      <w:pPr>
        <w:spacing w:line="580" w:lineRule="exact"/>
        <w:jc w:val="center"/>
        <w:outlineLvl w:val="0"/>
        <w:rPr>
          <w:rFonts w:ascii="黑体" w:eastAsia="黑体" w:hAnsi="黑体"/>
          <w:sz w:val="32"/>
          <w:szCs w:val="32"/>
        </w:rPr>
      </w:pPr>
      <w:r>
        <w:rPr>
          <w:rFonts w:ascii="黑体" w:eastAsia="黑体" w:hAnsi="黑体" w:hint="eastAsia"/>
          <w:sz w:val="32"/>
          <w:szCs w:val="32"/>
        </w:rPr>
        <w:lastRenderedPageBreak/>
        <w:t>第六部分：政府采购预算情况</w:t>
      </w:r>
    </w:p>
    <w:p w:rsidR="00172D75" w:rsidRDefault="00172D75">
      <w:pPr>
        <w:spacing w:line="580" w:lineRule="exact"/>
        <w:jc w:val="center"/>
        <w:outlineLvl w:val="0"/>
        <w:rPr>
          <w:rFonts w:ascii="黑体" w:eastAsia="黑体" w:hAnsi="黑体"/>
          <w:sz w:val="32"/>
          <w:szCs w:val="32"/>
        </w:rPr>
      </w:pPr>
    </w:p>
    <w:p w:rsidR="00172D75" w:rsidRDefault="00A42D80">
      <w:pPr>
        <w:spacing w:line="580" w:lineRule="exact"/>
        <w:ind w:firstLineChars="200" w:firstLine="640"/>
        <w:jc w:val="left"/>
        <w:outlineLvl w:val="0"/>
        <w:rPr>
          <w:rFonts w:ascii="仿宋_GB2312" w:eastAsia="仿宋_GB2312" w:hAnsi="仿宋"/>
          <w:sz w:val="32"/>
          <w:szCs w:val="32"/>
        </w:rPr>
      </w:pPr>
      <w:r>
        <w:rPr>
          <w:rFonts w:ascii="仿宋_GB2312" w:eastAsia="仿宋_GB2312" w:hAnsi="仿宋" w:hint="eastAsia"/>
          <w:sz w:val="32"/>
          <w:szCs w:val="32"/>
        </w:rPr>
        <w:t>2020年，我单位因工作需要需购置办公设施，安排购置办公设施经费10.51万元。</w:t>
      </w:r>
      <w:r>
        <w:rPr>
          <w:rFonts w:ascii="仿宋_GB2312" w:eastAsia="仿宋_GB2312" w:hAnsi="仿宋" w:hint="eastAsia"/>
          <w:color w:val="000000"/>
          <w:sz w:val="32"/>
          <w:szCs w:val="32"/>
        </w:rPr>
        <w:t>具体内容见下表：</w:t>
      </w:r>
    </w:p>
    <w:p w:rsidR="00172D75" w:rsidRDefault="00A42D80">
      <w:pPr>
        <w:spacing w:line="580" w:lineRule="exact"/>
        <w:ind w:firstLineChars="2000" w:firstLine="6000"/>
        <w:outlineLvl w:val="0"/>
        <w:rPr>
          <w:rFonts w:ascii="黑体" w:eastAsia="黑体" w:hAnsi="黑体"/>
          <w:sz w:val="30"/>
          <w:szCs w:val="30"/>
        </w:rPr>
      </w:pPr>
      <w:r>
        <w:rPr>
          <w:rFonts w:ascii="黑体" w:eastAsia="黑体" w:hAnsi="黑体" w:hint="eastAsia"/>
          <w:sz w:val="30"/>
          <w:szCs w:val="30"/>
        </w:rPr>
        <w:t>部门政府采购预算</w:t>
      </w:r>
    </w:p>
    <w:tbl>
      <w:tblPr>
        <w:tblW w:w="1547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84"/>
        <w:gridCol w:w="1075"/>
        <w:gridCol w:w="1115"/>
        <w:gridCol w:w="850"/>
        <w:gridCol w:w="1146"/>
        <w:gridCol w:w="816"/>
        <w:gridCol w:w="1276"/>
        <w:gridCol w:w="992"/>
        <w:gridCol w:w="1031"/>
        <w:gridCol w:w="1054"/>
        <w:gridCol w:w="1054"/>
        <w:gridCol w:w="881"/>
        <w:gridCol w:w="885"/>
        <w:gridCol w:w="817"/>
      </w:tblGrid>
      <w:tr w:rsidR="00172D75">
        <w:trPr>
          <w:tblHeader/>
          <w:jc w:val="center"/>
        </w:trPr>
        <w:tc>
          <w:tcPr>
            <w:tcW w:w="8762" w:type="dxa"/>
            <w:gridSpan w:val="7"/>
            <w:tcBorders>
              <w:top w:val="single" w:sz="6" w:space="0" w:color="FFFFFF"/>
              <w:left w:val="single" w:sz="6" w:space="0" w:color="FFFFFF"/>
              <w:right w:val="single" w:sz="6" w:space="0" w:color="FFFFFF"/>
            </w:tcBorders>
            <w:vAlign w:val="center"/>
          </w:tcPr>
          <w:p w:rsidR="00172D75" w:rsidRDefault="00A42D80">
            <w:pPr>
              <w:spacing w:line="580" w:lineRule="exact"/>
              <w:jc w:val="left"/>
              <w:rPr>
                <w:rFonts w:ascii="仿宋" w:eastAsia="仿宋" w:hAnsi="仿宋" w:cs="仿宋"/>
                <w:sz w:val="24"/>
                <w:szCs w:val="24"/>
              </w:rPr>
            </w:pPr>
            <w:r>
              <w:rPr>
                <w:rFonts w:ascii="仿宋" w:eastAsia="仿宋" w:hAnsi="仿宋" w:cs="仿宋" w:hint="eastAsia"/>
                <w:sz w:val="24"/>
                <w:szCs w:val="24"/>
              </w:rPr>
              <w:t>131 中国人民政治协商会议河北省阜平县委员会</w:t>
            </w:r>
          </w:p>
        </w:tc>
        <w:tc>
          <w:tcPr>
            <w:tcW w:w="6714" w:type="dxa"/>
            <w:gridSpan w:val="7"/>
            <w:tcBorders>
              <w:top w:val="single" w:sz="6" w:space="0" w:color="FFFFFF"/>
              <w:left w:val="single" w:sz="6" w:space="0" w:color="FFFFFF"/>
              <w:right w:val="single" w:sz="6" w:space="0" w:color="FFFFFF"/>
            </w:tcBorders>
            <w:vAlign w:val="center"/>
          </w:tcPr>
          <w:p w:rsidR="00172D75" w:rsidRDefault="00A42D80">
            <w:pPr>
              <w:spacing w:line="580" w:lineRule="exact"/>
              <w:jc w:val="right"/>
              <w:rPr>
                <w:rFonts w:ascii="仿宋" w:eastAsia="仿宋" w:hAnsi="仿宋" w:cs="仿宋"/>
                <w:sz w:val="24"/>
                <w:szCs w:val="24"/>
              </w:rPr>
            </w:pPr>
            <w:r>
              <w:rPr>
                <w:rFonts w:ascii="仿宋" w:eastAsia="仿宋" w:hAnsi="仿宋" w:cs="仿宋" w:hint="eastAsia"/>
                <w:sz w:val="24"/>
                <w:szCs w:val="24"/>
              </w:rPr>
              <w:t>单位：万元</w:t>
            </w:r>
          </w:p>
        </w:tc>
      </w:tr>
      <w:tr w:rsidR="00172D75">
        <w:trPr>
          <w:tblHeader/>
          <w:jc w:val="center"/>
        </w:trPr>
        <w:tc>
          <w:tcPr>
            <w:tcW w:w="3559" w:type="dxa"/>
            <w:gridSpan w:val="2"/>
            <w:vAlign w:val="center"/>
          </w:tcPr>
          <w:p w:rsidR="00172D75" w:rsidRDefault="00A42D80">
            <w:pPr>
              <w:spacing w:line="580" w:lineRule="exact"/>
              <w:jc w:val="center"/>
              <w:rPr>
                <w:rFonts w:ascii="仿宋" w:eastAsia="仿宋" w:hAnsi="仿宋" w:cs="仿宋"/>
                <w:b/>
                <w:sz w:val="24"/>
                <w:szCs w:val="24"/>
              </w:rPr>
            </w:pPr>
            <w:r>
              <w:rPr>
                <w:rFonts w:ascii="仿宋" w:eastAsia="仿宋" w:hAnsi="仿宋" w:cs="仿宋" w:hint="eastAsia"/>
                <w:b/>
                <w:sz w:val="24"/>
                <w:szCs w:val="24"/>
              </w:rPr>
              <w:t>政府采购项目来源</w:t>
            </w:r>
          </w:p>
        </w:tc>
        <w:tc>
          <w:tcPr>
            <w:tcW w:w="1115" w:type="dxa"/>
            <w:vMerge w:val="restart"/>
            <w:vAlign w:val="center"/>
          </w:tcPr>
          <w:p w:rsidR="00172D75" w:rsidRDefault="00A42D80">
            <w:pPr>
              <w:spacing w:line="580" w:lineRule="exact"/>
              <w:jc w:val="center"/>
              <w:rPr>
                <w:rFonts w:ascii="仿宋" w:eastAsia="仿宋" w:hAnsi="仿宋" w:cs="仿宋"/>
                <w:b/>
                <w:sz w:val="24"/>
                <w:szCs w:val="24"/>
              </w:rPr>
            </w:pPr>
            <w:r>
              <w:rPr>
                <w:rFonts w:ascii="仿宋" w:eastAsia="仿宋" w:hAnsi="仿宋" w:cs="仿宋" w:hint="eastAsia"/>
                <w:b/>
                <w:sz w:val="24"/>
                <w:szCs w:val="24"/>
              </w:rPr>
              <w:t>采购物品名称</w:t>
            </w:r>
          </w:p>
        </w:tc>
        <w:tc>
          <w:tcPr>
            <w:tcW w:w="850" w:type="dxa"/>
            <w:vMerge w:val="restart"/>
            <w:vAlign w:val="center"/>
          </w:tcPr>
          <w:p w:rsidR="00172D75" w:rsidRDefault="00A42D80">
            <w:pPr>
              <w:spacing w:line="580" w:lineRule="exact"/>
              <w:jc w:val="center"/>
              <w:rPr>
                <w:rFonts w:ascii="仿宋" w:eastAsia="仿宋" w:hAnsi="仿宋" w:cs="仿宋"/>
                <w:b/>
                <w:sz w:val="24"/>
                <w:szCs w:val="24"/>
              </w:rPr>
            </w:pPr>
            <w:r>
              <w:rPr>
                <w:rFonts w:ascii="仿宋" w:eastAsia="仿宋" w:hAnsi="仿宋" w:cs="仿宋" w:hint="eastAsia"/>
                <w:b/>
                <w:sz w:val="24"/>
                <w:szCs w:val="24"/>
              </w:rPr>
              <w:t>政府采购目录序号</w:t>
            </w:r>
          </w:p>
        </w:tc>
        <w:tc>
          <w:tcPr>
            <w:tcW w:w="1146" w:type="dxa"/>
            <w:vMerge w:val="restart"/>
            <w:vAlign w:val="center"/>
          </w:tcPr>
          <w:p w:rsidR="00172D75" w:rsidRDefault="00A42D80">
            <w:pPr>
              <w:spacing w:line="580" w:lineRule="exact"/>
              <w:jc w:val="center"/>
              <w:rPr>
                <w:rFonts w:ascii="仿宋" w:eastAsia="仿宋" w:hAnsi="仿宋" w:cs="仿宋"/>
                <w:b/>
                <w:sz w:val="24"/>
                <w:szCs w:val="24"/>
              </w:rPr>
            </w:pPr>
            <w:r>
              <w:rPr>
                <w:rFonts w:ascii="仿宋" w:eastAsia="仿宋" w:hAnsi="仿宋" w:cs="仿宋" w:hint="eastAsia"/>
                <w:b/>
                <w:sz w:val="24"/>
                <w:szCs w:val="24"/>
              </w:rPr>
              <w:t xml:space="preserve"> 单位</w:t>
            </w:r>
          </w:p>
        </w:tc>
        <w:tc>
          <w:tcPr>
            <w:tcW w:w="816" w:type="dxa"/>
            <w:vMerge w:val="restart"/>
            <w:vAlign w:val="center"/>
          </w:tcPr>
          <w:p w:rsidR="00172D75" w:rsidRDefault="00A42D80">
            <w:pPr>
              <w:spacing w:line="580" w:lineRule="exact"/>
              <w:jc w:val="center"/>
              <w:rPr>
                <w:rFonts w:ascii="仿宋" w:eastAsia="仿宋" w:hAnsi="仿宋" w:cs="仿宋"/>
                <w:b/>
                <w:sz w:val="24"/>
                <w:szCs w:val="24"/>
              </w:rPr>
            </w:pPr>
            <w:r>
              <w:rPr>
                <w:rFonts w:ascii="仿宋" w:eastAsia="仿宋" w:hAnsi="仿宋" w:cs="仿宋" w:hint="eastAsia"/>
                <w:b/>
                <w:sz w:val="24"/>
                <w:szCs w:val="24"/>
              </w:rPr>
              <w:t>数量</w:t>
            </w:r>
          </w:p>
        </w:tc>
        <w:tc>
          <w:tcPr>
            <w:tcW w:w="1276" w:type="dxa"/>
            <w:vMerge w:val="restart"/>
            <w:vAlign w:val="center"/>
          </w:tcPr>
          <w:p w:rsidR="00172D75" w:rsidRDefault="00A42D80">
            <w:pPr>
              <w:spacing w:line="580" w:lineRule="exact"/>
              <w:jc w:val="center"/>
              <w:rPr>
                <w:rFonts w:ascii="仿宋" w:eastAsia="仿宋" w:hAnsi="仿宋" w:cs="仿宋"/>
                <w:b/>
                <w:sz w:val="24"/>
                <w:szCs w:val="24"/>
              </w:rPr>
            </w:pPr>
            <w:r>
              <w:rPr>
                <w:rFonts w:ascii="仿宋" w:eastAsia="仿宋" w:hAnsi="仿宋" w:cs="仿宋" w:hint="eastAsia"/>
                <w:b/>
                <w:sz w:val="24"/>
                <w:szCs w:val="24"/>
              </w:rPr>
              <w:t>单价</w:t>
            </w:r>
          </w:p>
        </w:tc>
        <w:tc>
          <w:tcPr>
            <w:tcW w:w="6714" w:type="dxa"/>
            <w:gridSpan w:val="7"/>
            <w:vAlign w:val="center"/>
          </w:tcPr>
          <w:p w:rsidR="00172D75" w:rsidRDefault="00A42D80">
            <w:pPr>
              <w:spacing w:line="580" w:lineRule="exact"/>
              <w:jc w:val="center"/>
              <w:rPr>
                <w:rFonts w:ascii="仿宋" w:eastAsia="仿宋" w:hAnsi="仿宋" w:cs="仿宋"/>
                <w:b/>
                <w:sz w:val="24"/>
                <w:szCs w:val="24"/>
              </w:rPr>
            </w:pPr>
            <w:r>
              <w:rPr>
                <w:rFonts w:ascii="仿宋" w:eastAsia="仿宋" w:hAnsi="仿宋" w:cs="仿宋" w:hint="eastAsia"/>
                <w:b/>
                <w:sz w:val="24"/>
                <w:szCs w:val="24"/>
              </w:rPr>
              <w:t>政府采购金额</w:t>
            </w:r>
          </w:p>
        </w:tc>
      </w:tr>
      <w:tr w:rsidR="00172D75">
        <w:trPr>
          <w:tblHeader/>
          <w:jc w:val="center"/>
        </w:trPr>
        <w:tc>
          <w:tcPr>
            <w:tcW w:w="2484" w:type="dxa"/>
            <w:vMerge w:val="restart"/>
            <w:vAlign w:val="center"/>
          </w:tcPr>
          <w:p w:rsidR="00172D75" w:rsidRDefault="00A42D80">
            <w:pPr>
              <w:spacing w:line="580" w:lineRule="exact"/>
              <w:jc w:val="center"/>
              <w:rPr>
                <w:rFonts w:ascii="仿宋" w:eastAsia="仿宋" w:hAnsi="仿宋" w:cs="仿宋"/>
                <w:b/>
                <w:sz w:val="24"/>
                <w:szCs w:val="24"/>
              </w:rPr>
            </w:pPr>
            <w:r>
              <w:rPr>
                <w:rFonts w:ascii="仿宋" w:eastAsia="仿宋" w:hAnsi="仿宋" w:cs="仿宋" w:hint="eastAsia"/>
                <w:b/>
                <w:sz w:val="24"/>
                <w:szCs w:val="24"/>
              </w:rPr>
              <w:t>项目名称</w:t>
            </w:r>
          </w:p>
        </w:tc>
        <w:tc>
          <w:tcPr>
            <w:tcW w:w="1075" w:type="dxa"/>
            <w:vMerge w:val="restart"/>
            <w:vAlign w:val="center"/>
          </w:tcPr>
          <w:p w:rsidR="00172D75" w:rsidRDefault="00A42D80">
            <w:pPr>
              <w:spacing w:line="580" w:lineRule="exact"/>
              <w:jc w:val="center"/>
              <w:rPr>
                <w:rFonts w:ascii="仿宋" w:eastAsia="仿宋" w:hAnsi="仿宋" w:cs="仿宋"/>
                <w:b/>
                <w:sz w:val="24"/>
                <w:szCs w:val="24"/>
              </w:rPr>
            </w:pPr>
            <w:r>
              <w:rPr>
                <w:rFonts w:ascii="仿宋" w:eastAsia="仿宋" w:hAnsi="仿宋" w:cs="仿宋" w:hint="eastAsia"/>
                <w:b/>
                <w:sz w:val="24"/>
                <w:szCs w:val="24"/>
              </w:rPr>
              <w:t>预算资金</w:t>
            </w:r>
          </w:p>
        </w:tc>
        <w:tc>
          <w:tcPr>
            <w:tcW w:w="1115" w:type="dxa"/>
            <w:vMerge/>
            <w:vAlign w:val="center"/>
          </w:tcPr>
          <w:p w:rsidR="00172D75" w:rsidRDefault="00172D75">
            <w:pPr>
              <w:spacing w:line="580" w:lineRule="exact"/>
              <w:jc w:val="left"/>
              <w:outlineLvl w:val="0"/>
              <w:rPr>
                <w:rFonts w:ascii="仿宋" w:eastAsia="仿宋" w:hAnsi="仿宋" w:cs="仿宋"/>
                <w:b/>
                <w:sz w:val="24"/>
                <w:szCs w:val="24"/>
              </w:rPr>
            </w:pPr>
          </w:p>
        </w:tc>
        <w:tc>
          <w:tcPr>
            <w:tcW w:w="850" w:type="dxa"/>
            <w:vMerge/>
            <w:vAlign w:val="center"/>
          </w:tcPr>
          <w:p w:rsidR="00172D75" w:rsidRDefault="00172D75">
            <w:pPr>
              <w:spacing w:line="580" w:lineRule="exact"/>
              <w:jc w:val="left"/>
              <w:outlineLvl w:val="0"/>
              <w:rPr>
                <w:rFonts w:ascii="仿宋" w:eastAsia="仿宋" w:hAnsi="仿宋" w:cs="仿宋"/>
                <w:b/>
                <w:sz w:val="24"/>
                <w:szCs w:val="24"/>
              </w:rPr>
            </w:pPr>
          </w:p>
        </w:tc>
        <w:tc>
          <w:tcPr>
            <w:tcW w:w="1146" w:type="dxa"/>
            <w:vMerge/>
            <w:vAlign w:val="center"/>
          </w:tcPr>
          <w:p w:rsidR="00172D75" w:rsidRDefault="00172D75">
            <w:pPr>
              <w:spacing w:line="580" w:lineRule="exact"/>
              <w:jc w:val="left"/>
              <w:outlineLvl w:val="0"/>
              <w:rPr>
                <w:rFonts w:ascii="仿宋" w:eastAsia="仿宋" w:hAnsi="仿宋" w:cs="仿宋"/>
                <w:b/>
                <w:sz w:val="24"/>
                <w:szCs w:val="24"/>
              </w:rPr>
            </w:pPr>
          </w:p>
        </w:tc>
        <w:tc>
          <w:tcPr>
            <w:tcW w:w="816" w:type="dxa"/>
            <w:vMerge/>
            <w:vAlign w:val="center"/>
          </w:tcPr>
          <w:p w:rsidR="00172D75" w:rsidRDefault="00172D75">
            <w:pPr>
              <w:spacing w:line="580" w:lineRule="exact"/>
              <w:jc w:val="left"/>
              <w:outlineLvl w:val="0"/>
              <w:rPr>
                <w:rFonts w:ascii="仿宋" w:eastAsia="仿宋" w:hAnsi="仿宋" w:cs="仿宋"/>
                <w:b/>
                <w:sz w:val="24"/>
                <w:szCs w:val="24"/>
              </w:rPr>
            </w:pPr>
          </w:p>
        </w:tc>
        <w:tc>
          <w:tcPr>
            <w:tcW w:w="1276" w:type="dxa"/>
            <w:vMerge/>
            <w:vAlign w:val="center"/>
          </w:tcPr>
          <w:p w:rsidR="00172D75" w:rsidRDefault="00172D75">
            <w:pPr>
              <w:spacing w:line="580" w:lineRule="exact"/>
              <w:jc w:val="left"/>
              <w:outlineLvl w:val="0"/>
              <w:rPr>
                <w:rFonts w:ascii="仿宋" w:eastAsia="仿宋" w:hAnsi="仿宋" w:cs="仿宋"/>
                <w:b/>
                <w:sz w:val="24"/>
                <w:szCs w:val="24"/>
              </w:rPr>
            </w:pPr>
          </w:p>
        </w:tc>
        <w:tc>
          <w:tcPr>
            <w:tcW w:w="992" w:type="dxa"/>
            <w:vMerge w:val="restart"/>
            <w:vAlign w:val="center"/>
          </w:tcPr>
          <w:p w:rsidR="00172D75" w:rsidRDefault="00A42D80">
            <w:pPr>
              <w:spacing w:line="580" w:lineRule="exact"/>
              <w:jc w:val="center"/>
              <w:rPr>
                <w:rFonts w:ascii="仿宋" w:eastAsia="仿宋" w:hAnsi="仿宋" w:cs="仿宋"/>
                <w:b/>
                <w:sz w:val="24"/>
                <w:szCs w:val="24"/>
              </w:rPr>
            </w:pPr>
            <w:r>
              <w:rPr>
                <w:rFonts w:ascii="仿宋" w:eastAsia="仿宋" w:hAnsi="仿宋" w:cs="仿宋" w:hint="eastAsia"/>
                <w:b/>
                <w:sz w:val="24"/>
                <w:szCs w:val="24"/>
              </w:rPr>
              <w:t>总计</w:t>
            </w:r>
          </w:p>
        </w:tc>
        <w:tc>
          <w:tcPr>
            <w:tcW w:w="4905" w:type="dxa"/>
            <w:gridSpan w:val="5"/>
            <w:vAlign w:val="center"/>
          </w:tcPr>
          <w:p w:rsidR="00172D75" w:rsidRDefault="00A42D80">
            <w:pPr>
              <w:spacing w:line="580" w:lineRule="exact"/>
              <w:jc w:val="center"/>
              <w:rPr>
                <w:rFonts w:ascii="仿宋" w:eastAsia="仿宋" w:hAnsi="仿宋" w:cs="仿宋"/>
                <w:b/>
                <w:sz w:val="24"/>
                <w:szCs w:val="24"/>
              </w:rPr>
            </w:pPr>
            <w:r>
              <w:rPr>
                <w:rFonts w:ascii="仿宋" w:eastAsia="仿宋" w:hAnsi="仿宋" w:cs="仿宋" w:hint="eastAsia"/>
                <w:b/>
                <w:sz w:val="24"/>
                <w:szCs w:val="24"/>
              </w:rPr>
              <w:t>当年部门预算安排资金</w:t>
            </w:r>
          </w:p>
        </w:tc>
        <w:tc>
          <w:tcPr>
            <w:tcW w:w="817" w:type="dxa"/>
            <w:vMerge w:val="restart"/>
            <w:vAlign w:val="center"/>
          </w:tcPr>
          <w:p w:rsidR="00172D75" w:rsidRDefault="00A42D80">
            <w:pPr>
              <w:spacing w:line="580" w:lineRule="exact"/>
              <w:jc w:val="center"/>
              <w:rPr>
                <w:rFonts w:ascii="仿宋" w:eastAsia="仿宋" w:hAnsi="仿宋" w:cs="仿宋"/>
                <w:b/>
                <w:sz w:val="24"/>
                <w:szCs w:val="24"/>
              </w:rPr>
            </w:pPr>
            <w:r>
              <w:rPr>
                <w:rFonts w:ascii="仿宋" w:eastAsia="仿宋" w:hAnsi="仿宋" w:cs="仿宋" w:hint="eastAsia"/>
                <w:b/>
                <w:sz w:val="24"/>
                <w:szCs w:val="24"/>
              </w:rPr>
              <w:t>其他渠道资金</w:t>
            </w:r>
          </w:p>
        </w:tc>
      </w:tr>
      <w:tr w:rsidR="00172D75">
        <w:trPr>
          <w:tblHeader/>
          <w:jc w:val="center"/>
        </w:trPr>
        <w:tc>
          <w:tcPr>
            <w:tcW w:w="2484" w:type="dxa"/>
            <w:vMerge/>
            <w:vAlign w:val="center"/>
          </w:tcPr>
          <w:p w:rsidR="00172D75" w:rsidRDefault="00172D75">
            <w:pPr>
              <w:spacing w:line="580" w:lineRule="exact"/>
              <w:jc w:val="left"/>
              <w:outlineLvl w:val="0"/>
              <w:rPr>
                <w:rFonts w:ascii="仿宋" w:eastAsia="仿宋" w:hAnsi="仿宋" w:cs="仿宋"/>
                <w:sz w:val="24"/>
                <w:szCs w:val="24"/>
              </w:rPr>
            </w:pPr>
          </w:p>
        </w:tc>
        <w:tc>
          <w:tcPr>
            <w:tcW w:w="1075" w:type="dxa"/>
            <w:vMerge/>
            <w:vAlign w:val="center"/>
          </w:tcPr>
          <w:p w:rsidR="00172D75" w:rsidRDefault="00172D75">
            <w:pPr>
              <w:spacing w:line="580" w:lineRule="exact"/>
              <w:jc w:val="left"/>
              <w:outlineLvl w:val="0"/>
              <w:rPr>
                <w:rFonts w:ascii="仿宋" w:eastAsia="仿宋" w:hAnsi="仿宋" w:cs="仿宋"/>
                <w:sz w:val="24"/>
                <w:szCs w:val="24"/>
              </w:rPr>
            </w:pPr>
          </w:p>
        </w:tc>
        <w:tc>
          <w:tcPr>
            <w:tcW w:w="1115" w:type="dxa"/>
            <w:vMerge/>
            <w:vAlign w:val="center"/>
          </w:tcPr>
          <w:p w:rsidR="00172D75" w:rsidRDefault="00172D75">
            <w:pPr>
              <w:spacing w:line="580" w:lineRule="exact"/>
              <w:jc w:val="left"/>
              <w:outlineLvl w:val="0"/>
              <w:rPr>
                <w:rFonts w:ascii="仿宋" w:eastAsia="仿宋" w:hAnsi="仿宋" w:cs="仿宋"/>
                <w:sz w:val="24"/>
                <w:szCs w:val="24"/>
              </w:rPr>
            </w:pPr>
          </w:p>
        </w:tc>
        <w:tc>
          <w:tcPr>
            <w:tcW w:w="850" w:type="dxa"/>
            <w:vMerge/>
            <w:vAlign w:val="center"/>
          </w:tcPr>
          <w:p w:rsidR="00172D75" w:rsidRDefault="00172D75">
            <w:pPr>
              <w:spacing w:line="580" w:lineRule="exact"/>
              <w:jc w:val="left"/>
              <w:outlineLvl w:val="0"/>
              <w:rPr>
                <w:rFonts w:ascii="仿宋" w:eastAsia="仿宋" w:hAnsi="仿宋" w:cs="仿宋"/>
                <w:sz w:val="24"/>
                <w:szCs w:val="24"/>
              </w:rPr>
            </w:pPr>
          </w:p>
        </w:tc>
        <w:tc>
          <w:tcPr>
            <w:tcW w:w="1146" w:type="dxa"/>
            <w:vMerge/>
            <w:vAlign w:val="center"/>
          </w:tcPr>
          <w:p w:rsidR="00172D75" w:rsidRDefault="00172D75">
            <w:pPr>
              <w:spacing w:line="580" w:lineRule="exact"/>
              <w:jc w:val="left"/>
              <w:outlineLvl w:val="0"/>
              <w:rPr>
                <w:rFonts w:ascii="仿宋" w:eastAsia="仿宋" w:hAnsi="仿宋" w:cs="仿宋"/>
                <w:sz w:val="24"/>
                <w:szCs w:val="24"/>
              </w:rPr>
            </w:pPr>
          </w:p>
        </w:tc>
        <w:tc>
          <w:tcPr>
            <w:tcW w:w="816" w:type="dxa"/>
            <w:vMerge/>
            <w:vAlign w:val="center"/>
          </w:tcPr>
          <w:p w:rsidR="00172D75" w:rsidRDefault="00172D75">
            <w:pPr>
              <w:spacing w:line="580" w:lineRule="exact"/>
              <w:jc w:val="left"/>
              <w:outlineLvl w:val="0"/>
              <w:rPr>
                <w:rFonts w:ascii="仿宋" w:eastAsia="仿宋" w:hAnsi="仿宋" w:cs="仿宋"/>
                <w:sz w:val="24"/>
                <w:szCs w:val="24"/>
              </w:rPr>
            </w:pPr>
          </w:p>
        </w:tc>
        <w:tc>
          <w:tcPr>
            <w:tcW w:w="1276" w:type="dxa"/>
            <w:vMerge/>
            <w:vAlign w:val="center"/>
          </w:tcPr>
          <w:p w:rsidR="00172D75" w:rsidRDefault="00172D75">
            <w:pPr>
              <w:spacing w:line="580" w:lineRule="exact"/>
              <w:jc w:val="left"/>
              <w:outlineLvl w:val="0"/>
              <w:rPr>
                <w:rFonts w:ascii="仿宋" w:eastAsia="仿宋" w:hAnsi="仿宋" w:cs="仿宋"/>
                <w:sz w:val="24"/>
                <w:szCs w:val="24"/>
              </w:rPr>
            </w:pPr>
          </w:p>
        </w:tc>
        <w:tc>
          <w:tcPr>
            <w:tcW w:w="992" w:type="dxa"/>
            <w:vMerge/>
            <w:vAlign w:val="center"/>
          </w:tcPr>
          <w:p w:rsidR="00172D75" w:rsidRDefault="00172D75">
            <w:pPr>
              <w:spacing w:line="580" w:lineRule="exact"/>
              <w:jc w:val="left"/>
              <w:outlineLvl w:val="0"/>
              <w:rPr>
                <w:rFonts w:ascii="仿宋" w:eastAsia="仿宋" w:hAnsi="仿宋" w:cs="仿宋"/>
                <w:sz w:val="24"/>
                <w:szCs w:val="24"/>
              </w:rPr>
            </w:pPr>
          </w:p>
        </w:tc>
        <w:tc>
          <w:tcPr>
            <w:tcW w:w="1031" w:type="dxa"/>
            <w:vAlign w:val="center"/>
          </w:tcPr>
          <w:p w:rsidR="00172D75" w:rsidRDefault="00A42D80">
            <w:pPr>
              <w:spacing w:line="580" w:lineRule="exact"/>
              <w:jc w:val="center"/>
              <w:rPr>
                <w:rFonts w:ascii="仿宋" w:eastAsia="仿宋" w:hAnsi="仿宋" w:cs="仿宋"/>
                <w:b/>
                <w:sz w:val="24"/>
                <w:szCs w:val="24"/>
              </w:rPr>
            </w:pPr>
            <w:r>
              <w:rPr>
                <w:rFonts w:ascii="仿宋" w:eastAsia="仿宋" w:hAnsi="仿宋" w:cs="仿宋" w:hint="eastAsia"/>
                <w:b/>
                <w:sz w:val="24"/>
                <w:szCs w:val="24"/>
              </w:rPr>
              <w:t>合计</w:t>
            </w:r>
          </w:p>
        </w:tc>
        <w:tc>
          <w:tcPr>
            <w:tcW w:w="1054" w:type="dxa"/>
            <w:vAlign w:val="center"/>
          </w:tcPr>
          <w:p w:rsidR="00172D75" w:rsidRDefault="00A42D80">
            <w:pPr>
              <w:spacing w:line="580" w:lineRule="exact"/>
              <w:jc w:val="center"/>
              <w:rPr>
                <w:rFonts w:ascii="仿宋" w:eastAsia="仿宋" w:hAnsi="仿宋" w:cs="仿宋"/>
                <w:b/>
                <w:sz w:val="24"/>
                <w:szCs w:val="24"/>
              </w:rPr>
            </w:pPr>
            <w:r>
              <w:rPr>
                <w:rFonts w:ascii="仿宋" w:eastAsia="仿宋" w:hAnsi="仿宋" w:cs="仿宋" w:hint="eastAsia"/>
                <w:b/>
                <w:sz w:val="24"/>
                <w:szCs w:val="24"/>
              </w:rPr>
              <w:t>一般公共预算拨款</w:t>
            </w:r>
          </w:p>
        </w:tc>
        <w:tc>
          <w:tcPr>
            <w:tcW w:w="1054" w:type="dxa"/>
            <w:vAlign w:val="center"/>
          </w:tcPr>
          <w:p w:rsidR="00172D75" w:rsidRDefault="00A42D80">
            <w:pPr>
              <w:spacing w:line="580" w:lineRule="exact"/>
              <w:jc w:val="center"/>
              <w:rPr>
                <w:rFonts w:ascii="仿宋" w:eastAsia="仿宋" w:hAnsi="仿宋" w:cs="仿宋"/>
                <w:b/>
                <w:sz w:val="24"/>
                <w:szCs w:val="24"/>
              </w:rPr>
            </w:pPr>
            <w:r>
              <w:rPr>
                <w:rFonts w:ascii="仿宋" w:eastAsia="仿宋" w:hAnsi="仿宋" w:cs="仿宋" w:hint="eastAsia"/>
                <w:b/>
                <w:sz w:val="24"/>
                <w:szCs w:val="24"/>
              </w:rPr>
              <w:t>基金预算拨款</w:t>
            </w:r>
          </w:p>
        </w:tc>
        <w:tc>
          <w:tcPr>
            <w:tcW w:w="881" w:type="dxa"/>
            <w:vAlign w:val="center"/>
          </w:tcPr>
          <w:p w:rsidR="00172D75" w:rsidRDefault="00A42D80">
            <w:pPr>
              <w:spacing w:line="580" w:lineRule="exact"/>
              <w:jc w:val="center"/>
              <w:rPr>
                <w:rFonts w:ascii="仿宋" w:eastAsia="仿宋" w:hAnsi="仿宋" w:cs="仿宋"/>
                <w:b/>
                <w:sz w:val="24"/>
                <w:szCs w:val="24"/>
              </w:rPr>
            </w:pPr>
            <w:r>
              <w:rPr>
                <w:rFonts w:ascii="仿宋" w:eastAsia="仿宋" w:hAnsi="仿宋" w:cs="仿宋" w:hint="eastAsia"/>
                <w:b/>
                <w:sz w:val="24"/>
                <w:szCs w:val="24"/>
              </w:rPr>
              <w:t>财政专户核拨</w:t>
            </w:r>
          </w:p>
        </w:tc>
        <w:tc>
          <w:tcPr>
            <w:tcW w:w="885" w:type="dxa"/>
            <w:vAlign w:val="center"/>
          </w:tcPr>
          <w:p w:rsidR="00172D75" w:rsidRDefault="00A42D80">
            <w:pPr>
              <w:spacing w:line="580" w:lineRule="exact"/>
              <w:jc w:val="center"/>
              <w:rPr>
                <w:rFonts w:ascii="仿宋" w:eastAsia="仿宋" w:hAnsi="仿宋" w:cs="仿宋"/>
                <w:b/>
                <w:sz w:val="24"/>
                <w:szCs w:val="24"/>
              </w:rPr>
            </w:pPr>
            <w:r>
              <w:rPr>
                <w:rFonts w:ascii="仿宋" w:eastAsia="仿宋" w:hAnsi="仿宋" w:cs="仿宋" w:hint="eastAsia"/>
                <w:b/>
                <w:sz w:val="24"/>
                <w:szCs w:val="24"/>
              </w:rPr>
              <w:t>其他来源收入</w:t>
            </w:r>
          </w:p>
        </w:tc>
        <w:tc>
          <w:tcPr>
            <w:tcW w:w="817" w:type="dxa"/>
            <w:vMerge/>
            <w:vAlign w:val="center"/>
          </w:tcPr>
          <w:p w:rsidR="00172D75" w:rsidRDefault="00172D75">
            <w:pPr>
              <w:spacing w:line="580" w:lineRule="exact"/>
              <w:jc w:val="left"/>
              <w:outlineLvl w:val="0"/>
              <w:rPr>
                <w:rFonts w:ascii="仿宋" w:eastAsia="仿宋" w:hAnsi="仿宋" w:cs="仿宋"/>
                <w:sz w:val="24"/>
                <w:szCs w:val="24"/>
              </w:rPr>
            </w:pPr>
          </w:p>
        </w:tc>
      </w:tr>
      <w:tr w:rsidR="00172D75">
        <w:trPr>
          <w:jc w:val="center"/>
        </w:trPr>
        <w:tc>
          <w:tcPr>
            <w:tcW w:w="2484" w:type="dxa"/>
            <w:vAlign w:val="center"/>
          </w:tcPr>
          <w:p w:rsidR="00172D75" w:rsidRDefault="00A42D80">
            <w:pPr>
              <w:spacing w:line="580" w:lineRule="exact"/>
              <w:jc w:val="center"/>
              <w:rPr>
                <w:rFonts w:ascii="仿宋" w:eastAsia="仿宋" w:hAnsi="仿宋" w:cs="仿宋"/>
                <w:b/>
                <w:sz w:val="24"/>
                <w:szCs w:val="24"/>
              </w:rPr>
            </w:pPr>
            <w:r>
              <w:rPr>
                <w:rFonts w:ascii="仿宋" w:eastAsia="仿宋" w:hAnsi="仿宋" w:cs="仿宋" w:hint="eastAsia"/>
                <w:b/>
                <w:sz w:val="24"/>
                <w:szCs w:val="24"/>
              </w:rPr>
              <w:t>小计</w:t>
            </w:r>
          </w:p>
        </w:tc>
        <w:tc>
          <w:tcPr>
            <w:tcW w:w="1075" w:type="dxa"/>
            <w:vAlign w:val="center"/>
          </w:tcPr>
          <w:p w:rsidR="00172D75" w:rsidRDefault="00A42D80">
            <w:pPr>
              <w:wordWrap w:val="0"/>
              <w:spacing w:line="580" w:lineRule="exact"/>
              <w:jc w:val="right"/>
              <w:rPr>
                <w:rFonts w:ascii="仿宋" w:eastAsia="仿宋" w:hAnsi="仿宋" w:cs="仿宋"/>
                <w:b/>
                <w:sz w:val="24"/>
                <w:szCs w:val="24"/>
              </w:rPr>
            </w:pPr>
            <w:r>
              <w:rPr>
                <w:rFonts w:ascii="仿宋" w:eastAsia="仿宋" w:hAnsi="仿宋" w:cs="仿宋" w:hint="eastAsia"/>
                <w:b/>
                <w:sz w:val="24"/>
                <w:szCs w:val="24"/>
              </w:rPr>
              <w:t xml:space="preserve">10.51 </w:t>
            </w:r>
          </w:p>
        </w:tc>
        <w:tc>
          <w:tcPr>
            <w:tcW w:w="1115" w:type="dxa"/>
            <w:vAlign w:val="center"/>
          </w:tcPr>
          <w:p w:rsidR="00172D75" w:rsidRDefault="00172D75">
            <w:pPr>
              <w:spacing w:line="580" w:lineRule="exact"/>
              <w:jc w:val="left"/>
              <w:rPr>
                <w:rFonts w:ascii="仿宋" w:eastAsia="仿宋" w:hAnsi="仿宋" w:cs="仿宋"/>
                <w:b/>
                <w:sz w:val="24"/>
                <w:szCs w:val="24"/>
              </w:rPr>
            </w:pPr>
          </w:p>
        </w:tc>
        <w:tc>
          <w:tcPr>
            <w:tcW w:w="850" w:type="dxa"/>
            <w:vAlign w:val="center"/>
          </w:tcPr>
          <w:p w:rsidR="00172D75" w:rsidRDefault="00172D75">
            <w:pPr>
              <w:spacing w:line="580" w:lineRule="exact"/>
              <w:jc w:val="left"/>
              <w:rPr>
                <w:rFonts w:ascii="仿宋" w:eastAsia="仿宋" w:hAnsi="仿宋" w:cs="仿宋"/>
                <w:b/>
                <w:sz w:val="24"/>
                <w:szCs w:val="24"/>
              </w:rPr>
            </w:pPr>
          </w:p>
        </w:tc>
        <w:tc>
          <w:tcPr>
            <w:tcW w:w="1146" w:type="dxa"/>
            <w:vAlign w:val="center"/>
          </w:tcPr>
          <w:p w:rsidR="00172D75" w:rsidRDefault="00172D75">
            <w:pPr>
              <w:spacing w:line="580" w:lineRule="exact"/>
              <w:jc w:val="left"/>
              <w:rPr>
                <w:rFonts w:ascii="仿宋" w:eastAsia="仿宋" w:hAnsi="仿宋" w:cs="仿宋"/>
                <w:b/>
                <w:sz w:val="24"/>
                <w:szCs w:val="24"/>
              </w:rPr>
            </w:pPr>
          </w:p>
        </w:tc>
        <w:tc>
          <w:tcPr>
            <w:tcW w:w="816" w:type="dxa"/>
            <w:vAlign w:val="center"/>
          </w:tcPr>
          <w:p w:rsidR="00172D75" w:rsidRDefault="00172D75">
            <w:pPr>
              <w:spacing w:line="580" w:lineRule="exact"/>
              <w:jc w:val="right"/>
              <w:rPr>
                <w:rFonts w:ascii="仿宋" w:eastAsia="仿宋" w:hAnsi="仿宋" w:cs="仿宋"/>
                <w:b/>
                <w:sz w:val="24"/>
                <w:szCs w:val="24"/>
              </w:rPr>
            </w:pPr>
          </w:p>
        </w:tc>
        <w:tc>
          <w:tcPr>
            <w:tcW w:w="1276" w:type="dxa"/>
            <w:vAlign w:val="center"/>
          </w:tcPr>
          <w:p w:rsidR="00172D75" w:rsidRDefault="00A42D80">
            <w:pPr>
              <w:spacing w:line="580" w:lineRule="exact"/>
              <w:jc w:val="right"/>
              <w:rPr>
                <w:rFonts w:ascii="仿宋" w:eastAsia="仿宋" w:hAnsi="仿宋" w:cs="仿宋"/>
                <w:b/>
                <w:sz w:val="24"/>
                <w:szCs w:val="24"/>
              </w:rPr>
            </w:pPr>
            <w:r>
              <w:rPr>
                <w:rFonts w:ascii="仿宋" w:eastAsia="仿宋" w:hAnsi="仿宋" w:cs="仿宋" w:hint="eastAsia"/>
                <w:b/>
                <w:sz w:val="24"/>
                <w:szCs w:val="24"/>
              </w:rPr>
              <w:t>10.51</w:t>
            </w:r>
          </w:p>
        </w:tc>
        <w:tc>
          <w:tcPr>
            <w:tcW w:w="992" w:type="dxa"/>
            <w:vAlign w:val="center"/>
          </w:tcPr>
          <w:p w:rsidR="00172D75" w:rsidRDefault="00A42D80">
            <w:pPr>
              <w:spacing w:line="580" w:lineRule="exact"/>
              <w:jc w:val="right"/>
              <w:rPr>
                <w:rFonts w:ascii="仿宋" w:eastAsia="仿宋" w:hAnsi="仿宋" w:cs="仿宋"/>
                <w:b/>
                <w:sz w:val="24"/>
                <w:szCs w:val="24"/>
              </w:rPr>
            </w:pPr>
            <w:r>
              <w:rPr>
                <w:rFonts w:ascii="仿宋" w:eastAsia="仿宋" w:hAnsi="仿宋" w:cs="仿宋" w:hint="eastAsia"/>
                <w:b/>
                <w:sz w:val="24"/>
                <w:szCs w:val="24"/>
              </w:rPr>
              <w:t>10.51</w:t>
            </w:r>
          </w:p>
        </w:tc>
        <w:tc>
          <w:tcPr>
            <w:tcW w:w="1031" w:type="dxa"/>
            <w:vAlign w:val="center"/>
          </w:tcPr>
          <w:p w:rsidR="00172D75" w:rsidRDefault="00A42D80">
            <w:pPr>
              <w:spacing w:line="580" w:lineRule="exact"/>
              <w:rPr>
                <w:rFonts w:ascii="仿宋" w:eastAsia="仿宋" w:hAnsi="仿宋" w:cs="仿宋"/>
                <w:b/>
                <w:sz w:val="24"/>
                <w:szCs w:val="24"/>
              </w:rPr>
            </w:pPr>
            <w:r>
              <w:rPr>
                <w:rFonts w:ascii="仿宋" w:eastAsia="仿宋" w:hAnsi="仿宋" w:cs="仿宋" w:hint="eastAsia"/>
                <w:b/>
                <w:sz w:val="24"/>
                <w:szCs w:val="24"/>
              </w:rPr>
              <w:t>10.51</w:t>
            </w:r>
          </w:p>
        </w:tc>
        <w:tc>
          <w:tcPr>
            <w:tcW w:w="1054" w:type="dxa"/>
            <w:vAlign w:val="center"/>
          </w:tcPr>
          <w:p w:rsidR="00172D75" w:rsidRDefault="00A42D80">
            <w:pPr>
              <w:spacing w:line="580" w:lineRule="exact"/>
              <w:jc w:val="center"/>
              <w:rPr>
                <w:rFonts w:ascii="仿宋" w:eastAsia="仿宋" w:hAnsi="仿宋" w:cs="仿宋"/>
                <w:b/>
                <w:sz w:val="24"/>
                <w:szCs w:val="24"/>
              </w:rPr>
            </w:pPr>
            <w:r>
              <w:rPr>
                <w:rFonts w:ascii="仿宋" w:eastAsia="仿宋" w:hAnsi="仿宋" w:cs="仿宋" w:hint="eastAsia"/>
                <w:b/>
                <w:sz w:val="24"/>
                <w:szCs w:val="24"/>
              </w:rPr>
              <w:t>10.51</w:t>
            </w:r>
          </w:p>
        </w:tc>
        <w:tc>
          <w:tcPr>
            <w:tcW w:w="1054" w:type="dxa"/>
            <w:vAlign w:val="center"/>
          </w:tcPr>
          <w:p w:rsidR="00172D75" w:rsidRDefault="00172D75">
            <w:pPr>
              <w:spacing w:line="580" w:lineRule="exact"/>
              <w:jc w:val="right"/>
              <w:rPr>
                <w:rFonts w:ascii="仿宋" w:eastAsia="仿宋" w:hAnsi="仿宋" w:cs="仿宋"/>
                <w:bCs/>
                <w:sz w:val="24"/>
                <w:szCs w:val="24"/>
              </w:rPr>
            </w:pPr>
          </w:p>
        </w:tc>
        <w:tc>
          <w:tcPr>
            <w:tcW w:w="881" w:type="dxa"/>
            <w:vAlign w:val="center"/>
          </w:tcPr>
          <w:p w:rsidR="00172D75" w:rsidRDefault="00172D75">
            <w:pPr>
              <w:spacing w:line="580" w:lineRule="exact"/>
              <w:jc w:val="right"/>
              <w:rPr>
                <w:rFonts w:ascii="仿宋" w:eastAsia="仿宋" w:hAnsi="仿宋" w:cs="仿宋"/>
                <w:b/>
                <w:sz w:val="24"/>
                <w:szCs w:val="24"/>
              </w:rPr>
            </w:pPr>
          </w:p>
        </w:tc>
        <w:tc>
          <w:tcPr>
            <w:tcW w:w="885" w:type="dxa"/>
            <w:vAlign w:val="center"/>
          </w:tcPr>
          <w:p w:rsidR="00172D75" w:rsidRDefault="00172D75">
            <w:pPr>
              <w:spacing w:line="580" w:lineRule="exact"/>
              <w:jc w:val="right"/>
              <w:rPr>
                <w:rFonts w:ascii="仿宋" w:eastAsia="仿宋" w:hAnsi="仿宋" w:cs="仿宋"/>
                <w:b/>
                <w:sz w:val="24"/>
                <w:szCs w:val="24"/>
              </w:rPr>
            </w:pPr>
          </w:p>
        </w:tc>
        <w:tc>
          <w:tcPr>
            <w:tcW w:w="817" w:type="dxa"/>
            <w:vAlign w:val="center"/>
          </w:tcPr>
          <w:p w:rsidR="00172D75" w:rsidRDefault="00172D75">
            <w:pPr>
              <w:spacing w:line="580" w:lineRule="exact"/>
              <w:jc w:val="right"/>
              <w:rPr>
                <w:rFonts w:ascii="仿宋" w:eastAsia="仿宋" w:hAnsi="仿宋" w:cs="仿宋"/>
                <w:b/>
                <w:sz w:val="24"/>
                <w:szCs w:val="24"/>
              </w:rPr>
            </w:pPr>
          </w:p>
        </w:tc>
      </w:tr>
      <w:tr w:rsidR="00172D75">
        <w:trPr>
          <w:jc w:val="center"/>
        </w:trPr>
        <w:tc>
          <w:tcPr>
            <w:tcW w:w="2484" w:type="dxa"/>
            <w:vAlign w:val="center"/>
          </w:tcPr>
          <w:p w:rsidR="00172D75" w:rsidRDefault="00A42D80">
            <w:pPr>
              <w:spacing w:line="580" w:lineRule="exact"/>
              <w:jc w:val="left"/>
              <w:rPr>
                <w:rFonts w:ascii="仿宋" w:eastAsia="仿宋" w:hAnsi="仿宋" w:cs="仿宋"/>
                <w:sz w:val="24"/>
                <w:szCs w:val="24"/>
              </w:rPr>
            </w:pPr>
            <w:r>
              <w:rPr>
                <w:rFonts w:ascii="仿宋" w:eastAsia="仿宋" w:hAnsi="仿宋" w:cs="仿宋" w:hint="eastAsia"/>
                <w:sz w:val="24"/>
                <w:szCs w:val="24"/>
              </w:rPr>
              <w:t>政协会议</w:t>
            </w:r>
          </w:p>
        </w:tc>
        <w:tc>
          <w:tcPr>
            <w:tcW w:w="1075" w:type="dxa"/>
            <w:vAlign w:val="center"/>
          </w:tcPr>
          <w:p w:rsidR="00172D75" w:rsidRDefault="00A42D80">
            <w:pPr>
              <w:widowControl/>
              <w:spacing w:line="580" w:lineRule="exact"/>
              <w:jc w:val="right"/>
              <w:textAlignment w:val="center"/>
              <w:rPr>
                <w:rFonts w:ascii="仿宋" w:eastAsia="仿宋" w:hAnsi="仿宋" w:cs="仿宋"/>
                <w:sz w:val="24"/>
                <w:szCs w:val="24"/>
              </w:rPr>
            </w:pPr>
            <w:r>
              <w:rPr>
                <w:rFonts w:ascii="仿宋" w:eastAsia="仿宋" w:hAnsi="仿宋" w:cs="仿宋" w:hint="eastAsia"/>
                <w:kern w:val="0"/>
                <w:sz w:val="24"/>
                <w:szCs w:val="24"/>
              </w:rPr>
              <w:t>8.8</w:t>
            </w:r>
          </w:p>
        </w:tc>
        <w:tc>
          <w:tcPr>
            <w:tcW w:w="1115" w:type="dxa"/>
            <w:vAlign w:val="center"/>
          </w:tcPr>
          <w:p w:rsidR="00172D75" w:rsidRDefault="00A42D80">
            <w:pPr>
              <w:spacing w:line="580" w:lineRule="exact"/>
              <w:jc w:val="left"/>
              <w:rPr>
                <w:rFonts w:ascii="仿宋" w:eastAsia="仿宋" w:hAnsi="仿宋" w:cs="仿宋"/>
                <w:sz w:val="24"/>
                <w:szCs w:val="24"/>
              </w:rPr>
            </w:pPr>
            <w:r>
              <w:rPr>
                <w:rFonts w:ascii="仿宋" w:eastAsia="仿宋" w:hAnsi="仿宋" w:cs="仿宋" w:hint="eastAsia"/>
                <w:sz w:val="24"/>
                <w:szCs w:val="24"/>
              </w:rPr>
              <w:t>办公消耗用品及类似</w:t>
            </w:r>
            <w:r>
              <w:rPr>
                <w:rFonts w:ascii="仿宋" w:eastAsia="仿宋" w:hAnsi="仿宋" w:cs="仿宋" w:hint="eastAsia"/>
                <w:sz w:val="24"/>
                <w:szCs w:val="24"/>
              </w:rPr>
              <w:lastRenderedPageBreak/>
              <w:t>物品</w:t>
            </w:r>
          </w:p>
        </w:tc>
        <w:tc>
          <w:tcPr>
            <w:tcW w:w="850" w:type="dxa"/>
            <w:vAlign w:val="center"/>
          </w:tcPr>
          <w:p w:rsidR="00172D75" w:rsidRDefault="00A42D80">
            <w:pPr>
              <w:spacing w:line="580" w:lineRule="exact"/>
              <w:jc w:val="left"/>
              <w:rPr>
                <w:rFonts w:ascii="仿宋" w:eastAsia="仿宋" w:hAnsi="仿宋" w:cs="仿宋"/>
                <w:sz w:val="24"/>
                <w:szCs w:val="24"/>
              </w:rPr>
            </w:pPr>
            <w:r>
              <w:rPr>
                <w:rFonts w:ascii="仿宋" w:eastAsia="仿宋" w:hAnsi="仿宋" w:cs="仿宋" w:hint="eastAsia"/>
                <w:sz w:val="24"/>
                <w:szCs w:val="24"/>
              </w:rPr>
              <w:lastRenderedPageBreak/>
              <w:t>A09</w:t>
            </w:r>
          </w:p>
        </w:tc>
        <w:tc>
          <w:tcPr>
            <w:tcW w:w="1146" w:type="dxa"/>
            <w:vAlign w:val="center"/>
          </w:tcPr>
          <w:p w:rsidR="00172D75" w:rsidRDefault="00A42D80">
            <w:pPr>
              <w:spacing w:line="580" w:lineRule="exact"/>
              <w:jc w:val="left"/>
              <w:rPr>
                <w:rFonts w:ascii="仿宋" w:eastAsia="仿宋" w:hAnsi="仿宋" w:cs="仿宋"/>
                <w:sz w:val="24"/>
                <w:szCs w:val="24"/>
              </w:rPr>
            </w:pPr>
            <w:r>
              <w:rPr>
                <w:rFonts w:ascii="仿宋" w:eastAsia="仿宋" w:hAnsi="仿宋" w:cs="仿宋" w:hint="eastAsia"/>
                <w:sz w:val="24"/>
                <w:szCs w:val="24"/>
              </w:rPr>
              <w:t>批</w:t>
            </w:r>
          </w:p>
        </w:tc>
        <w:tc>
          <w:tcPr>
            <w:tcW w:w="816" w:type="dxa"/>
            <w:vAlign w:val="center"/>
          </w:tcPr>
          <w:p w:rsidR="00172D75" w:rsidRDefault="00A42D80">
            <w:pPr>
              <w:spacing w:line="580" w:lineRule="exact"/>
              <w:jc w:val="right"/>
              <w:rPr>
                <w:rFonts w:ascii="仿宋" w:eastAsia="仿宋" w:hAnsi="仿宋" w:cs="仿宋"/>
                <w:sz w:val="24"/>
                <w:szCs w:val="24"/>
              </w:rPr>
            </w:pPr>
            <w:r>
              <w:rPr>
                <w:rFonts w:ascii="仿宋" w:eastAsia="仿宋" w:hAnsi="仿宋" w:cs="仿宋" w:hint="eastAsia"/>
                <w:sz w:val="24"/>
                <w:szCs w:val="24"/>
              </w:rPr>
              <w:t>1</w:t>
            </w:r>
          </w:p>
        </w:tc>
        <w:tc>
          <w:tcPr>
            <w:tcW w:w="1276" w:type="dxa"/>
            <w:vAlign w:val="center"/>
          </w:tcPr>
          <w:p w:rsidR="00172D75" w:rsidRDefault="00A42D80">
            <w:pPr>
              <w:widowControl/>
              <w:spacing w:line="580" w:lineRule="exact"/>
              <w:jc w:val="right"/>
              <w:textAlignment w:val="center"/>
              <w:rPr>
                <w:rFonts w:ascii="仿宋" w:eastAsia="仿宋" w:hAnsi="仿宋" w:cs="仿宋"/>
                <w:sz w:val="24"/>
                <w:szCs w:val="24"/>
              </w:rPr>
            </w:pPr>
            <w:r>
              <w:rPr>
                <w:rFonts w:ascii="仿宋" w:eastAsia="仿宋" w:hAnsi="仿宋" w:cs="仿宋" w:hint="eastAsia"/>
                <w:kern w:val="0"/>
                <w:sz w:val="24"/>
                <w:szCs w:val="24"/>
              </w:rPr>
              <w:t>8.8</w:t>
            </w:r>
          </w:p>
        </w:tc>
        <w:tc>
          <w:tcPr>
            <w:tcW w:w="992" w:type="dxa"/>
            <w:vAlign w:val="center"/>
          </w:tcPr>
          <w:p w:rsidR="00172D75" w:rsidRDefault="00A42D80">
            <w:pPr>
              <w:widowControl/>
              <w:spacing w:line="580" w:lineRule="exact"/>
              <w:jc w:val="right"/>
              <w:textAlignment w:val="center"/>
              <w:rPr>
                <w:rFonts w:ascii="仿宋" w:eastAsia="仿宋" w:hAnsi="仿宋" w:cs="仿宋"/>
                <w:sz w:val="24"/>
                <w:szCs w:val="24"/>
              </w:rPr>
            </w:pPr>
            <w:r>
              <w:rPr>
                <w:rFonts w:ascii="仿宋" w:eastAsia="仿宋" w:hAnsi="仿宋" w:cs="仿宋" w:hint="eastAsia"/>
                <w:kern w:val="0"/>
                <w:sz w:val="24"/>
                <w:szCs w:val="24"/>
              </w:rPr>
              <w:t>8.8</w:t>
            </w:r>
          </w:p>
        </w:tc>
        <w:tc>
          <w:tcPr>
            <w:tcW w:w="1031" w:type="dxa"/>
            <w:vAlign w:val="center"/>
          </w:tcPr>
          <w:p w:rsidR="00172D75" w:rsidRDefault="00A42D80">
            <w:pPr>
              <w:widowControl/>
              <w:spacing w:line="580" w:lineRule="exact"/>
              <w:jc w:val="right"/>
              <w:textAlignment w:val="center"/>
              <w:rPr>
                <w:rFonts w:ascii="仿宋" w:eastAsia="仿宋" w:hAnsi="仿宋" w:cs="仿宋"/>
                <w:sz w:val="24"/>
                <w:szCs w:val="24"/>
              </w:rPr>
            </w:pPr>
            <w:r>
              <w:rPr>
                <w:rFonts w:ascii="仿宋" w:eastAsia="仿宋" w:hAnsi="仿宋" w:cs="仿宋" w:hint="eastAsia"/>
                <w:kern w:val="0"/>
                <w:sz w:val="24"/>
                <w:szCs w:val="24"/>
              </w:rPr>
              <w:t>8.8</w:t>
            </w:r>
          </w:p>
        </w:tc>
        <w:tc>
          <w:tcPr>
            <w:tcW w:w="1054" w:type="dxa"/>
            <w:vAlign w:val="center"/>
          </w:tcPr>
          <w:p w:rsidR="00172D75" w:rsidRDefault="00A42D80">
            <w:pPr>
              <w:widowControl/>
              <w:spacing w:line="580" w:lineRule="exact"/>
              <w:jc w:val="right"/>
              <w:textAlignment w:val="center"/>
              <w:rPr>
                <w:rFonts w:ascii="仿宋" w:eastAsia="仿宋" w:hAnsi="仿宋" w:cs="仿宋"/>
                <w:sz w:val="24"/>
                <w:szCs w:val="24"/>
              </w:rPr>
            </w:pPr>
            <w:r>
              <w:rPr>
                <w:rFonts w:ascii="仿宋" w:eastAsia="仿宋" w:hAnsi="仿宋" w:cs="仿宋" w:hint="eastAsia"/>
                <w:kern w:val="0"/>
                <w:sz w:val="24"/>
                <w:szCs w:val="24"/>
              </w:rPr>
              <w:t>8.8</w:t>
            </w:r>
          </w:p>
        </w:tc>
        <w:tc>
          <w:tcPr>
            <w:tcW w:w="1054" w:type="dxa"/>
            <w:vAlign w:val="center"/>
          </w:tcPr>
          <w:p w:rsidR="00172D75" w:rsidRDefault="00172D75">
            <w:pPr>
              <w:spacing w:line="580" w:lineRule="exact"/>
              <w:jc w:val="right"/>
              <w:rPr>
                <w:rFonts w:ascii="仿宋" w:eastAsia="仿宋" w:hAnsi="仿宋" w:cs="仿宋"/>
                <w:sz w:val="24"/>
                <w:szCs w:val="24"/>
              </w:rPr>
            </w:pPr>
          </w:p>
        </w:tc>
        <w:tc>
          <w:tcPr>
            <w:tcW w:w="881" w:type="dxa"/>
            <w:vAlign w:val="center"/>
          </w:tcPr>
          <w:p w:rsidR="00172D75" w:rsidRDefault="00172D75">
            <w:pPr>
              <w:spacing w:line="580" w:lineRule="exact"/>
              <w:jc w:val="right"/>
              <w:rPr>
                <w:rFonts w:ascii="仿宋" w:eastAsia="仿宋" w:hAnsi="仿宋" w:cs="仿宋"/>
                <w:sz w:val="24"/>
                <w:szCs w:val="24"/>
              </w:rPr>
            </w:pPr>
          </w:p>
        </w:tc>
        <w:tc>
          <w:tcPr>
            <w:tcW w:w="885" w:type="dxa"/>
            <w:vAlign w:val="center"/>
          </w:tcPr>
          <w:p w:rsidR="00172D75" w:rsidRDefault="00172D75">
            <w:pPr>
              <w:spacing w:line="580" w:lineRule="exact"/>
              <w:jc w:val="right"/>
              <w:rPr>
                <w:rFonts w:ascii="仿宋" w:eastAsia="仿宋" w:hAnsi="仿宋" w:cs="仿宋"/>
                <w:sz w:val="24"/>
                <w:szCs w:val="24"/>
              </w:rPr>
            </w:pPr>
          </w:p>
        </w:tc>
        <w:tc>
          <w:tcPr>
            <w:tcW w:w="817" w:type="dxa"/>
            <w:vAlign w:val="center"/>
          </w:tcPr>
          <w:p w:rsidR="00172D75" w:rsidRDefault="00172D75">
            <w:pPr>
              <w:spacing w:line="580" w:lineRule="exact"/>
              <w:jc w:val="right"/>
              <w:rPr>
                <w:rFonts w:ascii="仿宋" w:eastAsia="仿宋" w:hAnsi="仿宋" w:cs="仿宋"/>
                <w:sz w:val="24"/>
                <w:szCs w:val="24"/>
              </w:rPr>
            </w:pPr>
          </w:p>
        </w:tc>
      </w:tr>
      <w:tr w:rsidR="00172D75">
        <w:trPr>
          <w:trHeight w:val="599"/>
          <w:jc w:val="center"/>
        </w:trPr>
        <w:tc>
          <w:tcPr>
            <w:tcW w:w="2484" w:type="dxa"/>
            <w:vAlign w:val="center"/>
          </w:tcPr>
          <w:p w:rsidR="00172D75" w:rsidRDefault="00A42D80">
            <w:pPr>
              <w:spacing w:line="580" w:lineRule="exact"/>
              <w:jc w:val="left"/>
              <w:rPr>
                <w:rFonts w:ascii="仿宋" w:eastAsia="仿宋" w:hAnsi="仿宋" w:cs="仿宋"/>
                <w:sz w:val="24"/>
                <w:szCs w:val="24"/>
              </w:rPr>
            </w:pPr>
            <w:r>
              <w:rPr>
                <w:rFonts w:ascii="仿宋" w:eastAsia="仿宋" w:hAnsi="仿宋" w:cs="仿宋" w:hint="eastAsia"/>
                <w:sz w:val="24"/>
                <w:szCs w:val="24"/>
              </w:rPr>
              <w:lastRenderedPageBreak/>
              <w:t>委员视察</w:t>
            </w:r>
          </w:p>
        </w:tc>
        <w:tc>
          <w:tcPr>
            <w:tcW w:w="1075" w:type="dxa"/>
            <w:vAlign w:val="center"/>
          </w:tcPr>
          <w:p w:rsidR="00172D75" w:rsidRDefault="00A42D80">
            <w:pPr>
              <w:widowControl/>
              <w:spacing w:line="580" w:lineRule="exact"/>
              <w:jc w:val="right"/>
              <w:textAlignment w:val="center"/>
              <w:rPr>
                <w:rFonts w:ascii="仿宋" w:eastAsia="仿宋" w:hAnsi="仿宋" w:cs="仿宋"/>
                <w:sz w:val="24"/>
                <w:szCs w:val="24"/>
              </w:rPr>
            </w:pPr>
            <w:r>
              <w:rPr>
                <w:rFonts w:ascii="仿宋" w:eastAsia="仿宋" w:hAnsi="仿宋" w:cs="仿宋" w:hint="eastAsia"/>
                <w:kern w:val="0"/>
                <w:sz w:val="24"/>
                <w:szCs w:val="24"/>
              </w:rPr>
              <w:t>1.71</w:t>
            </w:r>
          </w:p>
        </w:tc>
        <w:tc>
          <w:tcPr>
            <w:tcW w:w="1115" w:type="dxa"/>
            <w:vAlign w:val="center"/>
          </w:tcPr>
          <w:p w:rsidR="00172D75" w:rsidRDefault="00A42D80">
            <w:pPr>
              <w:spacing w:line="580" w:lineRule="exact"/>
              <w:jc w:val="left"/>
              <w:rPr>
                <w:rFonts w:ascii="仿宋" w:eastAsia="仿宋" w:hAnsi="仿宋" w:cs="仿宋"/>
                <w:sz w:val="24"/>
                <w:szCs w:val="24"/>
              </w:rPr>
            </w:pPr>
            <w:r>
              <w:rPr>
                <w:rFonts w:ascii="仿宋" w:eastAsia="仿宋" w:hAnsi="仿宋" w:cs="仿宋" w:hint="eastAsia"/>
                <w:sz w:val="24"/>
                <w:szCs w:val="24"/>
              </w:rPr>
              <w:t>办公消耗用品及类似物品</w:t>
            </w:r>
          </w:p>
        </w:tc>
        <w:tc>
          <w:tcPr>
            <w:tcW w:w="850" w:type="dxa"/>
            <w:vAlign w:val="center"/>
          </w:tcPr>
          <w:p w:rsidR="00172D75" w:rsidRDefault="00A42D80">
            <w:pPr>
              <w:spacing w:line="580" w:lineRule="exact"/>
              <w:jc w:val="left"/>
              <w:rPr>
                <w:rFonts w:ascii="仿宋" w:eastAsia="仿宋" w:hAnsi="仿宋" w:cs="仿宋"/>
                <w:sz w:val="24"/>
                <w:szCs w:val="24"/>
              </w:rPr>
            </w:pPr>
            <w:r>
              <w:rPr>
                <w:rFonts w:ascii="仿宋" w:eastAsia="仿宋" w:hAnsi="仿宋" w:cs="仿宋" w:hint="eastAsia"/>
                <w:sz w:val="24"/>
                <w:szCs w:val="24"/>
              </w:rPr>
              <w:t>A09</w:t>
            </w:r>
          </w:p>
        </w:tc>
        <w:tc>
          <w:tcPr>
            <w:tcW w:w="1146" w:type="dxa"/>
            <w:vAlign w:val="center"/>
          </w:tcPr>
          <w:p w:rsidR="00172D75" w:rsidRDefault="00A42D80">
            <w:pPr>
              <w:spacing w:line="580" w:lineRule="exact"/>
              <w:jc w:val="left"/>
              <w:rPr>
                <w:rFonts w:ascii="仿宋" w:eastAsia="仿宋" w:hAnsi="仿宋" w:cs="仿宋"/>
                <w:sz w:val="24"/>
                <w:szCs w:val="24"/>
              </w:rPr>
            </w:pPr>
            <w:r>
              <w:rPr>
                <w:rFonts w:ascii="仿宋" w:eastAsia="仿宋" w:hAnsi="仿宋" w:cs="仿宋" w:hint="eastAsia"/>
                <w:sz w:val="24"/>
                <w:szCs w:val="24"/>
              </w:rPr>
              <w:t>批</w:t>
            </w:r>
          </w:p>
        </w:tc>
        <w:tc>
          <w:tcPr>
            <w:tcW w:w="816" w:type="dxa"/>
            <w:vAlign w:val="center"/>
          </w:tcPr>
          <w:p w:rsidR="00172D75" w:rsidRDefault="00A42D80">
            <w:pPr>
              <w:spacing w:line="580" w:lineRule="exact"/>
              <w:jc w:val="right"/>
              <w:rPr>
                <w:rFonts w:ascii="仿宋" w:eastAsia="仿宋" w:hAnsi="仿宋" w:cs="仿宋"/>
                <w:sz w:val="24"/>
                <w:szCs w:val="24"/>
              </w:rPr>
            </w:pPr>
            <w:r>
              <w:rPr>
                <w:rFonts w:ascii="仿宋" w:eastAsia="仿宋" w:hAnsi="仿宋" w:cs="仿宋" w:hint="eastAsia"/>
                <w:sz w:val="24"/>
                <w:szCs w:val="24"/>
              </w:rPr>
              <w:t>1</w:t>
            </w:r>
          </w:p>
        </w:tc>
        <w:tc>
          <w:tcPr>
            <w:tcW w:w="1276" w:type="dxa"/>
            <w:vAlign w:val="center"/>
          </w:tcPr>
          <w:p w:rsidR="00172D75" w:rsidRDefault="00A42D80">
            <w:pPr>
              <w:widowControl/>
              <w:spacing w:line="580" w:lineRule="exact"/>
              <w:jc w:val="right"/>
              <w:textAlignment w:val="center"/>
              <w:rPr>
                <w:rFonts w:ascii="仿宋" w:eastAsia="仿宋" w:hAnsi="仿宋" w:cs="仿宋"/>
                <w:sz w:val="24"/>
                <w:szCs w:val="24"/>
              </w:rPr>
            </w:pPr>
            <w:r>
              <w:rPr>
                <w:rFonts w:ascii="仿宋" w:eastAsia="仿宋" w:hAnsi="仿宋" w:cs="仿宋" w:hint="eastAsia"/>
                <w:kern w:val="0"/>
                <w:sz w:val="24"/>
                <w:szCs w:val="24"/>
              </w:rPr>
              <w:t>1.71</w:t>
            </w:r>
          </w:p>
        </w:tc>
        <w:tc>
          <w:tcPr>
            <w:tcW w:w="992" w:type="dxa"/>
            <w:vAlign w:val="center"/>
          </w:tcPr>
          <w:p w:rsidR="00172D75" w:rsidRDefault="00A42D80">
            <w:pPr>
              <w:widowControl/>
              <w:spacing w:line="580" w:lineRule="exact"/>
              <w:jc w:val="right"/>
              <w:textAlignment w:val="center"/>
              <w:rPr>
                <w:rFonts w:ascii="仿宋" w:eastAsia="仿宋" w:hAnsi="仿宋" w:cs="仿宋"/>
                <w:sz w:val="24"/>
                <w:szCs w:val="24"/>
              </w:rPr>
            </w:pPr>
            <w:r>
              <w:rPr>
                <w:rFonts w:ascii="仿宋" w:eastAsia="仿宋" w:hAnsi="仿宋" w:cs="仿宋" w:hint="eastAsia"/>
                <w:kern w:val="0"/>
                <w:sz w:val="24"/>
                <w:szCs w:val="24"/>
              </w:rPr>
              <w:t>1.71</w:t>
            </w:r>
          </w:p>
        </w:tc>
        <w:tc>
          <w:tcPr>
            <w:tcW w:w="1031" w:type="dxa"/>
            <w:vAlign w:val="center"/>
          </w:tcPr>
          <w:p w:rsidR="00172D75" w:rsidRDefault="00A42D80">
            <w:pPr>
              <w:widowControl/>
              <w:spacing w:line="580" w:lineRule="exact"/>
              <w:jc w:val="right"/>
              <w:textAlignment w:val="center"/>
              <w:rPr>
                <w:rFonts w:ascii="仿宋" w:eastAsia="仿宋" w:hAnsi="仿宋" w:cs="仿宋"/>
                <w:sz w:val="24"/>
                <w:szCs w:val="24"/>
              </w:rPr>
            </w:pPr>
            <w:r>
              <w:rPr>
                <w:rFonts w:ascii="仿宋" w:eastAsia="仿宋" w:hAnsi="仿宋" w:cs="仿宋" w:hint="eastAsia"/>
                <w:kern w:val="0"/>
                <w:sz w:val="24"/>
                <w:szCs w:val="24"/>
              </w:rPr>
              <w:t>1.71</w:t>
            </w:r>
          </w:p>
        </w:tc>
        <w:tc>
          <w:tcPr>
            <w:tcW w:w="1054" w:type="dxa"/>
            <w:vAlign w:val="center"/>
          </w:tcPr>
          <w:p w:rsidR="00172D75" w:rsidRDefault="00A42D80">
            <w:pPr>
              <w:widowControl/>
              <w:spacing w:line="580" w:lineRule="exact"/>
              <w:jc w:val="right"/>
              <w:textAlignment w:val="center"/>
              <w:rPr>
                <w:rFonts w:ascii="仿宋" w:eastAsia="仿宋" w:hAnsi="仿宋" w:cs="仿宋"/>
                <w:sz w:val="24"/>
                <w:szCs w:val="24"/>
              </w:rPr>
            </w:pPr>
            <w:r>
              <w:rPr>
                <w:rFonts w:ascii="仿宋" w:eastAsia="仿宋" w:hAnsi="仿宋" w:cs="仿宋" w:hint="eastAsia"/>
                <w:kern w:val="0"/>
                <w:sz w:val="24"/>
                <w:szCs w:val="24"/>
              </w:rPr>
              <w:t>1.71</w:t>
            </w:r>
          </w:p>
        </w:tc>
        <w:tc>
          <w:tcPr>
            <w:tcW w:w="1054" w:type="dxa"/>
            <w:vAlign w:val="center"/>
          </w:tcPr>
          <w:p w:rsidR="00172D75" w:rsidRDefault="00172D75">
            <w:pPr>
              <w:spacing w:line="580" w:lineRule="exact"/>
              <w:jc w:val="right"/>
              <w:rPr>
                <w:rFonts w:ascii="仿宋" w:eastAsia="仿宋" w:hAnsi="仿宋" w:cs="仿宋"/>
                <w:sz w:val="24"/>
                <w:szCs w:val="24"/>
              </w:rPr>
            </w:pPr>
          </w:p>
        </w:tc>
        <w:tc>
          <w:tcPr>
            <w:tcW w:w="881" w:type="dxa"/>
            <w:vAlign w:val="center"/>
          </w:tcPr>
          <w:p w:rsidR="00172D75" w:rsidRDefault="00172D75">
            <w:pPr>
              <w:spacing w:line="580" w:lineRule="exact"/>
              <w:jc w:val="right"/>
              <w:rPr>
                <w:rFonts w:ascii="仿宋" w:eastAsia="仿宋" w:hAnsi="仿宋" w:cs="仿宋"/>
                <w:sz w:val="24"/>
                <w:szCs w:val="24"/>
              </w:rPr>
            </w:pPr>
          </w:p>
        </w:tc>
        <w:tc>
          <w:tcPr>
            <w:tcW w:w="885" w:type="dxa"/>
            <w:vAlign w:val="center"/>
          </w:tcPr>
          <w:p w:rsidR="00172D75" w:rsidRDefault="00172D75">
            <w:pPr>
              <w:spacing w:line="580" w:lineRule="exact"/>
              <w:jc w:val="right"/>
              <w:rPr>
                <w:rFonts w:ascii="仿宋" w:eastAsia="仿宋" w:hAnsi="仿宋" w:cs="仿宋"/>
                <w:sz w:val="24"/>
                <w:szCs w:val="24"/>
              </w:rPr>
            </w:pPr>
          </w:p>
        </w:tc>
        <w:tc>
          <w:tcPr>
            <w:tcW w:w="817" w:type="dxa"/>
            <w:vAlign w:val="center"/>
          </w:tcPr>
          <w:p w:rsidR="00172D75" w:rsidRDefault="00172D75">
            <w:pPr>
              <w:spacing w:line="580" w:lineRule="exact"/>
              <w:jc w:val="right"/>
              <w:rPr>
                <w:rFonts w:ascii="仿宋" w:eastAsia="仿宋" w:hAnsi="仿宋" w:cs="仿宋"/>
                <w:sz w:val="24"/>
                <w:szCs w:val="24"/>
              </w:rPr>
            </w:pPr>
          </w:p>
        </w:tc>
      </w:tr>
      <w:tr w:rsidR="00172D75">
        <w:trPr>
          <w:jc w:val="center"/>
        </w:trPr>
        <w:tc>
          <w:tcPr>
            <w:tcW w:w="2484" w:type="dxa"/>
            <w:vAlign w:val="center"/>
          </w:tcPr>
          <w:p w:rsidR="00172D75" w:rsidRDefault="00172D75">
            <w:pPr>
              <w:spacing w:line="580" w:lineRule="exact"/>
              <w:jc w:val="left"/>
              <w:rPr>
                <w:rFonts w:ascii="仿宋" w:eastAsia="仿宋" w:hAnsi="仿宋" w:cs="仿宋"/>
                <w:sz w:val="24"/>
                <w:szCs w:val="24"/>
              </w:rPr>
            </w:pPr>
          </w:p>
        </w:tc>
        <w:tc>
          <w:tcPr>
            <w:tcW w:w="1075" w:type="dxa"/>
            <w:vAlign w:val="center"/>
          </w:tcPr>
          <w:p w:rsidR="00172D75" w:rsidRDefault="00172D75">
            <w:pPr>
              <w:widowControl/>
              <w:spacing w:line="580" w:lineRule="exact"/>
              <w:jc w:val="right"/>
              <w:textAlignment w:val="center"/>
              <w:rPr>
                <w:rFonts w:ascii="仿宋" w:eastAsia="仿宋" w:hAnsi="仿宋" w:cs="仿宋"/>
                <w:sz w:val="24"/>
                <w:szCs w:val="24"/>
              </w:rPr>
            </w:pPr>
          </w:p>
        </w:tc>
        <w:tc>
          <w:tcPr>
            <w:tcW w:w="1115" w:type="dxa"/>
            <w:vAlign w:val="center"/>
          </w:tcPr>
          <w:p w:rsidR="00172D75" w:rsidRDefault="00172D75">
            <w:pPr>
              <w:spacing w:line="580" w:lineRule="exact"/>
              <w:jc w:val="left"/>
              <w:rPr>
                <w:rFonts w:ascii="仿宋" w:eastAsia="仿宋" w:hAnsi="仿宋" w:cs="仿宋"/>
                <w:sz w:val="24"/>
                <w:szCs w:val="24"/>
              </w:rPr>
            </w:pPr>
          </w:p>
        </w:tc>
        <w:tc>
          <w:tcPr>
            <w:tcW w:w="850" w:type="dxa"/>
            <w:vAlign w:val="center"/>
          </w:tcPr>
          <w:p w:rsidR="00172D75" w:rsidRDefault="00172D75">
            <w:pPr>
              <w:spacing w:line="580" w:lineRule="exact"/>
              <w:jc w:val="left"/>
              <w:rPr>
                <w:rFonts w:ascii="仿宋" w:eastAsia="仿宋" w:hAnsi="仿宋" w:cs="仿宋"/>
                <w:sz w:val="24"/>
                <w:szCs w:val="24"/>
              </w:rPr>
            </w:pPr>
          </w:p>
        </w:tc>
        <w:tc>
          <w:tcPr>
            <w:tcW w:w="1146" w:type="dxa"/>
            <w:vAlign w:val="center"/>
          </w:tcPr>
          <w:p w:rsidR="00172D75" w:rsidRDefault="00172D75">
            <w:pPr>
              <w:spacing w:line="580" w:lineRule="exact"/>
              <w:jc w:val="left"/>
              <w:rPr>
                <w:rFonts w:ascii="仿宋" w:eastAsia="仿宋" w:hAnsi="仿宋" w:cs="仿宋"/>
                <w:bCs/>
                <w:sz w:val="24"/>
                <w:szCs w:val="24"/>
              </w:rPr>
            </w:pPr>
          </w:p>
        </w:tc>
        <w:tc>
          <w:tcPr>
            <w:tcW w:w="816" w:type="dxa"/>
            <w:vAlign w:val="center"/>
          </w:tcPr>
          <w:p w:rsidR="00172D75" w:rsidRDefault="00172D75">
            <w:pPr>
              <w:spacing w:line="580" w:lineRule="exact"/>
              <w:jc w:val="right"/>
              <w:rPr>
                <w:rFonts w:ascii="仿宋" w:eastAsia="仿宋" w:hAnsi="仿宋" w:cs="仿宋"/>
                <w:sz w:val="24"/>
                <w:szCs w:val="24"/>
              </w:rPr>
            </w:pPr>
          </w:p>
        </w:tc>
        <w:tc>
          <w:tcPr>
            <w:tcW w:w="1276" w:type="dxa"/>
            <w:vAlign w:val="center"/>
          </w:tcPr>
          <w:p w:rsidR="00172D75" w:rsidRDefault="00172D75">
            <w:pPr>
              <w:widowControl/>
              <w:spacing w:line="580" w:lineRule="exact"/>
              <w:jc w:val="right"/>
              <w:textAlignment w:val="center"/>
              <w:rPr>
                <w:rFonts w:ascii="仿宋" w:eastAsia="仿宋" w:hAnsi="仿宋" w:cs="仿宋"/>
                <w:sz w:val="24"/>
                <w:szCs w:val="24"/>
              </w:rPr>
            </w:pPr>
          </w:p>
        </w:tc>
        <w:tc>
          <w:tcPr>
            <w:tcW w:w="992" w:type="dxa"/>
            <w:vAlign w:val="center"/>
          </w:tcPr>
          <w:p w:rsidR="00172D75" w:rsidRDefault="00172D75">
            <w:pPr>
              <w:widowControl/>
              <w:spacing w:line="580" w:lineRule="exact"/>
              <w:jc w:val="right"/>
              <w:textAlignment w:val="center"/>
              <w:rPr>
                <w:rFonts w:ascii="仿宋" w:eastAsia="仿宋" w:hAnsi="仿宋" w:cs="仿宋"/>
                <w:sz w:val="24"/>
                <w:szCs w:val="24"/>
              </w:rPr>
            </w:pPr>
          </w:p>
        </w:tc>
        <w:tc>
          <w:tcPr>
            <w:tcW w:w="1031" w:type="dxa"/>
            <w:vAlign w:val="center"/>
          </w:tcPr>
          <w:p w:rsidR="00172D75" w:rsidRDefault="00172D75">
            <w:pPr>
              <w:widowControl/>
              <w:spacing w:line="580" w:lineRule="exact"/>
              <w:jc w:val="right"/>
              <w:textAlignment w:val="center"/>
              <w:rPr>
                <w:rFonts w:ascii="仿宋" w:eastAsia="仿宋" w:hAnsi="仿宋" w:cs="仿宋"/>
                <w:sz w:val="24"/>
                <w:szCs w:val="24"/>
              </w:rPr>
            </w:pPr>
          </w:p>
        </w:tc>
        <w:tc>
          <w:tcPr>
            <w:tcW w:w="1054" w:type="dxa"/>
            <w:vAlign w:val="center"/>
          </w:tcPr>
          <w:p w:rsidR="00172D75" w:rsidRDefault="00172D75">
            <w:pPr>
              <w:widowControl/>
              <w:spacing w:line="580" w:lineRule="exact"/>
              <w:jc w:val="right"/>
              <w:textAlignment w:val="center"/>
              <w:rPr>
                <w:rFonts w:ascii="仿宋" w:eastAsia="仿宋" w:hAnsi="仿宋" w:cs="仿宋"/>
                <w:sz w:val="24"/>
                <w:szCs w:val="24"/>
              </w:rPr>
            </w:pPr>
          </w:p>
        </w:tc>
        <w:tc>
          <w:tcPr>
            <w:tcW w:w="1054" w:type="dxa"/>
            <w:vAlign w:val="center"/>
          </w:tcPr>
          <w:p w:rsidR="00172D75" w:rsidRDefault="00172D75">
            <w:pPr>
              <w:spacing w:line="580" w:lineRule="exact"/>
              <w:jc w:val="center"/>
              <w:rPr>
                <w:rFonts w:ascii="仿宋" w:eastAsia="仿宋" w:hAnsi="仿宋" w:cs="仿宋"/>
                <w:sz w:val="24"/>
                <w:szCs w:val="24"/>
              </w:rPr>
            </w:pPr>
          </w:p>
        </w:tc>
        <w:tc>
          <w:tcPr>
            <w:tcW w:w="881" w:type="dxa"/>
            <w:vAlign w:val="center"/>
          </w:tcPr>
          <w:p w:rsidR="00172D75" w:rsidRDefault="00172D75">
            <w:pPr>
              <w:spacing w:line="580" w:lineRule="exact"/>
              <w:jc w:val="right"/>
              <w:rPr>
                <w:rFonts w:ascii="仿宋" w:eastAsia="仿宋" w:hAnsi="仿宋" w:cs="仿宋"/>
                <w:sz w:val="24"/>
                <w:szCs w:val="24"/>
              </w:rPr>
            </w:pPr>
          </w:p>
        </w:tc>
        <w:tc>
          <w:tcPr>
            <w:tcW w:w="885" w:type="dxa"/>
            <w:vAlign w:val="center"/>
          </w:tcPr>
          <w:p w:rsidR="00172D75" w:rsidRDefault="00172D75">
            <w:pPr>
              <w:spacing w:line="580" w:lineRule="exact"/>
              <w:jc w:val="right"/>
              <w:rPr>
                <w:rFonts w:ascii="仿宋" w:eastAsia="仿宋" w:hAnsi="仿宋" w:cs="仿宋"/>
                <w:sz w:val="24"/>
                <w:szCs w:val="24"/>
              </w:rPr>
            </w:pPr>
          </w:p>
        </w:tc>
        <w:tc>
          <w:tcPr>
            <w:tcW w:w="817" w:type="dxa"/>
            <w:vAlign w:val="center"/>
          </w:tcPr>
          <w:p w:rsidR="00172D75" w:rsidRDefault="00172D75">
            <w:pPr>
              <w:spacing w:line="580" w:lineRule="exact"/>
              <w:jc w:val="right"/>
              <w:rPr>
                <w:rFonts w:ascii="仿宋" w:eastAsia="仿宋" w:hAnsi="仿宋" w:cs="仿宋"/>
                <w:sz w:val="24"/>
                <w:szCs w:val="24"/>
              </w:rPr>
            </w:pPr>
          </w:p>
        </w:tc>
      </w:tr>
      <w:tr w:rsidR="00172D75">
        <w:trPr>
          <w:jc w:val="center"/>
        </w:trPr>
        <w:tc>
          <w:tcPr>
            <w:tcW w:w="2484" w:type="dxa"/>
            <w:vAlign w:val="center"/>
          </w:tcPr>
          <w:p w:rsidR="00172D75" w:rsidRDefault="00172D75">
            <w:pPr>
              <w:spacing w:line="580" w:lineRule="exact"/>
              <w:jc w:val="left"/>
              <w:rPr>
                <w:rFonts w:ascii="仿宋" w:eastAsia="仿宋" w:hAnsi="仿宋" w:cs="仿宋"/>
                <w:sz w:val="24"/>
                <w:szCs w:val="24"/>
              </w:rPr>
            </w:pPr>
          </w:p>
        </w:tc>
        <w:tc>
          <w:tcPr>
            <w:tcW w:w="1075" w:type="dxa"/>
            <w:vAlign w:val="center"/>
          </w:tcPr>
          <w:p w:rsidR="00172D75" w:rsidRDefault="00172D75">
            <w:pPr>
              <w:widowControl/>
              <w:spacing w:line="580" w:lineRule="exact"/>
              <w:jc w:val="right"/>
              <w:textAlignment w:val="center"/>
              <w:rPr>
                <w:rFonts w:ascii="仿宋" w:eastAsia="仿宋" w:hAnsi="仿宋" w:cs="仿宋"/>
                <w:sz w:val="24"/>
                <w:szCs w:val="24"/>
              </w:rPr>
            </w:pPr>
          </w:p>
        </w:tc>
        <w:tc>
          <w:tcPr>
            <w:tcW w:w="1115" w:type="dxa"/>
            <w:vAlign w:val="center"/>
          </w:tcPr>
          <w:p w:rsidR="00172D75" w:rsidRDefault="00172D75">
            <w:pPr>
              <w:spacing w:line="580" w:lineRule="exact"/>
              <w:jc w:val="left"/>
              <w:rPr>
                <w:rFonts w:ascii="仿宋" w:eastAsia="仿宋" w:hAnsi="仿宋" w:cs="仿宋"/>
                <w:sz w:val="24"/>
                <w:szCs w:val="24"/>
              </w:rPr>
            </w:pPr>
          </w:p>
        </w:tc>
        <w:tc>
          <w:tcPr>
            <w:tcW w:w="850" w:type="dxa"/>
            <w:vAlign w:val="center"/>
          </w:tcPr>
          <w:p w:rsidR="00172D75" w:rsidRDefault="00172D75">
            <w:pPr>
              <w:spacing w:line="580" w:lineRule="exact"/>
              <w:jc w:val="left"/>
              <w:rPr>
                <w:rFonts w:ascii="仿宋" w:eastAsia="仿宋" w:hAnsi="仿宋" w:cs="仿宋"/>
                <w:sz w:val="24"/>
                <w:szCs w:val="24"/>
              </w:rPr>
            </w:pPr>
          </w:p>
        </w:tc>
        <w:tc>
          <w:tcPr>
            <w:tcW w:w="1146" w:type="dxa"/>
            <w:vAlign w:val="center"/>
          </w:tcPr>
          <w:p w:rsidR="00172D75" w:rsidRDefault="00172D75">
            <w:pPr>
              <w:spacing w:line="580" w:lineRule="exact"/>
              <w:jc w:val="left"/>
              <w:rPr>
                <w:rFonts w:ascii="仿宋" w:eastAsia="仿宋" w:hAnsi="仿宋" w:cs="仿宋"/>
                <w:sz w:val="24"/>
                <w:szCs w:val="24"/>
              </w:rPr>
            </w:pPr>
          </w:p>
        </w:tc>
        <w:tc>
          <w:tcPr>
            <w:tcW w:w="816" w:type="dxa"/>
            <w:vAlign w:val="center"/>
          </w:tcPr>
          <w:p w:rsidR="00172D75" w:rsidRDefault="00172D75">
            <w:pPr>
              <w:spacing w:line="580" w:lineRule="exact"/>
              <w:jc w:val="right"/>
              <w:rPr>
                <w:rFonts w:ascii="仿宋" w:eastAsia="仿宋" w:hAnsi="仿宋" w:cs="仿宋"/>
                <w:sz w:val="24"/>
                <w:szCs w:val="24"/>
              </w:rPr>
            </w:pPr>
          </w:p>
        </w:tc>
        <w:tc>
          <w:tcPr>
            <w:tcW w:w="1276" w:type="dxa"/>
            <w:vAlign w:val="center"/>
          </w:tcPr>
          <w:p w:rsidR="00172D75" w:rsidRDefault="00172D75">
            <w:pPr>
              <w:widowControl/>
              <w:spacing w:line="580" w:lineRule="exact"/>
              <w:jc w:val="right"/>
              <w:textAlignment w:val="center"/>
              <w:rPr>
                <w:rFonts w:ascii="仿宋" w:eastAsia="仿宋" w:hAnsi="仿宋" w:cs="仿宋"/>
                <w:sz w:val="24"/>
                <w:szCs w:val="24"/>
              </w:rPr>
            </w:pPr>
          </w:p>
        </w:tc>
        <w:tc>
          <w:tcPr>
            <w:tcW w:w="992" w:type="dxa"/>
            <w:vAlign w:val="center"/>
          </w:tcPr>
          <w:p w:rsidR="00172D75" w:rsidRDefault="00172D75">
            <w:pPr>
              <w:widowControl/>
              <w:spacing w:line="580" w:lineRule="exact"/>
              <w:jc w:val="right"/>
              <w:textAlignment w:val="center"/>
              <w:rPr>
                <w:rFonts w:ascii="仿宋" w:eastAsia="仿宋" w:hAnsi="仿宋" w:cs="仿宋"/>
                <w:sz w:val="24"/>
                <w:szCs w:val="24"/>
              </w:rPr>
            </w:pPr>
          </w:p>
        </w:tc>
        <w:tc>
          <w:tcPr>
            <w:tcW w:w="1031" w:type="dxa"/>
            <w:vAlign w:val="center"/>
          </w:tcPr>
          <w:p w:rsidR="00172D75" w:rsidRDefault="00172D75">
            <w:pPr>
              <w:widowControl/>
              <w:spacing w:line="580" w:lineRule="exact"/>
              <w:jc w:val="right"/>
              <w:textAlignment w:val="center"/>
              <w:rPr>
                <w:rFonts w:ascii="仿宋" w:eastAsia="仿宋" w:hAnsi="仿宋" w:cs="仿宋"/>
                <w:sz w:val="24"/>
                <w:szCs w:val="24"/>
              </w:rPr>
            </w:pPr>
          </w:p>
        </w:tc>
        <w:tc>
          <w:tcPr>
            <w:tcW w:w="1054" w:type="dxa"/>
            <w:vAlign w:val="center"/>
          </w:tcPr>
          <w:p w:rsidR="00172D75" w:rsidRDefault="00172D75">
            <w:pPr>
              <w:widowControl/>
              <w:spacing w:line="580" w:lineRule="exact"/>
              <w:jc w:val="right"/>
              <w:textAlignment w:val="center"/>
              <w:rPr>
                <w:rFonts w:ascii="仿宋" w:eastAsia="仿宋" w:hAnsi="仿宋" w:cs="仿宋"/>
                <w:sz w:val="24"/>
                <w:szCs w:val="24"/>
              </w:rPr>
            </w:pPr>
          </w:p>
        </w:tc>
        <w:tc>
          <w:tcPr>
            <w:tcW w:w="1054" w:type="dxa"/>
            <w:vAlign w:val="center"/>
          </w:tcPr>
          <w:p w:rsidR="00172D75" w:rsidRDefault="00172D75">
            <w:pPr>
              <w:spacing w:line="580" w:lineRule="exact"/>
              <w:jc w:val="right"/>
              <w:rPr>
                <w:rFonts w:ascii="仿宋" w:eastAsia="仿宋" w:hAnsi="仿宋" w:cs="仿宋"/>
                <w:sz w:val="24"/>
                <w:szCs w:val="24"/>
              </w:rPr>
            </w:pPr>
          </w:p>
        </w:tc>
        <w:tc>
          <w:tcPr>
            <w:tcW w:w="881" w:type="dxa"/>
            <w:vAlign w:val="center"/>
          </w:tcPr>
          <w:p w:rsidR="00172D75" w:rsidRDefault="00172D75">
            <w:pPr>
              <w:spacing w:line="580" w:lineRule="exact"/>
              <w:jc w:val="right"/>
              <w:rPr>
                <w:rFonts w:ascii="仿宋" w:eastAsia="仿宋" w:hAnsi="仿宋" w:cs="仿宋"/>
                <w:sz w:val="24"/>
                <w:szCs w:val="24"/>
              </w:rPr>
            </w:pPr>
          </w:p>
        </w:tc>
        <w:tc>
          <w:tcPr>
            <w:tcW w:w="885" w:type="dxa"/>
            <w:vAlign w:val="center"/>
          </w:tcPr>
          <w:p w:rsidR="00172D75" w:rsidRDefault="00172D75">
            <w:pPr>
              <w:spacing w:line="580" w:lineRule="exact"/>
              <w:jc w:val="right"/>
              <w:rPr>
                <w:rFonts w:ascii="仿宋" w:eastAsia="仿宋" w:hAnsi="仿宋" w:cs="仿宋"/>
                <w:sz w:val="24"/>
                <w:szCs w:val="24"/>
              </w:rPr>
            </w:pPr>
          </w:p>
        </w:tc>
        <w:tc>
          <w:tcPr>
            <w:tcW w:w="817" w:type="dxa"/>
            <w:vAlign w:val="center"/>
          </w:tcPr>
          <w:p w:rsidR="00172D75" w:rsidRDefault="00172D75">
            <w:pPr>
              <w:spacing w:line="580" w:lineRule="exact"/>
              <w:jc w:val="right"/>
              <w:rPr>
                <w:rFonts w:ascii="仿宋" w:eastAsia="仿宋" w:hAnsi="仿宋" w:cs="仿宋"/>
                <w:sz w:val="24"/>
                <w:szCs w:val="24"/>
              </w:rPr>
            </w:pPr>
          </w:p>
        </w:tc>
      </w:tr>
      <w:tr w:rsidR="00172D75">
        <w:trPr>
          <w:jc w:val="center"/>
        </w:trPr>
        <w:tc>
          <w:tcPr>
            <w:tcW w:w="2484" w:type="dxa"/>
          </w:tcPr>
          <w:p w:rsidR="00172D75" w:rsidRDefault="00172D75">
            <w:pPr>
              <w:spacing w:line="580" w:lineRule="exact"/>
              <w:jc w:val="left"/>
              <w:rPr>
                <w:rFonts w:ascii="仿宋" w:eastAsia="仿宋" w:hAnsi="仿宋" w:cs="仿宋"/>
                <w:sz w:val="24"/>
                <w:szCs w:val="24"/>
              </w:rPr>
            </w:pPr>
          </w:p>
        </w:tc>
        <w:tc>
          <w:tcPr>
            <w:tcW w:w="1075" w:type="dxa"/>
          </w:tcPr>
          <w:p w:rsidR="00172D75" w:rsidRDefault="00172D75">
            <w:pPr>
              <w:widowControl/>
              <w:spacing w:line="580" w:lineRule="exact"/>
              <w:jc w:val="right"/>
              <w:textAlignment w:val="center"/>
              <w:rPr>
                <w:rFonts w:ascii="仿宋" w:eastAsia="仿宋" w:hAnsi="仿宋" w:cs="仿宋"/>
                <w:sz w:val="24"/>
                <w:szCs w:val="24"/>
              </w:rPr>
            </w:pPr>
          </w:p>
        </w:tc>
        <w:tc>
          <w:tcPr>
            <w:tcW w:w="1115" w:type="dxa"/>
          </w:tcPr>
          <w:p w:rsidR="00172D75" w:rsidRDefault="00172D75">
            <w:pPr>
              <w:spacing w:line="580" w:lineRule="exact"/>
              <w:jc w:val="left"/>
              <w:rPr>
                <w:rFonts w:ascii="仿宋" w:eastAsia="仿宋" w:hAnsi="仿宋" w:cs="仿宋"/>
                <w:sz w:val="24"/>
                <w:szCs w:val="24"/>
              </w:rPr>
            </w:pPr>
          </w:p>
        </w:tc>
        <w:tc>
          <w:tcPr>
            <w:tcW w:w="850" w:type="dxa"/>
          </w:tcPr>
          <w:p w:rsidR="00172D75" w:rsidRDefault="00172D75">
            <w:pPr>
              <w:spacing w:line="580" w:lineRule="exact"/>
              <w:jc w:val="left"/>
              <w:rPr>
                <w:rFonts w:ascii="仿宋" w:eastAsia="仿宋" w:hAnsi="仿宋" w:cs="仿宋"/>
                <w:sz w:val="24"/>
                <w:szCs w:val="24"/>
              </w:rPr>
            </w:pPr>
          </w:p>
        </w:tc>
        <w:tc>
          <w:tcPr>
            <w:tcW w:w="1146" w:type="dxa"/>
          </w:tcPr>
          <w:p w:rsidR="00172D75" w:rsidRDefault="00172D75">
            <w:pPr>
              <w:spacing w:line="580" w:lineRule="exact"/>
              <w:jc w:val="left"/>
              <w:rPr>
                <w:rFonts w:ascii="仿宋" w:eastAsia="仿宋" w:hAnsi="仿宋" w:cs="仿宋"/>
                <w:sz w:val="24"/>
                <w:szCs w:val="24"/>
              </w:rPr>
            </w:pPr>
          </w:p>
        </w:tc>
        <w:tc>
          <w:tcPr>
            <w:tcW w:w="816" w:type="dxa"/>
          </w:tcPr>
          <w:p w:rsidR="00172D75" w:rsidRDefault="00172D75">
            <w:pPr>
              <w:spacing w:line="580" w:lineRule="exact"/>
              <w:jc w:val="right"/>
              <w:rPr>
                <w:rFonts w:ascii="仿宋" w:eastAsia="仿宋" w:hAnsi="仿宋" w:cs="仿宋"/>
                <w:sz w:val="24"/>
                <w:szCs w:val="24"/>
              </w:rPr>
            </w:pPr>
          </w:p>
        </w:tc>
        <w:tc>
          <w:tcPr>
            <w:tcW w:w="1276" w:type="dxa"/>
            <w:vAlign w:val="center"/>
          </w:tcPr>
          <w:p w:rsidR="00172D75" w:rsidRDefault="00172D75">
            <w:pPr>
              <w:widowControl/>
              <w:spacing w:line="580" w:lineRule="exact"/>
              <w:jc w:val="right"/>
              <w:textAlignment w:val="center"/>
              <w:rPr>
                <w:rFonts w:ascii="仿宋" w:eastAsia="仿宋" w:hAnsi="仿宋" w:cs="仿宋"/>
                <w:sz w:val="24"/>
                <w:szCs w:val="24"/>
              </w:rPr>
            </w:pPr>
          </w:p>
        </w:tc>
        <w:tc>
          <w:tcPr>
            <w:tcW w:w="992" w:type="dxa"/>
          </w:tcPr>
          <w:p w:rsidR="00172D75" w:rsidRDefault="00172D75">
            <w:pPr>
              <w:widowControl/>
              <w:spacing w:line="580" w:lineRule="exact"/>
              <w:jc w:val="right"/>
              <w:textAlignment w:val="center"/>
              <w:rPr>
                <w:rFonts w:ascii="仿宋" w:eastAsia="仿宋" w:hAnsi="仿宋" w:cs="仿宋"/>
                <w:sz w:val="24"/>
                <w:szCs w:val="24"/>
              </w:rPr>
            </w:pPr>
          </w:p>
        </w:tc>
        <w:tc>
          <w:tcPr>
            <w:tcW w:w="1031" w:type="dxa"/>
          </w:tcPr>
          <w:p w:rsidR="00172D75" w:rsidRDefault="00172D75">
            <w:pPr>
              <w:widowControl/>
              <w:spacing w:line="580" w:lineRule="exact"/>
              <w:jc w:val="right"/>
              <w:textAlignment w:val="center"/>
              <w:rPr>
                <w:rFonts w:ascii="仿宋" w:eastAsia="仿宋" w:hAnsi="仿宋" w:cs="仿宋"/>
                <w:sz w:val="24"/>
                <w:szCs w:val="24"/>
              </w:rPr>
            </w:pPr>
          </w:p>
        </w:tc>
        <w:tc>
          <w:tcPr>
            <w:tcW w:w="1054" w:type="dxa"/>
          </w:tcPr>
          <w:p w:rsidR="00172D75" w:rsidRDefault="00172D75">
            <w:pPr>
              <w:widowControl/>
              <w:spacing w:line="580" w:lineRule="exact"/>
              <w:jc w:val="right"/>
              <w:textAlignment w:val="center"/>
              <w:rPr>
                <w:rFonts w:ascii="仿宋" w:eastAsia="仿宋" w:hAnsi="仿宋" w:cs="仿宋"/>
                <w:sz w:val="24"/>
                <w:szCs w:val="24"/>
              </w:rPr>
            </w:pPr>
          </w:p>
        </w:tc>
        <w:tc>
          <w:tcPr>
            <w:tcW w:w="1054" w:type="dxa"/>
          </w:tcPr>
          <w:p w:rsidR="00172D75" w:rsidRDefault="00172D75">
            <w:pPr>
              <w:spacing w:line="580" w:lineRule="exact"/>
              <w:jc w:val="right"/>
              <w:rPr>
                <w:rFonts w:ascii="仿宋" w:eastAsia="仿宋" w:hAnsi="仿宋" w:cs="仿宋"/>
                <w:sz w:val="24"/>
                <w:szCs w:val="24"/>
              </w:rPr>
            </w:pPr>
          </w:p>
        </w:tc>
        <w:tc>
          <w:tcPr>
            <w:tcW w:w="881" w:type="dxa"/>
          </w:tcPr>
          <w:p w:rsidR="00172D75" w:rsidRDefault="00172D75">
            <w:pPr>
              <w:spacing w:line="580" w:lineRule="exact"/>
              <w:jc w:val="right"/>
              <w:rPr>
                <w:rFonts w:ascii="仿宋" w:eastAsia="仿宋" w:hAnsi="仿宋" w:cs="仿宋"/>
                <w:sz w:val="24"/>
                <w:szCs w:val="24"/>
              </w:rPr>
            </w:pPr>
          </w:p>
        </w:tc>
        <w:tc>
          <w:tcPr>
            <w:tcW w:w="885" w:type="dxa"/>
          </w:tcPr>
          <w:p w:rsidR="00172D75" w:rsidRDefault="00172D75">
            <w:pPr>
              <w:spacing w:line="580" w:lineRule="exact"/>
              <w:jc w:val="right"/>
              <w:rPr>
                <w:rFonts w:ascii="仿宋" w:eastAsia="仿宋" w:hAnsi="仿宋" w:cs="仿宋"/>
                <w:sz w:val="24"/>
                <w:szCs w:val="24"/>
              </w:rPr>
            </w:pPr>
          </w:p>
        </w:tc>
        <w:tc>
          <w:tcPr>
            <w:tcW w:w="817" w:type="dxa"/>
          </w:tcPr>
          <w:p w:rsidR="00172D75" w:rsidRDefault="00172D75">
            <w:pPr>
              <w:spacing w:line="580" w:lineRule="exact"/>
              <w:jc w:val="right"/>
              <w:rPr>
                <w:rFonts w:ascii="仿宋" w:eastAsia="仿宋" w:hAnsi="仿宋" w:cs="仿宋"/>
                <w:sz w:val="24"/>
                <w:szCs w:val="24"/>
              </w:rPr>
            </w:pPr>
          </w:p>
        </w:tc>
      </w:tr>
    </w:tbl>
    <w:p w:rsidR="00172D75" w:rsidRDefault="00172D75">
      <w:pPr>
        <w:spacing w:line="580" w:lineRule="exact"/>
        <w:jc w:val="center"/>
        <w:outlineLvl w:val="0"/>
        <w:rPr>
          <w:rFonts w:ascii="黑体" w:eastAsia="黑体" w:hAnsi="黑体"/>
          <w:sz w:val="32"/>
          <w:szCs w:val="32"/>
        </w:rPr>
      </w:pPr>
    </w:p>
    <w:p w:rsidR="00172D75" w:rsidRDefault="00172D75">
      <w:pPr>
        <w:spacing w:line="580" w:lineRule="exact"/>
        <w:jc w:val="center"/>
        <w:outlineLvl w:val="0"/>
        <w:rPr>
          <w:rFonts w:ascii="黑体" w:eastAsia="黑体" w:hAnsi="黑体"/>
          <w:sz w:val="32"/>
          <w:szCs w:val="32"/>
        </w:rPr>
        <w:sectPr w:rsidR="00172D75">
          <w:pgSz w:w="16839" w:h="11907" w:orient="landscape"/>
          <w:pgMar w:top="1304" w:right="1984" w:bottom="1304" w:left="1134" w:header="851" w:footer="992" w:gutter="0"/>
          <w:cols w:space="0"/>
          <w:docGrid w:type="lines" w:linePitch="320"/>
        </w:sectPr>
      </w:pPr>
    </w:p>
    <w:p w:rsidR="00172D75" w:rsidRDefault="00A42D80">
      <w:pPr>
        <w:spacing w:line="580" w:lineRule="exact"/>
        <w:jc w:val="center"/>
        <w:rPr>
          <w:rFonts w:ascii="黑体" w:eastAsia="黑体" w:hAnsi="黑体"/>
          <w:sz w:val="32"/>
          <w:szCs w:val="32"/>
        </w:rPr>
      </w:pPr>
      <w:r>
        <w:rPr>
          <w:rFonts w:ascii="黑体" w:eastAsia="黑体" w:hAnsi="黑体" w:hint="eastAsia"/>
          <w:sz w:val="32"/>
          <w:szCs w:val="32"/>
        </w:rPr>
        <w:lastRenderedPageBreak/>
        <w:t>第七部分：国有资产信息情况说明</w:t>
      </w:r>
    </w:p>
    <w:p w:rsidR="00172D75" w:rsidRDefault="00A42D80">
      <w:pPr>
        <w:spacing w:line="580" w:lineRule="exact"/>
        <w:rPr>
          <w:rFonts w:ascii="宋体" w:hAnsi="宋体"/>
          <w:sz w:val="32"/>
          <w:szCs w:val="32"/>
        </w:rPr>
      </w:pPr>
      <w:r>
        <w:rPr>
          <w:rFonts w:ascii="宋体" w:hAnsi="宋体" w:hint="eastAsia"/>
          <w:sz w:val="32"/>
          <w:szCs w:val="32"/>
        </w:rPr>
        <w:t xml:space="preserve">  </w:t>
      </w:r>
    </w:p>
    <w:p w:rsidR="00172D75" w:rsidRDefault="00A42D80">
      <w:pPr>
        <w:spacing w:line="580" w:lineRule="exact"/>
        <w:ind w:firstLineChars="200" w:firstLine="640"/>
        <w:rPr>
          <w:rFonts w:ascii="仿宋" w:eastAsia="仿宋" w:hAnsi="仿宋"/>
          <w:sz w:val="32"/>
          <w:szCs w:val="32"/>
        </w:rPr>
      </w:pPr>
      <w:r>
        <w:rPr>
          <w:rFonts w:ascii="仿宋" w:eastAsia="仿宋" w:hAnsi="仿宋" w:hint="eastAsia"/>
          <w:sz w:val="32"/>
          <w:szCs w:val="32"/>
        </w:rPr>
        <w:t>中国人民政治协商会议河北省阜平县委员会2019年末固定资产总值62.247万元， 我部门2020年度拟办公设备购置2万元,包括办公家具、电脑、打印机等。</w:t>
      </w:r>
    </w:p>
    <w:tbl>
      <w:tblPr>
        <w:tblW w:w="8804" w:type="dxa"/>
        <w:tblInd w:w="93" w:type="dxa"/>
        <w:tblLayout w:type="fixed"/>
        <w:tblLook w:val="04A0"/>
      </w:tblPr>
      <w:tblGrid>
        <w:gridCol w:w="3811"/>
        <w:gridCol w:w="1591"/>
        <w:gridCol w:w="3402"/>
      </w:tblGrid>
      <w:tr w:rsidR="00172D75">
        <w:trPr>
          <w:trHeight w:val="675"/>
        </w:trPr>
        <w:tc>
          <w:tcPr>
            <w:tcW w:w="8804" w:type="dxa"/>
            <w:gridSpan w:val="3"/>
            <w:tcBorders>
              <w:top w:val="nil"/>
              <w:left w:val="nil"/>
              <w:bottom w:val="nil"/>
              <w:right w:val="nil"/>
            </w:tcBorders>
            <w:shd w:val="clear" w:color="auto" w:fill="auto"/>
            <w:vAlign w:val="center"/>
          </w:tcPr>
          <w:p w:rsidR="00172D75" w:rsidRDefault="00172D75">
            <w:pPr>
              <w:widowControl/>
              <w:spacing w:line="580" w:lineRule="exact"/>
              <w:ind w:firstLineChars="200" w:firstLine="643"/>
              <w:jc w:val="center"/>
              <w:rPr>
                <w:rFonts w:ascii="仿宋" w:eastAsia="仿宋" w:hAnsi="仿宋"/>
                <w:b/>
                <w:sz w:val="32"/>
                <w:szCs w:val="32"/>
              </w:rPr>
            </w:pPr>
          </w:p>
          <w:p w:rsidR="00172D75" w:rsidRDefault="00A42D80">
            <w:pPr>
              <w:widowControl/>
              <w:spacing w:line="580" w:lineRule="exact"/>
              <w:ind w:firstLineChars="200" w:firstLine="600"/>
              <w:jc w:val="center"/>
              <w:rPr>
                <w:rFonts w:ascii="黑体" w:eastAsia="黑体" w:hAnsi="黑体" w:cs="黑体"/>
                <w:bCs/>
                <w:sz w:val="30"/>
                <w:szCs w:val="30"/>
              </w:rPr>
            </w:pPr>
            <w:r>
              <w:rPr>
                <w:rFonts w:ascii="黑体" w:eastAsia="黑体" w:hAnsi="黑体" w:cs="黑体" w:hint="eastAsia"/>
                <w:bCs/>
                <w:sz w:val="30"/>
                <w:szCs w:val="30"/>
              </w:rPr>
              <w:t>中国人民政治协商会议河北省阜平县委员会</w:t>
            </w:r>
          </w:p>
          <w:p w:rsidR="00172D75" w:rsidRDefault="00A42D80">
            <w:pPr>
              <w:widowControl/>
              <w:spacing w:line="580" w:lineRule="exact"/>
              <w:ind w:firstLineChars="200" w:firstLine="600"/>
              <w:jc w:val="center"/>
              <w:rPr>
                <w:rFonts w:ascii="宋体" w:hAnsi="宋体" w:cs="宋体"/>
                <w:color w:val="000000"/>
                <w:kern w:val="0"/>
                <w:sz w:val="28"/>
                <w:szCs w:val="28"/>
              </w:rPr>
            </w:pPr>
            <w:r>
              <w:rPr>
                <w:rFonts w:ascii="黑体" w:eastAsia="黑体" w:hAnsi="黑体" w:cs="黑体" w:hint="eastAsia"/>
                <w:bCs/>
                <w:sz w:val="30"/>
                <w:szCs w:val="30"/>
              </w:rPr>
              <w:t>固定资产占用情况表</w:t>
            </w:r>
          </w:p>
        </w:tc>
      </w:tr>
      <w:tr w:rsidR="00172D75">
        <w:trPr>
          <w:trHeight w:val="465"/>
        </w:trPr>
        <w:tc>
          <w:tcPr>
            <w:tcW w:w="8804" w:type="dxa"/>
            <w:gridSpan w:val="3"/>
            <w:tcBorders>
              <w:top w:val="nil"/>
              <w:left w:val="nil"/>
              <w:bottom w:val="single" w:sz="4" w:space="0" w:color="auto"/>
              <w:right w:val="nil"/>
            </w:tcBorders>
            <w:shd w:val="clear" w:color="auto" w:fill="auto"/>
            <w:vAlign w:val="center"/>
          </w:tcPr>
          <w:p w:rsidR="00172D75" w:rsidRDefault="00A42D80">
            <w:pPr>
              <w:widowControl/>
              <w:spacing w:line="580" w:lineRule="exact"/>
              <w:jc w:val="center"/>
              <w:rPr>
                <w:rFonts w:ascii="仿宋" w:eastAsia="仿宋" w:hAnsi="仿宋" w:cs="仿宋"/>
                <w:color w:val="000000"/>
                <w:kern w:val="0"/>
                <w:sz w:val="24"/>
                <w:szCs w:val="24"/>
              </w:rPr>
            </w:pPr>
            <w:r>
              <w:rPr>
                <w:rFonts w:ascii="仿宋" w:eastAsia="仿宋" w:hAnsi="仿宋" w:cs="仿宋" w:hint="eastAsia"/>
                <w:bCs/>
                <w:color w:val="000000"/>
                <w:kern w:val="0"/>
                <w:sz w:val="24"/>
                <w:szCs w:val="24"/>
              </w:rPr>
              <w:t xml:space="preserve">                          </w:t>
            </w:r>
            <w:r w:rsidR="003600CE">
              <w:rPr>
                <w:rFonts w:ascii="仿宋" w:eastAsia="仿宋" w:hAnsi="仿宋" w:cs="仿宋" w:hint="eastAsia"/>
                <w:bCs/>
                <w:color w:val="000000"/>
                <w:kern w:val="0"/>
                <w:sz w:val="24"/>
                <w:szCs w:val="24"/>
              </w:rPr>
              <w:t xml:space="preserve">   </w:t>
            </w:r>
            <w:bookmarkStart w:id="4" w:name="_GoBack"/>
            <w:bookmarkEnd w:id="4"/>
            <w:r>
              <w:rPr>
                <w:rFonts w:ascii="仿宋" w:eastAsia="仿宋" w:hAnsi="仿宋" w:cs="仿宋" w:hint="eastAsia"/>
                <w:bCs/>
                <w:color w:val="000000"/>
                <w:kern w:val="0"/>
                <w:sz w:val="24"/>
                <w:szCs w:val="24"/>
              </w:rPr>
              <w:t>截止时间：2019年12月31日</w:t>
            </w:r>
          </w:p>
        </w:tc>
      </w:tr>
      <w:tr w:rsidR="00172D75">
        <w:trPr>
          <w:trHeight w:val="750"/>
        </w:trPr>
        <w:tc>
          <w:tcPr>
            <w:tcW w:w="3811" w:type="dxa"/>
            <w:tcBorders>
              <w:top w:val="nil"/>
              <w:left w:val="single" w:sz="4" w:space="0" w:color="auto"/>
              <w:bottom w:val="single" w:sz="4" w:space="0" w:color="auto"/>
              <w:right w:val="single" w:sz="4" w:space="0" w:color="auto"/>
            </w:tcBorders>
            <w:shd w:val="clear" w:color="auto" w:fill="auto"/>
            <w:vAlign w:val="center"/>
          </w:tcPr>
          <w:p w:rsidR="00172D75" w:rsidRDefault="00A42D80">
            <w:pPr>
              <w:widowControl/>
              <w:spacing w:line="580" w:lineRule="exact"/>
              <w:jc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项　　目</w:t>
            </w:r>
          </w:p>
        </w:tc>
        <w:tc>
          <w:tcPr>
            <w:tcW w:w="1591" w:type="dxa"/>
            <w:tcBorders>
              <w:top w:val="nil"/>
              <w:left w:val="nil"/>
              <w:bottom w:val="single" w:sz="4" w:space="0" w:color="auto"/>
              <w:right w:val="single" w:sz="4" w:space="0" w:color="auto"/>
            </w:tcBorders>
            <w:shd w:val="clear" w:color="auto" w:fill="auto"/>
            <w:vAlign w:val="center"/>
          </w:tcPr>
          <w:p w:rsidR="00172D75" w:rsidRDefault="00A42D80">
            <w:pPr>
              <w:widowControl/>
              <w:spacing w:line="580" w:lineRule="exact"/>
              <w:jc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数量</w:t>
            </w:r>
          </w:p>
        </w:tc>
        <w:tc>
          <w:tcPr>
            <w:tcW w:w="3402" w:type="dxa"/>
            <w:tcBorders>
              <w:top w:val="nil"/>
              <w:left w:val="nil"/>
              <w:bottom w:val="single" w:sz="4" w:space="0" w:color="auto"/>
              <w:right w:val="single" w:sz="4" w:space="0" w:color="auto"/>
            </w:tcBorders>
            <w:shd w:val="clear" w:color="auto" w:fill="auto"/>
            <w:vAlign w:val="center"/>
          </w:tcPr>
          <w:p w:rsidR="00172D75" w:rsidRDefault="00A42D80">
            <w:pPr>
              <w:widowControl/>
              <w:spacing w:line="580" w:lineRule="exact"/>
              <w:jc w:val="center"/>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价值（单位：万元）</w:t>
            </w:r>
          </w:p>
        </w:tc>
      </w:tr>
      <w:tr w:rsidR="00172D75">
        <w:trPr>
          <w:trHeight w:val="495"/>
        </w:trPr>
        <w:tc>
          <w:tcPr>
            <w:tcW w:w="3811" w:type="dxa"/>
            <w:tcBorders>
              <w:top w:val="nil"/>
              <w:left w:val="single" w:sz="4" w:space="0" w:color="auto"/>
              <w:bottom w:val="single" w:sz="4" w:space="0" w:color="auto"/>
              <w:right w:val="single" w:sz="4" w:space="0" w:color="auto"/>
            </w:tcBorders>
            <w:shd w:val="clear" w:color="auto" w:fill="auto"/>
            <w:vAlign w:val="center"/>
          </w:tcPr>
          <w:p w:rsidR="00172D75" w:rsidRDefault="00A42D80">
            <w:pPr>
              <w:widowControl/>
              <w:spacing w:line="58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固定资产总额</w:t>
            </w:r>
          </w:p>
        </w:tc>
        <w:tc>
          <w:tcPr>
            <w:tcW w:w="1591" w:type="dxa"/>
            <w:tcBorders>
              <w:top w:val="nil"/>
              <w:left w:val="nil"/>
              <w:bottom w:val="single" w:sz="4" w:space="0" w:color="auto"/>
              <w:right w:val="single" w:sz="4" w:space="0" w:color="auto"/>
            </w:tcBorders>
            <w:shd w:val="clear" w:color="auto" w:fill="auto"/>
            <w:vAlign w:val="center"/>
          </w:tcPr>
          <w:p w:rsidR="00172D75" w:rsidRDefault="00A42D80">
            <w:pPr>
              <w:widowControl/>
              <w:spacing w:line="58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c>
          <w:tcPr>
            <w:tcW w:w="3402" w:type="dxa"/>
            <w:tcBorders>
              <w:top w:val="nil"/>
              <w:left w:val="nil"/>
              <w:bottom w:val="single" w:sz="4" w:space="0" w:color="auto"/>
              <w:right w:val="single" w:sz="4" w:space="0" w:color="auto"/>
            </w:tcBorders>
            <w:shd w:val="clear" w:color="auto" w:fill="auto"/>
            <w:vAlign w:val="center"/>
          </w:tcPr>
          <w:p w:rsidR="00172D75" w:rsidRDefault="00A42D80">
            <w:pPr>
              <w:widowControl/>
              <w:spacing w:line="580" w:lineRule="exact"/>
              <w:jc w:val="center"/>
              <w:rPr>
                <w:rFonts w:ascii="仿宋" w:eastAsia="仿宋" w:hAnsi="仿宋" w:cs="仿宋"/>
                <w:color w:val="000000"/>
                <w:kern w:val="0"/>
                <w:sz w:val="24"/>
                <w:szCs w:val="24"/>
              </w:rPr>
            </w:pPr>
            <w:r>
              <w:rPr>
                <w:rFonts w:ascii="仿宋" w:eastAsia="仿宋" w:hAnsi="仿宋" w:cs="仿宋" w:hint="eastAsia"/>
                <w:kern w:val="0"/>
                <w:sz w:val="24"/>
                <w:szCs w:val="24"/>
              </w:rPr>
              <w:t>62．247</w:t>
            </w:r>
          </w:p>
        </w:tc>
      </w:tr>
      <w:tr w:rsidR="00172D75">
        <w:trPr>
          <w:trHeight w:val="483"/>
        </w:trPr>
        <w:tc>
          <w:tcPr>
            <w:tcW w:w="3811" w:type="dxa"/>
            <w:tcBorders>
              <w:top w:val="nil"/>
              <w:left w:val="single" w:sz="4" w:space="0" w:color="auto"/>
              <w:bottom w:val="single" w:sz="4" w:space="0" w:color="auto"/>
              <w:right w:val="single" w:sz="4" w:space="0" w:color="auto"/>
            </w:tcBorders>
            <w:shd w:val="clear" w:color="auto" w:fill="auto"/>
            <w:vAlign w:val="center"/>
          </w:tcPr>
          <w:p w:rsidR="00172D75" w:rsidRDefault="00A42D80">
            <w:pPr>
              <w:widowControl/>
              <w:spacing w:line="580" w:lineRule="exact"/>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 xml:space="preserve">  1、房屋（平方米）</w:t>
            </w:r>
          </w:p>
        </w:tc>
        <w:tc>
          <w:tcPr>
            <w:tcW w:w="1591" w:type="dxa"/>
            <w:tcBorders>
              <w:top w:val="nil"/>
              <w:left w:val="nil"/>
              <w:bottom w:val="single" w:sz="4" w:space="0" w:color="auto"/>
              <w:right w:val="single" w:sz="4" w:space="0" w:color="auto"/>
            </w:tcBorders>
            <w:shd w:val="clear" w:color="auto" w:fill="auto"/>
            <w:vAlign w:val="center"/>
          </w:tcPr>
          <w:p w:rsidR="00172D75" w:rsidRDefault="00A42D80">
            <w:pPr>
              <w:widowControl/>
              <w:spacing w:line="58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0</w:t>
            </w:r>
          </w:p>
        </w:tc>
        <w:tc>
          <w:tcPr>
            <w:tcW w:w="3402" w:type="dxa"/>
            <w:tcBorders>
              <w:top w:val="nil"/>
              <w:left w:val="nil"/>
              <w:bottom w:val="single" w:sz="4" w:space="0" w:color="auto"/>
              <w:right w:val="single" w:sz="4" w:space="0" w:color="auto"/>
            </w:tcBorders>
            <w:shd w:val="clear" w:color="auto" w:fill="auto"/>
            <w:vAlign w:val="center"/>
          </w:tcPr>
          <w:p w:rsidR="00172D75" w:rsidRDefault="00A42D80">
            <w:pPr>
              <w:widowControl/>
              <w:spacing w:line="58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0.00</w:t>
            </w:r>
          </w:p>
        </w:tc>
      </w:tr>
      <w:tr w:rsidR="00172D75">
        <w:trPr>
          <w:trHeight w:val="419"/>
        </w:trPr>
        <w:tc>
          <w:tcPr>
            <w:tcW w:w="3811" w:type="dxa"/>
            <w:tcBorders>
              <w:top w:val="single" w:sz="4" w:space="0" w:color="auto"/>
              <w:left w:val="single" w:sz="4" w:space="0" w:color="auto"/>
              <w:bottom w:val="single" w:sz="4" w:space="0" w:color="auto"/>
              <w:right w:val="single" w:sz="4" w:space="0" w:color="auto"/>
            </w:tcBorders>
            <w:shd w:val="clear" w:color="auto" w:fill="auto"/>
            <w:vAlign w:val="center"/>
          </w:tcPr>
          <w:p w:rsidR="00172D75" w:rsidRDefault="00A42D80">
            <w:pPr>
              <w:spacing w:line="580" w:lineRule="exact"/>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 xml:space="preserve">   其中：办公用房（平方米）</w:t>
            </w:r>
          </w:p>
        </w:tc>
        <w:tc>
          <w:tcPr>
            <w:tcW w:w="1591" w:type="dxa"/>
            <w:tcBorders>
              <w:top w:val="single" w:sz="4" w:space="0" w:color="auto"/>
              <w:left w:val="nil"/>
              <w:bottom w:val="single" w:sz="4" w:space="0" w:color="auto"/>
              <w:right w:val="single" w:sz="4" w:space="0" w:color="auto"/>
            </w:tcBorders>
            <w:shd w:val="clear" w:color="auto" w:fill="auto"/>
            <w:vAlign w:val="center"/>
          </w:tcPr>
          <w:p w:rsidR="00172D75" w:rsidRDefault="00A42D80">
            <w:pPr>
              <w:spacing w:line="58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0</w:t>
            </w:r>
          </w:p>
        </w:tc>
        <w:tc>
          <w:tcPr>
            <w:tcW w:w="3402" w:type="dxa"/>
            <w:tcBorders>
              <w:top w:val="single" w:sz="4" w:space="0" w:color="auto"/>
              <w:left w:val="nil"/>
              <w:bottom w:val="single" w:sz="4" w:space="0" w:color="auto"/>
              <w:right w:val="single" w:sz="4" w:space="0" w:color="auto"/>
            </w:tcBorders>
            <w:shd w:val="clear" w:color="auto" w:fill="auto"/>
            <w:vAlign w:val="center"/>
          </w:tcPr>
          <w:p w:rsidR="00172D75" w:rsidRDefault="00A42D80">
            <w:pPr>
              <w:spacing w:line="58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0.00</w:t>
            </w:r>
          </w:p>
        </w:tc>
      </w:tr>
      <w:tr w:rsidR="00172D75">
        <w:trPr>
          <w:trHeight w:val="495"/>
        </w:trPr>
        <w:tc>
          <w:tcPr>
            <w:tcW w:w="3811" w:type="dxa"/>
            <w:tcBorders>
              <w:top w:val="nil"/>
              <w:left w:val="single" w:sz="4" w:space="0" w:color="auto"/>
              <w:bottom w:val="single" w:sz="4" w:space="0" w:color="auto"/>
              <w:right w:val="single" w:sz="4" w:space="0" w:color="auto"/>
            </w:tcBorders>
            <w:shd w:val="clear" w:color="auto" w:fill="auto"/>
            <w:vAlign w:val="center"/>
          </w:tcPr>
          <w:p w:rsidR="00172D75" w:rsidRDefault="00A42D80">
            <w:pPr>
              <w:widowControl/>
              <w:spacing w:line="580" w:lineRule="exact"/>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 xml:space="preserve">  2、车辆（台、辆）</w:t>
            </w:r>
          </w:p>
        </w:tc>
        <w:tc>
          <w:tcPr>
            <w:tcW w:w="1591" w:type="dxa"/>
            <w:tcBorders>
              <w:top w:val="nil"/>
              <w:left w:val="nil"/>
              <w:bottom w:val="single" w:sz="4" w:space="0" w:color="auto"/>
              <w:right w:val="single" w:sz="4" w:space="0" w:color="auto"/>
            </w:tcBorders>
            <w:shd w:val="clear" w:color="auto" w:fill="auto"/>
            <w:vAlign w:val="center"/>
          </w:tcPr>
          <w:p w:rsidR="00172D75" w:rsidRDefault="00A42D80">
            <w:pPr>
              <w:widowControl/>
              <w:spacing w:line="58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w:t>
            </w:r>
          </w:p>
        </w:tc>
        <w:tc>
          <w:tcPr>
            <w:tcW w:w="3402" w:type="dxa"/>
            <w:tcBorders>
              <w:top w:val="nil"/>
              <w:left w:val="nil"/>
              <w:bottom w:val="single" w:sz="4" w:space="0" w:color="auto"/>
              <w:right w:val="single" w:sz="4" w:space="0" w:color="auto"/>
            </w:tcBorders>
            <w:shd w:val="clear" w:color="auto" w:fill="auto"/>
            <w:vAlign w:val="center"/>
          </w:tcPr>
          <w:p w:rsidR="00172D75" w:rsidRDefault="00A42D80">
            <w:pPr>
              <w:widowControl/>
              <w:spacing w:line="58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33</w:t>
            </w:r>
          </w:p>
        </w:tc>
      </w:tr>
      <w:tr w:rsidR="00172D75">
        <w:trPr>
          <w:trHeight w:val="611"/>
        </w:trPr>
        <w:tc>
          <w:tcPr>
            <w:tcW w:w="3811" w:type="dxa"/>
            <w:tcBorders>
              <w:top w:val="nil"/>
              <w:left w:val="single" w:sz="4" w:space="0" w:color="auto"/>
              <w:bottom w:val="single" w:sz="4" w:space="0" w:color="auto"/>
              <w:right w:val="single" w:sz="4" w:space="0" w:color="auto"/>
            </w:tcBorders>
            <w:shd w:val="clear" w:color="auto" w:fill="auto"/>
            <w:vAlign w:val="center"/>
          </w:tcPr>
          <w:p w:rsidR="00172D75" w:rsidRDefault="00A42D80">
            <w:pPr>
              <w:widowControl/>
              <w:spacing w:line="580" w:lineRule="exact"/>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 xml:space="preserve">  3、单价在20万元以上的设备</w:t>
            </w:r>
          </w:p>
        </w:tc>
        <w:tc>
          <w:tcPr>
            <w:tcW w:w="1591" w:type="dxa"/>
            <w:tcBorders>
              <w:top w:val="nil"/>
              <w:left w:val="nil"/>
              <w:bottom w:val="single" w:sz="4" w:space="0" w:color="auto"/>
              <w:right w:val="single" w:sz="4" w:space="0" w:color="auto"/>
            </w:tcBorders>
            <w:shd w:val="clear" w:color="auto" w:fill="auto"/>
            <w:vAlign w:val="center"/>
          </w:tcPr>
          <w:p w:rsidR="00172D75" w:rsidRDefault="00A42D80">
            <w:pPr>
              <w:widowControl/>
              <w:spacing w:line="58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c>
          <w:tcPr>
            <w:tcW w:w="3402" w:type="dxa"/>
            <w:tcBorders>
              <w:top w:val="nil"/>
              <w:left w:val="nil"/>
              <w:bottom w:val="single" w:sz="4" w:space="0" w:color="auto"/>
              <w:right w:val="single" w:sz="4" w:space="0" w:color="auto"/>
            </w:tcBorders>
            <w:shd w:val="clear" w:color="auto" w:fill="auto"/>
            <w:vAlign w:val="center"/>
          </w:tcPr>
          <w:p w:rsidR="00172D75" w:rsidRDefault="00A42D80">
            <w:pPr>
              <w:widowControl/>
              <w:spacing w:line="58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0.00</w:t>
            </w:r>
          </w:p>
        </w:tc>
      </w:tr>
      <w:tr w:rsidR="00172D75">
        <w:trPr>
          <w:trHeight w:val="432"/>
        </w:trPr>
        <w:tc>
          <w:tcPr>
            <w:tcW w:w="3811" w:type="dxa"/>
            <w:tcBorders>
              <w:top w:val="single" w:sz="4" w:space="0" w:color="auto"/>
              <w:left w:val="single" w:sz="4" w:space="0" w:color="auto"/>
              <w:bottom w:val="single" w:sz="4" w:space="0" w:color="auto"/>
              <w:right w:val="single" w:sz="4" w:space="0" w:color="auto"/>
            </w:tcBorders>
            <w:shd w:val="clear" w:color="auto" w:fill="auto"/>
            <w:vAlign w:val="center"/>
          </w:tcPr>
          <w:p w:rsidR="00172D75" w:rsidRDefault="00A42D80">
            <w:pPr>
              <w:spacing w:line="580" w:lineRule="exact"/>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 xml:space="preserve">  4、其他固定资产</w:t>
            </w:r>
          </w:p>
        </w:tc>
        <w:tc>
          <w:tcPr>
            <w:tcW w:w="1591" w:type="dxa"/>
            <w:tcBorders>
              <w:top w:val="single" w:sz="4" w:space="0" w:color="auto"/>
              <w:left w:val="nil"/>
              <w:bottom w:val="single" w:sz="4" w:space="0" w:color="auto"/>
              <w:right w:val="single" w:sz="4" w:space="0" w:color="auto"/>
            </w:tcBorders>
            <w:shd w:val="clear" w:color="auto" w:fill="auto"/>
            <w:vAlign w:val="center"/>
          </w:tcPr>
          <w:p w:rsidR="00172D75" w:rsidRDefault="00A42D80">
            <w:pPr>
              <w:spacing w:line="58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w:t>
            </w:r>
          </w:p>
        </w:tc>
        <w:tc>
          <w:tcPr>
            <w:tcW w:w="3402" w:type="dxa"/>
            <w:tcBorders>
              <w:top w:val="single" w:sz="4" w:space="0" w:color="auto"/>
              <w:left w:val="nil"/>
              <w:bottom w:val="single" w:sz="4" w:space="0" w:color="auto"/>
              <w:right w:val="single" w:sz="4" w:space="0" w:color="auto"/>
            </w:tcBorders>
            <w:shd w:val="clear" w:color="auto" w:fill="auto"/>
            <w:vAlign w:val="center"/>
          </w:tcPr>
          <w:p w:rsidR="00172D75" w:rsidRDefault="00A42D80">
            <w:pPr>
              <w:spacing w:line="58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29.247</w:t>
            </w:r>
          </w:p>
        </w:tc>
      </w:tr>
    </w:tbl>
    <w:p w:rsidR="00172D75" w:rsidRDefault="00172D75">
      <w:pPr>
        <w:spacing w:line="580" w:lineRule="exact"/>
        <w:ind w:firstLineChars="200" w:firstLine="640"/>
        <w:jc w:val="center"/>
        <w:rPr>
          <w:rFonts w:ascii="黑体" w:eastAsia="黑体" w:hAnsi="黑体"/>
          <w:sz w:val="32"/>
          <w:szCs w:val="32"/>
        </w:rPr>
      </w:pPr>
    </w:p>
    <w:p w:rsidR="00172D75" w:rsidRDefault="00A42D80">
      <w:pPr>
        <w:spacing w:line="580" w:lineRule="exact"/>
        <w:ind w:firstLineChars="196" w:firstLine="627"/>
        <w:jc w:val="center"/>
        <w:outlineLvl w:val="0"/>
        <w:rPr>
          <w:rFonts w:ascii="黑体" w:eastAsia="黑体" w:hAnsi="黑体"/>
          <w:sz w:val="32"/>
          <w:szCs w:val="32"/>
        </w:rPr>
      </w:pPr>
      <w:r>
        <w:rPr>
          <w:rFonts w:ascii="黑体" w:eastAsia="黑体" w:hAnsi="黑体" w:hint="eastAsia"/>
          <w:sz w:val="32"/>
          <w:szCs w:val="32"/>
        </w:rPr>
        <w:t>第八部分：名词解释</w:t>
      </w:r>
    </w:p>
    <w:p w:rsidR="00172D75" w:rsidRDefault="00172D75">
      <w:pPr>
        <w:spacing w:line="580" w:lineRule="exact"/>
        <w:ind w:firstLineChars="196" w:firstLine="627"/>
        <w:jc w:val="center"/>
        <w:outlineLvl w:val="0"/>
        <w:rPr>
          <w:rFonts w:ascii="黑体" w:eastAsia="黑体" w:hAnsi="黑体"/>
          <w:sz w:val="32"/>
          <w:szCs w:val="32"/>
        </w:rPr>
      </w:pPr>
    </w:p>
    <w:p w:rsidR="00172D75" w:rsidRDefault="00A42D80">
      <w:pPr>
        <w:spacing w:line="580" w:lineRule="exact"/>
        <w:ind w:firstLineChars="200" w:firstLine="643"/>
        <w:rPr>
          <w:rFonts w:ascii="仿宋" w:eastAsia="仿宋" w:hAnsi="仿宋"/>
          <w:sz w:val="32"/>
          <w:szCs w:val="32"/>
        </w:rPr>
      </w:pPr>
      <w:r>
        <w:rPr>
          <w:rFonts w:ascii="仿宋" w:eastAsia="仿宋" w:hAnsi="仿宋" w:hint="eastAsia"/>
          <w:b/>
          <w:sz w:val="32"/>
          <w:szCs w:val="32"/>
        </w:rPr>
        <w:t>1、财政拨款收入：</w:t>
      </w:r>
      <w:r>
        <w:rPr>
          <w:rFonts w:ascii="仿宋" w:eastAsia="仿宋" w:hAnsi="仿宋" w:hint="eastAsia"/>
          <w:sz w:val="32"/>
          <w:szCs w:val="32"/>
        </w:rPr>
        <w:t>指县级财政当年拨付的资金。</w:t>
      </w:r>
    </w:p>
    <w:p w:rsidR="00172D75" w:rsidRDefault="00A42D80">
      <w:pPr>
        <w:spacing w:line="580" w:lineRule="exact"/>
        <w:ind w:firstLineChars="200" w:firstLine="643"/>
        <w:rPr>
          <w:rFonts w:ascii="仿宋" w:eastAsia="仿宋" w:hAnsi="仿宋"/>
          <w:sz w:val="32"/>
          <w:szCs w:val="32"/>
        </w:rPr>
      </w:pPr>
      <w:r>
        <w:rPr>
          <w:rFonts w:ascii="仿宋" w:eastAsia="仿宋" w:hAnsi="仿宋" w:hint="eastAsia"/>
          <w:b/>
          <w:sz w:val="32"/>
          <w:szCs w:val="32"/>
        </w:rPr>
        <w:t>2、其他收入：</w:t>
      </w:r>
      <w:r>
        <w:rPr>
          <w:rFonts w:ascii="仿宋" w:eastAsia="仿宋" w:hAnsi="仿宋" w:hint="eastAsia"/>
          <w:sz w:val="32"/>
          <w:szCs w:val="32"/>
        </w:rPr>
        <w:t>指除上述“财政拨款收入”、“事业收入”等以外的收入。</w:t>
      </w:r>
    </w:p>
    <w:p w:rsidR="00172D75" w:rsidRDefault="00A42D80">
      <w:pPr>
        <w:spacing w:line="580" w:lineRule="exact"/>
        <w:ind w:firstLineChars="200" w:firstLine="643"/>
        <w:rPr>
          <w:rFonts w:ascii="仿宋" w:eastAsia="仿宋" w:hAnsi="仿宋"/>
          <w:sz w:val="32"/>
          <w:szCs w:val="32"/>
        </w:rPr>
      </w:pPr>
      <w:r>
        <w:rPr>
          <w:rFonts w:ascii="仿宋" w:eastAsia="仿宋" w:hAnsi="仿宋" w:hint="eastAsia"/>
          <w:b/>
          <w:sz w:val="32"/>
          <w:szCs w:val="32"/>
        </w:rPr>
        <w:t>3、基本支出：</w:t>
      </w:r>
      <w:r>
        <w:rPr>
          <w:rFonts w:ascii="仿宋" w:eastAsia="仿宋" w:hAnsi="仿宋" w:hint="eastAsia"/>
          <w:sz w:val="32"/>
          <w:szCs w:val="32"/>
        </w:rPr>
        <w:t>指为保障机构正常运转、完成日常工作任务而发</w:t>
      </w:r>
      <w:r>
        <w:rPr>
          <w:rFonts w:ascii="仿宋" w:eastAsia="仿宋" w:hAnsi="仿宋" w:hint="eastAsia"/>
          <w:sz w:val="32"/>
          <w:szCs w:val="32"/>
        </w:rPr>
        <w:lastRenderedPageBreak/>
        <w:t>生的人员支出和公用支出。</w:t>
      </w:r>
    </w:p>
    <w:p w:rsidR="00172D75" w:rsidRDefault="00A42D80">
      <w:pPr>
        <w:spacing w:line="580" w:lineRule="exact"/>
        <w:ind w:firstLineChars="200" w:firstLine="643"/>
        <w:rPr>
          <w:rFonts w:ascii="仿宋" w:eastAsia="仿宋" w:hAnsi="仿宋"/>
          <w:sz w:val="32"/>
          <w:szCs w:val="32"/>
        </w:rPr>
      </w:pPr>
      <w:r>
        <w:rPr>
          <w:rFonts w:ascii="仿宋" w:eastAsia="仿宋" w:hAnsi="仿宋" w:hint="eastAsia"/>
          <w:b/>
          <w:sz w:val="32"/>
          <w:szCs w:val="32"/>
        </w:rPr>
        <w:t>4、项目支出：</w:t>
      </w:r>
      <w:r>
        <w:rPr>
          <w:rFonts w:ascii="仿宋" w:eastAsia="仿宋" w:hAnsi="仿宋" w:hint="eastAsia"/>
          <w:sz w:val="32"/>
          <w:szCs w:val="32"/>
        </w:rPr>
        <w:t>指在基本支出之外为完成特定行政任务和事业发展目标所发生的支出。</w:t>
      </w:r>
    </w:p>
    <w:p w:rsidR="00172D75" w:rsidRDefault="00A42D80">
      <w:pPr>
        <w:spacing w:line="580" w:lineRule="exact"/>
        <w:ind w:firstLineChars="200" w:firstLine="643"/>
        <w:rPr>
          <w:rFonts w:ascii="仿宋" w:eastAsia="仿宋" w:hAnsi="仿宋"/>
          <w:sz w:val="32"/>
          <w:szCs w:val="32"/>
        </w:rPr>
      </w:pPr>
      <w:r>
        <w:rPr>
          <w:rFonts w:ascii="仿宋" w:eastAsia="仿宋" w:hAnsi="仿宋" w:hint="eastAsia"/>
          <w:b/>
          <w:sz w:val="32"/>
          <w:szCs w:val="32"/>
        </w:rPr>
        <w:t>5、“三公”经费：</w:t>
      </w:r>
      <w:r>
        <w:rPr>
          <w:rFonts w:ascii="仿宋" w:eastAsia="仿宋" w:hAnsi="仿宋" w:hint="eastAsia"/>
          <w:sz w:val="32"/>
          <w:szCs w:val="32"/>
        </w:rPr>
        <w:t>纳入县级财政预算管理的“三公”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172D75" w:rsidRDefault="00A42D80">
      <w:pPr>
        <w:spacing w:line="580" w:lineRule="exact"/>
        <w:ind w:firstLineChars="200" w:firstLine="643"/>
        <w:rPr>
          <w:rFonts w:ascii="仿宋" w:eastAsia="仿宋" w:hAnsi="仿宋"/>
          <w:sz w:val="32"/>
          <w:szCs w:val="32"/>
        </w:rPr>
      </w:pPr>
      <w:r>
        <w:rPr>
          <w:rFonts w:ascii="仿宋" w:eastAsia="仿宋" w:hAnsi="仿宋" w:hint="eastAsia"/>
          <w:b/>
          <w:sz w:val="32"/>
          <w:szCs w:val="32"/>
        </w:rPr>
        <w:t>6、机关运行费：</w:t>
      </w:r>
      <w:r>
        <w:rPr>
          <w:rFonts w:ascii="仿宋" w:eastAsia="仿宋" w:hAnsi="仿宋"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72D75" w:rsidRDefault="00A42D80">
      <w:pPr>
        <w:spacing w:line="580" w:lineRule="exact"/>
        <w:ind w:firstLineChars="200" w:firstLine="643"/>
        <w:rPr>
          <w:rFonts w:ascii="仿宋" w:eastAsia="仿宋" w:hAnsi="仿宋"/>
          <w:sz w:val="32"/>
          <w:szCs w:val="32"/>
        </w:rPr>
      </w:pPr>
      <w:r>
        <w:rPr>
          <w:rFonts w:ascii="仿宋" w:eastAsia="仿宋" w:hAnsi="仿宋" w:hint="eastAsia"/>
          <w:b/>
          <w:sz w:val="32"/>
          <w:szCs w:val="32"/>
        </w:rPr>
        <w:t>7、公务费：</w:t>
      </w:r>
      <w:r>
        <w:rPr>
          <w:rFonts w:ascii="仿宋" w:eastAsia="仿宋" w:hAnsi="仿宋" w:hint="eastAsia"/>
          <w:sz w:val="32"/>
          <w:szCs w:val="32"/>
        </w:rPr>
        <w:t>包括办公费、水电费、邮电费、取暖费、交通费、一般会议费和物业管理费之和。</w:t>
      </w:r>
    </w:p>
    <w:p w:rsidR="00172D75" w:rsidRDefault="00A42D80">
      <w:pPr>
        <w:spacing w:line="580" w:lineRule="exact"/>
        <w:ind w:firstLineChars="196" w:firstLine="627"/>
        <w:jc w:val="center"/>
        <w:outlineLvl w:val="0"/>
        <w:rPr>
          <w:rFonts w:ascii="黑体" w:eastAsia="黑体" w:hAnsi="黑体"/>
          <w:sz w:val="32"/>
          <w:szCs w:val="32"/>
        </w:rPr>
      </w:pPr>
      <w:r>
        <w:rPr>
          <w:rFonts w:ascii="仿宋" w:eastAsia="仿宋" w:hAnsi="仿宋" w:hint="eastAsia"/>
          <w:sz w:val="32"/>
          <w:szCs w:val="32"/>
        </w:rPr>
        <w:t xml:space="preserve">                         </w:t>
      </w:r>
    </w:p>
    <w:p w:rsidR="00172D75" w:rsidRDefault="00A42D80">
      <w:pPr>
        <w:spacing w:line="580" w:lineRule="exact"/>
        <w:ind w:firstLineChars="196" w:firstLine="627"/>
        <w:jc w:val="center"/>
        <w:outlineLvl w:val="0"/>
        <w:rPr>
          <w:rFonts w:ascii="黑体" w:eastAsia="黑体" w:hAnsi="黑体"/>
          <w:sz w:val="32"/>
          <w:szCs w:val="32"/>
        </w:rPr>
      </w:pPr>
      <w:r>
        <w:rPr>
          <w:rFonts w:ascii="黑体" w:eastAsia="黑体" w:hAnsi="黑体" w:hint="eastAsia"/>
          <w:sz w:val="32"/>
          <w:szCs w:val="32"/>
        </w:rPr>
        <w:t>第九部分：其他需说明的事项</w:t>
      </w:r>
    </w:p>
    <w:p w:rsidR="00172D75" w:rsidRDefault="00172D75">
      <w:pPr>
        <w:spacing w:line="580" w:lineRule="exact"/>
        <w:ind w:firstLineChars="395" w:firstLine="1264"/>
        <w:jc w:val="left"/>
        <w:outlineLvl w:val="0"/>
        <w:rPr>
          <w:rFonts w:ascii="仿宋" w:eastAsia="仿宋" w:hAnsi="仿宋"/>
          <w:sz w:val="32"/>
          <w:szCs w:val="32"/>
        </w:rPr>
      </w:pPr>
    </w:p>
    <w:p w:rsidR="00172D75" w:rsidRDefault="00A42D80">
      <w:pPr>
        <w:spacing w:line="580" w:lineRule="exact"/>
        <w:ind w:firstLineChars="395" w:firstLine="1264"/>
        <w:jc w:val="left"/>
        <w:outlineLvl w:val="0"/>
        <w:rPr>
          <w:rFonts w:ascii="黑体" w:eastAsia="黑体" w:hAnsi="黑体"/>
          <w:sz w:val="32"/>
          <w:szCs w:val="32"/>
        </w:rPr>
      </w:pPr>
      <w:r>
        <w:rPr>
          <w:rFonts w:ascii="仿宋" w:eastAsia="仿宋" w:hAnsi="仿宋" w:hint="eastAsia"/>
          <w:sz w:val="32"/>
          <w:szCs w:val="32"/>
        </w:rPr>
        <w:t>无其他需说明的事项。</w:t>
      </w:r>
    </w:p>
    <w:p w:rsidR="00172D75" w:rsidRDefault="00172D75">
      <w:pPr>
        <w:spacing w:line="580" w:lineRule="exact"/>
        <w:ind w:firstLineChars="200" w:firstLine="640"/>
        <w:jc w:val="center"/>
        <w:rPr>
          <w:rFonts w:ascii="黑体" w:eastAsia="黑体" w:hAnsi="黑体"/>
          <w:sz w:val="32"/>
          <w:szCs w:val="32"/>
        </w:rPr>
      </w:pPr>
    </w:p>
    <w:sectPr w:rsidR="00172D75" w:rsidSect="00123A1F">
      <w:pgSz w:w="11907" w:h="16839"/>
      <w:pgMar w:top="1984" w:right="1304" w:bottom="1134" w:left="1304" w:header="851" w:footer="992" w:gutter="0"/>
      <w:cols w:space="0"/>
      <w:docGrid w:type="lines" w:linePitch="3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3B1" w:rsidRDefault="005643B1" w:rsidP="00BD2CEA">
      <w:r>
        <w:separator/>
      </w:r>
    </w:p>
  </w:endnote>
  <w:endnote w:type="continuationSeparator" w:id="0">
    <w:p w:rsidR="005643B1" w:rsidRDefault="005643B1" w:rsidP="00BD2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altName w:val="宋体"/>
    <w:charset w:val="86"/>
    <w:family w:val="roman"/>
    <w:pitch w:val="default"/>
    <w:sig w:usb0="00000000" w:usb1="00000000" w:usb2="00000000" w:usb3="00000000" w:csb0="00040001" w:csb1="00000000"/>
  </w:font>
  <w:font w:name="方正书宋_GBK">
    <w:altName w:val="宋体"/>
    <w:charset w:val="86"/>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3B1" w:rsidRDefault="005643B1" w:rsidP="00BD2CEA">
      <w:r>
        <w:separator/>
      </w:r>
    </w:p>
  </w:footnote>
  <w:footnote w:type="continuationSeparator" w:id="0">
    <w:p w:rsidR="005643B1" w:rsidRDefault="005643B1" w:rsidP="00BD2C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74F98"/>
    <w:multiLevelType w:val="singleLevel"/>
    <w:tmpl w:val="71B74F98"/>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HorizontalSpacing w:val="210"/>
  <w:drawingGridVerticalSpacing w:val="16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2A6B"/>
    <w:rsid w:val="00091E94"/>
    <w:rsid w:val="0009459A"/>
    <w:rsid w:val="001065C8"/>
    <w:rsid w:val="001222AE"/>
    <w:rsid w:val="00123A1F"/>
    <w:rsid w:val="0012705B"/>
    <w:rsid w:val="00154A6D"/>
    <w:rsid w:val="00172D75"/>
    <w:rsid w:val="001C2B66"/>
    <w:rsid w:val="001C683E"/>
    <w:rsid w:val="001D57B5"/>
    <w:rsid w:val="002437FE"/>
    <w:rsid w:val="0026551B"/>
    <w:rsid w:val="002669B3"/>
    <w:rsid w:val="00271724"/>
    <w:rsid w:val="00277567"/>
    <w:rsid w:val="00291E2F"/>
    <w:rsid w:val="002B1401"/>
    <w:rsid w:val="002D45BA"/>
    <w:rsid w:val="002D6A90"/>
    <w:rsid w:val="002F7F0A"/>
    <w:rsid w:val="00327E93"/>
    <w:rsid w:val="00334857"/>
    <w:rsid w:val="00337583"/>
    <w:rsid w:val="003600CE"/>
    <w:rsid w:val="00362C40"/>
    <w:rsid w:val="00366C7A"/>
    <w:rsid w:val="003C11EB"/>
    <w:rsid w:val="004038F9"/>
    <w:rsid w:val="0041363D"/>
    <w:rsid w:val="004168EC"/>
    <w:rsid w:val="00451DBD"/>
    <w:rsid w:val="00453164"/>
    <w:rsid w:val="004C0E92"/>
    <w:rsid w:val="00515209"/>
    <w:rsid w:val="00555E21"/>
    <w:rsid w:val="005643B1"/>
    <w:rsid w:val="005745FC"/>
    <w:rsid w:val="00596F21"/>
    <w:rsid w:val="005B2241"/>
    <w:rsid w:val="005B3C38"/>
    <w:rsid w:val="006513F9"/>
    <w:rsid w:val="00653AF4"/>
    <w:rsid w:val="006550B4"/>
    <w:rsid w:val="0067786A"/>
    <w:rsid w:val="00687E25"/>
    <w:rsid w:val="006A1C1D"/>
    <w:rsid w:val="006A77E3"/>
    <w:rsid w:val="00714E7A"/>
    <w:rsid w:val="00730D45"/>
    <w:rsid w:val="00741F3B"/>
    <w:rsid w:val="007441A7"/>
    <w:rsid w:val="00744F31"/>
    <w:rsid w:val="00763C72"/>
    <w:rsid w:val="00792A6B"/>
    <w:rsid w:val="007C4B2D"/>
    <w:rsid w:val="00804641"/>
    <w:rsid w:val="00815BDD"/>
    <w:rsid w:val="00880D45"/>
    <w:rsid w:val="008A2A35"/>
    <w:rsid w:val="008D192A"/>
    <w:rsid w:val="008E3172"/>
    <w:rsid w:val="008F2273"/>
    <w:rsid w:val="0095496D"/>
    <w:rsid w:val="009850E9"/>
    <w:rsid w:val="009B3615"/>
    <w:rsid w:val="00A170C0"/>
    <w:rsid w:val="00A366D5"/>
    <w:rsid w:val="00A42D80"/>
    <w:rsid w:val="00A5055C"/>
    <w:rsid w:val="00A6573C"/>
    <w:rsid w:val="00A901AC"/>
    <w:rsid w:val="00A97CED"/>
    <w:rsid w:val="00AB582C"/>
    <w:rsid w:val="00AC5F84"/>
    <w:rsid w:val="00AE2BA9"/>
    <w:rsid w:val="00B35A41"/>
    <w:rsid w:val="00BC73E5"/>
    <w:rsid w:val="00BD2CEA"/>
    <w:rsid w:val="00C26EB9"/>
    <w:rsid w:val="00CF695C"/>
    <w:rsid w:val="00D05B83"/>
    <w:rsid w:val="00E512BE"/>
    <w:rsid w:val="00EC19AF"/>
    <w:rsid w:val="00EF7FFC"/>
    <w:rsid w:val="0D9438E3"/>
    <w:rsid w:val="0FE8751F"/>
    <w:rsid w:val="14E12BAB"/>
    <w:rsid w:val="1A6A501F"/>
    <w:rsid w:val="1BAA60DB"/>
    <w:rsid w:val="1CED44E3"/>
    <w:rsid w:val="1E4435E0"/>
    <w:rsid w:val="3D307B42"/>
    <w:rsid w:val="3D723E75"/>
    <w:rsid w:val="4AC619BF"/>
    <w:rsid w:val="4C051E41"/>
    <w:rsid w:val="54D15FAA"/>
    <w:rsid w:val="595E6AC9"/>
    <w:rsid w:val="604E0E7F"/>
    <w:rsid w:val="618229AD"/>
    <w:rsid w:val="76C33CAD"/>
    <w:rsid w:val="77495E0A"/>
    <w:rsid w:val="7D0E2A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A1F"/>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23A1F"/>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23A1F"/>
    <w:pPr>
      <w:pBdr>
        <w:bottom w:val="single" w:sz="6" w:space="1" w:color="auto"/>
      </w:pBdr>
      <w:tabs>
        <w:tab w:val="center" w:pos="4153"/>
        <w:tab w:val="right" w:pos="8306"/>
      </w:tabs>
      <w:snapToGrid w:val="0"/>
      <w:jc w:val="center"/>
    </w:pPr>
    <w:rPr>
      <w:sz w:val="18"/>
      <w:szCs w:val="18"/>
    </w:rPr>
  </w:style>
  <w:style w:type="paragraph" w:customStyle="1" w:styleId="Normal">
    <w:name w:val="[Normal]"/>
    <w:uiPriority w:val="99"/>
    <w:qFormat/>
    <w:rsid w:val="00123A1F"/>
    <w:pPr>
      <w:widowControl w:val="0"/>
      <w:autoSpaceDE w:val="0"/>
      <w:autoSpaceDN w:val="0"/>
      <w:adjustRightInd w:val="0"/>
    </w:pPr>
    <w:rPr>
      <w:rFonts w:ascii="宋体" w:eastAsia="宋体" w:hAnsi="Times New Roman" w:cs="宋体"/>
      <w:sz w:val="24"/>
      <w:szCs w:val="24"/>
    </w:rPr>
  </w:style>
  <w:style w:type="paragraph" w:customStyle="1" w:styleId="1">
    <w:name w:val="列出段落1"/>
    <w:basedOn w:val="a"/>
    <w:uiPriority w:val="34"/>
    <w:qFormat/>
    <w:rsid w:val="00123A1F"/>
    <w:pPr>
      <w:widowControl/>
      <w:adjustRightInd w:val="0"/>
      <w:snapToGrid w:val="0"/>
      <w:spacing w:after="200"/>
      <w:ind w:firstLineChars="200" w:firstLine="420"/>
      <w:jc w:val="left"/>
    </w:pPr>
    <w:rPr>
      <w:rFonts w:ascii="Tahoma" w:eastAsia="微软雅黑" w:hAnsi="Tahoma"/>
      <w:kern w:val="0"/>
      <w:sz w:val="22"/>
    </w:rPr>
  </w:style>
  <w:style w:type="character" w:customStyle="1" w:styleId="Char0">
    <w:name w:val="页眉 Char"/>
    <w:basedOn w:val="a0"/>
    <w:link w:val="a4"/>
    <w:uiPriority w:val="99"/>
    <w:semiHidden/>
    <w:qFormat/>
    <w:rsid w:val="00123A1F"/>
    <w:rPr>
      <w:rFonts w:ascii="Calibri" w:eastAsia="宋体" w:hAnsi="Calibri" w:cs="Times New Roman"/>
      <w:sz w:val="18"/>
      <w:szCs w:val="18"/>
    </w:rPr>
  </w:style>
  <w:style w:type="character" w:customStyle="1" w:styleId="Char">
    <w:name w:val="页脚 Char"/>
    <w:basedOn w:val="a0"/>
    <w:link w:val="a3"/>
    <w:uiPriority w:val="99"/>
    <w:semiHidden/>
    <w:qFormat/>
    <w:rsid w:val="00123A1F"/>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Normal">
    <w:name w:val="[Normal]"/>
    <w:uiPriority w:val="99"/>
    <w:qFormat/>
    <w:pPr>
      <w:widowControl w:val="0"/>
      <w:autoSpaceDE w:val="0"/>
      <w:autoSpaceDN w:val="0"/>
      <w:adjustRightInd w:val="0"/>
    </w:pPr>
    <w:rPr>
      <w:rFonts w:ascii="宋体" w:eastAsia="宋体" w:hAnsi="Times New Roman" w:cs="宋体"/>
      <w:sz w:val="24"/>
      <w:szCs w:val="24"/>
    </w:rPr>
  </w:style>
  <w:style w:type="paragraph" w:customStyle="1" w:styleId="1">
    <w:name w:val="列出段落1"/>
    <w:basedOn w:val="a"/>
    <w:uiPriority w:val="34"/>
    <w:qFormat/>
    <w:pPr>
      <w:widowControl/>
      <w:adjustRightInd w:val="0"/>
      <w:snapToGrid w:val="0"/>
      <w:spacing w:after="200"/>
      <w:ind w:firstLineChars="200" w:firstLine="420"/>
      <w:jc w:val="left"/>
    </w:pPr>
    <w:rPr>
      <w:rFonts w:ascii="Tahoma" w:eastAsia="微软雅黑" w:hAnsi="Tahoma"/>
      <w:kern w:val="0"/>
      <w:sz w:val="22"/>
    </w:rPr>
  </w:style>
  <w:style w:type="character" w:customStyle="1" w:styleId="Char0">
    <w:name w:val="页眉 Char"/>
    <w:basedOn w:val="a0"/>
    <w:link w:val="a4"/>
    <w:uiPriority w:val="99"/>
    <w:semiHidden/>
    <w:qFormat/>
    <w:rPr>
      <w:rFonts w:ascii="Calibri" w:eastAsia="宋体" w:hAnsi="Calibri" w:cs="Times New Roman"/>
      <w:sz w:val="18"/>
      <w:szCs w:val="18"/>
    </w:rPr>
  </w:style>
  <w:style w:type="character" w:customStyle="1" w:styleId="Char">
    <w:name w:val="页脚 Char"/>
    <w:basedOn w:val="a0"/>
    <w:link w:val="a3"/>
    <w:uiPriority w:val="99"/>
    <w:semiHidden/>
    <w:qFormat/>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3815CD-3FD1-4E00-99DE-1C6EF13B0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19</Pages>
  <Words>1220</Words>
  <Characters>6957</Characters>
  <Application>Microsoft Office Word</Application>
  <DocSecurity>0</DocSecurity>
  <Lines>57</Lines>
  <Paragraphs>16</Paragraphs>
  <ScaleCrop>false</ScaleCrop>
  <Company>微软中国</Company>
  <LinksUpToDate>false</LinksUpToDate>
  <CharactersWithSpaces>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2020-02-15T02:56:00Z</dcterms:created>
  <dcterms:modified xsi:type="dcterms:W3CDTF">2021-05-31T13:59:00Z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