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b/>
          <w:sz w:val="72"/>
          <w:szCs w:val="72"/>
        </w:rPr>
      </w:pPr>
      <w:r>
        <w:pict>
          <v:shape id="图片 7" o:spid="_x0000_s1026" o:spt="75" alt="wc ga" type="#_x0000_t75" style="position:absolute;left:0pt;margin-left:-78.75pt;margin-top:-106.7pt;height:850.15pt;width:596.6pt;z-index:-251657216;mso-width-relative:page;mso-height-relative:page;" filled="f" o:preferrelative="t" stroked="f" coordsize="21600,21600">
            <v:path/>
            <v:fill on="f" focussize="0,0"/>
            <v:stroke on="f" joinstyle="miter"/>
            <v:imagedata r:id="rId6" o:title=""/>
            <o:lock v:ext="edit" aspectratio="t"/>
          </v:shape>
        </w:pict>
      </w:r>
    </w:p>
    <w:p>
      <w:pPr>
        <w:widowControl/>
        <w:jc w:val="center"/>
        <w:rPr>
          <w:rFonts w:ascii="黑体" w:hAnsi="宋体" w:eastAsia="黑体"/>
          <w:color w:val="002060"/>
          <w:sz w:val="72"/>
          <w:szCs w:val="72"/>
        </w:rPr>
      </w:pPr>
      <w:r>
        <w:pict>
          <v:shape id="文本框 8" o:spid="_x0000_s1027" o:spt="202" type="#_x0000_t202" style="position:absolute;left:0pt;margin-left:-83.1pt;margin-top:43.25pt;height:166.25pt;width:596.2pt;z-index:251660288;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hint="eastAsia" w:ascii="黑体" w:hAnsi="宋体" w:eastAsia="黑体"/>
                      <w:color w:val="FDEFBE"/>
                      <w:sz w:val="96"/>
                      <w:szCs w:val="96"/>
                      <w:lang w:eastAsia="zh-CN"/>
                    </w:rPr>
                  </w:pPr>
                  <w:r>
                    <w:rPr>
                      <w:rFonts w:hint="eastAsia" w:ascii="黑体" w:hAnsi="宋体" w:eastAsia="黑体"/>
                      <w:color w:val="FDEFBE"/>
                      <w:sz w:val="96"/>
                      <w:szCs w:val="96"/>
                      <w:lang w:eastAsia="zh-CN"/>
                    </w:rPr>
                    <w:t>阜平县人民检察院</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w:t>
                  </w:r>
                </w:p>
                <w:p>
                  <w:pPr>
                    <w:rPr>
                      <w:color w:val="FDEFBE"/>
                      <w:sz w:val="96"/>
                      <w:szCs w:val="96"/>
                    </w:rPr>
                  </w:pPr>
                </w:p>
              </w:txbxContent>
            </v:textbox>
          </v:shape>
        </w:pict>
      </w: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ind w:firstLine="3092" w:firstLineChars="700"/>
        <w:rPr>
          <w:rFonts w:ascii="楷体" w:hAnsi="楷体" w:eastAsia="楷体" w:cs="楷体"/>
          <w:b/>
          <w:sz w:val="44"/>
          <w:szCs w:val="44"/>
        </w:rPr>
      </w:pPr>
      <w:r>
        <w:rPr>
          <w:rFonts w:hint="eastAsia" w:ascii="楷体" w:hAnsi="楷体" w:eastAsia="楷体" w:cs="楷体"/>
          <w:b/>
          <w:sz w:val="44"/>
          <w:szCs w:val="44"/>
        </w:rPr>
        <w:t>（部门公章）</w:t>
      </w:r>
    </w:p>
    <w:p>
      <w:pPr>
        <w:widowControl/>
        <w:ind w:firstLine="2871" w:firstLineChars="65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4"/>
          <w:szCs w:val="44"/>
        </w:rPr>
        <w:t>二〇一九年</w:t>
      </w:r>
      <w:r>
        <w:rPr>
          <w:rFonts w:hint="eastAsia" w:ascii="楷体" w:hAnsi="楷体" w:eastAsia="楷体" w:cs="楷体"/>
          <w:b/>
          <w:sz w:val="44"/>
          <w:szCs w:val="44"/>
          <w:lang w:eastAsia="zh-CN"/>
        </w:rPr>
        <w:t>九</w:t>
      </w:r>
      <w:r>
        <w:rPr>
          <w:rFonts w:hint="eastAsia" w:ascii="楷体" w:hAnsi="楷体" w:eastAsia="楷体" w:cs="楷体"/>
          <w:b/>
          <w:sz w:val="44"/>
          <w:szCs w:val="44"/>
        </w:rPr>
        <w:t>月</w:t>
      </w:r>
    </w:p>
    <w:p>
      <w:pPr>
        <w:spacing w:beforeLines="200" w:after="0" w:line="1000" w:lineRule="exact"/>
        <w:jc w:val="center"/>
        <w:rPr>
          <w:rFonts w:ascii="黑体" w:eastAsia="黑体"/>
          <w:sz w:val="48"/>
          <w:szCs w:val="48"/>
        </w:rPr>
      </w:pPr>
      <w:r>
        <w:pict>
          <v:group id="组合 179" o:spid="_x0000_s1028" o:spt="203" style="position:absolute;left:0pt;margin-left:-80.8pt;margin-top:39.95pt;height:46.7pt;width:250.05pt;mso-position-vertical-relative:page;z-index:251672576;mso-width-relative:page;mso-height-relative:page;" coordorigin="4551,52615" coordsize="8546,1398" o:allowoverlap="f">
            <o:lock v:ext="edit"/>
            <v:rect id="矩形 13" o:spid="_x0000_s1029" o:spt="1" style="position:absolute;left:4551;top:52615;height:1175;width:8546;v-text-anchor:middle;" fillcolor="#96DA9D" filled="t" stroked="f" coordsize="21600,21600">
              <v:path/>
              <v:fill on="t" focussize="0,0"/>
              <v:stroke on="f" weight="2pt"/>
              <v:imagedata o:title=""/>
              <o:lock v:ext="edit"/>
            </v:rect>
            <v:rect id="矩形 14" o:spid="_x0000_s1030"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6"/>
                        <w:szCs w:val="36"/>
                      </w:rPr>
                    </w:pPr>
                    <w:r>
                      <w:rPr>
                        <w:rFonts w:ascii="楷体" w:hAnsi="楷体" w:eastAsia="楷体" w:cs="楷体"/>
                        <w:b/>
                        <w:bCs/>
                        <w:color w:val="FDEFBE"/>
                        <w:kern w:val="0"/>
                        <w:sz w:val="36"/>
                        <w:szCs w:val="36"/>
                      </w:rPr>
                      <w:t>2018</w:t>
                    </w:r>
                    <w:r>
                      <w:rPr>
                        <w:rFonts w:hint="eastAsia" w:ascii="楷体" w:hAnsi="楷体" w:eastAsia="楷体" w:cs="楷体"/>
                        <w:b/>
                        <w:bCs/>
                        <w:color w:val="FDEFBE"/>
                        <w:kern w:val="0"/>
                        <w:sz w:val="36"/>
                        <w:szCs w:val="36"/>
                      </w:rPr>
                      <w:t>年度部门决算</w:t>
                    </w:r>
                    <w:r>
                      <w:rPr>
                        <w:rFonts w:hint="eastAsia" w:ascii="MS Gothic" w:hAnsi="MS Gothic" w:eastAsia="MS Gothic" w:cs="MS Gothic"/>
                        <w:b/>
                        <w:bCs/>
                        <w:color w:val="FDEFBE"/>
                        <w:kern w:val="0"/>
                        <w:sz w:val="36"/>
                        <w:szCs w:val="36"/>
                      </w:rPr>
                      <w:t>☞</w:t>
                    </w:r>
                    <w:r>
                      <w:rPr>
                        <w:rFonts w:hint="eastAsia" w:ascii="楷体" w:hAnsi="楷体" w:eastAsia="楷体" w:cs="楷体"/>
                        <w:b/>
                        <w:bCs/>
                        <w:color w:val="FDEFBE"/>
                        <w:kern w:val="0"/>
                        <w:sz w:val="36"/>
                        <w:szCs w:val="36"/>
                      </w:rPr>
                      <w:t>目</w:t>
                    </w:r>
                    <w:r>
                      <w:rPr>
                        <w:rFonts w:ascii="楷体" w:hAnsi="楷体" w:eastAsia="楷体" w:cs="楷体"/>
                        <w:b/>
                        <w:bCs/>
                        <w:color w:val="FDEFBE"/>
                        <w:kern w:val="0"/>
                        <w:sz w:val="36"/>
                        <w:szCs w:val="36"/>
                      </w:rPr>
                      <w:t xml:space="preserve"> </w:t>
                    </w:r>
                    <w:r>
                      <w:rPr>
                        <w:rFonts w:hint="eastAsia" w:ascii="楷体" w:hAnsi="楷体" w:eastAsia="楷体" w:cs="楷体"/>
                        <w:b/>
                        <w:bCs/>
                        <w:color w:val="FDEFBE"/>
                        <w:kern w:val="0"/>
                        <w:sz w:val="36"/>
                        <w:szCs w:val="36"/>
                      </w:rPr>
                      <w:t>录</w:t>
                    </w:r>
                  </w:p>
                  <w:p>
                    <w:pPr>
                      <w:jc w:val="center"/>
                    </w:pPr>
                  </w:p>
                </w:txbxContent>
              </v:textbox>
            </v:rect>
            <w10:anchorlock/>
          </v:group>
        </w:pict>
      </w: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eastAsia="黑体"/>
          <w:sz w:val="32"/>
          <w:szCs w:val="32"/>
        </w:rPr>
        <w:t xml:space="preserve">   </w:t>
      </w:r>
      <w:r>
        <w:rPr>
          <w:rFonts w:hint="eastAsia" w:eastAsia="黑体"/>
          <w:sz w:val="32"/>
          <w:szCs w:val="32"/>
        </w:rPr>
        <w:t>部门概况</w:t>
      </w:r>
      <w:r>
        <w:rPr>
          <w:rFonts w:eastAsia="仿宋_GB2312"/>
          <w:sz w:val="28"/>
          <w:szCs w:val="36"/>
        </w:rPr>
        <w:t xml:space="preserve"> </w:t>
      </w:r>
      <w:r>
        <w:rPr>
          <w:rFonts w:eastAsia="仿宋_GB2312"/>
          <w:sz w:val="24"/>
          <w:szCs w:val="32"/>
        </w:rPr>
        <w:t xml:space="preserve"> </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部门</w:t>
      </w:r>
      <w:r>
        <w:rPr>
          <w:rFonts w:eastAsia="黑体"/>
          <w:sz w:val="32"/>
          <w:szCs w:val="32"/>
        </w:rPr>
        <w:t>2018</w:t>
      </w:r>
      <w:r>
        <w:rPr>
          <w:rFonts w:hint="eastAsia" w:eastAsia="黑体"/>
          <w:sz w:val="32"/>
          <w:szCs w:val="32"/>
        </w:rPr>
        <w:t>年部门决算情况说明</w:t>
      </w:r>
      <w:r>
        <w:pict>
          <v:group id="组合 176" o:spid="_x0000_s1031" o:spt="203" style="position:absolute;left:0pt;margin-left:-80.8pt;margin-top:38.95pt;height:46.7pt;width:222.8pt;mso-position-vertical-relative:page;z-index:251671552;mso-width-relative:page;mso-height-relative:page;" coordorigin="4551,52615" coordsize="8546,1398">
            <o:lock v:ext="edit"/>
            <v:rect id="矩形 13" o:spid="_x0000_s1032" o:spt="1" style="position:absolute;left:4551;top:52615;height:1175;width:8546;v-text-anchor:middle;" fillcolor="#96DA9D" filled="t" stroked="f" coordsize="21600,21600">
              <v:path/>
              <v:fill on="t" focussize="0,0"/>
              <v:stroke on="f" weight="2pt"/>
              <v:imagedata o:title=""/>
              <o:lock v:ext="edit"/>
            </v:rect>
            <v:rect id="矩形 14" o:spid="_x0000_s1033"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目</w:t>
                    </w:r>
                    <w:r>
                      <w:rPr>
                        <w:rFonts w:ascii="楷体" w:hAnsi="楷体" w:eastAsia="楷体" w:cs="楷体"/>
                        <w:b/>
                        <w:bCs/>
                        <w:color w:val="FDEFBE"/>
                        <w:kern w:val="0"/>
                        <w:sz w:val="32"/>
                        <w:szCs w:val="32"/>
                      </w:rPr>
                      <w:t xml:space="preserve"> </w:t>
                    </w:r>
                    <w:r>
                      <w:rPr>
                        <w:rFonts w:hint="eastAsia" w:ascii="楷体" w:hAnsi="楷体" w:eastAsia="楷体" w:cs="楷体"/>
                        <w:b/>
                        <w:bCs/>
                        <w:color w:val="FDEFBE"/>
                        <w:kern w:val="0"/>
                        <w:sz w:val="32"/>
                        <w:szCs w:val="32"/>
                      </w:rPr>
                      <w:t>录</w:t>
                    </w:r>
                  </w:p>
                  <w:p>
                    <w:pPr>
                      <w:jc w:val="center"/>
                    </w:pPr>
                  </w:p>
                </w:txbxContent>
              </v:textbox>
            </v:rect>
            <w10:anchorlock/>
          </v:group>
        </w:pic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eastAsia="黑体"/>
          <w:sz w:val="32"/>
          <w:szCs w:val="32"/>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pict>
          <v:shape id="图片 12" o:spid="_x0000_s1034" o:spt="75" alt="2" type="#_x0000_t75" style="position:absolute;left:0pt;margin-left:-80.7pt;margin-top:-106.45pt;height:844.65pt;width:597.3pt;z-index:-251655168;mso-width-relative:page;mso-height-relative:page;" filled="f" o:preferrelative="t" stroked="f" coordsize="21600,21600">
            <v:path/>
            <v:fill on="f" focussize="0,0"/>
            <v:stroke on="f" joinstyle="miter"/>
            <v:imagedata r:id="rId7" o:title=""/>
            <o:lock v:ext="edit" aspectratio="t"/>
          </v:shape>
        </w:pict>
      </w:r>
      <w:r>
        <w:pict>
          <v:shape id="文本框 118" o:spid="_x0000_s1035" o:spt="202" type="#_x0000_t202" style="position:absolute;left:0pt;margin-left:-97.3pt;margin-top:259.1pt;height:81.7pt;width:613.65pt;z-index:251670528;mso-width-relative:page;mso-height-relative:page;" filled="f" stroked="f" coordsize="21600,21600">
            <v:path/>
            <v:fill on="f" focussize="0,0"/>
            <v:stroke on="f" weight="0.5pt" joinstyle="miter"/>
            <v:imagedata o:title=""/>
            <o:lock v:ext="edit"/>
            <v:textbox>
              <w:txbxContent>
                <w:p>
                  <w:pPr>
                    <w:widowControl/>
                    <w:jc w:val="center"/>
                    <w:rPr>
                      <w:color w:val="FDEFBE"/>
                      <w:sz w:val="96"/>
                      <w:szCs w:val="96"/>
                    </w:rPr>
                  </w:pPr>
                  <w:r>
                    <w:rPr>
                      <w:rFonts w:hint="eastAsia" w:ascii="黑体" w:hAnsi="宋体" w:eastAsia="黑体"/>
                      <w:color w:val="FDEFBE"/>
                      <w:sz w:val="96"/>
                      <w:szCs w:val="96"/>
                    </w:rPr>
                    <w:t>第一部分</w:t>
                  </w:r>
                  <w:r>
                    <w:rPr>
                      <w:rFonts w:ascii="黑体" w:hAnsi="宋体" w:eastAsia="黑体"/>
                      <w:color w:val="FDEFBE"/>
                      <w:sz w:val="96"/>
                      <w:szCs w:val="96"/>
                    </w:rPr>
                    <w:t xml:space="preserve">  </w:t>
                  </w:r>
                  <w:r>
                    <w:rPr>
                      <w:rFonts w:hint="eastAsia" w:ascii="黑体" w:hAnsi="宋体" w:eastAsia="黑体"/>
                      <w:color w:val="FDEFBE"/>
                      <w:sz w:val="96"/>
                      <w:szCs w:val="96"/>
                    </w:rPr>
                    <w:t>部门概况</w:t>
                  </w:r>
                </w:p>
              </w:txbxContent>
            </v:textbox>
          </v:shape>
        </w:pict>
      </w:r>
    </w:p>
    <w:p/>
    <w:p/>
    <w:p/>
    <w:p/>
    <w:p/>
    <w:p/>
    <w:p/>
    <w:p/>
    <w:p/>
    <w:p/>
    <w:p/>
    <w:p/>
    <w:p/>
    <w:p/>
    <w:p>
      <w:pPr>
        <w:ind w:firstLine="640" w:firstLineChars="200"/>
      </w:pPr>
      <w:r>
        <w:rPr>
          <w:rFonts w:hint="eastAsia" w:ascii="仿宋" w:hAnsi="仿宋" w:eastAsia="仿宋" w:cs="仿宋"/>
          <w:color w:val="auto"/>
          <w:sz w:val="32"/>
          <w:szCs w:val="32"/>
        </w:rPr>
        <w:t>根据《中华人民共和国预算法》、《河北省人民政府信息公开条例》、《中共河北省委办公厅 河北省人民政府办公厅印发（关于进一步推进预算公开工作的实施意见）的通知》 （冀办发〔2016〕29号）、《河北省财政厅关于印发&lt;河北省省级预算公开办法&gt;的通知》（冀财预〔2016〕61号）、 《河北省预决算公开操作规程实施细则 》冀财预 〔2016〕129号等有关要求，现将2017年度阜平县人民检察院 部门决算公开如下：</w:t>
      </w:r>
    </w:p>
    <w:p>
      <w:pPr>
        <w:pStyle w:val="2"/>
        <w:spacing w:before="0" w:after="0" w:line="600" w:lineRule="exact"/>
        <w:jc w:val="left"/>
        <w:rPr>
          <w:rFonts w:ascii="黑体" w:hAnsi="Cambria" w:eastAsia="黑体" w:cs="黑体"/>
          <w:b w:val="0"/>
          <w:bCs w:val="0"/>
          <w:kern w:val="0"/>
          <w:sz w:val="32"/>
          <w:szCs w:val="32"/>
        </w:rPr>
      </w:pPr>
      <w:r>
        <w:pict>
          <v:group id="组合 15" o:spid="_x0000_s1036" o:spt="203" style="position:absolute;left:0pt;margin-left:-80.8pt;margin-top:39.5pt;height:46.7pt;width:245.25pt;mso-position-vertical-relative:page;z-index:251662336;mso-width-relative:page;mso-height-relative:page;" coordorigin="4551,52615" coordsize="8546,1398">
            <o:lock v:ext="edit"/>
            <v:rect id="_x0000_s1037" o:spid="_x0000_s1037" o:spt="1" style="position:absolute;left:4551;top:52615;height:1175;width:8546;v-text-anchor:middle;" fillcolor="#96DA9D" filled="t" stroked="f" coordsize="21600,21600">
              <v:path/>
              <v:fill on="t" focussize="0,0"/>
              <v:stroke on="f" weight="2pt"/>
              <v:imagedata o:title=""/>
              <o:lock v:ext="edit"/>
            </v:rect>
            <v:rect id="_x0000_s1038" o:spid="_x0000_s103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部门概况</w:t>
                    </w:r>
                  </w:p>
                  <w:p>
                    <w:pPr>
                      <w:jc w:val="center"/>
                    </w:pPr>
                  </w:p>
                </w:txbxContent>
              </v:textbox>
            </v:rect>
            <w10:anchorlock/>
          </v:group>
        </w:pict>
      </w:r>
      <w:r>
        <w:rPr>
          <w:rFonts w:hint="eastAsia" w:ascii="黑体" w:hAnsi="Cambria" w:eastAsia="黑体" w:cs="黑体"/>
          <w:b w:val="0"/>
          <w:bCs w:val="0"/>
          <w:kern w:val="0"/>
          <w:sz w:val="32"/>
          <w:szCs w:val="32"/>
        </w:rPr>
        <w:t>一、部门职责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对刑事犯罪案件依法审查批捕、提起公诉，并对开庭审理的案件依法派员出席法庭，履行法律监督职责；掌握社会治安动态，参与社会治安综合治理。依法对民事诉讼、经济审判和行政诉讼实行法律监督工作。对人民法院已经发生法律效力、确有错误的判决和裁定，依法提请上级院抗诉。依法对执行刑罚和监管改造场所的活动是否合法进行监督。受理单位和个人的报案、控告、申诉和举报，办理刑事赔偿工作。开展检察技术工作和物证检验、鉴定、审核工作；负责本院计算机网络的运行和管理。对检察工作中具体应用法律的问题进行研究，负责检察机关的队伍建设和思想政治工作；依法管理检察官和其他检察人员的工作。</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ind w:firstLine="640" w:firstLineChars="200"/>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hint="eastAsia" w:ascii="仿宋_GB2312" w:hAnsi="Cambria" w:eastAsia="仿宋_GB2312" w:cs="ArialUnicodeMS"/>
          <w:kern w:val="0"/>
          <w:sz w:val="32"/>
          <w:szCs w:val="32"/>
          <w:lang w:val="en-US" w:eastAsia="zh-CN"/>
        </w:rPr>
        <w:t>1</w:t>
      </w:r>
      <w:r>
        <w:rPr>
          <w:rFonts w:hint="eastAsia" w:ascii="仿宋_GB2312" w:hAnsi="Cambria" w:eastAsia="仿宋_GB2312" w:cs="ArialUnicodeMS"/>
          <w:kern w:val="0"/>
          <w:sz w:val="32"/>
          <w:szCs w:val="32"/>
        </w:rPr>
        <w:t>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664"/>
        <w:gridCol w:w="2266"/>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664"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266"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664" w:type="dxa"/>
          </w:tcPr>
          <w:p>
            <w:pPr>
              <w:spacing w:after="0" w:line="560" w:lineRule="exact"/>
              <w:rPr>
                <w:rFonts w:ascii="仿宋_GB2312" w:hAnsi="Cambria" w:eastAsia="仿宋_GB2312" w:cs="ArialUnicodeMS"/>
                <w:kern w:val="0"/>
                <w:sz w:val="28"/>
                <w:szCs w:val="28"/>
              </w:rPr>
            </w:pPr>
            <w:r>
              <w:rPr>
                <w:rFonts w:hint="eastAsia" w:ascii="仿宋" w:hAnsi="仿宋" w:eastAsia="仿宋" w:cs="仿宋"/>
                <w:color w:val="auto"/>
                <w:kern w:val="0"/>
                <w:sz w:val="32"/>
                <w:szCs w:val="32"/>
                <w:vertAlign w:val="baseline"/>
                <w:lang w:val="en-US" w:eastAsia="zh-CN"/>
              </w:rPr>
              <w:t>阜平县人民检察院</w:t>
            </w:r>
            <w:r>
              <w:rPr>
                <w:rFonts w:ascii="仿宋_GB2312" w:hAnsi="Cambria" w:eastAsia="仿宋_GB2312" w:cs="ArialUnicodeMS"/>
                <w:kern w:val="0"/>
                <w:sz w:val="28"/>
                <w:szCs w:val="28"/>
              </w:rPr>
              <w:t>(</w:t>
            </w:r>
            <w:r>
              <w:rPr>
                <w:rFonts w:hint="eastAsia" w:ascii="仿宋_GB2312" w:hAnsi="Cambria" w:eastAsia="仿宋_GB2312" w:cs="ArialUnicodeMS"/>
                <w:kern w:val="0"/>
                <w:sz w:val="28"/>
                <w:szCs w:val="28"/>
              </w:rPr>
              <w:t>本级</w:t>
            </w:r>
            <w:r>
              <w:rPr>
                <w:rFonts w:ascii="仿宋_GB2312" w:hAnsi="Cambria" w:eastAsia="仿宋_GB2312" w:cs="ArialUnicodeMS"/>
                <w:kern w:val="0"/>
                <w:sz w:val="28"/>
                <w:szCs w:val="28"/>
              </w:rPr>
              <w:t>)</w:t>
            </w:r>
          </w:p>
        </w:tc>
        <w:tc>
          <w:tcPr>
            <w:tcW w:w="2266" w:type="dxa"/>
          </w:tcPr>
          <w:p>
            <w:pPr>
              <w:spacing w:after="0" w:line="560" w:lineRule="exact"/>
              <w:jc w:val="center"/>
              <w:rPr>
                <w:rFonts w:ascii="仿宋_GB2312" w:hAnsi="Cambria" w:eastAsia="仿宋_GB2312" w:cs="ArialUnicodeMS"/>
                <w:kern w:val="0"/>
                <w:sz w:val="28"/>
                <w:szCs w:val="28"/>
              </w:rPr>
            </w:pPr>
            <w:r>
              <w:rPr>
                <w:rFonts w:hint="eastAsia" w:ascii="仿宋" w:hAnsi="仿宋" w:eastAsia="仿宋" w:cs="仿宋"/>
                <w:color w:val="auto"/>
                <w:kern w:val="0"/>
                <w:sz w:val="32"/>
                <w:szCs w:val="32"/>
                <w:vertAlign w:val="baseline"/>
                <w:lang w:val="en-US" w:eastAsia="zh-CN"/>
              </w:rPr>
              <w:t>行政单位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 w:hAnsi="仿宋" w:eastAsia="仿宋" w:cs="仿宋"/>
                <w:color w:val="auto"/>
                <w:kern w:val="0"/>
                <w:sz w:val="32"/>
                <w:szCs w:val="32"/>
                <w:vertAlign w:val="baseline"/>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after="0" w:line="560" w:lineRule="exact"/>
              <w:ind w:firstLine="560" w:firstLineChars="200"/>
              <w:jc w:val="left"/>
              <w:rPr>
                <w:rFonts w:ascii="仿宋_GB2312" w:hAnsi="Cambria" w:eastAsia="仿宋_GB2312" w:cs="ArialUnicodeMS"/>
                <w:kern w:val="0"/>
                <w:sz w:val="28"/>
                <w:szCs w:val="28"/>
              </w:rPr>
            </w:pPr>
          </w:p>
        </w:tc>
      </w:tr>
    </w:tbl>
    <w:p>
      <w:pPr>
        <w:spacing w:after="0" w:line="560" w:lineRule="exact"/>
        <w:rPr>
          <w:rFonts w:ascii="仿宋_GB2312" w:hAnsi="Cambria" w:eastAsia="仿宋_GB2312" w:cs="ArialUnicodeMS"/>
          <w:kern w:val="0"/>
          <w:sz w:val="32"/>
          <w:szCs w:val="32"/>
        </w:rPr>
      </w:pPr>
    </w:p>
    <w:p>
      <w:pPr>
        <w:widowControl/>
        <w:spacing w:line="560" w:lineRule="exact"/>
        <w:ind w:firstLine="640" w:firstLineChars="200"/>
        <w:jc w:val="left"/>
        <w:rPr>
          <w:rFonts w:ascii="黑体" w:hAnsi="Cambria" w:eastAsia="黑体" w:cs="MS-UIGothic,Bold"/>
          <w:bCs/>
          <w:kern w:val="0"/>
          <w:sz w:val="52"/>
          <w:szCs w:val="52"/>
        </w:rPr>
      </w:pP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年我单位编制人数为</w:t>
      </w:r>
      <w:r>
        <w:rPr>
          <w:rFonts w:hint="eastAsia" w:ascii="仿宋" w:hAnsi="仿宋" w:eastAsia="仿宋" w:cs="仿宋"/>
          <w:color w:val="auto"/>
          <w:sz w:val="32"/>
          <w:szCs w:val="32"/>
          <w:lang w:val="en-US" w:eastAsia="zh-CN"/>
        </w:rPr>
        <w:t>42</w:t>
      </w:r>
      <w:r>
        <w:rPr>
          <w:rFonts w:hint="eastAsia" w:ascii="仿宋" w:hAnsi="仿宋" w:eastAsia="仿宋" w:cs="仿宋"/>
          <w:color w:val="auto"/>
          <w:sz w:val="32"/>
          <w:szCs w:val="32"/>
        </w:rPr>
        <w:t>人，其中在职人员</w:t>
      </w:r>
      <w:r>
        <w:rPr>
          <w:rFonts w:hint="eastAsia" w:ascii="仿宋" w:hAnsi="仿宋" w:eastAsia="仿宋" w:cs="仿宋"/>
          <w:color w:val="auto"/>
          <w:sz w:val="32"/>
          <w:szCs w:val="32"/>
          <w:lang w:val="en-US" w:eastAsia="zh-CN"/>
        </w:rPr>
        <w:t>41</w:t>
      </w:r>
      <w:r>
        <w:rPr>
          <w:rFonts w:hint="eastAsia" w:ascii="仿宋" w:hAnsi="仿宋" w:eastAsia="仿宋" w:cs="仿宋"/>
          <w:color w:val="auto"/>
          <w:sz w:val="32"/>
          <w:szCs w:val="32"/>
        </w:rPr>
        <w:t>人，退休人员</w:t>
      </w:r>
      <w:r>
        <w:rPr>
          <w:rFonts w:hint="eastAsia" w:ascii="仿宋" w:hAnsi="仿宋" w:eastAsia="仿宋" w:cs="仿宋"/>
          <w:color w:val="auto"/>
          <w:sz w:val="32"/>
          <w:szCs w:val="32"/>
          <w:lang w:val="en-US" w:eastAsia="zh-CN"/>
        </w:rPr>
        <w:t>28</w:t>
      </w:r>
      <w:r>
        <w:rPr>
          <w:rFonts w:hint="eastAsia" w:ascii="仿宋" w:hAnsi="仿宋" w:eastAsia="仿宋" w:cs="仿宋"/>
          <w:color w:val="auto"/>
          <w:sz w:val="32"/>
          <w:szCs w:val="32"/>
        </w:rPr>
        <w:t>人；201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年我单位编制数为</w:t>
      </w:r>
      <w:r>
        <w:rPr>
          <w:rFonts w:hint="eastAsia" w:ascii="仿宋" w:hAnsi="仿宋" w:eastAsia="仿宋" w:cs="仿宋"/>
          <w:color w:val="auto"/>
          <w:sz w:val="32"/>
          <w:szCs w:val="32"/>
          <w:lang w:val="en-US" w:eastAsia="zh-CN"/>
        </w:rPr>
        <w:t>31</w:t>
      </w:r>
      <w:r>
        <w:rPr>
          <w:rFonts w:hint="eastAsia" w:ascii="仿宋" w:hAnsi="仿宋" w:eastAsia="仿宋" w:cs="仿宋"/>
          <w:color w:val="auto"/>
          <w:sz w:val="32"/>
          <w:szCs w:val="32"/>
        </w:rPr>
        <w:t>人，其中在职人员为</w:t>
      </w:r>
      <w:r>
        <w:rPr>
          <w:rFonts w:hint="eastAsia" w:ascii="仿宋" w:hAnsi="仿宋" w:eastAsia="仿宋" w:cs="仿宋"/>
          <w:color w:val="auto"/>
          <w:sz w:val="32"/>
          <w:szCs w:val="32"/>
          <w:lang w:val="en-US" w:eastAsia="zh-CN"/>
        </w:rPr>
        <w:t>35</w:t>
      </w:r>
      <w:r>
        <w:rPr>
          <w:rFonts w:hint="eastAsia" w:ascii="仿宋" w:hAnsi="仿宋" w:eastAsia="仿宋" w:cs="仿宋"/>
          <w:color w:val="auto"/>
          <w:sz w:val="32"/>
          <w:szCs w:val="32"/>
        </w:rPr>
        <w:t>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与201</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年对</w:t>
      </w:r>
      <w:r>
        <w:rPr>
          <w:rFonts w:hint="eastAsia" w:ascii="仿宋" w:hAnsi="仿宋" w:eastAsia="仿宋" w:cs="仿宋"/>
          <w:color w:val="auto"/>
          <w:sz w:val="32"/>
          <w:szCs w:val="32"/>
          <w:lang w:eastAsia="zh-CN"/>
        </w:rPr>
        <w:t>比，在职人员减少</w:t>
      </w:r>
      <w:r>
        <w:rPr>
          <w:rFonts w:hint="eastAsia" w:ascii="仿宋" w:hAnsi="仿宋" w:eastAsia="仿宋" w:cs="仿宋"/>
          <w:color w:val="auto"/>
          <w:sz w:val="32"/>
          <w:szCs w:val="32"/>
          <w:lang w:val="en-US" w:eastAsia="zh-CN"/>
        </w:rPr>
        <w:t>6人，转隶至监察委</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退休人员减少</w:t>
      </w:r>
      <w:r>
        <w:rPr>
          <w:rFonts w:hint="eastAsia" w:ascii="仿宋" w:hAnsi="仿宋" w:eastAsia="仿宋" w:cs="仿宋"/>
          <w:color w:val="auto"/>
          <w:sz w:val="32"/>
          <w:szCs w:val="32"/>
          <w:lang w:val="en-US" w:eastAsia="zh-CN"/>
        </w:rPr>
        <w:t>1名，1名</w:t>
      </w:r>
      <w:r>
        <w:rPr>
          <w:rFonts w:hint="eastAsia" w:ascii="仿宋" w:hAnsi="仿宋" w:eastAsia="仿宋" w:cs="仿宋"/>
          <w:color w:val="auto"/>
          <w:sz w:val="32"/>
          <w:szCs w:val="32"/>
        </w:rPr>
        <w:t>退休</w:t>
      </w:r>
      <w:r>
        <w:rPr>
          <w:rFonts w:hint="eastAsia" w:ascii="仿宋" w:hAnsi="仿宋" w:eastAsia="仿宋" w:cs="仿宋"/>
          <w:color w:val="auto"/>
          <w:sz w:val="32"/>
          <w:szCs w:val="32"/>
          <w:lang w:eastAsia="zh-CN"/>
        </w:rPr>
        <w:t>人员死亡。</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0" w:num="1"/>
          <w:docGrid w:type="lines" w:linePitch="312" w:charSpace="0"/>
        </w:sectPr>
      </w:pPr>
    </w:p>
    <w:p>
      <w:pPr>
        <w:widowControl/>
        <w:spacing w:line="560" w:lineRule="exact"/>
        <w:jc w:val="center"/>
        <w:rPr>
          <w:rFonts w:ascii="黑体" w:hAnsi="Cambria" w:eastAsia="黑体" w:cs="MS-UIGothic,Bold"/>
          <w:bCs/>
          <w:kern w:val="0"/>
          <w:sz w:val="52"/>
          <w:szCs w:val="52"/>
        </w:rPr>
      </w:pPr>
      <w:r>
        <w:pict>
          <v:shape id="图片 16" o:spid="_x0000_s1039" o:spt="75" alt="2" type="#_x0000_t75" style="position:absolute;left:0pt;margin-left:-80.6pt;margin-top:-104.5pt;height:840.95pt;width:596.15pt;z-index:-251652096;mso-width-relative:page;mso-height-relative:page;" filled="f" o:preferrelative="t" stroked="f" coordsize="21600,21600">
            <v:path/>
            <v:fill on="f" focussize="0,0"/>
            <v:stroke on="f" joinstyle="miter"/>
            <v:imagedata r:id="rId7" o:title=""/>
            <o:lock v:ext="edit" aspectratio="t"/>
          </v:shape>
        </w:pict>
      </w: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文本框 17" o:spid="_x0000_s1040" o:spt="202" type="#_x0000_t202" style="position:absolute;left:0pt;margin-left:-74.2pt;margin-top:120.3pt;height:159.1pt;width:596.2pt;z-index:251663360;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第二部分</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年度部门决算报表</w:t>
                  </w:r>
                </w:p>
              </w:txbxContent>
            </v:textbox>
          </v:shape>
        </w:pict>
      </w: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object>
          <v:shape id="_x0000_i1025" o:spt="75" type="#_x0000_t75" style="height:280.7pt;width:494.6pt;" o:ole="t" filled="f" o:preferrelative="t" stroked="f" coordsize="21600,21600">
            <v:path/>
            <v:fill on="f" focussize="0,0"/>
            <v:stroke on="f"/>
            <v:imagedata r:id="rId9" o:title=""/>
            <o:lock v:ext="edit" aspectratio="t"/>
            <w10:wrap type="none"/>
            <w10:anchorlock/>
          </v:shape>
          <o:OLEObject Type="Embed" ProgID="Excel.Sheet.8" ShapeID="_x0000_i1025" DrawAspect="Content" ObjectID="_1468075725" r:id="rId8">
            <o:LockedField>false</o:LockedField>
          </o:OLEObject>
        </w:object>
      </w:r>
    </w:p>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object>
          <v:shape id="_x0000_i1026" o:spt="75" type="#_x0000_t75" style="height:353.25pt;width:462.75pt;" o:ole="t" filled="f" o:preferrelative="t" stroked="f" coordsize="21600,21600">
            <v:path/>
            <v:fill on="f" focussize="0,0"/>
            <v:stroke on="f"/>
            <v:imagedata r:id="rId11" o:title=""/>
            <o:lock v:ext="edit" aspectratio="t"/>
            <w10:wrap type="none"/>
            <w10:anchorlock/>
          </v:shape>
          <o:OLEObject Type="Embed" ProgID="Excel.Sheet.8" ShapeID="_x0000_i1026" DrawAspect="Content" ObjectID="_1468075726" r:id="rId10">
            <o:LockedField>false</o:LockedField>
          </o:OLEObject>
        </w:object>
      </w:r>
    </w:p>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rPr>
        <w:br w:type="textWrapping" w:clear="all"/>
      </w:r>
      <w:r>
        <w:rPr>
          <w:rFonts w:hint="eastAsia" w:ascii="仿宋" w:hAnsi="仿宋" w:eastAsia="仿宋" w:cs="仿宋"/>
          <w:color w:val="auto"/>
          <w:sz w:val="32"/>
          <w:szCs w:val="32"/>
        </w:rPr>
        <w:object>
          <v:shape id="_x0000_i1027" o:spt="75" type="#_x0000_t75" style="height:293.4pt;width:534.95pt;" o:ole="t" filled="f" o:preferrelative="t" stroked="f" coordsize="21600,21600">
            <v:path/>
            <v:fill on="f" focussize="0,0"/>
            <v:stroke on="f"/>
            <v:imagedata r:id="rId13" o:title=""/>
            <o:lock v:ext="edit" aspectratio="t"/>
            <w10:wrap type="none"/>
            <w10:anchorlock/>
          </v:shape>
          <o:OLEObject Type="Embed" ProgID="Excel.Sheet.8" ShapeID="_x0000_i1027" DrawAspect="Content" ObjectID="_1468075727" r:id="rId12">
            <o:LockedField>false</o:LockedField>
          </o:OLEObject>
        </w:object>
      </w:r>
    </w:p>
    <w:p>
      <w:pPr>
        <w:rPr>
          <w:rFonts w:hint="eastAsia" w:ascii="仿宋" w:hAnsi="仿宋" w:eastAsia="仿宋" w:cs="仿宋"/>
          <w:color w:val="auto"/>
          <w:sz w:val="32"/>
          <w:szCs w:val="32"/>
        </w:rPr>
      </w:pPr>
      <w:r>
        <w:rPr>
          <w:rFonts w:hint="eastAsia" w:ascii="仿宋" w:hAnsi="仿宋" w:eastAsia="仿宋" w:cs="仿宋"/>
          <w:color w:val="auto"/>
          <w:sz w:val="32"/>
          <w:szCs w:val="32"/>
          <w:lang w:eastAsia="zh-CN"/>
        </w:rPr>
        <w:object>
          <v:shape id="_x0000_i1028" o:spt="75" type="#_x0000_t75" style="height:256.35pt;width:483.1pt;" o:ole="t" filled="f" o:preferrelative="t" stroked="f" coordsize="21600,21600">
            <v:path/>
            <v:fill on="f" focussize="0,0"/>
            <v:stroke on="f"/>
            <v:imagedata r:id="rId15" o:title=""/>
            <o:lock v:ext="edit" aspectratio="t"/>
            <w10:wrap type="none"/>
            <w10:anchorlock/>
          </v:shape>
          <o:OLEObject Type="Embed" ProgID="Excel.Sheet.8" ShapeID="_x0000_i1028" DrawAspect="Content" ObjectID="_1468075728" r:id="rId14">
            <o:LockedField>false</o:LockedField>
          </o:OLEObject>
        </w:object>
      </w:r>
    </w:p>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object>
          <v:shape id="_x0000_i1029" o:spt="75" type="#_x0000_t75" style="height:312.1pt;width:493.55pt;" o:ole="t" filled="f" o:preferrelative="t" stroked="f" coordsize="21600,21600">
            <v:path/>
            <v:fill on="f" focussize="0,0"/>
            <v:stroke on="f"/>
            <v:imagedata r:id="rId17" o:title=""/>
            <o:lock v:ext="edit" aspectratio="t"/>
            <w10:wrap type="none"/>
            <w10:anchorlock/>
          </v:shape>
          <o:OLEObject Type="Embed" ProgID="Excel.Sheet.8" ShapeID="_x0000_i1029" DrawAspect="Content" ObjectID="_1468075729" r:id="rId16">
            <o:LockedField>false</o:LockedField>
          </o:OLEObject>
        </w:object>
      </w:r>
      <w:r>
        <w:rPr>
          <w:rFonts w:hint="eastAsia" w:ascii="仿宋" w:hAnsi="仿宋" w:eastAsia="仿宋" w:cs="仿宋"/>
          <w:color w:val="auto"/>
          <w:sz w:val="32"/>
          <w:szCs w:val="32"/>
          <w:lang w:eastAsia="zh-CN"/>
        </w:rPr>
        <w:object>
          <v:shape id="_x0000_i1030" o:spt="75" type="#_x0000_t75" style="height:336.35pt;width:529.65pt;" o:ole="t" filled="f" o:preferrelative="t" stroked="f" coordsize="21600,21600">
            <v:path/>
            <v:fill on="f" focussize="0,0"/>
            <v:stroke on="f"/>
            <v:imagedata r:id="rId19" o:title=""/>
            <o:lock v:ext="edit" aspectratio="t"/>
            <w10:wrap type="none"/>
            <w10:anchorlock/>
          </v:shape>
          <o:OLEObject Type="Embed" ProgID="Excel.Sheet.8" ShapeID="_x0000_i1030" DrawAspect="Content" ObjectID="_1468075730" r:id="rId18">
            <o:LockedField>false</o:LockedField>
          </o:OLEObject>
        </w:object>
      </w: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object>
          <v:shape id="_x0000_i1031" o:spt="75" type="#_x0000_t75" style="height:161.35pt;width:513.15pt;" o:ole="t" filled="f" o:preferrelative="t" stroked="f" coordsize="21600,21600">
            <v:path/>
            <v:fill on="f" focussize="0,0"/>
            <v:stroke on="f"/>
            <v:imagedata r:id="rId21" o:title=""/>
            <o:lock v:ext="edit" aspectratio="t"/>
            <w10:wrap type="none"/>
            <w10:anchorlock/>
          </v:shape>
          <o:OLEObject Type="Embed" ProgID="Excel.Sheet.8" ShapeID="_x0000_i1031" DrawAspect="Content" ObjectID="_1468075731" r:id="rId20">
            <o:LockedField>false</o:LockedField>
          </o:OLEObject>
        </w:objec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lang w:eastAsia="zh-CN"/>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object>
          <v:shape id="_x0000_i1032" o:spt="75" type="#_x0000_t75" style="height:172.7pt;width:545.05pt;" o:ole="t" filled="f" o:preferrelative="t" stroked="f" coordsize="21600,21600">
            <v:path/>
            <v:fill on="f" focussize="0,0"/>
            <v:stroke on="f"/>
            <v:imagedata r:id="rId23" o:title=""/>
            <o:lock v:ext="edit" aspectratio="t"/>
            <w10:wrap type="none"/>
            <w10:anchorlock/>
          </v:shape>
          <o:OLEObject Type="Embed" ProgID="Excel.Sheet.8" ShapeID="_x0000_i1032" DrawAspect="Content" ObjectID="_1468075732" r:id="rId22">
            <o:LockedField>false</o:LockedField>
          </o:OLEObject>
        </w:object>
      </w:r>
      <w:r>
        <w:rPr>
          <w:rFonts w:hint="eastAsia" w:ascii="仿宋" w:hAnsi="仿宋" w:eastAsia="仿宋" w:cs="仿宋"/>
          <w:color w:val="auto"/>
          <w:sz w:val="32"/>
          <w:szCs w:val="32"/>
          <w:lang w:val="en-US" w:eastAsia="zh-CN"/>
        </w:rPr>
        <w:t xml:space="preserve">    </w:t>
      </w:r>
      <w:r>
        <w:rPr>
          <w:rFonts w:hint="eastAsia" w:ascii="楷体" w:hAnsi="楷体" w:eastAsia="楷体" w:cs="楷体"/>
          <w:sz w:val="32"/>
          <w:szCs w:val="32"/>
          <w:highlight w:val="none"/>
        </w:rPr>
        <w:t>本部门本年度无相关收入（或支出、收支及结转结余等）情况，按要求空表列示。</w:t>
      </w:r>
    </w:p>
    <w:p>
      <w:pPr>
        <w:rPr>
          <w:rFonts w:hint="eastAsia" w:ascii="仿宋" w:hAnsi="仿宋" w:eastAsia="仿宋" w:cs="仿宋"/>
          <w:color w:val="auto"/>
          <w:sz w:val="32"/>
          <w:szCs w:val="32"/>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left"/>
        <w:rPr>
          <w:rFonts w:hint="eastAsia" w:ascii="仿宋" w:hAnsi="仿宋" w:eastAsia="仿宋" w:cs="仿宋"/>
          <w:color w:val="auto"/>
          <w:sz w:val="32"/>
          <w:szCs w:val="32"/>
        </w:rPr>
      </w:pPr>
      <w:r>
        <w:rPr>
          <w:rFonts w:hint="eastAsia" w:ascii="仿宋" w:hAnsi="仿宋" w:eastAsia="仿宋" w:cs="仿宋"/>
          <w:color w:val="auto"/>
          <w:sz w:val="32"/>
          <w:szCs w:val="32"/>
          <w:lang w:eastAsia="zh-CN"/>
        </w:rPr>
        <w:object>
          <v:shape id="_x0000_i1033" o:spt="75" type="#_x0000_t75" style="height:202.45pt;width:499.6pt;" o:ole="t" filled="f" o:preferrelative="t" stroked="f" coordsize="21600,21600">
            <v:path/>
            <v:fill on="f" focussize="0,0"/>
            <v:stroke on="f"/>
            <v:imagedata r:id="rId25" o:title=""/>
            <o:lock v:ext="edit" aspectratio="t"/>
            <w10:wrap type="none"/>
            <w10:anchorlock/>
          </v:shape>
          <o:OLEObject Type="Embed" ProgID="Excel.Sheet.8" ShapeID="_x0000_i1033" DrawAspect="Content" ObjectID="_1468075733" r:id="rId24">
            <o:LockedField>false</o:LockedField>
          </o:OLEObject>
        </w:object>
      </w:r>
      <w:r>
        <w:rPr>
          <w:rFonts w:hint="eastAsia" w:ascii="仿宋" w:hAnsi="仿宋" w:eastAsia="仿宋" w:cs="仿宋"/>
          <w:color w:val="auto"/>
          <w:sz w:val="32"/>
          <w:szCs w:val="32"/>
          <w:lang w:val="en-US" w:eastAsia="zh-CN"/>
        </w:rPr>
        <w:t xml:space="preserve">   </w:t>
      </w:r>
      <w:r>
        <w:rPr>
          <w:rFonts w:hint="eastAsia" w:ascii="楷体" w:hAnsi="楷体" w:eastAsia="楷体" w:cs="楷体"/>
          <w:sz w:val="32"/>
          <w:szCs w:val="32"/>
          <w:highlight w:val="none"/>
        </w:rPr>
        <w:t>本部门本年度无相关收入（或支出、收支及结转结余等）情况，按要求空表列示。</w:t>
      </w:r>
    </w:p>
    <w:p>
      <w:pPr>
        <w:jc w:val="cente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lang w:eastAsia="zh-CN"/>
        </w:rPr>
      </w:pPr>
    </w:p>
    <w:p>
      <w:pP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object>
          <v:shape id="_x0000_i1034" o:spt="75" type="#_x0000_t75" style="height:242.25pt;width:495.9pt;" o:ole="t" filled="f" o:preferrelative="t" stroked="f" coordsize="21600,21600">
            <v:path/>
            <v:fill on="f" focussize="0,0"/>
            <v:stroke on="f"/>
            <v:imagedata r:id="rId27" o:title=""/>
            <o:lock v:ext="edit" aspectratio="t"/>
            <w10:wrap type="none"/>
            <w10:anchorlock/>
          </v:shape>
          <o:OLEObject Type="Embed" ProgID="Excel.Sheet.8" ShapeID="_x0000_i1034" DrawAspect="Content" ObjectID="_1468075734" r:id="rId26">
            <o:LockedField>false</o:LockedField>
          </o:OLEObject>
        </w:objec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r>
        <w:tab/>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图片 4" o:spid="_x0000_s1071" o:spt="75" alt="2" type="#_x0000_t75" style="position:absolute;left:0pt;margin-left:-79.45pt;margin-top:-105.35pt;height:840.95pt;width:594.5pt;z-index:-251650048;mso-width-relative:page;mso-height-relative:page;" filled="f" o:preferrelative="t" stroked="f" coordsize="21600,21600">
            <v:path/>
            <v:fill on="f" focussize="0,0"/>
            <v:stroke on="f" joinstyle="miter"/>
            <v:imagedata r:id="rId7" o:title=""/>
            <o:lock v:ext="edit" aspectratio="t"/>
          </v:shape>
        </w:pict>
      </w:r>
      <w:r>
        <w:pict>
          <v:shape id="文本框 5" o:spid="_x0000_s1072" o:spt="202" type="#_x0000_t202" style="position:absolute;left:0pt;margin-left:-78.7pt;margin-top:232.8pt;height:159.1pt;width:596.2pt;z-index:251665408;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第三部分</w:t>
                  </w:r>
                </w:p>
                <w:p>
                  <w:pPr>
                    <w:widowControl/>
                    <w:spacing w:line="1200" w:lineRule="exact"/>
                    <w:jc w:val="center"/>
                    <w:rPr>
                      <w:color w:val="FDEFBE"/>
                      <w:sz w:val="96"/>
                      <w:szCs w:val="96"/>
                    </w:rPr>
                  </w:pPr>
                  <w:r>
                    <w:rPr>
                      <w:rFonts w:hint="eastAsia" w:ascii="黑体" w:hAnsi="宋体" w:eastAsia="黑体"/>
                      <w:color w:val="FDEFBE"/>
                      <w:sz w:val="96"/>
                      <w:szCs w:val="96"/>
                    </w:rPr>
                    <w:t>部门决算情况说明</w:t>
                  </w:r>
                </w:p>
              </w:txbxContent>
            </v:textbox>
          </v:shape>
        </w:pict>
      </w: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w:t>
      </w:r>
      <w:r>
        <w:pict>
          <v:group id="组合 18" o:spid="_x0000_s1073" o:spt="203" style="position:absolute;left:0pt;margin-left:-79.5pt;margin-top:29.3pt;height:43.95pt;width:301.85pt;mso-position-vertical-relative:page;z-index:251679744;mso-width-relative:page;mso-height-relative:page;" coordorigin="4551,52615" coordsize="8546,1398">
            <o:lock v:ext="edit"/>
            <v:rect id="矩形 13" o:spid="_x0000_s1074" o:spt="1" style="position:absolute;left:4551;top:52615;height:1175;width:8546;v-text-anchor:middle;" fillcolor="#96DA9D" filled="t" stroked="f" coordsize="21600,21600">
              <v:path/>
              <v:fill on="t" focussize="0,0"/>
              <v:stroke on="f" weight="2pt"/>
              <v:imagedata o:title=""/>
              <o:lock v:ext="edit"/>
            </v:rect>
            <v:rect id="矩形 14" o:spid="_x0000_s1075"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黑体" w:hAnsi="Cambria" w:eastAsia="黑体" w:cs="黑体"/>
          <w:b w:val="0"/>
          <w:bCs w:val="0"/>
          <w:kern w:val="0"/>
        </w:rPr>
        <w:t>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年度收入总计（含结转和结余）</w:t>
      </w:r>
      <w:r>
        <w:rPr>
          <w:rFonts w:hint="eastAsia" w:ascii="仿宋" w:hAnsi="仿宋" w:eastAsia="仿宋" w:cs="仿宋"/>
          <w:bCs/>
          <w:color w:val="auto"/>
          <w:spacing w:val="12"/>
          <w:kern w:val="0"/>
          <w:sz w:val="32"/>
          <w:szCs w:val="32"/>
          <w:lang w:val="en-US" w:eastAsia="zh-CN"/>
        </w:rPr>
        <w:t>832.81</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年度决算相比，收入减少</w:t>
      </w:r>
      <w:r>
        <w:rPr>
          <w:rFonts w:hint="eastAsia" w:ascii="仿宋" w:hAnsi="仿宋" w:eastAsia="仿宋" w:cs="仿宋"/>
          <w:bCs/>
          <w:color w:val="auto"/>
          <w:spacing w:val="12"/>
          <w:kern w:val="0"/>
          <w:sz w:val="32"/>
          <w:szCs w:val="32"/>
          <w:lang w:val="en-US" w:eastAsia="zh-CN"/>
        </w:rPr>
        <w:t>55.11</w:t>
      </w:r>
      <w:r>
        <w:rPr>
          <w:rFonts w:hint="eastAsia" w:ascii="仿宋_GB2312" w:eastAsia="仿宋_GB2312" w:cs="DengXian-Regular"/>
          <w:sz w:val="32"/>
          <w:szCs w:val="32"/>
        </w:rPr>
        <w:t>万元，降低</w:t>
      </w:r>
      <w:r>
        <w:rPr>
          <w:rFonts w:hint="eastAsia" w:ascii="仿宋" w:hAnsi="仿宋" w:eastAsia="仿宋" w:cs="仿宋"/>
          <w:bCs/>
          <w:color w:val="auto"/>
          <w:spacing w:val="12"/>
          <w:kern w:val="0"/>
          <w:sz w:val="32"/>
          <w:szCs w:val="32"/>
          <w:lang w:val="en-US" w:eastAsia="zh-CN"/>
        </w:rPr>
        <w:t>6.21</w:t>
      </w:r>
      <w:r>
        <w:rPr>
          <w:rFonts w:hint="eastAsia" w:ascii="仿宋" w:hAnsi="仿宋" w:eastAsia="仿宋" w:cs="仿宋"/>
          <w:bCs/>
          <w:color w:val="auto"/>
          <w:spacing w:val="12"/>
          <w:kern w:val="0"/>
          <w:sz w:val="32"/>
          <w:szCs w:val="32"/>
        </w:rPr>
        <w:t>%</w:t>
      </w:r>
      <w:r>
        <w:rPr>
          <w:rFonts w:hint="eastAsia" w:ascii="仿宋_GB2312" w:eastAsia="仿宋_GB2312" w:cs="DengXian-Regular"/>
          <w:sz w:val="32"/>
          <w:szCs w:val="32"/>
        </w:rPr>
        <w:t>，主要原因是</w:t>
      </w:r>
      <w:r>
        <w:rPr>
          <w:rFonts w:hint="eastAsia" w:ascii="仿宋" w:hAnsi="仿宋" w:eastAsia="仿宋" w:cs="仿宋"/>
          <w:color w:val="auto"/>
          <w:sz w:val="32"/>
          <w:szCs w:val="32"/>
        </w:rPr>
        <w:t>响应中央八项规定的相关要求，减少了项目支出</w:t>
      </w:r>
      <w:r>
        <w:rPr>
          <w:rFonts w:hint="eastAsia" w:ascii="仿宋" w:hAnsi="仿宋" w:eastAsia="仿宋" w:cs="仿宋"/>
          <w:color w:val="auto"/>
          <w:sz w:val="32"/>
          <w:szCs w:val="32"/>
          <w:lang w:eastAsia="zh-CN"/>
        </w:rPr>
        <w:t>。</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年度支出总计（含结转和结余）</w:t>
      </w:r>
      <w:r>
        <w:rPr>
          <w:rFonts w:hint="eastAsia" w:ascii="仿宋" w:hAnsi="仿宋" w:eastAsia="仿宋" w:cs="仿宋"/>
          <w:bCs/>
          <w:color w:val="auto"/>
          <w:spacing w:val="12"/>
          <w:kern w:val="0"/>
          <w:sz w:val="32"/>
          <w:szCs w:val="32"/>
          <w:lang w:val="en-US" w:eastAsia="zh-CN"/>
        </w:rPr>
        <w:t>832.81</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年度决算相比，支出减少</w:t>
      </w:r>
      <w:r>
        <w:rPr>
          <w:rFonts w:hint="eastAsia" w:ascii="仿宋" w:hAnsi="仿宋" w:eastAsia="仿宋" w:cs="仿宋"/>
          <w:bCs/>
          <w:color w:val="auto"/>
          <w:spacing w:val="12"/>
          <w:kern w:val="0"/>
          <w:sz w:val="32"/>
          <w:szCs w:val="32"/>
          <w:lang w:val="en-US" w:eastAsia="zh-CN"/>
        </w:rPr>
        <w:t>55.11</w:t>
      </w:r>
      <w:r>
        <w:rPr>
          <w:rFonts w:hint="eastAsia" w:ascii="仿宋_GB2312" w:eastAsia="仿宋_GB2312" w:cs="DengXian-Regular"/>
          <w:sz w:val="32"/>
          <w:szCs w:val="32"/>
        </w:rPr>
        <w:t>万元，降低</w:t>
      </w:r>
      <w:r>
        <w:rPr>
          <w:rFonts w:hint="eastAsia" w:ascii="仿宋" w:hAnsi="仿宋" w:eastAsia="仿宋" w:cs="仿宋"/>
          <w:bCs/>
          <w:color w:val="auto"/>
          <w:spacing w:val="12"/>
          <w:kern w:val="0"/>
          <w:sz w:val="32"/>
          <w:szCs w:val="32"/>
          <w:lang w:val="en-US" w:eastAsia="zh-CN"/>
        </w:rPr>
        <w:t>6.21</w:t>
      </w:r>
      <w:r>
        <w:rPr>
          <w:rFonts w:hint="eastAsia" w:ascii="仿宋" w:hAnsi="仿宋" w:eastAsia="仿宋" w:cs="仿宋"/>
          <w:bCs/>
          <w:color w:val="auto"/>
          <w:spacing w:val="12"/>
          <w:kern w:val="0"/>
          <w:sz w:val="32"/>
          <w:szCs w:val="32"/>
        </w:rPr>
        <w:t>%</w:t>
      </w:r>
      <w:r>
        <w:rPr>
          <w:rFonts w:hint="eastAsia" w:ascii="仿宋_GB2312" w:eastAsia="仿宋_GB2312" w:cs="DengXian-Regular"/>
          <w:sz w:val="32"/>
          <w:szCs w:val="32"/>
        </w:rPr>
        <w:t>，主要原因是</w:t>
      </w:r>
      <w:r>
        <w:rPr>
          <w:rFonts w:hint="eastAsia" w:ascii="仿宋" w:hAnsi="仿宋" w:eastAsia="仿宋" w:cs="仿宋"/>
          <w:color w:val="auto"/>
          <w:sz w:val="32"/>
          <w:szCs w:val="32"/>
        </w:rPr>
        <w:t>响应中央八项规定的相关要求，减少了项目支出</w:t>
      </w:r>
      <w:r>
        <w:rPr>
          <w:rFonts w:hint="eastAsia" w:ascii="仿宋" w:hAnsi="仿宋" w:eastAsia="仿宋" w:cs="仿宋"/>
          <w:color w:val="auto"/>
          <w:sz w:val="32"/>
          <w:szCs w:val="32"/>
          <w:lang w:eastAsia="zh-CN"/>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 w:hAnsi="仿宋" w:eastAsia="仿宋" w:cs="仿宋"/>
          <w:color w:val="auto"/>
          <w:sz w:val="32"/>
          <w:szCs w:val="32"/>
        </w:rPr>
        <w:pict>
          <v:shape id="_x0000_s1130" o:spid="_x0000_s1130" o:spt="75" type="#_x0000_t75" style="position:absolute;left:0pt;margin-left:100.3pt;margin-top:111.65pt;height:165.8pt;width:220.05pt;mso-wrap-distance-bottom:0pt;mso-wrap-distance-left:9pt;mso-wrap-distance-right:9pt;mso-wrap-distance-top:0pt;z-index:251680768;mso-width-relative:page;mso-height-relative:page;" o:ole="t" filled="f" o:preferrelative="t" stroked="f" coordsize="21600,21600">
            <v:path/>
            <v:fill on="f" focussize="0,0"/>
            <v:stroke on="f"/>
            <v:imagedata r:id="rId29" o:title=""/>
            <o:lock v:ext="edit" aspectratio="t"/>
            <w10:wrap type="square"/>
          </v:shape>
          <o:OLEObject Type="Embed" ProgID="MSGraph.Chart.8" ShapeID="_x0000_s1130" DrawAspect="Content" ObjectID="_1468075735" r:id="rId28">
            <o:LockedField>false</o:LockedField>
          </o:OLEObject>
        </w:pic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hint="eastAsia" w:ascii="仿宋" w:hAnsi="仿宋" w:eastAsia="仿宋" w:cs="仿宋"/>
          <w:bCs/>
          <w:color w:val="auto"/>
          <w:spacing w:val="12"/>
          <w:sz w:val="32"/>
          <w:szCs w:val="32"/>
          <w:lang w:val="en-US" w:eastAsia="zh-CN"/>
        </w:rPr>
        <w:t>832.81</w:t>
      </w:r>
      <w:r>
        <w:rPr>
          <w:rFonts w:hint="eastAsia" w:ascii="仿宋_GB2312" w:eastAsia="仿宋_GB2312" w:cs="DengXian-Regular"/>
          <w:sz w:val="32"/>
          <w:szCs w:val="32"/>
        </w:rPr>
        <w:t>万元，其中：财政拨款收入</w:t>
      </w:r>
      <w:r>
        <w:rPr>
          <w:rFonts w:hint="eastAsia" w:ascii="仿宋" w:hAnsi="仿宋" w:eastAsia="仿宋" w:cs="仿宋"/>
          <w:bCs/>
          <w:color w:val="auto"/>
          <w:sz w:val="32"/>
          <w:szCs w:val="32"/>
          <w:lang w:val="en-US" w:eastAsia="zh-CN"/>
        </w:rPr>
        <w:t>832.81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ascii="仿宋_GB2312" w:eastAsia="仿宋_GB2312" w:cs="DengXian-Regular"/>
          <w:sz w:val="32"/>
          <w:szCs w:val="32"/>
        </w:rPr>
        <w:t>%</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。如图所示：</w:t>
      </w:r>
    </w:p>
    <w:p>
      <w:pPr>
        <w:adjustRightInd w:val="0"/>
        <w:snapToGrid w:val="0"/>
        <w:spacing w:after="0" w:line="580" w:lineRule="exact"/>
        <w:ind w:firstLine="1920" w:firstLineChars="600"/>
        <w:rPr>
          <w:rFonts w:ascii="仿宋_GB2312" w:eastAsia="仿宋_GB2312" w:cs="DengXian-Regular"/>
          <w:sz w:val="32"/>
          <w:szCs w:val="32"/>
        </w:rPr>
      </w:pPr>
    </w:p>
    <w:p>
      <w:pPr>
        <w:adjustRightInd w:val="0"/>
        <w:snapToGrid w:val="0"/>
        <w:spacing w:after="0" w:line="580" w:lineRule="exact"/>
        <w:ind w:firstLine="1920" w:firstLineChars="600"/>
        <w:rPr>
          <w:rFonts w:ascii="仿宋_GB2312" w:eastAsia="仿宋_GB2312" w:cs="DengXian-Regular"/>
          <w:sz w:val="32"/>
          <w:szCs w:val="32"/>
        </w:rPr>
      </w:pPr>
    </w:p>
    <w:p>
      <w:pPr>
        <w:adjustRightInd w:val="0"/>
        <w:snapToGrid w:val="0"/>
        <w:spacing w:after="0" w:line="580" w:lineRule="exact"/>
        <w:ind w:firstLine="1920" w:firstLineChars="600"/>
        <w:rPr>
          <w:rFonts w:ascii="仿宋_GB2312" w:eastAsia="仿宋_GB2312" w:cs="DengXian-Regular"/>
          <w:sz w:val="32"/>
          <w:szCs w:val="32"/>
        </w:rPr>
      </w:pPr>
    </w:p>
    <w:p>
      <w:pPr>
        <w:adjustRightInd w:val="0"/>
        <w:snapToGrid w:val="0"/>
        <w:spacing w:after="0" w:line="580" w:lineRule="exact"/>
        <w:ind w:firstLine="1920" w:firstLineChars="600"/>
        <w:rPr>
          <w:rFonts w:ascii="仿宋_GB2312" w:eastAsia="仿宋_GB2312" w:cs="DengXian-Regular"/>
          <w:sz w:val="32"/>
          <w:szCs w:val="32"/>
        </w:rPr>
      </w:pPr>
    </w:p>
    <w:p>
      <w:pPr>
        <w:adjustRightInd w:val="0"/>
        <w:snapToGrid w:val="0"/>
        <w:spacing w:after="0" w:line="580" w:lineRule="exact"/>
        <w:ind w:firstLine="1920" w:firstLineChars="600"/>
        <w:rPr>
          <w:rFonts w:ascii="仿宋_GB2312" w:eastAsia="仿宋_GB2312" w:cs="DengXian-Regular"/>
          <w:sz w:val="32"/>
          <w:szCs w:val="32"/>
        </w:rPr>
      </w:pPr>
    </w:p>
    <w:p>
      <w:pPr>
        <w:pStyle w:val="3"/>
        <w:spacing w:before="0" w:after="0" w:line="580" w:lineRule="exact"/>
        <w:ind w:firstLine="643" w:firstLineChars="200"/>
        <w:rPr>
          <w:rFonts w:ascii="黑体" w:eastAsia="黑体"/>
        </w:rPr>
      </w:pPr>
    </w:p>
    <w:p>
      <w:pPr>
        <w:pStyle w:val="3"/>
        <w:spacing w:before="0" w:after="0" w:line="580" w:lineRule="exact"/>
        <w:ind w:firstLine="643" w:firstLineChars="200"/>
        <w:rPr>
          <w:rFonts w:ascii="黑体" w:eastAsia="黑体"/>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hint="eastAsia" w:ascii="仿宋" w:hAnsi="仿宋" w:eastAsia="仿宋" w:cs="仿宋"/>
          <w:bCs/>
          <w:color w:val="auto"/>
          <w:kern w:val="0"/>
          <w:sz w:val="32"/>
          <w:szCs w:val="32"/>
          <w:lang w:val="en-US" w:eastAsia="zh-CN"/>
        </w:rPr>
        <w:t>832.81</w:t>
      </w:r>
      <w:r>
        <w:rPr>
          <w:rFonts w:hint="eastAsia" w:ascii="仿宋_GB2312" w:eastAsia="仿宋_GB2312" w:cs="DengXian-Regular"/>
          <w:sz w:val="32"/>
          <w:szCs w:val="32"/>
        </w:rPr>
        <w:t>万元，其中：基本支出</w:t>
      </w:r>
      <w:r>
        <w:rPr>
          <w:rFonts w:hint="eastAsia" w:ascii="仿宋" w:hAnsi="仿宋" w:eastAsia="仿宋" w:cs="仿宋"/>
          <w:bCs/>
          <w:color w:val="auto"/>
          <w:spacing w:val="13"/>
          <w:kern w:val="0"/>
          <w:sz w:val="32"/>
          <w:szCs w:val="32"/>
          <w:lang w:val="en-US" w:eastAsia="zh-CN"/>
        </w:rPr>
        <w:t>665.94</w:t>
      </w:r>
      <w:r>
        <w:rPr>
          <w:rFonts w:hint="eastAsia" w:ascii="仿宋_GB2312" w:eastAsia="仿宋_GB2312" w:cs="DengXian-Regular"/>
          <w:sz w:val="32"/>
          <w:szCs w:val="32"/>
        </w:rPr>
        <w:t>万元，占</w:t>
      </w:r>
      <w:r>
        <w:rPr>
          <w:rFonts w:hint="eastAsia" w:ascii="仿宋" w:hAnsi="仿宋" w:eastAsia="仿宋" w:cs="仿宋"/>
          <w:bCs/>
          <w:color w:val="auto"/>
          <w:spacing w:val="13"/>
          <w:kern w:val="0"/>
          <w:sz w:val="32"/>
          <w:szCs w:val="32"/>
          <w:lang w:val="en-US" w:eastAsia="zh-CN"/>
        </w:rPr>
        <w:t>79.96</w:t>
      </w:r>
      <w:r>
        <w:rPr>
          <w:rFonts w:hint="eastAsia" w:ascii="仿宋" w:hAnsi="仿宋" w:eastAsia="仿宋" w:cs="仿宋"/>
          <w:bCs/>
          <w:color w:val="auto"/>
          <w:spacing w:val="13"/>
          <w:kern w:val="0"/>
          <w:sz w:val="32"/>
          <w:szCs w:val="32"/>
        </w:rPr>
        <w:t>％</w:t>
      </w:r>
      <w:r>
        <w:rPr>
          <w:rFonts w:hint="eastAsia" w:ascii="仿宋_GB2312" w:eastAsia="仿宋_GB2312" w:cs="DengXian-Regular"/>
          <w:sz w:val="32"/>
          <w:szCs w:val="32"/>
        </w:rPr>
        <w:t>；项目支出</w:t>
      </w:r>
      <w:r>
        <w:rPr>
          <w:rFonts w:hint="eastAsia" w:ascii="仿宋" w:hAnsi="仿宋" w:eastAsia="仿宋" w:cs="仿宋"/>
          <w:bCs/>
          <w:color w:val="auto"/>
          <w:spacing w:val="13"/>
          <w:kern w:val="0"/>
          <w:sz w:val="32"/>
          <w:szCs w:val="32"/>
          <w:lang w:val="en-US" w:eastAsia="zh-CN"/>
        </w:rPr>
        <w:t>166.87</w:t>
      </w:r>
      <w:r>
        <w:rPr>
          <w:rFonts w:hint="eastAsia" w:ascii="仿宋_GB2312" w:eastAsia="仿宋_GB2312" w:cs="DengXian-Regular"/>
          <w:sz w:val="32"/>
          <w:szCs w:val="32"/>
        </w:rPr>
        <w:t>万元，占</w:t>
      </w:r>
      <w:r>
        <w:rPr>
          <w:rFonts w:hint="eastAsia" w:ascii="仿宋" w:hAnsi="仿宋" w:eastAsia="仿宋" w:cs="仿宋"/>
          <w:bCs/>
          <w:color w:val="auto"/>
          <w:spacing w:val="13"/>
          <w:kern w:val="0"/>
          <w:sz w:val="32"/>
          <w:szCs w:val="32"/>
          <w:lang w:val="en-US" w:eastAsia="zh-CN"/>
        </w:rPr>
        <w:t>20.04</w:t>
      </w:r>
      <w:r>
        <w:rPr>
          <w:rFonts w:ascii="仿宋_GB2312" w:eastAsia="仿宋_GB2312" w:cs="DengXian-Regular"/>
          <w:sz w:val="32"/>
          <w:szCs w:val="32"/>
        </w:rPr>
        <w:t>%</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。如图所示：</w:t>
      </w:r>
    </w:p>
    <w:p>
      <w:pPr>
        <w:adjustRightInd w:val="0"/>
        <w:snapToGrid w:val="0"/>
        <w:spacing w:after="0" w:line="580" w:lineRule="exact"/>
        <w:ind w:firstLine="1920" w:firstLineChars="600"/>
        <w:rPr>
          <w:rFonts w:ascii="黑体" w:eastAsia="黑体"/>
        </w:rPr>
      </w:pPr>
      <w:r>
        <w:rPr>
          <w:rFonts w:hint="eastAsia" w:ascii="仿宋" w:hAnsi="仿宋" w:eastAsia="仿宋" w:cs="仿宋"/>
          <w:color w:val="auto"/>
          <w:sz w:val="32"/>
          <w:szCs w:val="32"/>
        </w:rPr>
        <w:pict>
          <v:shape id="_x0000_s1131" o:spid="_x0000_s1131" o:spt="75" type="#_x0000_t75" style="position:absolute;left:0pt;margin-left:20pt;margin-top:14.55pt;height:144.05pt;width:415.5pt;mso-wrap-distance-left:9pt;mso-wrap-distance-right:9pt;z-index:-251634688;mso-width-relative:page;mso-height-relative:page;" filled="f" o:preferrelative="t" stroked="t" coordsize="21600,21600" wrapcoords="21592 -2 0 0 0 21600 21592 21602 8 21602 21600 21600 21600 0 8 -2 21592 -2">
            <v:path/>
            <v:fill on="f" focussize="0,0"/>
            <v:stroke color="#FFFFFF" joinstyle="miter"/>
            <v:imagedata r:id="rId30" o:title=""/>
            <o:lock v:ext="edit" aspectratio="t"/>
            <w10:wrap type="tight"/>
          </v:shape>
        </w:pict>
      </w:r>
      <w:r>
        <w:pict>
          <v:group id="组合 70" o:spid="_x0000_s1082" o:spt="203" style="position:absolute;left:0pt;margin-left:-79.5pt;margin-top:29.3pt;height:43.95pt;width:301.85pt;mso-position-vertical-relative:page;z-index:251673600;mso-width-relative:page;mso-height-relative:page;" coordorigin="4551,52615" coordsize="8546,1398">
            <o:lock v:ext="edit"/>
            <v:rect id="矩形 13" o:spid="_x0000_s1083" o:spt="1" style="position:absolute;left:4551;top:52615;height:1175;width:8546;v-text-anchor:middle;" fillcolor="#96DA9D" filled="t" stroked="f" coordsize="21600,21600">
              <v:path/>
              <v:fill on="t" focussize="0,0"/>
              <v:stroke on="f" weight="2pt"/>
              <v:imagedata o:title=""/>
              <o:lock v:ext="edit"/>
            </v:rect>
            <v:rect id="矩形 14" o:spid="_x0000_s1084"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w:t>
      </w:r>
      <w:r>
        <w:rPr>
          <w:rFonts w:hint="eastAsia" w:ascii="仿宋" w:hAnsi="仿宋" w:eastAsia="仿宋" w:cs="仿宋"/>
          <w:bCs/>
          <w:color w:val="auto"/>
          <w:spacing w:val="12"/>
          <w:sz w:val="32"/>
          <w:szCs w:val="32"/>
          <w:lang w:val="en-US" w:eastAsia="zh-CN"/>
        </w:rPr>
        <w:t>832.81</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w:t>
      </w:r>
      <w:r>
        <w:rPr>
          <w:rFonts w:hint="eastAsia" w:ascii="仿宋" w:hAnsi="仿宋" w:eastAsia="仿宋" w:cs="仿宋"/>
          <w:bCs/>
          <w:color w:val="auto"/>
          <w:sz w:val="32"/>
          <w:szCs w:val="32"/>
          <w:lang w:eastAsia="zh-CN"/>
        </w:rPr>
        <w:t>减少</w:t>
      </w:r>
      <w:r>
        <w:rPr>
          <w:rFonts w:hint="eastAsia" w:ascii="仿宋" w:hAnsi="仿宋" w:eastAsia="仿宋" w:cs="仿宋"/>
          <w:bCs/>
          <w:color w:val="auto"/>
          <w:sz w:val="32"/>
          <w:szCs w:val="32"/>
          <w:lang w:val="en-US" w:eastAsia="zh-CN"/>
        </w:rPr>
        <w:t>55.11</w:t>
      </w:r>
      <w:r>
        <w:rPr>
          <w:rFonts w:hint="eastAsia" w:ascii="仿宋_GB2312" w:eastAsia="仿宋_GB2312" w:cs="DengXian-Regular"/>
          <w:sz w:val="32"/>
          <w:szCs w:val="32"/>
        </w:rPr>
        <w:t>万元，降低</w:t>
      </w:r>
      <w:r>
        <w:rPr>
          <w:rFonts w:hint="eastAsia" w:ascii="仿宋" w:hAnsi="仿宋" w:eastAsia="仿宋" w:cs="仿宋"/>
          <w:bCs/>
          <w:color w:val="auto"/>
          <w:sz w:val="32"/>
          <w:szCs w:val="32"/>
          <w:lang w:val="en-US" w:eastAsia="zh-CN"/>
        </w:rPr>
        <w:t>6.21</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 w:hAnsi="仿宋" w:eastAsia="仿宋" w:cs="仿宋"/>
          <w:color w:val="auto"/>
          <w:sz w:val="32"/>
          <w:szCs w:val="32"/>
        </w:rPr>
        <w:t>响应中央八项规定的相关要求，减少了项目支出</w:t>
      </w:r>
      <w:r>
        <w:rPr>
          <w:rFonts w:hint="eastAsia" w:ascii="仿宋_GB2312" w:eastAsia="仿宋_GB2312" w:cs="DengXian-Regular"/>
          <w:sz w:val="32"/>
          <w:szCs w:val="32"/>
        </w:rPr>
        <w:t>；本年</w:t>
      </w:r>
      <w:r>
        <w:rPr>
          <w:rFonts w:hint="eastAsia" w:ascii="仿宋_GB2312" w:eastAsia="仿宋_GB2312" w:cs="DengXian-Regular"/>
          <w:sz w:val="32"/>
          <w:szCs w:val="32"/>
          <w:lang w:eastAsia="zh-CN"/>
        </w:rPr>
        <w:t>支出</w:t>
      </w:r>
      <w:r>
        <w:rPr>
          <w:rFonts w:hint="eastAsia" w:ascii="仿宋" w:hAnsi="仿宋" w:eastAsia="仿宋" w:cs="仿宋"/>
          <w:bCs/>
          <w:color w:val="auto"/>
          <w:spacing w:val="12"/>
          <w:sz w:val="32"/>
          <w:szCs w:val="32"/>
          <w:lang w:val="en-US" w:eastAsia="zh-CN"/>
        </w:rPr>
        <w:t>832.81</w:t>
      </w:r>
      <w:r>
        <w:rPr>
          <w:rFonts w:hint="eastAsia" w:ascii="仿宋_GB2312" w:eastAsia="仿宋_GB2312" w:cs="DengXian-Regular"/>
          <w:sz w:val="32"/>
          <w:szCs w:val="32"/>
        </w:rPr>
        <w:t>万元，</w:t>
      </w:r>
      <w:r>
        <w:rPr>
          <w:rFonts w:hint="eastAsia" w:ascii="仿宋" w:hAnsi="仿宋" w:eastAsia="仿宋" w:cs="仿宋"/>
          <w:bCs/>
          <w:color w:val="auto"/>
          <w:sz w:val="32"/>
          <w:szCs w:val="32"/>
          <w:lang w:eastAsia="zh-CN"/>
        </w:rPr>
        <w:t>减少</w:t>
      </w:r>
      <w:r>
        <w:rPr>
          <w:rFonts w:hint="eastAsia" w:ascii="仿宋" w:hAnsi="仿宋" w:eastAsia="仿宋" w:cs="仿宋"/>
          <w:bCs/>
          <w:color w:val="auto"/>
          <w:sz w:val="32"/>
          <w:szCs w:val="32"/>
          <w:lang w:val="en-US" w:eastAsia="zh-CN"/>
        </w:rPr>
        <w:t>55.11</w:t>
      </w:r>
      <w:r>
        <w:rPr>
          <w:rFonts w:hint="eastAsia" w:ascii="仿宋_GB2312" w:eastAsia="仿宋_GB2312" w:cs="DengXian-Regular"/>
          <w:sz w:val="32"/>
          <w:szCs w:val="32"/>
        </w:rPr>
        <w:t>万元，降低</w:t>
      </w:r>
      <w:r>
        <w:rPr>
          <w:rFonts w:hint="eastAsia" w:ascii="仿宋" w:hAnsi="仿宋" w:eastAsia="仿宋" w:cs="仿宋"/>
          <w:bCs/>
          <w:color w:val="auto"/>
          <w:sz w:val="32"/>
          <w:szCs w:val="32"/>
          <w:lang w:val="en-US" w:eastAsia="zh-CN"/>
        </w:rPr>
        <w:t>6.21</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 w:hAnsi="仿宋" w:eastAsia="仿宋" w:cs="仿宋"/>
          <w:color w:val="auto"/>
          <w:sz w:val="32"/>
          <w:szCs w:val="32"/>
        </w:rPr>
        <w:t>响应中央八项规定的相关要求，减少了项目支出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hAnsi="Times New Roman" w:eastAsia="仿宋_GB2312" w:cs="DengXian-Regular"/>
          <w:sz w:val="32"/>
          <w:szCs w:val="32"/>
          <w:highlight w:val="yellow"/>
          <w:lang w:eastAsia="zh-CN"/>
        </w:rPr>
        <w:pict>
          <v:shape id="_x0000_s1136" o:spid="_x0000_s1136" o:spt="75" type="#_x0000_t75" style="position:absolute;left:0pt;margin-left:67.3pt;margin-top:21.35pt;height:185.7pt;width:266.4pt;mso-wrap-distance-bottom:0pt;mso-wrap-distance-left:9pt;mso-wrap-distance-right:9pt;mso-wrap-distance-top:0pt;z-index:251682816;mso-width-relative:page;mso-height-relative:page;" o:ole="t" filled="f" o:preferrelative="t" stroked="f" coordsize="21600,21600">
            <v:path/>
            <v:fill on="f" focussize="0,0"/>
            <v:stroke on="f"/>
            <v:imagedata r:id="rId32" o:title=""/>
            <o:lock v:ext="edit" aspectratio="t"/>
            <w10:wrap type="square"/>
          </v:shape>
          <o:OLEObject Type="Embed" ProgID="Excel.Chart.8" ShapeID="_x0000_s1136" DrawAspect="Content" ObjectID="_1468075736" r:id="rId31">
            <o:LockedField>false</o:LockedField>
          </o:OLEObject>
        </w:pict>
      </w:r>
      <w:r>
        <w:pict>
          <v:shape id="_x0000_i1035" o:spt="75" type="#_x0000_t75" style="height:273.75pt;width:312pt;" fillcolor="#000000" filled="f" stroked="f" coordsize="21600,21600">
            <v:path/>
            <v:fill on="f" color2="#FFFFFF" focussize="0,0"/>
            <v:stroke on="f" weight="7.8740157480315e-5pt" color="#FFFFFF" joinstyle="round"/>
            <v:imagedata o:title=""/>
            <o:lock v:ext="edit" rotation="t" text="t" aspectratio="f"/>
            <w10:wrap type="none"/>
            <w10:anchorlock/>
          </v:shape>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w:t>
      </w:r>
      <w:r>
        <w:rPr>
          <w:rFonts w:ascii="仿宋_GB2312" w:eastAsia="仿宋_GB2312" w:cs="DengXian-Regular"/>
          <w:sz w:val="28"/>
          <w:szCs w:val="28"/>
        </w:rPr>
        <w:t>3</w:t>
      </w:r>
      <w:r>
        <w:rPr>
          <w:rFonts w:hint="eastAsia" w:ascii="仿宋_GB2312" w:eastAsia="仿宋_GB2312" w:cs="DengXian-Regular"/>
          <w:sz w:val="28"/>
          <w:szCs w:val="28"/>
        </w:rPr>
        <w:t>：</w:t>
      </w:r>
      <w:r>
        <w:rPr>
          <w:rFonts w:ascii="仿宋_GB2312" w:eastAsia="仿宋_GB2312" w:cs="DengXian-Regular"/>
          <w:sz w:val="28"/>
          <w:szCs w:val="28"/>
        </w:rPr>
        <w:t>2017-2018</w:t>
      </w:r>
      <w:r>
        <w:rPr>
          <w:rFonts w:hint="eastAsia" w:ascii="仿宋_GB2312" w:eastAsia="仿宋_GB2312" w:cs="DengXian-Regular"/>
          <w:sz w:val="28"/>
          <w:szCs w:val="28"/>
        </w:rPr>
        <w:t>年财政拨款收支情况</w:t>
      </w: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 w:hAnsi="仿宋" w:eastAsia="仿宋" w:cs="仿宋"/>
          <w:color w:val="auto"/>
          <w:sz w:val="32"/>
          <w:szCs w:val="32"/>
          <w:lang w:eastAsia="zh-CN"/>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年度一般公共预算财政拨款收入</w:t>
      </w:r>
      <w:r>
        <w:rPr>
          <w:rFonts w:hint="eastAsia" w:ascii="仿宋" w:hAnsi="仿宋" w:eastAsia="仿宋" w:cs="仿宋"/>
          <w:bCs/>
          <w:color w:val="auto"/>
          <w:spacing w:val="12"/>
          <w:sz w:val="32"/>
          <w:szCs w:val="32"/>
          <w:lang w:val="en-US" w:eastAsia="zh-CN"/>
        </w:rPr>
        <w:t>832.81</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92.93</w:t>
      </w:r>
      <w:r>
        <w:rPr>
          <w:rFonts w:ascii="仿宋_GB2312" w:eastAsia="仿宋_GB2312" w:cs="DengXian-Regular"/>
          <w:sz w:val="32"/>
          <w:szCs w:val="32"/>
        </w:rPr>
        <w:t>%,</w:t>
      </w:r>
      <w:r>
        <w:rPr>
          <w:rFonts w:hint="eastAsia" w:ascii="仿宋_GB2312" w:eastAsia="仿宋_GB2312" w:cs="DengXian-Regular"/>
          <w:sz w:val="32"/>
          <w:szCs w:val="32"/>
        </w:rPr>
        <w:t>比年初预算减少</w:t>
      </w:r>
      <w:r>
        <w:rPr>
          <w:rFonts w:hint="eastAsia" w:ascii="仿宋" w:hAnsi="仿宋" w:eastAsia="仿宋" w:cs="仿宋"/>
          <w:bCs/>
          <w:color w:val="auto"/>
          <w:sz w:val="32"/>
          <w:szCs w:val="32"/>
          <w:lang w:val="en-US" w:eastAsia="zh-CN"/>
        </w:rPr>
        <w:t>63.33</w:t>
      </w:r>
      <w:r>
        <w:rPr>
          <w:rFonts w:hint="eastAsia" w:ascii="仿宋_GB2312" w:eastAsia="仿宋_GB2312" w:cs="DengXian-Regular"/>
          <w:sz w:val="32"/>
          <w:szCs w:val="32"/>
        </w:rPr>
        <w:t>万元，决算数小于预算数主要原因是</w:t>
      </w:r>
      <w:r>
        <w:rPr>
          <w:rFonts w:hint="eastAsia" w:ascii="仿宋" w:hAnsi="仿宋" w:eastAsia="仿宋" w:cs="仿宋"/>
          <w:color w:val="auto"/>
          <w:sz w:val="32"/>
          <w:szCs w:val="32"/>
        </w:rPr>
        <w:t>响应中央八项规定的相关要求，减少了项目支出</w:t>
      </w:r>
      <w:r>
        <w:rPr>
          <w:rFonts w:hint="eastAsia" w:ascii="仿宋_GB2312" w:eastAsia="仿宋_GB2312" w:cs="DengXian-Regular"/>
          <w:sz w:val="32"/>
          <w:szCs w:val="32"/>
        </w:rPr>
        <w:t>；本年支出</w:t>
      </w:r>
      <w:r>
        <w:rPr>
          <w:rFonts w:hint="eastAsia" w:ascii="仿宋" w:hAnsi="仿宋" w:eastAsia="仿宋" w:cs="仿宋"/>
          <w:bCs/>
          <w:color w:val="auto"/>
          <w:spacing w:val="12"/>
          <w:sz w:val="32"/>
          <w:szCs w:val="32"/>
          <w:lang w:val="en-US" w:eastAsia="zh-CN"/>
        </w:rPr>
        <w:t>832.81</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92.93</w:t>
      </w:r>
      <w:r>
        <w:rPr>
          <w:rFonts w:ascii="仿宋_GB2312" w:eastAsia="仿宋_GB2312" w:cs="DengXian-Regular"/>
          <w:sz w:val="32"/>
          <w:szCs w:val="32"/>
        </w:rPr>
        <w:t>%,</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63.33</w:t>
      </w:r>
      <w:r>
        <w:rPr>
          <w:rFonts w:hint="eastAsia" w:ascii="仿宋_GB2312" w:eastAsia="仿宋_GB2312" w:cs="DengXian-Regular"/>
          <w:sz w:val="32"/>
          <w:szCs w:val="32"/>
        </w:rPr>
        <w:t>万元，决算数小</w:t>
      </w:r>
      <w:r>
        <w:pict>
          <v:group id="组合 76" o:spid="_x0000_s1091" o:spt="203" style="position:absolute;left:0pt;margin-left:-79.5pt;margin-top:29.3pt;height:43.95pt;width:301.85pt;mso-position-vertical-relative:page;z-index:251674624;mso-width-relative:page;mso-height-relative:page;" coordorigin="4551,52615" coordsize="8546,1398">
            <o:lock v:ext="edit"/>
            <v:rect id="矩形 13" o:spid="_x0000_s1092" o:spt="1" style="position:absolute;left:4551;top:52615;height:1175;width:8546;v-text-anchor:middle;" fillcolor="#96DA9D" filled="t" stroked="f" coordsize="21600,21600">
              <v:path/>
              <v:fill on="t" focussize="0,0"/>
              <v:stroke on="f" weight="2pt"/>
              <v:imagedata o:title=""/>
              <o:lock v:ext="edit"/>
            </v:rect>
            <v:rect id="矩形 14" o:spid="_x0000_s1093"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仿宋_GB2312" w:eastAsia="仿宋_GB2312" w:cs="DengXian-Regular"/>
          <w:sz w:val="32"/>
          <w:szCs w:val="32"/>
        </w:rPr>
        <w:t>于预算数主要原因是</w:t>
      </w:r>
      <w:r>
        <w:rPr>
          <w:rFonts w:hint="eastAsia" w:ascii="仿宋" w:hAnsi="仿宋" w:eastAsia="仿宋" w:cs="仿宋"/>
          <w:color w:val="auto"/>
          <w:sz w:val="32"/>
          <w:szCs w:val="32"/>
        </w:rPr>
        <w:t>响应中央八项规定的相关要求，减少了项目支出</w:t>
      </w:r>
      <w:r>
        <w:rPr>
          <w:rFonts w:hint="eastAsia" w:ascii="仿宋" w:hAnsi="仿宋" w:eastAsia="仿宋" w:cs="仿宋"/>
          <w:color w:val="auto"/>
          <w:sz w:val="32"/>
          <w:szCs w:val="32"/>
          <w:lang w:eastAsia="zh-CN"/>
        </w:rPr>
        <w:t>。</w:t>
      </w:r>
    </w:p>
    <w:p>
      <w:pPr>
        <w:adjustRightInd w:val="0"/>
        <w:snapToGrid w:val="0"/>
        <w:spacing w:after="0" w:line="580" w:lineRule="exact"/>
        <w:ind w:firstLine="640" w:firstLineChars="200"/>
        <w:rPr>
          <w:rFonts w:hint="eastAsia" w:ascii="仿宋" w:hAnsi="仿宋" w:eastAsia="仿宋" w:cs="仿宋"/>
          <w:color w:val="auto"/>
          <w:sz w:val="32"/>
          <w:szCs w:val="32"/>
          <w:lang w:eastAsia="zh-CN"/>
        </w:rPr>
      </w:pPr>
    </w:p>
    <w:p>
      <w:pPr>
        <w:adjustRightInd w:val="0"/>
        <w:snapToGrid w:val="0"/>
        <w:spacing w:after="0" w:line="580" w:lineRule="exact"/>
        <w:ind w:firstLine="640" w:firstLineChars="200"/>
        <w:rPr>
          <w:rFonts w:hint="eastAsia" w:ascii="仿宋" w:hAnsi="仿宋" w:eastAsia="仿宋" w:cs="仿宋"/>
          <w:color w:val="auto"/>
          <w:sz w:val="32"/>
          <w:szCs w:val="32"/>
          <w:lang w:eastAsia="zh-CN"/>
        </w:rPr>
      </w:pPr>
      <w:r>
        <w:rPr>
          <w:rFonts w:hint="eastAsia" w:ascii="仿宋_GB2312" w:hAnsi="Times New Roman" w:eastAsia="仿宋_GB2312" w:cs="DengXian-Regular"/>
          <w:sz w:val="32"/>
          <w:szCs w:val="32"/>
          <w:highlight w:val="yellow"/>
          <w:lang w:eastAsia="zh-CN"/>
        </w:rPr>
        <w:pict>
          <v:shape id="_x0000_s1137" o:spid="_x0000_s1137" o:spt="75" type="#_x0000_t75" style="position:absolute;left:0pt;margin-left:77.8pt;margin-top:4.75pt;height:246.8pt;width:354.05pt;mso-wrap-distance-bottom:0pt;mso-wrap-distance-left:9pt;mso-wrap-distance-right:9pt;mso-wrap-distance-top:0pt;z-index:251683840;mso-width-relative:page;mso-height-relative:page;" o:ole="t" filled="f" o:preferrelative="t" stroked="f" coordsize="21600,21600">
            <v:path/>
            <v:fill on="f" focussize="0,0"/>
            <v:stroke on="f"/>
            <v:imagedata r:id="rId34" o:title=""/>
            <o:lock v:ext="edit" aspectratio="t"/>
            <w10:wrap type="square"/>
          </v:shape>
          <o:OLEObject Type="Embed" ProgID="Excel.Chart.8" ShapeID="_x0000_s1137" DrawAspect="Content" ObjectID="_1468075737" r:id="rId33">
            <o:LockedField>false</o:LockedField>
          </o:OLEObject>
        </w:pict>
      </w:r>
    </w:p>
    <w:p>
      <w:pPr>
        <w:adjustRightInd w:val="0"/>
        <w:snapToGrid w:val="0"/>
        <w:spacing w:after="0" w:line="580" w:lineRule="exact"/>
        <w:ind w:firstLine="640" w:firstLineChars="200"/>
        <w:rPr>
          <w:rFonts w:hint="eastAsia" w:ascii="仿宋" w:hAnsi="仿宋" w:eastAsia="仿宋" w:cs="仿宋"/>
          <w:color w:val="auto"/>
          <w:sz w:val="32"/>
          <w:szCs w:val="32"/>
          <w:lang w:eastAsia="zh-CN"/>
        </w:rPr>
      </w:pPr>
    </w:p>
    <w:p>
      <w:pPr>
        <w:adjustRightInd w:val="0"/>
        <w:snapToGrid w:val="0"/>
        <w:spacing w:after="0" w:line="580" w:lineRule="exact"/>
        <w:ind w:firstLine="640" w:firstLineChars="200"/>
        <w:rPr>
          <w:rFonts w:hint="eastAsia" w:ascii="仿宋" w:hAnsi="仿宋" w:eastAsia="仿宋" w:cs="仿宋"/>
          <w:color w:val="auto"/>
          <w:sz w:val="32"/>
          <w:szCs w:val="32"/>
          <w:lang w:eastAsia="zh-CN"/>
        </w:rPr>
      </w:pPr>
    </w:p>
    <w:p>
      <w:pPr>
        <w:adjustRightInd w:val="0"/>
        <w:snapToGrid w:val="0"/>
        <w:spacing w:after="0" w:line="580" w:lineRule="exact"/>
        <w:ind w:firstLine="640" w:firstLineChars="200"/>
        <w:rPr>
          <w:rFonts w:hint="eastAsia" w:ascii="仿宋" w:hAnsi="仿宋" w:eastAsia="仿宋" w:cs="仿宋"/>
          <w:color w:val="auto"/>
          <w:sz w:val="32"/>
          <w:szCs w:val="32"/>
          <w:lang w:eastAsia="zh-CN"/>
        </w:rPr>
      </w:pPr>
    </w:p>
    <w:p>
      <w:pPr>
        <w:adjustRightInd w:val="0"/>
        <w:snapToGrid w:val="0"/>
        <w:spacing w:after="0" w:line="580" w:lineRule="exact"/>
        <w:ind w:firstLine="640" w:firstLineChars="200"/>
        <w:rPr>
          <w:rFonts w:hint="eastAsia" w:ascii="仿宋" w:hAnsi="仿宋" w:eastAsia="仿宋" w:cs="仿宋"/>
          <w:color w:val="auto"/>
          <w:sz w:val="32"/>
          <w:szCs w:val="32"/>
          <w:lang w:eastAsia="zh-CN"/>
        </w:rPr>
      </w:pPr>
    </w:p>
    <w:p>
      <w:pPr>
        <w:adjustRightInd w:val="0"/>
        <w:snapToGrid w:val="0"/>
        <w:spacing w:after="0" w:line="580" w:lineRule="exact"/>
        <w:ind w:firstLine="640" w:firstLineChars="200"/>
        <w:rPr>
          <w:rFonts w:hint="eastAsia" w:ascii="仿宋" w:hAnsi="仿宋" w:eastAsia="仿宋" w:cs="仿宋"/>
          <w:color w:val="auto"/>
          <w:sz w:val="32"/>
          <w:szCs w:val="32"/>
          <w:lang w:eastAsia="zh-CN"/>
        </w:rPr>
      </w:pPr>
    </w:p>
    <w:p>
      <w:pPr>
        <w:adjustRightInd w:val="0"/>
        <w:snapToGrid w:val="0"/>
        <w:spacing w:after="0" w:line="580" w:lineRule="exact"/>
        <w:ind w:firstLine="640" w:firstLineChars="200"/>
        <w:rPr>
          <w:rFonts w:hint="eastAsia" w:ascii="仿宋" w:hAnsi="仿宋" w:eastAsia="仿宋" w:cs="仿宋"/>
          <w:color w:val="auto"/>
          <w:sz w:val="32"/>
          <w:szCs w:val="32"/>
          <w:lang w:eastAsia="zh-CN"/>
        </w:rPr>
      </w:pPr>
    </w:p>
    <w:p>
      <w:pPr>
        <w:adjustRightInd w:val="0"/>
        <w:snapToGrid w:val="0"/>
        <w:spacing w:line="560" w:lineRule="exact"/>
        <w:jc w:val="center"/>
        <w:rPr>
          <w:rFonts w:hint="eastAsia" w:ascii="仿宋_GB2312" w:eastAsia="仿宋_GB2312" w:cs="DengXian-Regular"/>
          <w:sz w:val="24"/>
        </w:rPr>
      </w:pPr>
    </w:p>
    <w:p>
      <w:pPr>
        <w:adjustRightInd w:val="0"/>
        <w:snapToGrid w:val="0"/>
        <w:spacing w:line="560" w:lineRule="exact"/>
        <w:jc w:val="center"/>
        <w:rPr>
          <w:rFonts w:hint="eastAsia" w:ascii="仿宋_GB2312" w:eastAsia="仿宋_GB2312" w:cs="DengXian-Regular"/>
          <w:sz w:val="24"/>
          <w:lang w:val="en-US" w:eastAsia="zh-CN"/>
        </w:rPr>
      </w:pPr>
      <w:r>
        <w:rPr>
          <w:rFonts w:hint="eastAsia" w:ascii="仿宋_GB2312" w:eastAsia="仿宋_GB2312" w:cs="DengXian-Regular"/>
          <w:sz w:val="24"/>
          <w:lang w:val="en-US" w:eastAsia="zh-CN"/>
        </w:rPr>
        <w:t xml:space="preserve">     </w:t>
      </w:r>
    </w:p>
    <w:p>
      <w:pPr>
        <w:adjustRightInd w:val="0"/>
        <w:snapToGrid w:val="0"/>
        <w:spacing w:line="560" w:lineRule="exact"/>
        <w:jc w:val="center"/>
        <w:rPr>
          <w:rFonts w:ascii="仿宋_GB2312" w:eastAsia="仿宋_GB2312" w:cs="DengXian-Regular"/>
          <w:sz w:val="32"/>
          <w:szCs w:val="32"/>
          <w:highlight w:val="yellow"/>
        </w:rPr>
      </w:pPr>
      <w:r>
        <w:rPr>
          <w:rFonts w:hint="eastAsia" w:ascii="仿宋_GB2312" w:eastAsia="仿宋_GB2312" w:cs="DengXian-Regular"/>
          <w:sz w:val="24"/>
        </w:rPr>
        <w:t>图</w:t>
      </w:r>
      <w:r>
        <w:rPr>
          <w:rFonts w:ascii="仿宋_GB2312" w:eastAsia="仿宋_GB2312" w:cs="DengXian-Regular"/>
          <w:sz w:val="24"/>
        </w:rPr>
        <w:t>4</w:t>
      </w:r>
      <w:r>
        <w:rPr>
          <w:rFonts w:hint="eastAsia" w:ascii="仿宋_GB2312" w:eastAsia="仿宋_GB2312" w:cs="DengXian-Regular"/>
          <w:sz w:val="24"/>
        </w:rPr>
        <w:t>：财政拨款收支预决算对比情况</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keepNext w:val="0"/>
        <w:keepLines w:val="0"/>
        <w:pageBreakBefore w:val="0"/>
        <w:widowControl w:val="0"/>
        <w:kinsoku/>
        <w:wordWrap/>
        <w:overflowPunct/>
        <w:topLinePunct w:val="0"/>
        <w:autoSpaceDE/>
        <w:autoSpaceDN/>
        <w:bidi w:val="0"/>
        <w:adjustRightInd w:val="0"/>
        <w:snapToGrid w:val="0"/>
        <w:spacing w:after="0" w:line="580" w:lineRule="exact"/>
        <w:ind w:left="638" w:leftChars="304" w:firstLine="640" w:firstLineChars="200"/>
        <w:textAlignment w:val="auto"/>
        <w:rPr>
          <w:rFonts w:hint="eastAsia" w:ascii="仿宋_GB2312" w:eastAsia="仿宋_GB2312" w:cs="DengXian-Regular"/>
          <w:sz w:val="32"/>
          <w:szCs w:val="32"/>
          <w:lang w:eastAsia="zh-CN"/>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hint="eastAsia" w:ascii="仿宋" w:hAnsi="仿宋" w:eastAsia="仿宋" w:cs="仿宋"/>
          <w:bCs/>
          <w:color w:val="auto"/>
          <w:spacing w:val="12"/>
          <w:sz w:val="32"/>
          <w:szCs w:val="32"/>
          <w:lang w:val="en-US" w:eastAsia="zh-CN"/>
        </w:rPr>
        <w:t>832.81</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after="0" w:line="580" w:lineRule="exact"/>
        <w:ind w:left="638" w:leftChars="304"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一般公共服务（类）支出</w:t>
      </w:r>
      <w:r>
        <w:rPr>
          <w:rFonts w:hint="eastAsia" w:ascii="仿宋" w:hAnsi="仿宋" w:eastAsia="仿宋" w:cs="仿宋"/>
          <w:bCs/>
          <w:color w:val="auto"/>
          <w:spacing w:val="12"/>
          <w:sz w:val="32"/>
          <w:szCs w:val="32"/>
          <w:lang w:val="en-US" w:eastAsia="zh-CN"/>
        </w:rPr>
        <w:t>0.30</w:t>
      </w:r>
      <w:r>
        <w:rPr>
          <w:rFonts w:hint="eastAsia" w:ascii="仿宋_GB2312" w:eastAsia="仿宋_GB2312" w:cs="DengXian-Regular"/>
          <w:sz w:val="32"/>
          <w:szCs w:val="32"/>
        </w:rPr>
        <w:t>万元，占</w:t>
      </w:r>
      <w:r>
        <w:rPr>
          <w:rFonts w:hint="eastAsia" w:ascii="仿宋" w:hAnsi="仿宋" w:eastAsia="仿宋" w:cs="仿宋"/>
          <w:bCs/>
          <w:color w:val="auto"/>
          <w:spacing w:val="12"/>
          <w:sz w:val="32"/>
          <w:szCs w:val="32"/>
        </w:rPr>
        <w:t xml:space="preserve"> </w:t>
      </w:r>
      <w:r>
        <w:rPr>
          <w:rFonts w:hint="eastAsia" w:ascii="仿宋" w:hAnsi="仿宋" w:eastAsia="仿宋" w:cs="仿宋"/>
          <w:bCs/>
          <w:color w:val="auto"/>
          <w:spacing w:val="12"/>
          <w:sz w:val="32"/>
          <w:szCs w:val="32"/>
          <w:lang w:val="en-US" w:eastAsia="zh-CN"/>
        </w:rPr>
        <w:t>0.04</w:t>
      </w:r>
      <w:r>
        <w:rPr>
          <w:rFonts w:ascii="仿宋_GB2312" w:eastAsia="仿宋_GB2312" w:cs="DengXian-Regular"/>
          <w:sz w:val="32"/>
          <w:szCs w:val="32"/>
        </w:rPr>
        <w:t>%</w:t>
      </w:r>
      <w:r>
        <w:rPr>
          <w:rFonts w:hint="eastAsia" w:ascii="仿宋_GB2312" w:eastAsia="仿宋_GB2312" w:cs="DengXian-Regular"/>
          <w:sz w:val="32"/>
          <w:szCs w:val="32"/>
        </w:rPr>
        <w:t>；公共安全类（类）支出</w:t>
      </w:r>
      <w:r>
        <w:rPr>
          <w:rFonts w:hint="eastAsia" w:ascii="仿宋" w:hAnsi="仿宋" w:eastAsia="仿宋" w:cs="仿宋"/>
          <w:bCs/>
          <w:color w:val="auto"/>
          <w:spacing w:val="12"/>
          <w:sz w:val="32"/>
          <w:szCs w:val="32"/>
          <w:lang w:val="en-US" w:eastAsia="zh-CN"/>
        </w:rPr>
        <w:t>712.68</w:t>
      </w:r>
      <w:r>
        <w:rPr>
          <w:rFonts w:hint="eastAsia" w:ascii="仿宋_GB2312" w:eastAsia="仿宋_GB2312" w:cs="DengXian-Regular"/>
          <w:sz w:val="32"/>
          <w:szCs w:val="32"/>
        </w:rPr>
        <w:t>万元，占</w:t>
      </w:r>
      <w:r>
        <w:rPr>
          <w:rFonts w:hint="eastAsia" w:ascii="仿宋" w:hAnsi="仿宋" w:eastAsia="仿宋" w:cs="仿宋"/>
          <w:bCs/>
          <w:color w:val="auto"/>
          <w:spacing w:val="12"/>
          <w:sz w:val="32"/>
          <w:szCs w:val="32"/>
        </w:rPr>
        <w:t xml:space="preserve"> </w:t>
      </w:r>
      <w:r>
        <w:rPr>
          <w:rFonts w:hint="eastAsia" w:ascii="仿宋" w:hAnsi="仿宋" w:eastAsia="仿宋" w:cs="仿宋"/>
          <w:bCs/>
          <w:color w:val="auto"/>
          <w:spacing w:val="12"/>
          <w:sz w:val="32"/>
          <w:szCs w:val="32"/>
          <w:lang w:val="en-US" w:eastAsia="zh-CN"/>
        </w:rPr>
        <w:t>85.58</w:t>
      </w:r>
      <w:r>
        <w:rPr>
          <w:rFonts w:ascii="仿宋_GB2312" w:eastAsia="仿宋_GB2312" w:cs="DengXian-Regular"/>
          <w:sz w:val="32"/>
          <w:szCs w:val="32"/>
        </w:rPr>
        <w:t>%</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；科学技术（类）支出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；社会保障和就业（类）支出</w:t>
      </w:r>
      <w:r>
        <w:rPr>
          <w:rFonts w:ascii="仿宋_GB2312" w:eastAsia="仿宋_GB2312" w:cs="DengXian-Regular"/>
          <w:sz w:val="32"/>
          <w:szCs w:val="32"/>
        </w:rPr>
        <w:t xml:space="preserve"> </w:t>
      </w:r>
      <w:r>
        <w:rPr>
          <w:rFonts w:hint="eastAsia" w:ascii="仿宋" w:hAnsi="仿宋" w:eastAsia="仿宋" w:cs="仿宋"/>
          <w:bCs/>
          <w:color w:val="auto"/>
          <w:spacing w:val="12"/>
          <w:sz w:val="32"/>
          <w:szCs w:val="32"/>
          <w:lang w:val="en-US" w:eastAsia="zh-CN"/>
        </w:rPr>
        <w:t>76.93</w:t>
      </w:r>
      <w:r>
        <w:rPr>
          <w:rFonts w:hint="eastAsia" w:ascii="仿宋_GB2312" w:eastAsia="仿宋_GB2312" w:cs="DengXian-Regular"/>
          <w:sz w:val="32"/>
          <w:szCs w:val="32"/>
        </w:rPr>
        <w:t>万元，占</w:t>
      </w:r>
      <w:r>
        <w:rPr>
          <w:rFonts w:hint="eastAsia" w:ascii="仿宋" w:hAnsi="仿宋" w:eastAsia="仿宋" w:cs="仿宋"/>
          <w:bCs/>
          <w:color w:val="auto"/>
          <w:spacing w:val="12"/>
          <w:sz w:val="32"/>
          <w:szCs w:val="32"/>
          <w:lang w:val="en-US" w:eastAsia="zh-CN"/>
        </w:rPr>
        <w:t>9.24</w:t>
      </w:r>
      <w:r>
        <w:rPr>
          <w:rFonts w:ascii="仿宋_GB2312" w:eastAsia="仿宋_GB2312" w:cs="DengXian-Regular"/>
          <w:sz w:val="32"/>
          <w:szCs w:val="32"/>
        </w:rPr>
        <w:t>%</w:t>
      </w:r>
      <w:r>
        <w:rPr>
          <w:rFonts w:hint="eastAsia" w:ascii="仿宋_GB2312" w:eastAsia="仿宋_GB2312" w:cs="DengXian-Regular"/>
          <w:sz w:val="32"/>
          <w:szCs w:val="32"/>
        </w:rPr>
        <w:t>；住房保障（类）支出</w:t>
      </w:r>
      <w:r>
        <w:rPr>
          <w:rFonts w:hint="eastAsia" w:ascii="仿宋" w:hAnsi="仿宋" w:eastAsia="仿宋" w:cs="仿宋"/>
          <w:bCs/>
          <w:color w:val="auto"/>
          <w:spacing w:val="12"/>
          <w:sz w:val="32"/>
          <w:szCs w:val="32"/>
          <w:lang w:val="en-US" w:eastAsia="zh-CN"/>
        </w:rPr>
        <w:t>27.10</w:t>
      </w:r>
      <w:r>
        <w:rPr>
          <w:rFonts w:hint="eastAsia" w:ascii="仿宋_GB2312" w:eastAsia="仿宋_GB2312" w:cs="DengXian-Regular"/>
          <w:sz w:val="32"/>
          <w:szCs w:val="32"/>
        </w:rPr>
        <w:t>万元，占</w:t>
      </w:r>
      <w:r>
        <w:rPr>
          <w:rFonts w:ascii="仿宋_GB2312" w:eastAsia="仿宋_GB2312" w:cs="DengXian-Regular"/>
          <w:sz w:val="32"/>
          <w:szCs w:val="32"/>
        </w:rPr>
        <w:t xml:space="preserve"> </w:t>
      </w:r>
      <w:r>
        <w:rPr>
          <w:rFonts w:hint="eastAsia" w:ascii="仿宋" w:hAnsi="仿宋" w:eastAsia="仿宋" w:cs="仿宋"/>
          <w:bCs/>
          <w:color w:val="auto"/>
          <w:spacing w:val="12"/>
          <w:sz w:val="32"/>
          <w:szCs w:val="32"/>
          <w:lang w:val="en-US" w:eastAsia="zh-CN"/>
        </w:rPr>
        <w:t>3.25</w:t>
      </w:r>
      <w:r>
        <w:rPr>
          <w:rFonts w:ascii="仿宋_GB2312" w:eastAsia="仿宋_GB2312" w:cs="DengXian-Regular"/>
          <w:sz w:val="32"/>
          <w:szCs w:val="32"/>
        </w:rPr>
        <w:t>%;</w:t>
      </w:r>
      <w:r>
        <w:rPr>
          <w:rFonts w:hint="eastAsia" w:ascii="仿宋" w:hAnsi="仿宋" w:eastAsia="仿宋" w:cs="仿宋"/>
          <w:bCs/>
          <w:color w:val="auto"/>
          <w:spacing w:val="12"/>
          <w:sz w:val="32"/>
          <w:szCs w:val="32"/>
        </w:rPr>
        <w:t>医疗卫生与计划生育（类）支出</w:t>
      </w:r>
      <w:r>
        <w:rPr>
          <w:rFonts w:hint="eastAsia" w:ascii="仿宋" w:hAnsi="仿宋" w:eastAsia="仿宋" w:cs="仿宋"/>
          <w:bCs/>
          <w:color w:val="auto"/>
          <w:spacing w:val="12"/>
          <w:sz w:val="32"/>
          <w:szCs w:val="32"/>
          <w:lang w:val="en-US" w:eastAsia="zh-CN"/>
        </w:rPr>
        <w:t>15.79</w:t>
      </w:r>
      <w:r>
        <w:rPr>
          <w:rFonts w:hint="eastAsia" w:ascii="仿宋" w:hAnsi="仿宋" w:eastAsia="仿宋" w:cs="仿宋"/>
          <w:bCs/>
          <w:color w:val="auto"/>
          <w:spacing w:val="12"/>
          <w:sz w:val="32"/>
          <w:szCs w:val="32"/>
        </w:rPr>
        <w:t xml:space="preserve"> 万元，占</w:t>
      </w:r>
      <w:r>
        <w:rPr>
          <w:rFonts w:hint="eastAsia" w:ascii="仿宋" w:hAnsi="仿宋" w:eastAsia="仿宋" w:cs="仿宋"/>
          <w:bCs/>
          <w:color w:val="auto"/>
          <w:spacing w:val="12"/>
          <w:sz w:val="32"/>
          <w:szCs w:val="32"/>
          <w:lang w:val="en-US" w:eastAsia="zh-CN"/>
        </w:rPr>
        <w:t>1.89</w:t>
      </w:r>
      <w:r>
        <w:rPr>
          <w:rFonts w:hint="eastAsia" w:ascii="仿宋" w:hAnsi="仿宋" w:eastAsia="仿宋" w:cs="仿宋"/>
          <w:bCs/>
          <w:color w:val="auto"/>
          <w:spacing w:val="12"/>
          <w:sz w:val="32"/>
          <w:szCs w:val="32"/>
        </w:rPr>
        <w:t>%</w:t>
      </w:r>
      <w:r>
        <w:rPr>
          <w:rFonts w:hint="eastAsia" w:ascii="仿宋_GB2312" w:eastAsia="仿宋_GB2312" w:cs="DengXian-Regular"/>
          <w:sz w:val="32"/>
          <w:szCs w:val="32"/>
        </w:rPr>
        <w:t>。</w: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r>
        <w:rPr>
          <w:rFonts w:hint="eastAsia" w:ascii="仿宋" w:hAnsi="仿宋" w:eastAsia="仿宋" w:cs="仿宋"/>
          <w:b/>
          <w:bCs w:val="0"/>
          <w:spacing w:val="12"/>
          <w:sz w:val="32"/>
          <w:szCs w:val="22"/>
          <w:lang w:eastAsia="zh-CN"/>
        </w:rPr>
        <w:pict>
          <v:shape id="_x0000_s1138" o:spid="_x0000_s1138" o:spt="75" type="#_x0000_t75" style="position:absolute;left:0pt;margin-left:-4.65pt;margin-top:6.35pt;height:263.75pt;width:501.1pt;mso-wrap-distance-bottom:0pt;mso-wrap-distance-left:9pt;mso-wrap-distance-right:9pt;mso-wrap-distance-top:0pt;z-index:251684864;mso-width-relative:page;mso-height-relative:page;" o:ole="t" fillcolor="#FFFFFF" filled="t" o:preferrelative="t" stroked="f" coordsize="21600,21600">
            <v:path/>
            <v:fill on="t" color2="#FFFFFF" focussize="0,0"/>
            <v:stroke on="f"/>
            <v:imagedata r:id="rId36" o:title=""/>
            <o:lock v:ext="edit" aspectratio="t"/>
            <w10:wrap type="square"/>
          </v:shape>
          <o:OLEObject Type="Embed" ProgID="Excel.Chart.8" ShapeID="_x0000_s1138" DrawAspect="Content" ObjectID="_1468075738" r:id="rId35">
            <o:LockedField>false</o:LockedField>
          </o:OLEObject>
        </w:pict>
      </w:r>
    </w:p>
    <w:p>
      <w:pPr>
        <w:adjustRightInd w:val="0"/>
        <w:snapToGrid w:val="0"/>
        <w:spacing w:after="0" w:line="580" w:lineRule="exact"/>
        <w:ind w:left="420" w:leftChars="200"/>
        <w:rPr>
          <w:rFonts w:ascii="楷体_GB2312" w:eastAsia="楷体_GB2312" w:cs="DengXian-Bold"/>
          <w:b/>
          <w:bCs/>
          <w:sz w:val="32"/>
          <w:szCs w:val="32"/>
        </w:rPr>
      </w:pPr>
      <w:r>
        <w:pict>
          <v:group id="组合 79" o:spid="_x0000_s1100" o:spt="203" style="position:absolute;left:0pt;margin-left:-79.5pt;margin-top:29.3pt;height:43.95pt;width:301.85pt;mso-position-vertical-relative:page;z-index:251675648;mso-width-relative:page;mso-height-relative:page;" coordorigin="4551,52615" coordsize="8546,1398">
            <o:lock v:ext="edit"/>
            <v:rect id="矩形 13" o:spid="_x0000_s1101" o:spt="1" style="position:absolute;left:4551;top:52615;height:1175;width:8546;v-text-anchor:middle;" fillcolor="#96DA9D" filled="t" stroked="f" coordsize="21600,21600">
              <v:path/>
              <v:fill on="t" focussize="0,0"/>
              <v:stroke on="f" weight="2pt"/>
              <v:imagedata o:title=""/>
              <o:lock v:ext="edit"/>
            </v:rect>
            <v:rect id="矩形 14" o:spid="_x0000_s1102"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hint="eastAsia" w:ascii="仿宋" w:hAnsi="仿宋" w:eastAsia="仿宋" w:cs="仿宋"/>
          <w:bCs/>
          <w:color w:val="auto"/>
          <w:spacing w:val="12"/>
          <w:sz w:val="32"/>
          <w:szCs w:val="32"/>
          <w:lang w:val="en-US" w:eastAsia="zh-CN"/>
        </w:rPr>
        <w:t>665.94</w:t>
      </w:r>
      <w:r>
        <w:rPr>
          <w:rFonts w:hint="eastAsia" w:ascii="仿宋_GB2312" w:eastAsia="仿宋_GB2312" w:cs="DengXian-Regular"/>
          <w:sz w:val="32"/>
          <w:szCs w:val="32"/>
        </w:rPr>
        <w:t>万元，其中：人员经费</w:t>
      </w:r>
      <w:r>
        <w:rPr>
          <w:rFonts w:hint="eastAsia" w:ascii="仿宋" w:hAnsi="仿宋" w:eastAsia="仿宋" w:cs="仿宋"/>
          <w:bCs/>
          <w:color w:val="auto"/>
          <w:spacing w:val="12"/>
          <w:sz w:val="32"/>
          <w:szCs w:val="32"/>
          <w:lang w:val="en-US" w:eastAsia="zh-CN"/>
        </w:rPr>
        <w:t>448.11</w:t>
      </w:r>
      <w:r>
        <w:rPr>
          <w:rFonts w:hint="eastAsia" w:ascii="仿宋_GB2312" w:eastAsia="仿宋_GB2312" w:cs="DengXian-Regular"/>
          <w:sz w:val="32"/>
          <w:szCs w:val="32"/>
        </w:rPr>
        <w:t>万元，主要包括</w:t>
      </w:r>
      <w:r>
        <w:rPr>
          <w:rFonts w:hint="eastAsia" w:ascii="仿宋" w:hAnsi="仿宋" w:eastAsia="仿宋" w:cs="仿宋"/>
          <w:bCs/>
          <w:color w:val="auto"/>
          <w:spacing w:val="12"/>
          <w:sz w:val="32"/>
          <w:szCs w:val="32"/>
        </w:rPr>
        <w:t>基本工资</w:t>
      </w:r>
      <w:r>
        <w:rPr>
          <w:rFonts w:hint="eastAsia" w:ascii="仿宋" w:hAnsi="仿宋" w:eastAsia="仿宋" w:cs="仿宋"/>
          <w:bCs/>
          <w:color w:val="auto"/>
          <w:spacing w:val="12"/>
          <w:sz w:val="32"/>
          <w:szCs w:val="32"/>
          <w:lang w:val="en-US" w:eastAsia="zh-CN"/>
        </w:rPr>
        <w:t>236.92</w:t>
      </w:r>
      <w:r>
        <w:rPr>
          <w:rFonts w:hint="eastAsia" w:ascii="仿宋" w:hAnsi="仿宋" w:eastAsia="仿宋" w:cs="仿宋"/>
          <w:bCs/>
          <w:color w:val="auto"/>
          <w:spacing w:val="12"/>
          <w:sz w:val="32"/>
          <w:szCs w:val="32"/>
        </w:rPr>
        <w:t>万元，津贴补贴</w:t>
      </w:r>
      <w:r>
        <w:rPr>
          <w:rFonts w:hint="eastAsia" w:ascii="仿宋" w:hAnsi="仿宋" w:eastAsia="仿宋" w:cs="仿宋"/>
          <w:bCs/>
          <w:color w:val="auto"/>
          <w:spacing w:val="12"/>
          <w:sz w:val="32"/>
          <w:szCs w:val="32"/>
          <w:lang w:val="en-US" w:eastAsia="zh-CN"/>
        </w:rPr>
        <w:t>84.65</w:t>
      </w:r>
      <w:r>
        <w:rPr>
          <w:rFonts w:hint="eastAsia" w:ascii="仿宋" w:hAnsi="仿宋" w:eastAsia="仿宋" w:cs="仿宋"/>
          <w:bCs/>
          <w:color w:val="auto"/>
          <w:spacing w:val="12"/>
          <w:sz w:val="32"/>
          <w:szCs w:val="32"/>
        </w:rPr>
        <w:t>万元，奖金</w:t>
      </w:r>
      <w:r>
        <w:rPr>
          <w:rFonts w:hint="eastAsia" w:ascii="仿宋" w:hAnsi="仿宋" w:eastAsia="仿宋" w:cs="仿宋"/>
          <w:bCs/>
          <w:color w:val="auto"/>
          <w:spacing w:val="12"/>
          <w:sz w:val="32"/>
          <w:szCs w:val="32"/>
          <w:lang w:val="en-US" w:eastAsia="zh-CN"/>
        </w:rPr>
        <w:t>11.18</w:t>
      </w:r>
      <w:r>
        <w:rPr>
          <w:rFonts w:hint="eastAsia" w:ascii="仿宋" w:hAnsi="仿宋" w:eastAsia="仿宋" w:cs="仿宋"/>
          <w:bCs/>
          <w:color w:val="auto"/>
          <w:spacing w:val="12"/>
          <w:sz w:val="32"/>
          <w:szCs w:val="32"/>
        </w:rPr>
        <w:t>万元，机关事业单位养老保险缴费</w:t>
      </w:r>
      <w:r>
        <w:rPr>
          <w:rFonts w:hint="eastAsia" w:ascii="仿宋" w:hAnsi="仿宋" w:eastAsia="仿宋" w:cs="仿宋"/>
          <w:bCs/>
          <w:color w:val="auto"/>
          <w:spacing w:val="12"/>
          <w:sz w:val="32"/>
          <w:szCs w:val="32"/>
          <w:lang w:val="en-US" w:eastAsia="zh-CN"/>
        </w:rPr>
        <w:t>39.77</w:t>
      </w:r>
      <w:r>
        <w:rPr>
          <w:rFonts w:hint="eastAsia" w:ascii="仿宋" w:hAnsi="仿宋" w:eastAsia="仿宋" w:cs="仿宋"/>
          <w:bCs/>
          <w:color w:val="auto"/>
          <w:spacing w:val="12"/>
          <w:sz w:val="32"/>
          <w:szCs w:val="32"/>
        </w:rPr>
        <w:t>万元，职工基本医疗保险缴费</w:t>
      </w:r>
      <w:r>
        <w:rPr>
          <w:rFonts w:hint="eastAsia" w:ascii="仿宋" w:hAnsi="仿宋" w:eastAsia="仿宋" w:cs="仿宋"/>
          <w:bCs/>
          <w:color w:val="auto"/>
          <w:spacing w:val="12"/>
          <w:sz w:val="32"/>
          <w:szCs w:val="32"/>
          <w:lang w:val="en-US" w:eastAsia="zh-CN"/>
        </w:rPr>
        <w:t>15.8</w:t>
      </w:r>
      <w:r>
        <w:rPr>
          <w:rFonts w:hint="eastAsia" w:ascii="仿宋" w:hAnsi="仿宋" w:eastAsia="仿宋" w:cs="仿宋"/>
          <w:bCs/>
          <w:color w:val="auto"/>
          <w:spacing w:val="12"/>
          <w:sz w:val="32"/>
          <w:szCs w:val="32"/>
        </w:rPr>
        <w:t>万元，其他社保缴费</w:t>
      </w:r>
      <w:r>
        <w:rPr>
          <w:rFonts w:hint="eastAsia" w:ascii="仿宋" w:hAnsi="仿宋" w:eastAsia="仿宋" w:cs="仿宋"/>
          <w:bCs/>
          <w:color w:val="auto"/>
          <w:spacing w:val="12"/>
          <w:sz w:val="32"/>
          <w:szCs w:val="32"/>
          <w:lang w:val="en-US" w:eastAsia="zh-CN"/>
        </w:rPr>
        <w:t>0.94</w:t>
      </w:r>
      <w:r>
        <w:rPr>
          <w:rFonts w:hint="eastAsia" w:ascii="仿宋" w:hAnsi="仿宋" w:eastAsia="仿宋" w:cs="仿宋"/>
          <w:bCs/>
          <w:color w:val="auto"/>
          <w:spacing w:val="12"/>
          <w:sz w:val="32"/>
          <w:szCs w:val="32"/>
        </w:rPr>
        <w:t>万元，住房公积金</w:t>
      </w:r>
      <w:r>
        <w:rPr>
          <w:rFonts w:hint="eastAsia" w:ascii="仿宋" w:hAnsi="仿宋" w:eastAsia="仿宋" w:cs="仿宋"/>
          <w:bCs/>
          <w:color w:val="auto"/>
          <w:spacing w:val="12"/>
          <w:sz w:val="32"/>
          <w:szCs w:val="32"/>
          <w:lang w:val="en-US" w:eastAsia="zh-CN"/>
        </w:rPr>
        <w:t>48.11</w:t>
      </w:r>
      <w:r>
        <w:rPr>
          <w:rFonts w:hint="eastAsia" w:ascii="仿宋" w:hAnsi="仿宋" w:eastAsia="仿宋" w:cs="仿宋"/>
          <w:bCs/>
          <w:color w:val="auto"/>
          <w:spacing w:val="12"/>
          <w:sz w:val="32"/>
          <w:szCs w:val="32"/>
        </w:rPr>
        <w:t>万元，</w:t>
      </w:r>
      <w:r>
        <w:rPr>
          <w:rFonts w:hint="eastAsia" w:ascii="仿宋" w:hAnsi="仿宋" w:eastAsia="仿宋" w:cs="仿宋"/>
          <w:bCs/>
          <w:color w:val="auto"/>
          <w:spacing w:val="12"/>
          <w:sz w:val="32"/>
          <w:szCs w:val="32"/>
          <w:lang w:eastAsia="zh-CN"/>
        </w:rPr>
        <w:t>退休费</w:t>
      </w:r>
      <w:r>
        <w:rPr>
          <w:rFonts w:hint="eastAsia" w:ascii="仿宋" w:hAnsi="仿宋" w:eastAsia="仿宋" w:cs="仿宋"/>
          <w:bCs/>
          <w:color w:val="auto"/>
          <w:spacing w:val="12"/>
          <w:sz w:val="32"/>
          <w:szCs w:val="32"/>
          <w:lang w:val="en-US" w:eastAsia="zh-CN"/>
        </w:rPr>
        <w:t>1.32万元，抚恤金12.71万元，生活补助17.72万元</w:t>
      </w:r>
      <w:r>
        <w:rPr>
          <w:rFonts w:hint="eastAsia" w:ascii="仿宋_GB2312" w:eastAsia="仿宋_GB2312" w:cs="DengXian-Regular"/>
          <w:sz w:val="32"/>
          <w:szCs w:val="32"/>
        </w:rPr>
        <w:t>；公用经费</w:t>
      </w:r>
      <w:r>
        <w:rPr>
          <w:rFonts w:ascii="仿宋_GB2312" w:eastAsia="仿宋_GB2312" w:cs="DengXian-Regular"/>
          <w:sz w:val="32"/>
          <w:szCs w:val="32"/>
        </w:rPr>
        <w:t xml:space="preserve"> </w:t>
      </w:r>
      <w:r>
        <w:rPr>
          <w:rFonts w:hint="eastAsia" w:ascii="仿宋" w:hAnsi="仿宋" w:eastAsia="仿宋" w:cs="仿宋"/>
          <w:bCs/>
          <w:color w:val="auto"/>
          <w:spacing w:val="12"/>
          <w:sz w:val="32"/>
          <w:szCs w:val="32"/>
          <w:lang w:val="en-US" w:eastAsia="zh-CN"/>
        </w:rPr>
        <w:t>217.83</w:t>
      </w:r>
      <w:r>
        <w:rPr>
          <w:rFonts w:hint="eastAsia" w:ascii="仿宋_GB2312" w:eastAsia="仿宋_GB2312" w:cs="DengXian-Regular"/>
          <w:sz w:val="32"/>
          <w:szCs w:val="32"/>
        </w:rPr>
        <w:t>万元，主要包括</w:t>
      </w:r>
      <w:r>
        <w:rPr>
          <w:rFonts w:hint="eastAsia" w:ascii="仿宋" w:hAnsi="仿宋" w:eastAsia="仿宋" w:cs="仿宋"/>
          <w:bCs/>
          <w:color w:val="auto"/>
          <w:spacing w:val="12"/>
          <w:sz w:val="32"/>
          <w:szCs w:val="32"/>
        </w:rPr>
        <w:t>办公费</w:t>
      </w:r>
      <w:r>
        <w:rPr>
          <w:rFonts w:hint="eastAsia" w:ascii="仿宋" w:hAnsi="仿宋" w:eastAsia="仿宋" w:cs="仿宋"/>
          <w:bCs/>
          <w:color w:val="auto"/>
          <w:spacing w:val="12"/>
          <w:sz w:val="32"/>
          <w:szCs w:val="32"/>
          <w:lang w:val="en-US" w:eastAsia="zh-CN"/>
        </w:rPr>
        <w:t>11.56</w:t>
      </w:r>
      <w:r>
        <w:rPr>
          <w:rFonts w:hint="eastAsia" w:ascii="仿宋" w:hAnsi="仿宋" w:eastAsia="仿宋" w:cs="仿宋"/>
          <w:bCs/>
          <w:color w:val="auto"/>
          <w:spacing w:val="12"/>
          <w:sz w:val="32"/>
          <w:szCs w:val="32"/>
        </w:rPr>
        <w:t>万元，印刷费</w:t>
      </w:r>
      <w:r>
        <w:rPr>
          <w:rFonts w:hint="eastAsia" w:ascii="仿宋" w:hAnsi="仿宋" w:eastAsia="仿宋" w:cs="仿宋"/>
          <w:bCs/>
          <w:color w:val="auto"/>
          <w:spacing w:val="12"/>
          <w:sz w:val="32"/>
          <w:szCs w:val="32"/>
          <w:lang w:val="en-US" w:eastAsia="zh-CN"/>
        </w:rPr>
        <w:t>8.97</w:t>
      </w:r>
      <w:r>
        <w:rPr>
          <w:rFonts w:hint="eastAsia" w:ascii="仿宋" w:hAnsi="仿宋" w:eastAsia="仿宋" w:cs="仿宋"/>
          <w:bCs/>
          <w:color w:val="auto"/>
          <w:spacing w:val="12"/>
          <w:sz w:val="32"/>
          <w:szCs w:val="32"/>
        </w:rPr>
        <w:t>万元，水费</w:t>
      </w:r>
      <w:r>
        <w:rPr>
          <w:rFonts w:hint="eastAsia" w:ascii="仿宋" w:hAnsi="仿宋" w:eastAsia="仿宋" w:cs="仿宋"/>
          <w:bCs/>
          <w:color w:val="auto"/>
          <w:spacing w:val="12"/>
          <w:sz w:val="32"/>
          <w:szCs w:val="32"/>
          <w:lang w:val="en-US" w:eastAsia="zh-CN"/>
        </w:rPr>
        <w:t>0.85</w:t>
      </w:r>
      <w:r>
        <w:rPr>
          <w:rFonts w:hint="eastAsia" w:ascii="仿宋" w:hAnsi="仿宋" w:eastAsia="仿宋" w:cs="仿宋"/>
          <w:bCs/>
          <w:color w:val="auto"/>
          <w:spacing w:val="12"/>
          <w:sz w:val="32"/>
          <w:szCs w:val="32"/>
        </w:rPr>
        <w:t>万元，电费</w:t>
      </w:r>
      <w:r>
        <w:rPr>
          <w:rFonts w:hint="eastAsia" w:ascii="仿宋" w:hAnsi="仿宋" w:eastAsia="仿宋" w:cs="仿宋"/>
          <w:bCs/>
          <w:color w:val="auto"/>
          <w:spacing w:val="12"/>
          <w:sz w:val="32"/>
          <w:szCs w:val="32"/>
          <w:lang w:val="en-US" w:eastAsia="zh-CN"/>
        </w:rPr>
        <w:t>7.37</w:t>
      </w:r>
      <w:r>
        <w:rPr>
          <w:rFonts w:hint="eastAsia" w:ascii="仿宋" w:hAnsi="仿宋" w:eastAsia="仿宋" w:cs="仿宋"/>
          <w:bCs/>
          <w:color w:val="auto"/>
          <w:spacing w:val="12"/>
          <w:sz w:val="32"/>
          <w:szCs w:val="32"/>
        </w:rPr>
        <w:t>万元，邮电费</w:t>
      </w:r>
      <w:r>
        <w:rPr>
          <w:rFonts w:hint="eastAsia" w:ascii="仿宋" w:hAnsi="仿宋" w:eastAsia="仿宋" w:cs="仿宋"/>
          <w:bCs/>
          <w:color w:val="auto"/>
          <w:spacing w:val="12"/>
          <w:sz w:val="32"/>
          <w:szCs w:val="32"/>
          <w:lang w:val="en-US" w:eastAsia="zh-CN"/>
        </w:rPr>
        <w:t>19.15</w:t>
      </w:r>
      <w:r>
        <w:rPr>
          <w:rFonts w:hint="eastAsia" w:ascii="仿宋" w:hAnsi="仿宋" w:eastAsia="仿宋" w:cs="仿宋"/>
          <w:bCs/>
          <w:color w:val="auto"/>
          <w:spacing w:val="12"/>
          <w:sz w:val="32"/>
          <w:szCs w:val="32"/>
        </w:rPr>
        <w:t>万元，取暖费</w:t>
      </w:r>
      <w:r>
        <w:rPr>
          <w:rFonts w:hint="eastAsia" w:ascii="仿宋" w:hAnsi="仿宋" w:eastAsia="仿宋" w:cs="仿宋"/>
          <w:bCs/>
          <w:color w:val="auto"/>
          <w:spacing w:val="12"/>
          <w:sz w:val="32"/>
          <w:szCs w:val="32"/>
          <w:lang w:val="en-US" w:eastAsia="zh-CN"/>
        </w:rPr>
        <w:t>9.42</w:t>
      </w:r>
      <w:r>
        <w:rPr>
          <w:rFonts w:hint="eastAsia" w:ascii="仿宋" w:hAnsi="仿宋" w:eastAsia="仿宋" w:cs="仿宋"/>
          <w:bCs/>
          <w:color w:val="auto"/>
          <w:spacing w:val="12"/>
          <w:sz w:val="32"/>
          <w:szCs w:val="32"/>
        </w:rPr>
        <w:t>万元，差旅费</w:t>
      </w:r>
      <w:r>
        <w:rPr>
          <w:rFonts w:hint="eastAsia" w:ascii="仿宋" w:hAnsi="仿宋" w:eastAsia="仿宋" w:cs="仿宋"/>
          <w:bCs/>
          <w:color w:val="auto"/>
          <w:spacing w:val="12"/>
          <w:sz w:val="32"/>
          <w:szCs w:val="32"/>
          <w:lang w:val="en-US" w:eastAsia="zh-CN"/>
        </w:rPr>
        <w:t>19.9</w:t>
      </w:r>
      <w:r>
        <w:rPr>
          <w:rFonts w:hint="eastAsia" w:ascii="仿宋" w:hAnsi="仿宋" w:eastAsia="仿宋" w:cs="仿宋"/>
          <w:bCs/>
          <w:color w:val="auto"/>
          <w:spacing w:val="12"/>
          <w:sz w:val="32"/>
          <w:szCs w:val="32"/>
        </w:rPr>
        <w:t>万元，</w:t>
      </w:r>
      <w:r>
        <w:rPr>
          <w:rFonts w:hint="eastAsia" w:ascii="仿宋" w:hAnsi="仿宋" w:eastAsia="仿宋" w:cs="仿宋"/>
          <w:bCs/>
          <w:color w:val="auto"/>
          <w:spacing w:val="12"/>
          <w:sz w:val="32"/>
          <w:szCs w:val="32"/>
          <w:lang w:eastAsia="zh-CN"/>
        </w:rPr>
        <w:t>维修（护）费</w:t>
      </w:r>
      <w:r>
        <w:rPr>
          <w:rFonts w:hint="eastAsia" w:ascii="仿宋" w:hAnsi="仿宋" w:eastAsia="仿宋" w:cs="仿宋"/>
          <w:bCs/>
          <w:color w:val="auto"/>
          <w:spacing w:val="12"/>
          <w:sz w:val="32"/>
          <w:szCs w:val="32"/>
          <w:lang w:val="en-US" w:eastAsia="zh-CN"/>
        </w:rPr>
        <w:t>25.54万元，</w:t>
      </w:r>
      <w:r>
        <w:rPr>
          <w:rFonts w:hint="eastAsia" w:ascii="仿宋" w:hAnsi="仿宋" w:eastAsia="仿宋" w:cs="仿宋"/>
          <w:bCs/>
          <w:color w:val="auto"/>
          <w:spacing w:val="12"/>
          <w:sz w:val="32"/>
          <w:szCs w:val="32"/>
          <w:lang w:eastAsia="zh-CN"/>
        </w:rPr>
        <w:t>培训</w:t>
      </w:r>
      <w:r>
        <w:rPr>
          <w:rFonts w:hint="eastAsia" w:ascii="仿宋" w:hAnsi="仿宋" w:eastAsia="仿宋" w:cs="仿宋"/>
          <w:bCs/>
          <w:color w:val="auto"/>
          <w:spacing w:val="12"/>
          <w:sz w:val="32"/>
          <w:szCs w:val="32"/>
        </w:rPr>
        <w:t>费</w:t>
      </w:r>
      <w:r>
        <w:rPr>
          <w:rFonts w:hint="eastAsia" w:ascii="仿宋" w:hAnsi="仿宋" w:eastAsia="仿宋" w:cs="仿宋"/>
          <w:bCs/>
          <w:color w:val="auto"/>
          <w:spacing w:val="12"/>
          <w:sz w:val="32"/>
          <w:szCs w:val="32"/>
          <w:lang w:val="en-US" w:eastAsia="zh-CN"/>
        </w:rPr>
        <w:t>0.97</w:t>
      </w:r>
      <w:r>
        <w:rPr>
          <w:rFonts w:hint="eastAsia" w:ascii="仿宋" w:hAnsi="仿宋" w:eastAsia="仿宋" w:cs="仿宋"/>
          <w:bCs/>
          <w:color w:val="auto"/>
          <w:spacing w:val="12"/>
          <w:sz w:val="32"/>
          <w:szCs w:val="32"/>
        </w:rPr>
        <w:t>万元，公务接待费</w:t>
      </w:r>
      <w:r>
        <w:rPr>
          <w:rFonts w:hint="eastAsia" w:ascii="仿宋" w:hAnsi="仿宋" w:eastAsia="仿宋" w:cs="仿宋"/>
          <w:bCs/>
          <w:color w:val="auto"/>
          <w:spacing w:val="12"/>
          <w:sz w:val="32"/>
          <w:szCs w:val="32"/>
          <w:lang w:val="en-US" w:eastAsia="zh-CN"/>
        </w:rPr>
        <w:t>1.00</w:t>
      </w:r>
      <w:r>
        <w:rPr>
          <w:rFonts w:hint="eastAsia" w:ascii="仿宋" w:hAnsi="仿宋" w:eastAsia="仿宋" w:cs="仿宋"/>
          <w:bCs/>
          <w:color w:val="auto"/>
          <w:spacing w:val="12"/>
          <w:sz w:val="32"/>
          <w:szCs w:val="32"/>
        </w:rPr>
        <w:t>万元，</w:t>
      </w:r>
      <w:r>
        <w:rPr>
          <w:rFonts w:hint="eastAsia" w:ascii="仿宋" w:hAnsi="仿宋" w:eastAsia="仿宋" w:cs="仿宋"/>
          <w:bCs/>
          <w:color w:val="auto"/>
          <w:spacing w:val="12"/>
          <w:sz w:val="32"/>
          <w:szCs w:val="32"/>
          <w:lang w:eastAsia="zh-CN"/>
        </w:rPr>
        <w:t>劳务</w:t>
      </w:r>
      <w:r>
        <w:rPr>
          <w:rFonts w:hint="eastAsia" w:ascii="仿宋" w:hAnsi="仿宋" w:eastAsia="仿宋" w:cs="仿宋"/>
          <w:bCs/>
          <w:color w:val="auto"/>
          <w:spacing w:val="12"/>
          <w:sz w:val="32"/>
          <w:szCs w:val="32"/>
        </w:rPr>
        <w:t>费</w:t>
      </w:r>
      <w:r>
        <w:rPr>
          <w:rFonts w:hint="eastAsia" w:ascii="仿宋" w:hAnsi="仿宋" w:eastAsia="仿宋" w:cs="仿宋"/>
          <w:bCs/>
          <w:color w:val="auto"/>
          <w:spacing w:val="12"/>
          <w:sz w:val="32"/>
          <w:szCs w:val="32"/>
          <w:lang w:val="en-US" w:eastAsia="zh-CN"/>
        </w:rPr>
        <w:t>47.61</w:t>
      </w:r>
      <w:r>
        <w:rPr>
          <w:rFonts w:hint="eastAsia" w:ascii="仿宋" w:hAnsi="仿宋" w:eastAsia="仿宋" w:cs="仿宋"/>
          <w:bCs/>
          <w:color w:val="auto"/>
          <w:spacing w:val="12"/>
          <w:sz w:val="32"/>
          <w:szCs w:val="32"/>
        </w:rPr>
        <w:t>万元</w:t>
      </w:r>
      <w:r>
        <w:rPr>
          <w:rFonts w:hint="eastAsia" w:ascii="仿宋" w:hAnsi="仿宋" w:eastAsia="仿宋" w:cs="仿宋"/>
          <w:bCs/>
          <w:color w:val="auto"/>
          <w:spacing w:val="12"/>
          <w:sz w:val="32"/>
          <w:szCs w:val="32"/>
          <w:lang w:eastAsia="zh-CN"/>
        </w:rPr>
        <w:t>，</w:t>
      </w:r>
      <w:r>
        <w:rPr>
          <w:rFonts w:hint="eastAsia" w:ascii="仿宋" w:hAnsi="仿宋" w:eastAsia="仿宋" w:cs="仿宋"/>
          <w:bCs/>
          <w:color w:val="auto"/>
          <w:spacing w:val="12"/>
          <w:sz w:val="32"/>
          <w:szCs w:val="32"/>
        </w:rPr>
        <w:t>其他交通费用</w:t>
      </w:r>
      <w:r>
        <w:rPr>
          <w:rFonts w:hint="eastAsia" w:ascii="仿宋" w:hAnsi="仿宋" w:eastAsia="仿宋" w:cs="仿宋"/>
          <w:bCs/>
          <w:color w:val="auto"/>
          <w:spacing w:val="12"/>
          <w:sz w:val="32"/>
          <w:szCs w:val="32"/>
          <w:lang w:val="en-US" w:eastAsia="zh-CN"/>
        </w:rPr>
        <w:t>23.22</w:t>
      </w:r>
      <w:r>
        <w:rPr>
          <w:rFonts w:hint="eastAsia" w:ascii="仿宋" w:hAnsi="仿宋" w:eastAsia="仿宋" w:cs="仿宋"/>
          <w:bCs/>
          <w:color w:val="auto"/>
          <w:spacing w:val="12"/>
          <w:sz w:val="32"/>
          <w:szCs w:val="32"/>
        </w:rPr>
        <w:t>万元，其他商品和服务支出</w:t>
      </w:r>
      <w:r>
        <w:rPr>
          <w:rFonts w:hint="eastAsia" w:ascii="仿宋" w:hAnsi="仿宋" w:eastAsia="仿宋" w:cs="仿宋"/>
          <w:bCs/>
          <w:color w:val="auto"/>
          <w:spacing w:val="12"/>
          <w:sz w:val="32"/>
          <w:szCs w:val="32"/>
          <w:lang w:val="en-US" w:eastAsia="zh-CN"/>
        </w:rPr>
        <w:t>11.61</w:t>
      </w:r>
      <w:r>
        <w:rPr>
          <w:rFonts w:hint="eastAsia" w:ascii="仿宋" w:hAnsi="仿宋" w:eastAsia="仿宋" w:cs="仿宋"/>
          <w:bCs/>
          <w:color w:val="auto"/>
          <w:spacing w:val="12"/>
          <w:sz w:val="32"/>
          <w:szCs w:val="32"/>
        </w:rPr>
        <w:t>万元</w:t>
      </w:r>
      <w:r>
        <w:rPr>
          <w:rFonts w:hint="eastAsia" w:ascii="仿宋" w:hAnsi="仿宋" w:eastAsia="仿宋" w:cs="仿宋"/>
          <w:bCs/>
          <w:color w:val="auto"/>
          <w:spacing w:val="12"/>
          <w:sz w:val="32"/>
          <w:szCs w:val="32"/>
          <w:lang w:eastAsia="zh-CN"/>
        </w:rPr>
        <w:t>，办公设备购置</w:t>
      </w:r>
      <w:r>
        <w:rPr>
          <w:rFonts w:hint="eastAsia" w:ascii="仿宋" w:hAnsi="仿宋" w:eastAsia="仿宋" w:cs="仿宋"/>
          <w:bCs/>
          <w:color w:val="auto"/>
          <w:spacing w:val="12"/>
          <w:sz w:val="32"/>
          <w:szCs w:val="32"/>
          <w:lang w:val="en-US" w:eastAsia="zh-CN"/>
        </w:rPr>
        <w:t>10.00万元，信息网络及软件购置更新4.00万元</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w:t>
      </w:r>
      <w:r>
        <w:rPr>
          <w:rFonts w:ascii="仿宋_GB2312" w:eastAsia="仿宋_GB2312" w:cs="DengXian-Regular"/>
          <w:sz w:val="32"/>
          <w:szCs w:val="32"/>
        </w:rPr>
        <w:t xml:space="preserve"> </w:t>
      </w:r>
      <w:r>
        <w:rPr>
          <w:rFonts w:hint="eastAsia" w:ascii="仿宋_GB2312" w:eastAsia="仿宋_GB2312" w:cs="DengXian-Regular"/>
          <w:sz w:val="32"/>
          <w:szCs w:val="32"/>
        </w:rPr>
        <w:t>“三公”经费支出共计</w:t>
      </w:r>
      <w:r>
        <w:rPr>
          <w:rFonts w:hint="eastAsia" w:ascii="仿宋" w:hAnsi="仿宋" w:eastAsia="仿宋" w:cs="仿宋"/>
          <w:bCs/>
          <w:color w:val="auto"/>
          <w:spacing w:val="12"/>
          <w:sz w:val="32"/>
          <w:szCs w:val="32"/>
          <w:lang w:val="en-US" w:eastAsia="zh-CN"/>
        </w:rPr>
        <w:t>7.09</w:t>
      </w:r>
      <w:r>
        <w:rPr>
          <w:rFonts w:hint="eastAsia" w:ascii="仿宋_GB2312" w:eastAsia="仿宋_GB2312" w:cs="DengXian-Regular"/>
          <w:sz w:val="32"/>
          <w:szCs w:val="32"/>
        </w:rPr>
        <w:t>万元，</w:t>
      </w:r>
      <w:r>
        <w:rPr>
          <w:rFonts w:hint="eastAsia" w:ascii="仿宋_GB2312" w:eastAsia="仿宋_GB2312" w:cs="DengXian-Regular"/>
          <w:b/>
          <w:bCs/>
          <w:sz w:val="32"/>
          <w:szCs w:val="32"/>
        </w:rPr>
        <w:t>较年初预算减少</w:t>
      </w:r>
      <w:r>
        <w:rPr>
          <w:rFonts w:hint="eastAsia" w:ascii="仿宋_GB2312" w:eastAsia="仿宋_GB2312" w:cs="DengXian-Regular"/>
          <w:b/>
          <w:bCs/>
          <w:sz w:val="32"/>
          <w:szCs w:val="32"/>
          <w:lang w:val="en-US" w:eastAsia="zh-CN"/>
        </w:rPr>
        <w:t>0.21</w:t>
      </w:r>
      <w:r>
        <w:rPr>
          <w:rFonts w:hint="eastAsia" w:ascii="仿宋_GB2312" w:eastAsia="仿宋_GB2312" w:cs="DengXian-Regular"/>
          <w:b/>
          <w:bCs/>
          <w:sz w:val="32"/>
          <w:szCs w:val="32"/>
        </w:rPr>
        <w:t>万元，降低</w:t>
      </w:r>
      <w:r>
        <w:rPr>
          <w:rFonts w:hint="eastAsia" w:ascii="仿宋_GB2312" w:eastAsia="仿宋_GB2312" w:cs="DengXian-Regular"/>
          <w:b/>
          <w:bCs/>
          <w:sz w:val="32"/>
          <w:szCs w:val="32"/>
          <w:lang w:val="en-US" w:eastAsia="zh-CN"/>
        </w:rPr>
        <w:t>2.88</w:t>
      </w:r>
      <w:r>
        <w:rPr>
          <w:rFonts w:ascii="仿宋_GB2312" w:eastAsia="仿宋_GB2312" w:cs="DengXian-Regular"/>
          <w:b/>
          <w:bCs/>
          <w:sz w:val="32"/>
          <w:szCs w:val="32"/>
        </w:rPr>
        <w:t>%</w:t>
      </w:r>
      <w:r>
        <w:rPr>
          <w:rFonts w:hint="eastAsia" w:ascii="仿宋_GB2312" w:eastAsia="仿宋_GB2312" w:cs="DengXian-Regular"/>
          <w:b/>
          <w:bCs/>
          <w:sz w:val="32"/>
          <w:szCs w:val="32"/>
        </w:rPr>
        <w:t>，</w:t>
      </w:r>
      <w:r>
        <w:rPr>
          <w:rFonts w:hint="eastAsia" w:ascii="仿宋_GB2312" w:eastAsia="仿宋_GB2312" w:cs="DengXian-Regular"/>
          <w:sz w:val="32"/>
          <w:szCs w:val="32"/>
        </w:rPr>
        <w:t>主要是</w:t>
      </w:r>
      <w:r>
        <w:rPr>
          <w:rFonts w:hint="eastAsia" w:ascii="仿宋" w:hAnsi="仿宋" w:eastAsia="仿宋" w:cs="仿宋"/>
          <w:bCs/>
          <w:color w:val="auto"/>
          <w:spacing w:val="12"/>
          <w:sz w:val="32"/>
          <w:szCs w:val="32"/>
        </w:rPr>
        <w:t>认真贯彻落实中央“八项规定”精神和厉行节约要求，从严控制“三公”经费开支，全年实际支出比预算有所节约</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w:t>
      </w:r>
      <w:r>
        <w:rPr>
          <w:rFonts w:ascii="仿宋_GB2312" w:eastAsia="仿宋_GB2312" w:cs="DengXian-Regular"/>
          <w:sz w:val="32"/>
          <w:szCs w:val="32"/>
        </w:rPr>
        <w:t xml:space="preserve"> </w:t>
      </w:r>
      <w:r>
        <w:rPr>
          <w:rFonts w:hint="eastAsia" w:ascii="仿宋_GB2312" w:eastAsia="仿宋_GB2312" w:cs="DengXian-Regular"/>
          <w:sz w:val="32"/>
          <w:szCs w:val="32"/>
        </w:rPr>
        <w:t>“三公”经费支出共计</w:t>
      </w:r>
      <w:r>
        <w:rPr>
          <w:rFonts w:hint="eastAsia" w:ascii="仿宋" w:hAnsi="仿宋" w:eastAsia="仿宋" w:cs="仿宋"/>
          <w:bCs/>
          <w:color w:val="auto"/>
          <w:spacing w:val="12"/>
          <w:sz w:val="32"/>
          <w:szCs w:val="32"/>
          <w:lang w:val="en-US" w:eastAsia="zh-CN"/>
        </w:rPr>
        <w:t>7.09</w:t>
      </w:r>
      <w:r>
        <w:rPr>
          <w:rFonts w:hint="eastAsia" w:ascii="仿宋_GB2312" w:eastAsia="仿宋_GB2312" w:cs="DengXian-Regular"/>
          <w:sz w:val="32"/>
          <w:szCs w:val="32"/>
        </w:rPr>
        <w:t>万元，</w:t>
      </w:r>
      <w:r>
        <w:rPr>
          <w:rFonts w:hint="eastAsia" w:ascii="仿宋_GB2312" w:eastAsia="仿宋_GB2312" w:cs="DengXian-Regular"/>
          <w:b/>
          <w:bCs/>
          <w:sz w:val="32"/>
          <w:szCs w:val="32"/>
          <w:lang w:val="en-US" w:eastAsia="zh-CN"/>
        </w:rPr>
        <w:t>较2017年度决算减少2.35万元，降低24.91%，</w:t>
      </w:r>
      <w:r>
        <w:rPr>
          <w:rFonts w:hint="eastAsia" w:ascii="仿宋" w:hAnsi="仿宋" w:eastAsia="仿宋" w:cs="仿宋"/>
          <w:bCs/>
          <w:color w:val="auto"/>
          <w:spacing w:val="12"/>
          <w:sz w:val="32"/>
          <w:szCs w:val="32"/>
          <w:lang w:val="en-US" w:eastAsia="zh-CN"/>
        </w:rPr>
        <w:t>主要原因</w:t>
      </w:r>
      <w:r>
        <w:rPr>
          <w:rFonts w:hint="eastAsia" w:ascii="仿宋" w:hAnsi="仿宋" w:eastAsia="仿宋" w:cs="仿宋"/>
          <w:bCs/>
          <w:color w:val="auto"/>
          <w:spacing w:val="12"/>
          <w:sz w:val="32"/>
          <w:szCs w:val="32"/>
        </w:rPr>
        <w:t>是认真贯彻落实中央“八项规定”精神和厉行节约要求，从严控制“三公”经费开支，全年实际支出比预算有所节约。</w:t>
      </w:r>
      <w:r>
        <w:rPr>
          <w:rFonts w:hint="eastAsia" w:ascii="仿宋_GB2312" w:eastAsia="仿宋_GB2312" w:cs="DengXian-Regular"/>
          <w:sz w:val="32"/>
          <w:szCs w:val="32"/>
        </w:rPr>
        <w:t>具体情况如下：</w:t>
      </w:r>
    </w:p>
    <w:p>
      <w:pPr>
        <w:adjustRightInd w:val="0"/>
        <w:snapToGrid w:val="0"/>
        <w:spacing w:after="0" w:line="580" w:lineRule="exact"/>
        <w:ind w:firstLine="643" w:firstLineChars="200"/>
        <w:rPr>
          <w:rFonts w:hint="eastAsia" w:ascii="仿宋" w:hAnsi="仿宋" w:eastAsia="仿宋" w:cs="仿宋"/>
          <w:bCs/>
          <w:color w:val="auto"/>
          <w:spacing w:val="12"/>
          <w:sz w:val="32"/>
          <w:szCs w:val="32"/>
          <w:lang w:val="en-US" w:eastAsia="zh-CN"/>
        </w:rPr>
      </w:pPr>
      <w:r>
        <w:rPr>
          <w:rFonts w:hint="eastAsia" w:ascii="楷体_GB2312" w:eastAsia="楷体_GB2312" w:cs="DengXian-Bold"/>
          <w:b/>
          <w:bCs/>
          <w:sz w:val="32"/>
          <w:szCs w:val="32"/>
        </w:rPr>
        <w:t>（</w:t>
      </w:r>
      <w:r>
        <w:pict>
          <v:group id="_x0000_s1106" o:spid="_x0000_s1106" o:spt="203" style="position:absolute;left:0pt;margin-left:-79.5pt;margin-top:29.3pt;height:43.95pt;width:301.85pt;mso-position-vertical-relative:page;z-index:251676672;mso-width-relative:page;mso-height-relative:page;" coordorigin="4551,52615" coordsize="8546,1398">
            <o:lock v:ext="edit"/>
            <v:rect id="矩形 13" o:spid="_x0000_s1107" o:spt="1" style="position:absolute;left:4551;top:52615;height:1175;width:8546;v-text-anchor:middle;" fillcolor="#96DA9D" filled="t" stroked="f" coordsize="21600,21600">
              <v:path/>
              <v:fill on="t" focussize="0,0"/>
              <v:stroke on="f" weight="2pt"/>
              <v:imagedata o:title=""/>
              <o:lock v:ext="edit"/>
            </v:rect>
            <v:rect id="矩形 14" o:spid="_x0000_s110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楷体_GB2312" w:eastAsia="楷体_GB2312" w:cs="DengXian-Bold"/>
          <w:b/>
          <w:bCs/>
          <w:sz w:val="32"/>
          <w:szCs w:val="32"/>
        </w:rPr>
        <w:t>一）</w:t>
      </w:r>
      <w:r>
        <w:rPr>
          <w:rFonts w:hint="eastAsia" w:ascii="仿宋" w:hAnsi="仿宋" w:eastAsia="仿宋" w:cs="仿宋"/>
          <w:b/>
          <w:bCs w:val="0"/>
          <w:color w:val="auto"/>
          <w:spacing w:val="12"/>
          <w:sz w:val="32"/>
          <w:szCs w:val="32"/>
        </w:rPr>
        <w:t>因公出国（境）费支出</w:t>
      </w:r>
      <w:r>
        <w:rPr>
          <w:rFonts w:hint="eastAsia" w:ascii="仿宋" w:hAnsi="仿宋" w:eastAsia="仿宋" w:cs="仿宋"/>
          <w:b/>
          <w:bCs w:val="0"/>
          <w:color w:val="auto"/>
          <w:spacing w:val="12"/>
          <w:sz w:val="32"/>
          <w:szCs w:val="32"/>
          <w:lang w:val="en-US" w:eastAsia="zh-CN"/>
        </w:rPr>
        <w:t>0</w:t>
      </w:r>
      <w:r>
        <w:rPr>
          <w:rFonts w:hint="eastAsia" w:ascii="仿宋" w:hAnsi="仿宋" w:eastAsia="仿宋" w:cs="仿宋"/>
          <w:b/>
          <w:bCs w:val="0"/>
          <w:color w:val="auto"/>
          <w:spacing w:val="12"/>
          <w:sz w:val="32"/>
          <w:szCs w:val="32"/>
        </w:rPr>
        <w:t>万元</w:t>
      </w:r>
      <w:r>
        <w:rPr>
          <w:rFonts w:hint="eastAsia" w:ascii="仿宋" w:hAnsi="仿宋" w:eastAsia="仿宋" w:cs="仿宋"/>
          <w:bCs/>
          <w:color w:val="auto"/>
          <w:spacing w:val="12"/>
          <w:sz w:val="32"/>
          <w:szCs w:val="32"/>
        </w:rPr>
        <w:t>。本部门2018年度因公出国（境）团组</w:t>
      </w:r>
      <w:r>
        <w:rPr>
          <w:rFonts w:hint="eastAsia" w:ascii="仿宋" w:hAnsi="仿宋" w:eastAsia="仿宋" w:cs="仿宋"/>
          <w:bCs/>
          <w:color w:val="auto"/>
          <w:spacing w:val="12"/>
          <w:sz w:val="32"/>
          <w:szCs w:val="32"/>
          <w:lang w:val="en-US" w:eastAsia="zh-CN"/>
        </w:rPr>
        <w:t>0</w:t>
      </w:r>
      <w:r>
        <w:rPr>
          <w:rFonts w:hint="eastAsia" w:ascii="仿宋" w:hAnsi="仿宋" w:eastAsia="仿宋" w:cs="仿宋"/>
          <w:bCs/>
          <w:color w:val="auto"/>
          <w:spacing w:val="12"/>
          <w:sz w:val="32"/>
          <w:szCs w:val="32"/>
        </w:rPr>
        <w:t>个、共</w:t>
      </w:r>
      <w:r>
        <w:rPr>
          <w:rFonts w:hint="eastAsia" w:ascii="仿宋" w:hAnsi="仿宋" w:eastAsia="仿宋" w:cs="仿宋"/>
          <w:bCs/>
          <w:color w:val="auto"/>
          <w:spacing w:val="12"/>
          <w:sz w:val="32"/>
          <w:szCs w:val="32"/>
          <w:lang w:val="en-US" w:eastAsia="zh-CN"/>
        </w:rPr>
        <w:t>0</w:t>
      </w:r>
      <w:r>
        <w:rPr>
          <w:rFonts w:hint="eastAsia" w:ascii="仿宋" w:hAnsi="仿宋" w:eastAsia="仿宋" w:cs="仿宋"/>
          <w:bCs/>
          <w:color w:val="auto"/>
          <w:spacing w:val="12"/>
          <w:sz w:val="32"/>
          <w:szCs w:val="32"/>
        </w:rPr>
        <w:t>人/参加其他单位组织的因公出国（境）团组</w:t>
      </w:r>
      <w:r>
        <w:rPr>
          <w:rFonts w:hint="eastAsia" w:ascii="仿宋" w:hAnsi="仿宋" w:eastAsia="仿宋" w:cs="仿宋"/>
          <w:bCs/>
          <w:color w:val="auto"/>
          <w:spacing w:val="12"/>
          <w:sz w:val="32"/>
          <w:szCs w:val="32"/>
          <w:lang w:val="en-US" w:eastAsia="zh-CN"/>
        </w:rPr>
        <w:t>0</w:t>
      </w:r>
      <w:r>
        <w:rPr>
          <w:rFonts w:hint="eastAsia" w:ascii="仿宋" w:hAnsi="仿宋" w:eastAsia="仿宋" w:cs="仿宋"/>
          <w:bCs/>
          <w:color w:val="auto"/>
          <w:spacing w:val="12"/>
          <w:sz w:val="32"/>
          <w:szCs w:val="32"/>
        </w:rPr>
        <w:t>个、共</w:t>
      </w:r>
      <w:r>
        <w:rPr>
          <w:rFonts w:hint="eastAsia" w:ascii="仿宋" w:hAnsi="仿宋" w:eastAsia="仿宋" w:cs="仿宋"/>
          <w:bCs/>
          <w:color w:val="auto"/>
          <w:spacing w:val="12"/>
          <w:sz w:val="32"/>
          <w:szCs w:val="32"/>
          <w:lang w:val="en-US" w:eastAsia="zh-CN"/>
        </w:rPr>
        <w:t>0</w:t>
      </w:r>
      <w:r>
        <w:rPr>
          <w:rFonts w:hint="eastAsia" w:ascii="仿宋" w:hAnsi="仿宋" w:eastAsia="仿宋" w:cs="仿宋"/>
          <w:bCs/>
          <w:color w:val="auto"/>
          <w:spacing w:val="12"/>
          <w:sz w:val="32"/>
          <w:szCs w:val="32"/>
        </w:rPr>
        <w:t>人/无本单位组织的出国（境）团组。因公出国（境）费支出较年初预算增加</w:t>
      </w:r>
      <w:r>
        <w:rPr>
          <w:rFonts w:hint="eastAsia" w:ascii="仿宋" w:hAnsi="仿宋" w:eastAsia="仿宋" w:cs="仿宋"/>
          <w:bCs/>
          <w:color w:val="auto"/>
          <w:spacing w:val="12"/>
          <w:sz w:val="32"/>
          <w:szCs w:val="32"/>
          <w:lang w:val="en-US" w:eastAsia="zh-CN"/>
        </w:rPr>
        <w:t>0</w:t>
      </w:r>
      <w:r>
        <w:rPr>
          <w:rFonts w:hint="eastAsia" w:ascii="仿宋" w:hAnsi="仿宋" w:eastAsia="仿宋" w:cs="仿宋"/>
          <w:bCs/>
          <w:color w:val="auto"/>
          <w:spacing w:val="12"/>
          <w:sz w:val="32"/>
          <w:szCs w:val="32"/>
        </w:rPr>
        <w:t>万元，增长</w:t>
      </w:r>
      <w:r>
        <w:rPr>
          <w:rFonts w:hint="eastAsia" w:ascii="仿宋" w:hAnsi="仿宋" w:eastAsia="仿宋" w:cs="仿宋"/>
          <w:bCs/>
          <w:color w:val="auto"/>
          <w:spacing w:val="12"/>
          <w:sz w:val="32"/>
          <w:szCs w:val="32"/>
          <w:lang w:val="en-US" w:eastAsia="zh-CN"/>
        </w:rPr>
        <w:t>0</w:t>
      </w:r>
      <w:r>
        <w:rPr>
          <w:rFonts w:hint="eastAsia" w:ascii="仿宋" w:hAnsi="仿宋" w:eastAsia="仿宋" w:cs="仿宋"/>
          <w:bCs/>
          <w:color w:val="auto"/>
          <w:spacing w:val="12"/>
          <w:sz w:val="32"/>
          <w:szCs w:val="32"/>
        </w:rPr>
        <w:t>%,主要是</w:t>
      </w:r>
      <w:r>
        <w:rPr>
          <w:rFonts w:hint="eastAsia" w:ascii="仿宋" w:hAnsi="仿宋" w:eastAsia="仿宋" w:cs="仿宋"/>
          <w:bCs/>
          <w:color w:val="auto"/>
          <w:spacing w:val="12"/>
          <w:sz w:val="32"/>
          <w:szCs w:val="32"/>
          <w:lang w:eastAsia="zh-CN"/>
        </w:rPr>
        <w:t>无</w:t>
      </w:r>
      <w:r>
        <w:rPr>
          <w:rFonts w:hint="eastAsia" w:ascii="仿宋" w:hAnsi="仿宋" w:eastAsia="仿宋" w:cs="仿宋"/>
          <w:bCs/>
          <w:color w:val="auto"/>
          <w:spacing w:val="12"/>
          <w:sz w:val="32"/>
          <w:szCs w:val="32"/>
        </w:rPr>
        <w:t>。</w:t>
      </w:r>
      <w:r>
        <w:rPr>
          <w:rFonts w:hint="eastAsia" w:ascii="仿宋" w:hAnsi="仿宋" w:eastAsia="仿宋" w:cs="仿宋"/>
          <w:bCs/>
          <w:color w:val="auto"/>
          <w:spacing w:val="12"/>
          <w:sz w:val="32"/>
          <w:szCs w:val="32"/>
          <w:lang w:eastAsia="zh-CN"/>
        </w:rPr>
        <w:t>与上年度决算无变化</w:t>
      </w:r>
      <w:r>
        <w:rPr>
          <w:rFonts w:hint="eastAsia" w:ascii="仿宋" w:hAnsi="仿宋" w:eastAsia="仿宋" w:cs="仿宋"/>
          <w:bCs/>
          <w:color w:val="auto"/>
          <w:spacing w:val="12"/>
          <w:sz w:val="32"/>
          <w:szCs w:val="32"/>
          <w:lang w:val="en-US" w:eastAsia="zh-CN"/>
        </w:rPr>
        <w:t>.</w:t>
      </w:r>
    </w:p>
    <w:p>
      <w:pPr>
        <w:adjustRightInd w:val="0"/>
        <w:snapToGrid w:val="0"/>
        <w:spacing w:after="0" w:line="580" w:lineRule="exact"/>
        <w:ind w:firstLine="643" w:firstLineChars="200"/>
        <w:rPr>
          <w:rFonts w:hint="eastAsia" w:ascii="楷体_GB2312" w:eastAsia="楷体_GB2312" w:cs="DengXian-Bold"/>
          <w:b/>
          <w:bCs/>
          <w:sz w:val="32"/>
          <w:szCs w:val="32"/>
        </w:rPr>
      </w:pPr>
      <w:r>
        <w:rPr>
          <w:rFonts w:hint="eastAsia" w:ascii="楷体_GB2312" w:eastAsia="楷体_GB2312" w:cs="DengXian-Bold"/>
          <w:b/>
          <w:bCs/>
          <w:sz w:val="32"/>
          <w:szCs w:val="32"/>
        </w:rPr>
        <w:t>（二）公务用车购置及运行维护费支出</w:t>
      </w:r>
      <w:r>
        <w:rPr>
          <w:rFonts w:hint="eastAsia" w:ascii="楷体_GB2312" w:eastAsia="楷体_GB2312" w:cs="DengXian-Bold"/>
          <w:b/>
          <w:bCs/>
          <w:sz w:val="32"/>
          <w:szCs w:val="32"/>
          <w:lang w:val="en-US" w:eastAsia="zh-CN"/>
        </w:rPr>
        <w:t>6</w:t>
      </w:r>
      <w:r>
        <w:rPr>
          <w:rFonts w:hint="eastAsia" w:ascii="仿宋" w:hAnsi="仿宋" w:eastAsia="仿宋" w:cs="仿宋"/>
          <w:b/>
          <w:bCs w:val="0"/>
          <w:color w:val="auto"/>
          <w:spacing w:val="12"/>
          <w:sz w:val="32"/>
          <w:szCs w:val="32"/>
          <w:lang w:val="en-US" w:eastAsia="zh-CN"/>
        </w:rPr>
        <w:t>.09</w:t>
      </w:r>
      <w:r>
        <w:rPr>
          <w:rFonts w:hint="eastAsia" w:ascii="楷体_GB2312" w:eastAsia="楷体_GB2312" w:cs="DengXian-Bold"/>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 w:hAnsi="仿宋" w:eastAsia="仿宋" w:cs="仿宋"/>
          <w:bCs/>
          <w:color w:val="auto"/>
          <w:spacing w:val="12"/>
          <w:sz w:val="32"/>
          <w:szCs w:val="32"/>
        </w:rPr>
        <w:t>年度公务用车购置及运行维护费较年初预算减少</w:t>
      </w:r>
      <w:r>
        <w:rPr>
          <w:rFonts w:hint="eastAsia" w:ascii="仿宋" w:hAnsi="仿宋" w:eastAsia="仿宋" w:cs="仿宋"/>
          <w:bCs/>
          <w:color w:val="auto"/>
          <w:spacing w:val="12"/>
          <w:sz w:val="32"/>
          <w:szCs w:val="32"/>
          <w:lang w:val="en-US" w:eastAsia="zh-CN"/>
        </w:rPr>
        <w:t>0.21</w:t>
      </w:r>
      <w:r>
        <w:rPr>
          <w:rFonts w:hint="eastAsia" w:ascii="仿宋" w:hAnsi="仿宋" w:eastAsia="仿宋" w:cs="仿宋"/>
          <w:bCs/>
          <w:color w:val="auto"/>
          <w:spacing w:val="12"/>
          <w:sz w:val="32"/>
          <w:szCs w:val="32"/>
        </w:rPr>
        <w:t>万元，降低</w:t>
      </w:r>
      <w:r>
        <w:rPr>
          <w:rFonts w:hint="eastAsia" w:ascii="仿宋" w:hAnsi="仿宋" w:eastAsia="仿宋" w:cs="仿宋"/>
          <w:bCs/>
          <w:color w:val="auto"/>
          <w:spacing w:val="12"/>
          <w:sz w:val="32"/>
          <w:szCs w:val="32"/>
          <w:lang w:val="en-US" w:eastAsia="zh-CN"/>
        </w:rPr>
        <w:t>3.35</w:t>
      </w:r>
      <w:r>
        <w:rPr>
          <w:rFonts w:hint="eastAsia" w:ascii="仿宋" w:hAnsi="仿宋" w:eastAsia="仿宋" w:cs="仿宋"/>
          <w:bCs/>
          <w:color w:val="auto"/>
          <w:spacing w:val="12"/>
          <w:sz w:val="32"/>
          <w:szCs w:val="32"/>
        </w:rPr>
        <w:t>%,主要是认真贯彻落实中央“八项规定”精神和厉行节约要求，从严控制“三公”经费开支，全年实际支出比预算有所节约。较</w:t>
      </w:r>
      <w:r>
        <w:rPr>
          <w:rFonts w:hint="eastAsia" w:ascii="仿宋" w:hAnsi="仿宋" w:eastAsia="仿宋" w:cs="仿宋"/>
          <w:bCs/>
          <w:color w:val="auto"/>
          <w:spacing w:val="12"/>
          <w:sz w:val="32"/>
          <w:szCs w:val="32"/>
          <w:lang w:eastAsia="zh-CN"/>
        </w:rPr>
        <w:t>上年度决算减少</w:t>
      </w:r>
      <w:r>
        <w:rPr>
          <w:rFonts w:hint="eastAsia" w:ascii="仿宋" w:hAnsi="仿宋" w:eastAsia="仿宋" w:cs="仿宋"/>
          <w:bCs/>
          <w:color w:val="auto"/>
          <w:spacing w:val="12"/>
          <w:sz w:val="32"/>
          <w:szCs w:val="32"/>
          <w:lang w:val="en-US" w:eastAsia="zh-CN"/>
        </w:rPr>
        <w:t>3.35</w:t>
      </w:r>
      <w:r>
        <w:rPr>
          <w:rFonts w:hint="eastAsia" w:ascii="仿宋" w:hAnsi="仿宋" w:eastAsia="仿宋" w:cs="仿宋"/>
          <w:bCs/>
          <w:color w:val="auto"/>
          <w:spacing w:val="12"/>
          <w:sz w:val="32"/>
          <w:szCs w:val="32"/>
        </w:rPr>
        <w:t>万元，降低</w:t>
      </w:r>
      <w:r>
        <w:rPr>
          <w:rFonts w:hint="eastAsia" w:ascii="仿宋" w:hAnsi="仿宋" w:eastAsia="仿宋" w:cs="仿宋"/>
          <w:bCs/>
          <w:color w:val="auto"/>
          <w:spacing w:val="12"/>
          <w:sz w:val="32"/>
          <w:szCs w:val="32"/>
          <w:lang w:val="en-US" w:eastAsia="zh-CN"/>
        </w:rPr>
        <w:t>35.49</w:t>
      </w:r>
      <w:r>
        <w:rPr>
          <w:rFonts w:hint="eastAsia" w:ascii="仿宋" w:hAnsi="仿宋" w:eastAsia="仿宋" w:cs="仿宋"/>
          <w:bCs/>
          <w:color w:val="auto"/>
          <w:spacing w:val="12"/>
          <w:sz w:val="32"/>
          <w:szCs w:val="32"/>
        </w:rPr>
        <w:t>%,主要是认真贯彻落实中央“八项规定”精神和厉行节约要求，从严控制“三公”经费开支，全年实际支出比预算有所节约。其中：</w:t>
      </w:r>
    </w:p>
    <w:p>
      <w:pPr>
        <w:adjustRightInd w:val="0"/>
        <w:snapToGrid w:val="0"/>
        <w:spacing w:after="0" w:line="580" w:lineRule="exact"/>
        <w:ind w:firstLine="643" w:firstLineChars="200"/>
        <w:rPr>
          <w:rFonts w:hint="eastAsia" w:ascii="仿宋_GB2312" w:eastAsia="仿宋_GB2312" w:cs="DengXian-Regular"/>
          <w:color w:val="auto"/>
          <w:sz w:val="32"/>
          <w:szCs w:val="32"/>
          <w:lang w:eastAsia="zh-CN"/>
        </w:rPr>
      </w:pPr>
      <w:r>
        <w:rPr>
          <w:rFonts w:hint="eastAsia" w:ascii="仿宋_GB2312" w:eastAsia="仿宋_GB2312" w:cs="DengXian-Regular"/>
          <w:b/>
          <w:color w:val="auto"/>
          <w:sz w:val="32"/>
          <w:szCs w:val="32"/>
        </w:rPr>
        <w:t>公务用车购置费</w:t>
      </w:r>
      <w:r>
        <w:rPr>
          <w:rFonts w:hint="eastAsia" w:ascii="仿宋_GB2312" w:eastAsia="仿宋_GB2312" w:cs="DengXian-Regular"/>
          <w:b/>
          <w:color w:val="auto"/>
          <w:sz w:val="32"/>
          <w:szCs w:val="32"/>
          <w:lang w:val="en-US" w:eastAsia="zh-CN"/>
        </w:rPr>
        <w:t>0万元</w:t>
      </w:r>
      <w:r>
        <w:rPr>
          <w:rFonts w:hint="eastAsia" w:ascii="仿宋_GB2312" w:eastAsia="仿宋_GB2312" w:cs="DengXian-Regular"/>
          <w:b/>
          <w:color w:val="auto"/>
          <w:sz w:val="32"/>
          <w:szCs w:val="32"/>
        </w:rPr>
        <w:t>：</w:t>
      </w:r>
      <w:r>
        <w:rPr>
          <w:rFonts w:hint="eastAsia" w:ascii="仿宋_GB2312" w:eastAsia="仿宋_GB2312" w:cs="DengXian-Regular"/>
          <w:color w:val="auto"/>
          <w:sz w:val="32"/>
          <w:szCs w:val="32"/>
        </w:rPr>
        <w:t>本部门</w:t>
      </w:r>
      <w:r>
        <w:rPr>
          <w:rFonts w:ascii="仿宋_GB2312" w:eastAsia="仿宋_GB2312" w:cs="DengXian-Regular"/>
          <w:color w:val="auto"/>
          <w:sz w:val="32"/>
          <w:szCs w:val="32"/>
        </w:rPr>
        <w:t>2018</w:t>
      </w:r>
      <w:r>
        <w:rPr>
          <w:rFonts w:hint="eastAsia" w:ascii="仿宋_GB2312" w:eastAsia="仿宋_GB2312" w:cs="DengXian-Regular"/>
          <w:color w:val="auto"/>
          <w:sz w:val="32"/>
          <w:szCs w:val="32"/>
        </w:rPr>
        <w:t>年度公务用车购置量</w:t>
      </w:r>
      <w:r>
        <w:rPr>
          <w:rFonts w:hint="eastAsia" w:ascii="仿宋_GB2312" w:eastAsia="仿宋_GB2312" w:cs="DengXian-Regular"/>
          <w:color w:val="auto"/>
          <w:sz w:val="32"/>
          <w:szCs w:val="32"/>
          <w:lang w:val="en-US" w:eastAsia="zh-CN"/>
        </w:rPr>
        <w:t>0</w:t>
      </w:r>
      <w:r>
        <w:rPr>
          <w:rFonts w:hint="eastAsia" w:ascii="仿宋_GB2312" w:eastAsia="仿宋_GB2312" w:cs="DengXian-Regular"/>
          <w:color w:val="auto"/>
          <w:sz w:val="32"/>
          <w:szCs w:val="32"/>
        </w:rPr>
        <w:t>辆，未发生</w:t>
      </w:r>
      <w:r>
        <w:rPr>
          <w:rFonts w:hint="eastAsia" w:ascii="仿宋_GB2312" w:eastAsia="仿宋_GB2312" w:cs="DengXian-Regular"/>
          <w:color w:val="auto"/>
          <w:sz w:val="32"/>
          <w:szCs w:val="32"/>
          <w:lang w:eastAsia="zh-CN"/>
        </w:rPr>
        <w:t>“</w:t>
      </w:r>
      <w:r>
        <w:rPr>
          <w:rFonts w:hint="eastAsia" w:ascii="仿宋_GB2312" w:eastAsia="仿宋_GB2312" w:cs="DengXian-Regular"/>
          <w:color w:val="auto"/>
          <w:sz w:val="32"/>
          <w:szCs w:val="32"/>
        </w:rPr>
        <w:t>公务用车购置</w:t>
      </w:r>
      <w:r>
        <w:rPr>
          <w:rFonts w:hint="default" w:ascii="仿宋_GB2312" w:eastAsia="仿宋_GB2312" w:cs="DengXian-Regular"/>
          <w:color w:val="auto"/>
          <w:sz w:val="32"/>
          <w:szCs w:val="32"/>
          <w:lang w:val="en-US" w:eastAsia="zh-CN"/>
        </w:rPr>
        <w:t>”</w:t>
      </w:r>
      <w:r>
        <w:rPr>
          <w:rFonts w:hint="eastAsia" w:ascii="仿宋_GB2312" w:eastAsia="仿宋_GB2312" w:cs="DengXian-Regular"/>
          <w:color w:val="auto"/>
          <w:sz w:val="32"/>
          <w:szCs w:val="32"/>
        </w:rPr>
        <w:t>经费支出</w:t>
      </w:r>
      <w:r>
        <w:rPr>
          <w:rFonts w:hint="eastAsia" w:ascii="仿宋_GB2312" w:eastAsia="仿宋_GB2312" w:cs="DengXian-Regular"/>
          <w:color w:val="auto"/>
          <w:sz w:val="32"/>
          <w:szCs w:val="32"/>
          <w:lang w:eastAsia="zh-CN"/>
        </w:rPr>
        <w:t>，</w:t>
      </w:r>
      <w:r>
        <w:rPr>
          <w:rFonts w:hint="eastAsia" w:ascii="仿宋_GB2312" w:eastAsia="仿宋_GB2312" w:cs="DengXian-Regular"/>
          <w:color w:val="auto"/>
          <w:sz w:val="32"/>
          <w:szCs w:val="32"/>
        </w:rPr>
        <w:t>与年初预算持平。</w:t>
      </w:r>
      <w:r>
        <w:rPr>
          <w:rFonts w:hint="eastAsia" w:ascii="仿宋_GB2312" w:eastAsia="仿宋_GB2312" w:cs="DengXian-Regular"/>
          <w:color w:val="auto"/>
          <w:sz w:val="32"/>
          <w:szCs w:val="32"/>
          <w:lang w:eastAsia="zh-CN"/>
        </w:rPr>
        <w:t>与上年度决算无变化。</w:t>
      </w:r>
    </w:p>
    <w:p>
      <w:pPr>
        <w:adjustRightInd w:val="0"/>
        <w:snapToGrid w:val="0"/>
        <w:spacing w:after="0" w:line="580" w:lineRule="exact"/>
        <w:ind w:firstLine="643" w:firstLineChars="200"/>
        <w:rPr>
          <w:rFonts w:ascii="仿宋_GB2312" w:eastAsia="仿宋_GB2312" w:cs="DengXian-Regular"/>
          <w:color w:val="auto"/>
          <w:sz w:val="32"/>
          <w:szCs w:val="32"/>
        </w:rPr>
      </w:pPr>
      <w:r>
        <w:rPr>
          <w:rFonts w:hint="eastAsia" w:ascii="仿宋_GB2312" w:eastAsia="仿宋_GB2312" w:cs="DengXian-Regular"/>
          <w:b/>
          <w:color w:val="auto"/>
          <w:sz w:val="32"/>
          <w:szCs w:val="32"/>
        </w:rPr>
        <w:t>公务用车运行维护费</w:t>
      </w:r>
      <w:r>
        <w:rPr>
          <w:rFonts w:hint="eastAsia" w:ascii="楷体_GB2312" w:eastAsia="楷体_GB2312" w:cs="DengXian-Bold"/>
          <w:b/>
          <w:bCs/>
          <w:sz w:val="32"/>
          <w:szCs w:val="32"/>
          <w:lang w:val="en-US" w:eastAsia="zh-CN"/>
        </w:rPr>
        <w:t>6</w:t>
      </w:r>
      <w:r>
        <w:rPr>
          <w:rFonts w:hint="eastAsia" w:ascii="仿宋" w:hAnsi="仿宋" w:eastAsia="仿宋" w:cs="仿宋"/>
          <w:b/>
          <w:bCs w:val="0"/>
          <w:color w:val="auto"/>
          <w:spacing w:val="12"/>
          <w:sz w:val="32"/>
          <w:szCs w:val="32"/>
          <w:lang w:val="en-US" w:eastAsia="zh-CN"/>
        </w:rPr>
        <w:t>.09</w:t>
      </w:r>
      <w:r>
        <w:rPr>
          <w:rFonts w:hint="eastAsia" w:ascii="楷体_GB2312" w:eastAsia="楷体_GB2312" w:cs="DengXian-Bold"/>
          <w:b/>
          <w:bCs/>
          <w:sz w:val="32"/>
          <w:szCs w:val="32"/>
        </w:rPr>
        <w:t>万元</w:t>
      </w:r>
      <w:r>
        <w:rPr>
          <w:rFonts w:hint="eastAsia" w:ascii="仿宋_GB2312" w:eastAsia="仿宋_GB2312" w:cs="DengXian-Regular"/>
          <w:b/>
          <w:color w:val="auto"/>
          <w:sz w:val="32"/>
          <w:szCs w:val="32"/>
        </w:rPr>
        <w:t>：</w:t>
      </w:r>
      <w:r>
        <w:rPr>
          <w:rFonts w:hint="eastAsia" w:ascii="仿宋_GB2312" w:eastAsia="仿宋_GB2312" w:cs="DengXian-Regular"/>
          <w:color w:val="auto"/>
          <w:sz w:val="32"/>
          <w:szCs w:val="32"/>
        </w:rPr>
        <w:t>本部门</w:t>
      </w:r>
      <w:r>
        <w:rPr>
          <w:rFonts w:ascii="仿宋_GB2312" w:eastAsia="仿宋_GB2312" w:cs="DengXian-Regular"/>
          <w:color w:val="auto"/>
          <w:sz w:val="32"/>
          <w:szCs w:val="32"/>
        </w:rPr>
        <w:t>2018</w:t>
      </w:r>
      <w:r>
        <w:rPr>
          <w:rFonts w:hint="eastAsia" w:ascii="仿宋_GB2312" w:eastAsia="仿宋_GB2312" w:cs="DengXian-Regular"/>
          <w:color w:val="auto"/>
          <w:sz w:val="32"/>
          <w:szCs w:val="32"/>
        </w:rPr>
        <w:t>年度单位公务用车保有量</w:t>
      </w:r>
      <w:r>
        <w:rPr>
          <w:rFonts w:hint="eastAsia" w:ascii="仿宋_GB2312" w:eastAsia="仿宋_GB2312" w:cs="DengXian-Regular"/>
          <w:color w:val="auto"/>
          <w:sz w:val="32"/>
          <w:szCs w:val="32"/>
          <w:lang w:val="en-US" w:eastAsia="zh-CN"/>
        </w:rPr>
        <w:t>6</w:t>
      </w:r>
      <w:r>
        <w:rPr>
          <w:rFonts w:hint="eastAsia" w:ascii="仿宋_GB2312" w:eastAsia="仿宋_GB2312" w:cs="DengXian-Regular"/>
          <w:color w:val="auto"/>
          <w:sz w:val="32"/>
          <w:szCs w:val="32"/>
        </w:rPr>
        <w:t>辆。公车运行维护费支出较年初预算减少</w:t>
      </w:r>
      <w:r>
        <w:rPr>
          <w:rFonts w:hint="eastAsia" w:ascii="仿宋_GB2312" w:eastAsia="仿宋_GB2312" w:cs="DengXian-Regular"/>
          <w:color w:val="auto"/>
          <w:sz w:val="32"/>
          <w:szCs w:val="32"/>
          <w:lang w:val="en-US" w:eastAsia="zh-CN"/>
        </w:rPr>
        <w:t>0.21</w:t>
      </w:r>
      <w:r>
        <w:rPr>
          <w:rFonts w:hint="eastAsia" w:ascii="仿宋_GB2312" w:eastAsia="仿宋_GB2312" w:cs="DengXian-Regular"/>
          <w:color w:val="auto"/>
          <w:sz w:val="32"/>
          <w:szCs w:val="32"/>
        </w:rPr>
        <w:t>万元，降低</w:t>
      </w:r>
      <w:r>
        <w:rPr>
          <w:rFonts w:hint="eastAsia" w:ascii="仿宋_GB2312" w:eastAsia="仿宋_GB2312" w:cs="DengXian-Regular"/>
          <w:color w:val="auto"/>
          <w:sz w:val="32"/>
          <w:szCs w:val="32"/>
          <w:lang w:val="en-US" w:eastAsia="zh-CN"/>
        </w:rPr>
        <w:t>3.35</w:t>
      </w:r>
      <w:r>
        <w:rPr>
          <w:rFonts w:ascii="仿宋_GB2312" w:eastAsia="仿宋_GB2312" w:cs="DengXian-Regular"/>
          <w:color w:val="auto"/>
          <w:sz w:val="32"/>
          <w:szCs w:val="32"/>
        </w:rPr>
        <w:t>%,</w:t>
      </w:r>
      <w:r>
        <w:rPr>
          <w:rFonts w:hint="eastAsia" w:ascii="仿宋_GB2312" w:eastAsia="仿宋_GB2312" w:cs="DengXian-Regular"/>
          <w:color w:val="auto"/>
          <w:sz w:val="32"/>
          <w:szCs w:val="32"/>
        </w:rPr>
        <w:t>主要是</w:t>
      </w:r>
      <w:r>
        <w:rPr>
          <w:rFonts w:hint="eastAsia" w:ascii="仿宋" w:hAnsi="仿宋" w:eastAsia="仿宋" w:cs="仿宋"/>
          <w:bCs/>
          <w:color w:val="auto"/>
          <w:spacing w:val="12"/>
          <w:sz w:val="32"/>
          <w:szCs w:val="32"/>
        </w:rPr>
        <w:t>认真贯彻落实中央“八项规定”精神和厉行节约要求，从严控制“三公”经费开支，全年实际支出比预算有所节约</w:t>
      </w:r>
      <w:r>
        <w:rPr>
          <w:rFonts w:hint="eastAsia" w:ascii="仿宋_GB2312" w:eastAsia="仿宋_GB2312" w:cs="DengXian-Regular"/>
          <w:color w:val="auto"/>
          <w:sz w:val="32"/>
          <w:szCs w:val="32"/>
        </w:rPr>
        <w:t>。较</w:t>
      </w:r>
      <w:r>
        <w:rPr>
          <w:rFonts w:hint="eastAsia" w:ascii="仿宋_GB2312" w:eastAsia="仿宋_GB2312" w:cs="DengXian-Regular"/>
          <w:color w:val="auto"/>
          <w:sz w:val="32"/>
          <w:szCs w:val="32"/>
          <w:lang w:eastAsia="zh-CN"/>
        </w:rPr>
        <w:t>与上年度决算</w:t>
      </w:r>
      <w:r>
        <w:rPr>
          <w:rFonts w:hint="eastAsia" w:ascii="仿宋" w:hAnsi="仿宋" w:eastAsia="仿宋" w:cs="仿宋"/>
          <w:bCs/>
          <w:color w:val="auto"/>
          <w:spacing w:val="12"/>
          <w:sz w:val="32"/>
          <w:szCs w:val="32"/>
          <w:lang w:eastAsia="zh-CN"/>
        </w:rPr>
        <w:t>减少</w:t>
      </w:r>
      <w:r>
        <w:rPr>
          <w:rFonts w:hint="eastAsia" w:ascii="仿宋" w:hAnsi="仿宋" w:eastAsia="仿宋" w:cs="仿宋"/>
          <w:bCs/>
          <w:color w:val="auto"/>
          <w:spacing w:val="12"/>
          <w:sz w:val="32"/>
          <w:szCs w:val="32"/>
          <w:lang w:val="en-US" w:eastAsia="zh-CN"/>
        </w:rPr>
        <w:t>3.35</w:t>
      </w:r>
      <w:r>
        <w:rPr>
          <w:rFonts w:hint="eastAsia" w:ascii="仿宋" w:hAnsi="仿宋" w:eastAsia="仿宋" w:cs="仿宋"/>
          <w:bCs/>
          <w:color w:val="auto"/>
          <w:spacing w:val="12"/>
          <w:sz w:val="32"/>
          <w:szCs w:val="32"/>
        </w:rPr>
        <w:t>万元，降低</w:t>
      </w:r>
      <w:r>
        <w:rPr>
          <w:rFonts w:hint="eastAsia" w:ascii="仿宋" w:hAnsi="仿宋" w:eastAsia="仿宋" w:cs="仿宋"/>
          <w:bCs/>
          <w:color w:val="auto"/>
          <w:spacing w:val="12"/>
          <w:sz w:val="32"/>
          <w:szCs w:val="32"/>
          <w:lang w:val="en-US" w:eastAsia="zh-CN"/>
        </w:rPr>
        <w:t>35.49</w:t>
      </w:r>
      <w:r>
        <w:rPr>
          <w:rFonts w:hint="eastAsia" w:ascii="仿宋" w:hAnsi="仿宋" w:eastAsia="仿宋" w:cs="仿宋"/>
          <w:bCs/>
          <w:color w:val="auto"/>
          <w:spacing w:val="12"/>
          <w:sz w:val="32"/>
          <w:szCs w:val="32"/>
        </w:rPr>
        <w:t>%</w:t>
      </w:r>
      <w:r>
        <w:rPr>
          <w:rFonts w:ascii="仿宋_GB2312" w:eastAsia="仿宋_GB2312" w:cs="DengXian-Regular"/>
          <w:color w:val="auto"/>
          <w:sz w:val="32"/>
          <w:szCs w:val="32"/>
        </w:rPr>
        <w:t>,</w:t>
      </w:r>
      <w:r>
        <w:rPr>
          <w:rFonts w:hint="eastAsia" w:ascii="仿宋_GB2312" w:eastAsia="仿宋_GB2312" w:cs="DengXian-Regular"/>
          <w:color w:val="auto"/>
          <w:sz w:val="32"/>
          <w:szCs w:val="32"/>
        </w:rPr>
        <w:t>主要是</w:t>
      </w:r>
      <w:r>
        <w:rPr>
          <w:rFonts w:hint="eastAsia" w:ascii="仿宋" w:hAnsi="仿宋" w:eastAsia="仿宋" w:cs="仿宋"/>
          <w:bCs/>
          <w:color w:val="auto"/>
          <w:spacing w:val="12"/>
          <w:sz w:val="32"/>
          <w:szCs w:val="32"/>
        </w:rPr>
        <w:t>认真贯彻落实中央“八项规定”精神和厉行节约要求，从严控制“三公”经费开支，全年实际支出比预算有所节约</w:t>
      </w:r>
      <w:r>
        <w:rPr>
          <w:rFonts w:hint="eastAsia" w:ascii="仿宋_GB2312" w:eastAsia="仿宋_GB2312" w:cs="DengXian-Regular"/>
          <w:color w:val="auto"/>
          <w:sz w:val="32"/>
          <w:szCs w:val="32"/>
        </w:rPr>
        <w:t>。</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w:t>
      </w:r>
      <w:r>
        <w:rPr>
          <w:rFonts w:hint="eastAsia" w:ascii="楷体_GB2312" w:eastAsia="楷体_GB2312" w:cs="DengXian-Bold"/>
          <w:b/>
          <w:bCs/>
          <w:sz w:val="32"/>
          <w:szCs w:val="32"/>
          <w:lang w:val="en-US" w:eastAsia="zh-CN"/>
        </w:rPr>
        <w:t>1.00</w:t>
      </w:r>
      <w:r>
        <w:rPr>
          <w:rFonts w:hint="eastAsia" w:ascii="楷体_GB2312" w:eastAsia="楷体_GB2312" w:cs="DengXian-Bold"/>
          <w:b/>
          <w:bCs/>
          <w:sz w:val="32"/>
          <w:szCs w:val="32"/>
        </w:rPr>
        <w:t>万元。</w:t>
      </w:r>
      <w:r>
        <w:pict>
          <v:group id="_x0000_s1109" o:spid="_x0000_s1109" o:spt="203" style="position:absolute;left:0pt;margin-left:-79.5pt;margin-top:29.3pt;height:43.95pt;width:301.85pt;mso-position-vertical-relative:page;z-index:251677696;mso-width-relative:page;mso-height-relative:page;" coordorigin="4551,52615" coordsize="8546,1398">
            <o:lock v:ext="edit"/>
            <v:rect id="矩形 13" o:spid="_x0000_s1110" o:spt="1" style="position:absolute;left:4551;top:52615;height:1175;width:8546;v-text-anchor:middle;" fillcolor="#96DA9D" filled="t" stroked="f" coordsize="21600,21600">
              <v:path/>
              <v:fill on="t" focussize="0,0"/>
              <v:stroke on="f" weight="2pt"/>
              <v:imagedata o:title=""/>
              <o:lock v:ext="edit"/>
            </v:rect>
            <v:rect id="矩形 14" o:spid="_x0000_s1111"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年度公务接待共</w:t>
      </w:r>
      <w:r>
        <w:rPr>
          <w:rFonts w:hint="eastAsia" w:ascii="仿宋_GB2312" w:eastAsia="仿宋_GB2312" w:cs="DengXian-Regular"/>
          <w:sz w:val="32"/>
          <w:szCs w:val="32"/>
          <w:lang w:val="en-US" w:eastAsia="zh-CN"/>
        </w:rPr>
        <w:t>10</w:t>
      </w:r>
      <w:r>
        <w:rPr>
          <w:rFonts w:hint="eastAsia" w:ascii="仿宋_GB2312" w:eastAsia="仿宋_GB2312" w:cs="DengXian-Regular"/>
          <w:sz w:val="32"/>
          <w:szCs w:val="32"/>
        </w:rPr>
        <w:t>批次、</w:t>
      </w:r>
      <w:r>
        <w:rPr>
          <w:rFonts w:hint="eastAsia" w:ascii="仿宋_GB2312" w:eastAsia="仿宋_GB2312" w:cs="DengXian-Regular"/>
          <w:sz w:val="32"/>
          <w:szCs w:val="32"/>
          <w:lang w:val="en-US" w:eastAsia="zh-CN"/>
        </w:rPr>
        <w:t>80</w:t>
      </w:r>
      <w:r>
        <w:rPr>
          <w:rFonts w:hint="eastAsia" w:ascii="仿宋_GB2312" w:eastAsia="仿宋_GB2312" w:cs="DengXian-Regular"/>
          <w:sz w:val="32"/>
          <w:szCs w:val="32"/>
        </w:rPr>
        <w:t>人次。公务接待费支出较年初预算</w:t>
      </w:r>
      <w:r>
        <w:rPr>
          <w:rFonts w:hint="eastAsia" w:ascii="仿宋_GB2312" w:eastAsia="仿宋_GB2312" w:cs="DengXian-Regular"/>
          <w:sz w:val="32"/>
          <w:szCs w:val="32"/>
          <w:lang w:eastAsia="zh-CN"/>
        </w:rPr>
        <w:t>无</w:t>
      </w:r>
      <w:r>
        <w:rPr>
          <w:rFonts w:hint="eastAsia" w:ascii="仿宋_GB2312" w:eastAsia="仿宋_GB2312" w:cs="DengXian-Regular"/>
          <w:sz w:val="32"/>
          <w:szCs w:val="32"/>
        </w:rPr>
        <w:t>增减</w:t>
      </w:r>
      <w:r>
        <w:rPr>
          <w:rFonts w:ascii="仿宋_GB2312" w:eastAsia="仿宋_GB2312" w:cs="DengXian-Regular"/>
          <w:sz w:val="32"/>
          <w:szCs w:val="32"/>
        </w:rPr>
        <w:t>,</w:t>
      </w:r>
      <w:r>
        <w:rPr>
          <w:rFonts w:hint="eastAsia" w:ascii="仿宋_GB2312" w:eastAsia="仿宋_GB2312" w:cs="DengXian-Regular"/>
          <w:color w:val="auto"/>
          <w:sz w:val="32"/>
          <w:szCs w:val="32"/>
          <w:lang w:eastAsia="zh-CN"/>
        </w:rPr>
        <w:t>与上年度决算增加</w:t>
      </w:r>
      <w:r>
        <w:rPr>
          <w:rFonts w:hint="eastAsia" w:ascii="仿宋_GB2312" w:eastAsia="仿宋_GB2312" w:cs="DengXian-Regular"/>
          <w:color w:val="auto"/>
          <w:sz w:val="32"/>
          <w:szCs w:val="32"/>
          <w:lang w:val="en-US" w:eastAsia="zh-CN"/>
        </w:rPr>
        <w:t>1.00万元，增长100%，</w:t>
      </w:r>
      <w:r>
        <w:rPr>
          <w:rFonts w:hint="eastAsia" w:ascii="仿宋_GB2312" w:eastAsia="仿宋_GB2312" w:cs="DengXian-Regular"/>
          <w:sz w:val="32"/>
          <w:szCs w:val="32"/>
        </w:rPr>
        <w:t>主要是</w:t>
      </w:r>
      <w:r>
        <w:rPr>
          <w:rFonts w:hint="eastAsia" w:ascii="仿宋" w:hAnsi="仿宋" w:eastAsia="仿宋" w:cs="仿宋"/>
          <w:color w:val="auto"/>
          <w:spacing w:val="12"/>
          <w:sz w:val="32"/>
          <w:szCs w:val="32"/>
          <w:lang w:eastAsia="zh-CN"/>
        </w:rPr>
        <w:t>由于我院本年度接待次数增加，人数增加</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县财政预算绩效管理要求，我部门以“部门职责—工作活动”为依据，确定部门预算项目和预算额度，清晰描述预算项目开支范围和内容，确定预算项目的绩效目标、绩效指标和评价标准，为预算绩效控制、绩效分析、绩效评价打下好的基础。</w:t>
      </w:r>
    </w:p>
    <w:p>
      <w:pPr>
        <w:numPr>
          <w:ilvl w:val="0"/>
          <w:numId w:val="2"/>
        </w:num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按照县财政预算绩效管理要求，我部门对 2018年初确定的部门一般公共预算支出项目全面开展了绩效自评。</w:t>
      </w:r>
      <w:r>
        <w:rPr>
          <w:rFonts w:hint="eastAsia" w:ascii="仿宋" w:hAnsi="仿宋" w:eastAsia="仿宋" w:cs="仿宋"/>
          <w:color w:val="auto"/>
          <w:sz w:val="32"/>
          <w:szCs w:val="32"/>
          <w:lang w:eastAsia="zh-CN"/>
        </w:rPr>
        <w:t>自评成绩</w:t>
      </w:r>
      <w:r>
        <w:rPr>
          <w:rFonts w:hint="eastAsia" w:ascii="仿宋" w:hAnsi="仿宋" w:eastAsia="仿宋" w:cs="仿宋"/>
          <w:color w:val="auto"/>
          <w:sz w:val="32"/>
          <w:szCs w:val="32"/>
          <w:lang w:val="en-US" w:eastAsia="zh-CN"/>
        </w:rPr>
        <w:t>89分，自评结果为优。</w:t>
      </w:r>
    </w:p>
    <w:p>
      <w:pPr>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cs="DengXian-Regular"/>
          <w:sz w:val="32"/>
          <w:szCs w:val="32"/>
        </w:rPr>
      </w:pPr>
      <w:r>
        <w:rPr>
          <w:rFonts w:hint="eastAsia" w:ascii="仿宋_GB2312" w:eastAsia="仿宋_GB2312" w:cs="DengXian-Regular"/>
          <w:sz w:val="32"/>
          <w:szCs w:val="32"/>
        </w:rPr>
        <w:t>重点项目绩效评价结果（如有）。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_GB2312" w:eastAsia="仿宋_GB2312" w:cs="DengXian-Regular"/>
          <w:sz w:val="32"/>
          <w:szCs w:val="32"/>
          <w:lang w:val="en-US" w:eastAsia="zh-CN"/>
        </w:rPr>
        <w:t xml:space="preserve"> </w:t>
      </w:r>
      <w:r>
        <w:rPr>
          <w:rFonts w:hint="eastAsia" w:ascii="仿宋" w:hAnsi="仿宋" w:eastAsia="仿宋" w:cs="仿宋"/>
          <w:color w:val="auto"/>
          <w:sz w:val="32"/>
          <w:szCs w:val="32"/>
          <w:lang w:eastAsia="zh-CN"/>
        </w:rPr>
        <w:t>“涉案财物系统”</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33.87</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针对公检法司涉案财物管理相关问题，根据中共保定市委政法委员会关于转发《印发关于建立全省政法机关涉案财物跨部门集中管理信息平台工作方案通知》，建设财物系统软件，实现省级平台向上与中央政法委涉案财物跨部门集中管理信息平台对接，向下通过集中部署与下级院涉案财物信息管理系统对接，实现对检察机关涉案财物信息集中管理，有效监督的目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sectPr>
          <w:pgSz w:w="11906" w:h="16838"/>
          <w:pgMar w:top="1440" w:right="1803" w:bottom="1440" w:left="1803" w:header="851" w:footer="992" w:gutter="0"/>
          <w:cols w:space="720" w:num="1"/>
          <w:rtlGutter w:val="0"/>
          <w:docGrid w:type="lines" w:linePitch="314" w:charSpace="0"/>
        </w:sectPr>
      </w:pPr>
    </w:p>
    <w:p>
      <w:pPr>
        <w:pageBreakBefore w:val="0"/>
        <w:numPr>
          <w:ilvl w:val="0"/>
          <w:numId w:val="0"/>
        </w:numPr>
        <w:kinsoku/>
        <w:wordWrap/>
        <w:overflowPunct/>
        <w:topLinePunct w:val="0"/>
        <w:autoSpaceDE/>
        <w:autoSpaceDN/>
        <w:bidi w:val="0"/>
        <w:adjustRightInd/>
        <w:snapToGrid/>
        <w:spacing w:line="600" w:lineRule="exact"/>
        <w:textAlignment w:val="auto"/>
        <w:rPr>
          <w:rFonts w:hint="default" w:ascii="仿宋_GB2312" w:eastAsia="仿宋_GB2312" w:cs="DengXian-Regular"/>
          <w:sz w:val="32"/>
          <w:szCs w:val="32"/>
          <w:lang w:val="en-US" w:eastAsia="zh-CN"/>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hint="eastAsia" w:ascii="仿宋" w:hAnsi="仿宋" w:eastAsia="仿宋" w:cs="仿宋"/>
          <w:color w:val="000000"/>
          <w:sz w:val="32"/>
          <w:szCs w:val="32"/>
          <w:highlight w:val="none"/>
          <w:lang w:val="en-US" w:eastAsia="zh-CN"/>
        </w:rPr>
        <w:t>217.83</w:t>
      </w:r>
      <w:r>
        <w:rPr>
          <w:rFonts w:hint="eastAsia" w:ascii="仿宋_GB2312" w:eastAsia="仿宋_GB2312" w:cs="DengXian-Regular"/>
          <w:sz w:val="32"/>
          <w:szCs w:val="32"/>
        </w:rPr>
        <w:t>万元，比年初预算数增加</w:t>
      </w:r>
      <w:r>
        <w:rPr>
          <w:rFonts w:hint="eastAsia" w:ascii="仿宋" w:hAnsi="仿宋" w:eastAsia="仿宋" w:cs="仿宋"/>
          <w:color w:val="000000"/>
          <w:sz w:val="32"/>
          <w:szCs w:val="32"/>
          <w:highlight w:val="none"/>
          <w:lang w:val="en-US" w:eastAsia="zh-CN"/>
        </w:rPr>
        <w:t>16.63</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8.30</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 w:hAnsi="仿宋" w:eastAsia="仿宋" w:cs="仿宋"/>
          <w:color w:val="000000"/>
          <w:sz w:val="32"/>
          <w:szCs w:val="32"/>
          <w:highlight w:val="none"/>
          <w:lang w:val="en-US" w:eastAsia="zh-CN"/>
        </w:rPr>
        <w:t>12309检察服务中心的建立；</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hint="eastAsia" w:ascii="仿宋" w:hAnsi="仿宋" w:eastAsia="仿宋" w:cs="仿宋"/>
          <w:color w:val="000000"/>
          <w:sz w:val="32"/>
          <w:szCs w:val="32"/>
          <w:highlight w:val="none"/>
          <w:lang w:val="en-US" w:eastAsia="zh-CN"/>
        </w:rPr>
        <w:t>217.83</w:t>
      </w:r>
      <w:r>
        <w:rPr>
          <w:rFonts w:hint="eastAsia" w:ascii="仿宋_GB2312" w:eastAsia="仿宋_GB2312" w:cs="DengXian-Regular"/>
          <w:sz w:val="32"/>
          <w:szCs w:val="32"/>
        </w:rPr>
        <w:t>万元，</w:t>
      </w:r>
      <w:r>
        <w:rPr>
          <w:rFonts w:hint="eastAsia" w:ascii="仿宋" w:hAnsi="仿宋" w:eastAsia="仿宋" w:cs="仿宋"/>
          <w:color w:val="000000"/>
          <w:sz w:val="32"/>
          <w:szCs w:val="32"/>
          <w:highlight w:val="none"/>
          <w:lang w:val="en-US" w:eastAsia="zh-CN"/>
        </w:rPr>
        <w:t>比2017年度决算增加了163.18万元，增长了298.60%，主要原因是12309检察服务中心的建立</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年度政府采购支出总额</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111.07</w:t>
      </w:r>
      <w:r>
        <w:rPr>
          <w:rFonts w:hint="eastAsia" w:ascii="仿宋_GB2312"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111.07</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111.07</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100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111.07</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100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hint="eastAsia" w:ascii="仿宋_GB2312" w:eastAsia="仿宋_GB2312" w:cs="DengXian-Regular"/>
          <w:sz w:val="32"/>
          <w:szCs w:val="32"/>
          <w:lang w:val="en-US" w:eastAsia="zh-CN"/>
        </w:rPr>
        <w:t>6</w:t>
      </w:r>
      <w:r>
        <w:rPr>
          <w:rFonts w:hint="eastAsia" w:ascii="仿宋_GB2312" w:eastAsia="仿宋_GB2312" w:cs="DengXian-Regular"/>
          <w:sz w:val="32"/>
          <w:szCs w:val="32"/>
        </w:rPr>
        <w:t>辆，比上年减少</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辆，主要是</w:t>
      </w:r>
      <w:r>
        <w:rPr>
          <w:rFonts w:hint="eastAsia" w:ascii="仿宋" w:hAnsi="仿宋" w:eastAsia="仿宋" w:cs="仿宋"/>
          <w:bCs/>
          <w:color w:val="auto"/>
          <w:spacing w:val="12"/>
          <w:sz w:val="32"/>
          <w:szCs w:val="32"/>
          <w:lang w:val="en-US" w:eastAsia="zh-CN"/>
        </w:rPr>
        <w:t>1辆车转隶给监察委</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6</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辆，其他用车主要是</w:t>
      </w:r>
      <w:r>
        <w:rPr>
          <w:rFonts w:hint="eastAsia" w:ascii="仿宋_GB2312" w:eastAsia="仿宋_GB2312" w:cs="DengXian-Regular"/>
          <w:sz w:val="32"/>
          <w:szCs w:val="32"/>
          <w:lang w:eastAsia="zh-CN"/>
        </w:rPr>
        <w:t>无</w:t>
      </w:r>
      <w:r>
        <w:rPr>
          <w:rFonts w:hint="eastAsia" w:ascii="仿宋_GB2312"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无</w:t>
      </w:r>
      <w:r>
        <w:rPr>
          <w:rFonts w:hint="eastAsia" w:ascii="仿宋_GB2312"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eastAsia="zh-CN"/>
        </w:rPr>
        <w:t>，</w:t>
      </w:r>
      <w:r>
        <w:rPr>
          <w:rFonts w:hint="eastAsia" w:ascii="仿宋_GB2312" w:eastAsia="仿宋_GB2312" w:cs="DengXian-Regular"/>
          <w:sz w:val="32"/>
          <w:szCs w:val="32"/>
        </w:rPr>
        <w:t>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无</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numPr>
          <w:ilvl w:val="0"/>
          <w:numId w:val="0"/>
        </w:numPr>
        <w:spacing w:line="600" w:lineRule="exact"/>
        <w:ind w:left="552" w:leftChars="0"/>
        <w:jc w:val="both"/>
        <w:rPr>
          <w:rFonts w:hint="eastAsia" w:ascii="仿宋" w:hAnsi="仿宋" w:eastAsia="仿宋" w:cs="仿宋"/>
          <w:bCs/>
          <w:spacing w:val="12"/>
          <w:sz w:val="32"/>
          <w:szCs w:val="22"/>
        </w:rPr>
      </w:pPr>
      <w:r>
        <w:rPr>
          <w:rFonts w:ascii="仿宋_GB2312" w:eastAsia="仿宋_GB2312" w:cs="DengXian-Regular"/>
          <w:sz w:val="32"/>
          <w:szCs w:val="32"/>
        </w:rPr>
        <w:t>1</w:t>
      </w:r>
      <w:r>
        <w:rPr>
          <w:rFonts w:hint="eastAsia" w:ascii="仿宋_GB2312" w:eastAsia="仿宋_GB2312" w:cs="DengXian-Regular"/>
          <w:sz w:val="32"/>
          <w:szCs w:val="32"/>
        </w:rPr>
        <w:t>、</w:t>
      </w:r>
      <w:r>
        <w:rPr>
          <w:rFonts w:hint="eastAsia" w:ascii="仿宋" w:hAnsi="仿宋" w:eastAsia="仿宋" w:cs="仿宋"/>
          <w:bCs/>
          <w:spacing w:val="12"/>
          <w:sz w:val="32"/>
          <w:szCs w:val="22"/>
        </w:rPr>
        <w:t>政府性基金财政拨款收入支出无相关收入（或支出、收支及结转结余等）情况，按要求空表列示。</w:t>
      </w:r>
    </w:p>
    <w:p>
      <w:pPr>
        <w:numPr>
          <w:ilvl w:val="0"/>
          <w:numId w:val="0"/>
        </w:numPr>
        <w:spacing w:line="600" w:lineRule="exact"/>
        <w:ind w:firstLine="688" w:firstLineChars="200"/>
        <w:jc w:val="both"/>
        <w:rPr>
          <w:rFonts w:hint="eastAsia" w:ascii="仿宋" w:hAnsi="仿宋" w:eastAsia="仿宋" w:cs="仿宋"/>
          <w:bCs/>
          <w:color w:val="auto"/>
          <w:spacing w:val="-11"/>
          <w:sz w:val="32"/>
          <w:szCs w:val="32"/>
        </w:rPr>
      </w:pPr>
      <w:r>
        <w:rPr>
          <w:rFonts w:hint="eastAsia" w:ascii="仿宋" w:hAnsi="仿宋" w:eastAsia="仿宋" w:cs="仿宋"/>
          <w:bCs/>
          <w:spacing w:val="12"/>
          <w:sz w:val="32"/>
          <w:szCs w:val="22"/>
        </w:rPr>
        <w:t>国有资本经营预算财政拨款支出无相关收入（或支出、收支及结转结余等）情况，按要求空表列示。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2、2018年度决算支出会议费为0万元，较年初减少1.00万元，减少100%，主要原因为本年度未产生会议费用支出。上年度未产生会议费。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cs="DengXian-Regular"/>
          <w:sz w:val="32"/>
          <w:szCs w:val="32"/>
        </w:rPr>
      </w:pPr>
      <w:r>
        <w:rPr>
          <w:rFonts w:hint="eastAsia" w:ascii="仿宋" w:hAnsi="仿宋" w:eastAsia="仿宋" w:cs="仿宋"/>
          <w:bCs/>
          <w:color w:val="auto"/>
          <w:sz w:val="32"/>
          <w:szCs w:val="32"/>
          <w:lang w:val="en-US" w:eastAsia="zh-CN"/>
        </w:rPr>
        <w:t>3、2018年度决算支出培训费3.34万元，较年初增加1.84万元，增加122.48%，增加较上年决算支出增加2.62万元，增加363.50%，主要原因为本年度培训次数和人数增加。</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val="en-US" w:eastAsia="zh-CN"/>
        </w:rPr>
        <w:t>4</w:t>
      </w:r>
      <w:r>
        <w:rPr>
          <w:rFonts w:hint="eastAsia" w:ascii="仿宋_GB2312" w:eastAsia="仿宋_GB2312" w:cs="DengXian-Regular"/>
          <w:sz w:val="32"/>
          <w:szCs w:val="32"/>
        </w:rPr>
        <w:t>、由于决算公开表格中金额数值应当保留两位小数，公开数据为四舍五入计算结</w:t>
      </w:r>
      <w:r>
        <w:pict>
          <v:group id="_x0000_s1115" o:spid="_x0000_s1115" o:spt="203" style="position:absolute;left:0pt;margin-left:-79.5pt;margin-top:29.3pt;height:43.95pt;width:301.85pt;mso-position-vertical-relative:page;z-index:251678720;mso-width-relative:page;mso-height-relative:page;" coordorigin="4551,52615" coordsize="8546,1398">
            <o:lock v:ext="edit"/>
            <v:rect id="矩形 13" o:spid="_x0000_s1116" o:spt="1" style="position:absolute;left:4551;top:52615;height:1175;width:8546;v-text-anchor:middle;" fillcolor="#96DA9D" filled="t" stroked="f" coordsize="21600,21600">
              <v:path/>
              <v:fill on="t" focussize="0,0"/>
              <v:stroke on="f" weight="2pt"/>
              <v:imagedata o:title=""/>
              <o:lock v:ext="edit"/>
            </v:rect>
            <v:rect id="矩形 14" o:spid="_x0000_s1117"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仿宋_GB2312" w:eastAsia="仿宋_GB2312" w:cs="DengXian-Regular"/>
          <w:sz w:val="32"/>
          <w:szCs w:val="32"/>
        </w:rPr>
        <w:t>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0" w:num="1"/>
          <w:docGrid w:type="lines" w:linePitch="312" w:charSpace="0"/>
        </w:sect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图片 21" o:spid="_x0000_s1118" o:spt="75" alt="2" type="#_x0000_t75" style="position:absolute;left:0pt;margin-left:-79.45pt;margin-top:-105.35pt;height:840.95pt;width:594.5pt;z-index:-251648000;mso-width-relative:page;mso-height-relative:page;" filled="f" o:preferrelative="t" stroked="f" coordsize="21600,21600">
            <v:path/>
            <v:fill on="f" focussize="0,0"/>
            <v:stroke on="f" joinstyle="miter"/>
            <v:imagedata r:id="rId7" o:title=""/>
            <o:lock v:ext="edit" aspectratio="t"/>
          </v:shape>
        </w:pict>
      </w:r>
      <w:r>
        <w:pict>
          <v:shape id="文本框 22" o:spid="_x0000_s1119" o:spt="202" type="#_x0000_t202" style="position:absolute;left:0pt;margin-left:-78.7pt;margin-top:232.8pt;height:159.1pt;width:596.2pt;z-index:251667456;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第四部分</w:t>
                  </w:r>
                </w:p>
                <w:p>
                  <w:pPr>
                    <w:widowControl/>
                    <w:spacing w:line="1200" w:lineRule="exact"/>
                    <w:jc w:val="center"/>
                    <w:rPr>
                      <w:color w:val="FDEFBE"/>
                      <w:sz w:val="96"/>
                      <w:szCs w:val="96"/>
                    </w:rPr>
                  </w:pPr>
                  <w:r>
                    <w:rPr>
                      <w:rFonts w:hint="eastAsia" w:ascii="黑体" w:hAnsi="宋体" w:eastAsia="黑体"/>
                      <w:color w:val="FDEFBE"/>
                      <w:sz w:val="96"/>
                      <w:szCs w:val="96"/>
                    </w:rPr>
                    <w:t>名词解释</w:t>
                  </w:r>
                </w:p>
              </w:txbxContent>
            </v:textbox>
          </v:shape>
        </w:pic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（一）财政拨款收入：本年度从本级财政部门取得的财政拨款，包括一般公共预算财政拨款和政府性基金预算财政拨款。</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（二）事业收入：指事业单位开展专业业务活动及辅助活动所取得的收入。</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（三）其他收入：指除上述“财政拨款收入”、“事业收入”、“经营收入”等以外的收入。</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（五）年初结转和结余：指以前年度尚未完成、结转到本年仍按原规定用途继续使用的资金，或项目已完成等产生的结余资金。</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（六）结余分配：指事业单位按照事业单位会计制度的规定从非财政补助结余中分配的事业基金和职工福利基金等。</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（七）年末结转和结余：指单位按有关规定结转到下年或以后年度继续使用的资金，或项目已完成等产生的结余资金。</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（八）基本支出：填列单位为保障机构正常运转、完成日常工作任务而发生的各项支出。</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（九）项目支出：填列单位为完成特定的行政工作任务或事业发展目标，在基本支出之外发生的各项支出</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（十三）其他交通费用：填列单位除公务用车运行维护费以外的其他交通费用。如飞机、船舶等的燃料费、维修费、过桥过路费、保险费、出租车费用、公务交通补贴等。</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（十四）公务用车购置：填列单位公务用车车辆购置支出（含车辆购置税）。</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（十五）其他交通工具购置：填列单位除公务用车外的其他各类交通工具（如船舶、飞机）购置支出（含车辆购置税）。</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（十六） 机关运行经费：指为保障行政单位（包括参照公务员法管理的事</w:t>
      </w:r>
      <w:bookmarkStart w:id="0" w:name="_GoBack"/>
      <w:bookmarkEnd w:id="0"/>
      <w:r>
        <w:rPr>
          <w:rFonts w:hint="eastAsia" w:ascii="仿宋" w:hAnsi="仿宋" w:eastAsia="仿宋" w:cs="仿宋"/>
          <w:color w:val="auto"/>
          <w:sz w:val="32"/>
          <w:szCs w:val="32"/>
        </w:rPr>
        <w:t>业单位）运行用于购买货物和服务的各项资金，包括办公及印刷费、邮电费、差旅费、会议费、福利费、日常维修费、专用材料以及一般设备购置费、办公用房水电费、办公用房取暖费、办公用房物业管理费、公务用车运行维护费以及其他</w:t>
      </w:r>
    </w:p>
    <w:p>
      <w:pPr>
        <w:tabs>
          <w:tab w:val="left" w:pos="235"/>
        </w:tabs>
        <w:bidi w:val="0"/>
        <w:jc w:val="left"/>
        <w:rPr>
          <w:rFonts w:hint="eastAsia" w:ascii="仿宋" w:hAnsi="仿宋" w:eastAsia="仿宋" w:cs="仿宋"/>
          <w:color w:val="auto"/>
          <w:sz w:val="32"/>
          <w:szCs w:val="32"/>
        </w:rPr>
      </w:pPr>
      <w:r>
        <w:rPr>
          <w:rFonts w:hint="eastAsia" w:ascii="仿宋" w:hAnsi="仿宋" w:eastAsia="仿宋" w:cs="仿宋"/>
          <w:color w:val="auto"/>
          <w:sz w:val="32"/>
          <w:szCs w:val="32"/>
        </w:rPr>
        <w:t>费用。</w:t>
      </w:r>
    </w:p>
    <w:p>
      <w:pPr>
        <w:tabs>
          <w:tab w:val="left" w:pos="235"/>
        </w:tabs>
        <w:bidi w:val="0"/>
        <w:ind w:firstLine="640" w:firstLineChars="200"/>
        <w:jc w:val="left"/>
        <w:rPr>
          <w:rFonts w:hint="eastAsia" w:ascii="仿宋_GB2312" w:hAnsi="Cambria" w:eastAsia="仿宋_GB2312" w:cs="ArialUnicodeMS"/>
          <w:kern w:val="0"/>
          <w:sz w:val="32"/>
          <w:szCs w:val="32"/>
          <w:vertAlign w:val="baseline"/>
          <w:lang w:val="en-US" w:eastAsia="zh-CN"/>
        </w:rPr>
      </w:pPr>
      <w:r>
        <w:rPr>
          <w:rFonts w:hint="eastAsia" w:ascii="仿宋_GB2312" w:hAnsi="宋体" w:eastAsia="仿宋_GB2312" w:cs="Times New Roman"/>
          <w:b w:val="0"/>
          <w:bCs w:val="0"/>
          <w:color w:val="000000"/>
          <w:kern w:val="0"/>
          <w:sz w:val="32"/>
          <w:szCs w:val="32"/>
          <w:lang w:val="en-US" w:eastAsia="zh-CN"/>
        </w:rPr>
        <w:t>（十七）经费形式:</w:t>
      </w:r>
      <w:r>
        <w:rPr>
          <w:rFonts w:hint="eastAsia" w:ascii="仿宋_GB2312" w:hAnsi="宋体" w:eastAsia="仿宋_GB2312" w:cs="Times New Roman"/>
          <w:b w:val="0"/>
          <w:bCs w:val="0"/>
          <w:color w:val="000000"/>
          <w:kern w:val="0"/>
          <w:sz w:val="32"/>
          <w:szCs w:val="32"/>
          <w:lang w:val="en-US" w:eastAsia="zh-CN"/>
        </w:rPr>
        <w:t>按</w:t>
      </w:r>
      <w:r>
        <w:rPr>
          <w:rFonts w:hint="eastAsia" w:ascii="仿宋_GB2312" w:hAnsi="宋体" w:eastAsia="仿宋_GB2312" w:cs="Times New Roman"/>
          <w:color w:val="000000"/>
          <w:kern w:val="0"/>
          <w:sz w:val="32"/>
          <w:szCs w:val="32"/>
          <w:lang w:val="en-US" w:eastAsia="zh-CN"/>
        </w:rPr>
        <w:t>照经费来源，</w:t>
      </w:r>
      <w:r>
        <w:rPr>
          <w:rFonts w:hint="eastAsia" w:ascii="仿宋_GB2312" w:hAnsi="Cambria" w:eastAsia="仿宋_GB2312" w:cs="ArialUnicodeMS"/>
          <w:kern w:val="0"/>
          <w:sz w:val="32"/>
          <w:szCs w:val="32"/>
          <w:vertAlign w:val="baseline"/>
          <w:lang w:val="en-US" w:eastAsia="zh-CN"/>
        </w:rPr>
        <w:t>可分为财政拨款、财政性资金基本保证、财政性资金定额或定项补助、财政性资金零补助四类。</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 w:hAnsi="仿宋" w:eastAsia="仿宋" w:cs="仿宋"/>
          <w:color w:val="auto"/>
          <w:sz w:val="32"/>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 w:hAnsi="仿宋" w:eastAsia="仿宋" w:cs="仿宋"/>
          <w:color w:val="auto"/>
          <w:sz w:val="32"/>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 w:hAnsi="仿宋" w:eastAsia="仿宋" w:cs="仿宋"/>
          <w:color w:val="auto"/>
          <w:sz w:val="32"/>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 w:hAnsi="仿宋" w:eastAsia="仿宋" w:cs="仿宋"/>
          <w:color w:val="auto"/>
          <w:sz w:val="32"/>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 w:hAnsi="仿宋" w:eastAsia="仿宋" w:cs="仿宋"/>
          <w:color w:val="auto"/>
          <w:sz w:val="32"/>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 w:hAnsi="仿宋" w:eastAsia="仿宋" w:cs="仿宋"/>
          <w:color w:val="auto"/>
          <w:sz w:val="32"/>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 w:hAnsi="仿宋" w:eastAsia="仿宋" w:cs="仿宋"/>
          <w:color w:val="auto"/>
          <w:sz w:val="32"/>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 w:hAnsi="仿宋" w:eastAsia="仿宋" w:cs="仿宋"/>
          <w:color w:val="auto"/>
          <w:sz w:val="32"/>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widowControl/>
        <w:spacing w:after="0" w:line="560" w:lineRule="exact"/>
        <w:ind w:firstLine="420" w:firstLineChars="200"/>
        <w:rPr>
          <w:rFonts w:ascii="仿宋_GB2312" w:hAnsi="Cambria" w:eastAsia="仿宋_GB2312" w:cs="ArialUnicodeMS"/>
          <w:kern w:val="0"/>
          <w:sz w:val="32"/>
          <w:szCs w:val="32"/>
        </w:rPr>
      </w:pPr>
      <w:r>
        <w:pict>
          <v:shape id="图片 101" o:spid="_x0000_s1129" o:spt="75" alt="3" type="#_x0000_t75" style="position:absolute;left:0pt;margin-left:-78pt;margin-top:-106.7pt;height:845.35pt;width:597.65pt;z-index:-251646976;mso-width-relative:page;mso-height-relative:page;" filled="f" o:preferrelative="t" stroked="f" coordsize="21600,21600">
            <v:path/>
            <v:fill on="f" focussize="0,0"/>
            <v:stroke on="f" joinstyle="miter"/>
            <v:imagedata r:id="rId37" o:title=""/>
            <o:lock v:ext="edit" aspectratio="t"/>
          </v:shape>
        </w:pict>
      </w: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1">
    <w:nsid w:val="6943AF7E"/>
    <w:multiLevelType w:val="singleLevel"/>
    <w:tmpl w:val="6943AF7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4E7F"/>
    <w:rsid w:val="000475A0"/>
    <w:rsid w:val="000838C3"/>
    <w:rsid w:val="000B2446"/>
    <w:rsid w:val="000D7C65"/>
    <w:rsid w:val="000E2F81"/>
    <w:rsid w:val="00117946"/>
    <w:rsid w:val="00117E2C"/>
    <w:rsid w:val="00146C47"/>
    <w:rsid w:val="00152FB8"/>
    <w:rsid w:val="00176658"/>
    <w:rsid w:val="0018239E"/>
    <w:rsid w:val="001A29BD"/>
    <w:rsid w:val="001B3410"/>
    <w:rsid w:val="001C030D"/>
    <w:rsid w:val="001C4A84"/>
    <w:rsid w:val="001E5902"/>
    <w:rsid w:val="00233705"/>
    <w:rsid w:val="002455AB"/>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B6E37"/>
    <w:rsid w:val="004C32BA"/>
    <w:rsid w:val="00575922"/>
    <w:rsid w:val="005A6C90"/>
    <w:rsid w:val="005E3FB0"/>
    <w:rsid w:val="005F4B66"/>
    <w:rsid w:val="005F5208"/>
    <w:rsid w:val="00623803"/>
    <w:rsid w:val="00641318"/>
    <w:rsid w:val="0064405D"/>
    <w:rsid w:val="00695557"/>
    <w:rsid w:val="006D4EA7"/>
    <w:rsid w:val="0070012A"/>
    <w:rsid w:val="0070664B"/>
    <w:rsid w:val="007071B8"/>
    <w:rsid w:val="007414DE"/>
    <w:rsid w:val="007905A9"/>
    <w:rsid w:val="007B0E8E"/>
    <w:rsid w:val="007E5500"/>
    <w:rsid w:val="007F055B"/>
    <w:rsid w:val="00811C2F"/>
    <w:rsid w:val="00833D46"/>
    <w:rsid w:val="00840A97"/>
    <w:rsid w:val="008C0149"/>
    <w:rsid w:val="008D5DED"/>
    <w:rsid w:val="008E25CA"/>
    <w:rsid w:val="008F34FC"/>
    <w:rsid w:val="00922643"/>
    <w:rsid w:val="00944CD7"/>
    <w:rsid w:val="009831B2"/>
    <w:rsid w:val="009A1ABE"/>
    <w:rsid w:val="009E21A4"/>
    <w:rsid w:val="009F22C6"/>
    <w:rsid w:val="00A07E50"/>
    <w:rsid w:val="00A15397"/>
    <w:rsid w:val="00A35CE0"/>
    <w:rsid w:val="00A4462E"/>
    <w:rsid w:val="00A44AA4"/>
    <w:rsid w:val="00A61623"/>
    <w:rsid w:val="00A84687"/>
    <w:rsid w:val="00AB0A0E"/>
    <w:rsid w:val="00AD3B6E"/>
    <w:rsid w:val="00B1751F"/>
    <w:rsid w:val="00B3300C"/>
    <w:rsid w:val="00B56722"/>
    <w:rsid w:val="00B74D39"/>
    <w:rsid w:val="00B91DA4"/>
    <w:rsid w:val="00C12630"/>
    <w:rsid w:val="00C34562"/>
    <w:rsid w:val="00C3774E"/>
    <w:rsid w:val="00C57456"/>
    <w:rsid w:val="00C65387"/>
    <w:rsid w:val="00C87FAB"/>
    <w:rsid w:val="00C91FF7"/>
    <w:rsid w:val="00C94E53"/>
    <w:rsid w:val="00CC46BD"/>
    <w:rsid w:val="00D0048E"/>
    <w:rsid w:val="00D23E7A"/>
    <w:rsid w:val="00D61063"/>
    <w:rsid w:val="00DB35AF"/>
    <w:rsid w:val="00DD72D7"/>
    <w:rsid w:val="00DF5B88"/>
    <w:rsid w:val="00E0589E"/>
    <w:rsid w:val="00E241FA"/>
    <w:rsid w:val="00E2595E"/>
    <w:rsid w:val="00E35374"/>
    <w:rsid w:val="00E50C19"/>
    <w:rsid w:val="00E64655"/>
    <w:rsid w:val="00E73081"/>
    <w:rsid w:val="00E856C9"/>
    <w:rsid w:val="00EB6A8B"/>
    <w:rsid w:val="00EF38C6"/>
    <w:rsid w:val="00F679C7"/>
    <w:rsid w:val="00F7711A"/>
    <w:rsid w:val="00FA0D58"/>
    <w:rsid w:val="00FA56F4"/>
    <w:rsid w:val="00FB4EDA"/>
    <w:rsid w:val="00FC4766"/>
    <w:rsid w:val="00FD3BD5"/>
    <w:rsid w:val="00FE3DC8"/>
    <w:rsid w:val="01BC638F"/>
    <w:rsid w:val="03BC42A2"/>
    <w:rsid w:val="04073F84"/>
    <w:rsid w:val="059A2333"/>
    <w:rsid w:val="078F2E80"/>
    <w:rsid w:val="08034F0B"/>
    <w:rsid w:val="0B60750A"/>
    <w:rsid w:val="0E6247BE"/>
    <w:rsid w:val="10686488"/>
    <w:rsid w:val="10995798"/>
    <w:rsid w:val="10DF728A"/>
    <w:rsid w:val="1264200E"/>
    <w:rsid w:val="141C5B77"/>
    <w:rsid w:val="15A94EC7"/>
    <w:rsid w:val="18D8339D"/>
    <w:rsid w:val="1A21388F"/>
    <w:rsid w:val="1A570D2F"/>
    <w:rsid w:val="1AE62C8F"/>
    <w:rsid w:val="2120014B"/>
    <w:rsid w:val="272F6481"/>
    <w:rsid w:val="28FB0B8D"/>
    <w:rsid w:val="29E44719"/>
    <w:rsid w:val="2CD41393"/>
    <w:rsid w:val="2D2B7942"/>
    <w:rsid w:val="2D46481D"/>
    <w:rsid w:val="2E733B28"/>
    <w:rsid w:val="2E8C07A1"/>
    <w:rsid w:val="31852B5A"/>
    <w:rsid w:val="32D01238"/>
    <w:rsid w:val="389F7DC3"/>
    <w:rsid w:val="39870D3C"/>
    <w:rsid w:val="3A9B719A"/>
    <w:rsid w:val="3CA46EE7"/>
    <w:rsid w:val="3DFC59A8"/>
    <w:rsid w:val="3ECF245E"/>
    <w:rsid w:val="3FB96314"/>
    <w:rsid w:val="43CB4B79"/>
    <w:rsid w:val="47992F05"/>
    <w:rsid w:val="47E53C4C"/>
    <w:rsid w:val="4A32331D"/>
    <w:rsid w:val="53A44FAF"/>
    <w:rsid w:val="590316AB"/>
    <w:rsid w:val="594329EC"/>
    <w:rsid w:val="5AA44D9C"/>
    <w:rsid w:val="5BEE1540"/>
    <w:rsid w:val="5DE61A5D"/>
    <w:rsid w:val="63C04243"/>
    <w:rsid w:val="649C01C7"/>
    <w:rsid w:val="65CA6F79"/>
    <w:rsid w:val="67A3364E"/>
    <w:rsid w:val="67A85402"/>
    <w:rsid w:val="69311FAC"/>
    <w:rsid w:val="699A3F60"/>
    <w:rsid w:val="6ADC13B6"/>
    <w:rsid w:val="6C783DE4"/>
    <w:rsid w:val="72902E62"/>
    <w:rsid w:val="73102DA7"/>
    <w:rsid w:val="73C61104"/>
    <w:rsid w:val="776452EA"/>
    <w:rsid w:val="7781796F"/>
    <w:rsid w:val="7DC663B9"/>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paragraph" w:styleId="5">
    <w:name w:val="heading 4"/>
    <w:basedOn w:val="1"/>
    <w:next w:val="1"/>
    <w:link w:val="19"/>
    <w:qFormat/>
    <w:uiPriority w:val="99"/>
    <w:pPr>
      <w:keepNext/>
      <w:keepLines/>
      <w:spacing w:before="280" w:after="290" w:line="376" w:lineRule="auto"/>
      <w:outlineLvl w:val="3"/>
    </w:pPr>
    <w:rPr>
      <w:rFonts w:ascii="Calibri" w:hAnsi="Calibri"/>
      <w:b/>
      <w:bCs/>
      <w:sz w:val="28"/>
      <w:szCs w:val="28"/>
    </w:rPr>
  </w:style>
  <w:style w:type="character" w:default="1" w:styleId="15">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20"/>
    <w:semiHidden/>
    <w:qFormat/>
    <w:uiPriority w:val="99"/>
    <w:pPr>
      <w:ind w:left="100" w:leftChars="2500"/>
    </w:pPr>
  </w:style>
  <w:style w:type="paragraph" w:styleId="7">
    <w:name w:val="Balloon Text"/>
    <w:basedOn w:val="1"/>
    <w:link w:val="21"/>
    <w:semiHidden/>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4"/>
    <w:qFormat/>
    <w:uiPriority w:val="99"/>
    <w:pPr>
      <w:widowControl/>
      <w:spacing w:after="200" w:line="276" w:lineRule="auto"/>
      <w:jc w:val="left"/>
    </w:pPr>
    <w:rPr>
      <w:rFonts w:ascii="Calibri" w:hAnsi="Calibri"/>
      <w:i/>
      <w:iCs/>
      <w:color w:val="F0A22E"/>
      <w:spacing w:val="15"/>
      <w:kern w:val="0"/>
      <w:sz w:val="24"/>
    </w:rPr>
  </w:style>
  <w:style w:type="paragraph" w:styleId="11">
    <w:name w:val="Normal (Web)"/>
    <w:basedOn w:val="1"/>
    <w:unhideWhenUsed/>
    <w:qFormat/>
    <w:uiPriority w:val="0"/>
    <w:pPr>
      <w:spacing w:before="100" w:beforeAutospacing="1" w:after="100" w:afterAutospacing="1"/>
      <w:jc w:val="left"/>
    </w:pPr>
    <w:rPr>
      <w:rFonts w:ascii="Calibri" w:hAnsi="Calibri"/>
      <w:kern w:val="0"/>
      <w:sz w:val="24"/>
    </w:rPr>
  </w:style>
  <w:style w:type="paragraph" w:styleId="12">
    <w:name w:val="Title"/>
    <w:basedOn w:val="1"/>
    <w:next w:val="1"/>
    <w:link w:val="25"/>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4">
    <w:name w:val="Table Grid"/>
    <w:basedOn w:val="13"/>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6">
    <w:name w:val="Heading 1 Char"/>
    <w:basedOn w:val="15"/>
    <w:link w:val="2"/>
    <w:qFormat/>
    <w:locked/>
    <w:uiPriority w:val="99"/>
    <w:rPr>
      <w:rFonts w:ascii="Times New Roman" w:hAnsi="Times New Roman" w:eastAsia="宋体" w:cs="Times New Roman"/>
      <w:b/>
      <w:bCs/>
      <w:kern w:val="44"/>
      <w:sz w:val="44"/>
      <w:szCs w:val="44"/>
    </w:rPr>
  </w:style>
  <w:style w:type="character" w:customStyle="1" w:styleId="17">
    <w:name w:val="Heading 2 Char"/>
    <w:basedOn w:val="15"/>
    <w:link w:val="3"/>
    <w:qFormat/>
    <w:locked/>
    <w:uiPriority w:val="99"/>
    <w:rPr>
      <w:rFonts w:ascii="Calibri" w:hAnsi="Calibri" w:eastAsia="宋体" w:cs="Times New Roman"/>
      <w:b/>
      <w:bCs/>
      <w:sz w:val="32"/>
      <w:szCs w:val="32"/>
    </w:rPr>
  </w:style>
  <w:style w:type="character" w:customStyle="1" w:styleId="18">
    <w:name w:val="Heading 3 Char"/>
    <w:basedOn w:val="15"/>
    <w:link w:val="4"/>
    <w:qFormat/>
    <w:locked/>
    <w:uiPriority w:val="99"/>
    <w:rPr>
      <w:rFonts w:ascii="Times New Roman" w:hAnsi="Times New Roman" w:eastAsia="宋体" w:cs="Times New Roman"/>
      <w:b/>
      <w:bCs/>
      <w:sz w:val="32"/>
      <w:szCs w:val="32"/>
    </w:rPr>
  </w:style>
  <w:style w:type="character" w:customStyle="1" w:styleId="19">
    <w:name w:val="Heading 4 Char"/>
    <w:basedOn w:val="15"/>
    <w:link w:val="5"/>
    <w:qFormat/>
    <w:locked/>
    <w:uiPriority w:val="99"/>
    <w:rPr>
      <w:rFonts w:ascii="Calibri" w:hAnsi="Calibri" w:eastAsia="宋体" w:cs="Times New Roman"/>
      <w:b/>
      <w:bCs/>
      <w:sz w:val="28"/>
      <w:szCs w:val="28"/>
    </w:rPr>
  </w:style>
  <w:style w:type="character" w:customStyle="1" w:styleId="20">
    <w:name w:val="Date Char"/>
    <w:basedOn w:val="15"/>
    <w:link w:val="6"/>
    <w:semiHidden/>
    <w:qFormat/>
    <w:locked/>
    <w:uiPriority w:val="99"/>
    <w:rPr>
      <w:rFonts w:ascii="Times New Roman" w:hAnsi="Times New Roman" w:eastAsia="宋体" w:cs="Times New Roman"/>
      <w:sz w:val="24"/>
      <w:szCs w:val="24"/>
    </w:rPr>
  </w:style>
  <w:style w:type="character" w:customStyle="1" w:styleId="21">
    <w:name w:val="Balloon Text Char"/>
    <w:basedOn w:val="15"/>
    <w:link w:val="7"/>
    <w:semiHidden/>
    <w:qFormat/>
    <w:locked/>
    <w:uiPriority w:val="99"/>
    <w:rPr>
      <w:rFonts w:ascii="Times New Roman" w:hAnsi="Times New Roman" w:eastAsia="宋体" w:cs="Times New Roman"/>
      <w:sz w:val="18"/>
      <w:szCs w:val="18"/>
    </w:rPr>
  </w:style>
  <w:style w:type="character" w:customStyle="1" w:styleId="22">
    <w:name w:val="Footer Char"/>
    <w:basedOn w:val="15"/>
    <w:link w:val="8"/>
    <w:qFormat/>
    <w:locked/>
    <w:uiPriority w:val="99"/>
    <w:rPr>
      <w:rFonts w:cs="Times New Roman"/>
      <w:sz w:val="18"/>
      <w:szCs w:val="18"/>
    </w:rPr>
  </w:style>
  <w:style w:type="character" w:customStyle="1" w:styleId="23">
    <w:name w:val="Header Char"/>
    <w:basedOn w:val="15"/>
    <w:link w:val="9"/>
    <w:qFormat/>
    <w:locked/>
    <w:uiPriority w:val="99"/>
    <w:rPr>
      <w:rFonts w:cs="Times New Roman"/>
      <w:sz w:val="18"/>
      <w:szCs w:val="18"/>
    </w:rPr>
  </w:style>
  <w:style w:type="character" w:customStyle="1" w:styleId="24">
    <w:name w:val="Subtitle Char"/>
    <w:basedOn w:val="15"/>
    <w:link w:val="10"/>
    <w:qFormat/>
    <w:locked/>
    <w:uiPriority w:val="99"/>
    <w:rPr>
      <w:rFonts w:ascii="Calibri" w:hAnsi="Calibri" w:eastAsia="宋体" w:cs="Times New Roman"/>
      <w:i/>
      <w:iCs/>
      <w:color w:val="F0A22E"/>
      <w:spacing w:val="15"/>
      <w:kern w:val="0"/>
      <w:sz w:val="24"/>
      <w:szCs w:val="24"/>
    </w:rPr>
  </w:style>
  <w:style w:type="character" w:customStyle="1" w:styleId="25">
    <w:name w:val="Title Char"/>
    <w:basedOn w:val="15"/>
    <w:link w:val="12"/>
    <w:qFormat/>
    <w:locked/>
    <w:uiPriority w:val="99"/>
    <w:rPr>
      <w:rFonts w:ascii="Calibri" w:hAnsi="Calibri" w:eastAsia="宋体" w:cs="Times New Roman"/>
      <w:color w:val="3A2C24"/>
      <w:spacing w:val="5"/>
      <w:kern w:val="28"/>
      <w:sz w:val="52"/>
      <w:szCs w:val="52"/>
    </w:rPr>
  </w:style>
  <w:style w:type="paragraph" w:styleId="26">
    <w:name w:val="No Spacing"/>
    <w:link w:val="27"/>
    <w:qFormat/>
    <w:uiPriority w:val="99"/>
    <w:pPr>
      <w:spacing w:after="160" w:line="480" w:lineRule="auto"/>
    </w:pPr>
    <w:rPr>
      <w:rFonts w:ascii="Cambria" w:hAnsi="Cambria" w:eastAsia="黑体" w:cs="Times New Roman"/>
      <w:kern w:val="0"/>
      <w:sz w:val="22"/>
      <w:szCs w:val="22"/>
      <w:lang w:val="en-US" w:eastAsia="zh-CN" w:bidi="ar-SA"/>
    </w:rPr>
  </w:style>
  <w:style w:type="character" w:customStyle="1" w:styleId="27">
    <w:name w:val="No Spacing Char"/>
    <w:basedOn w:val="15"/>
    <w:link w:val="26"/>
    <w:qFormat/>
    <w:locked/>
    <w:uiPriority w:val="99"/>
    <w:rPr>
      <w:rFonts w:cs="Times New Roman"/>
      <w:sz w:val="22"/>
      <w:szCs w:val="22"/>
      <w:lang w:val="en-US" w:eastAsia="zh-CN" w:bidi="ar-SA"/>
    </w:rPr>
  </w:style>
  <w:style w:type="character" w:customStyle="1" w:styleId="28">
    <w:name w:val="Style1"/>
    <w:basedOn w:val="15"/>
    <w:qFormat/>
    <w:uiPriority w:val="99"/>
    <w:rPr>
      <w:rFonts w:ascii="Cambria" w:hAnsi="黑体" w:eastAsia="黑体" w:cs="Times New Roman"/>
      <w:sz w:val="22"/>
      <w:szCs w:val="22"/>
      <w:lang w:eastAsia="zh-CN"/>
    </w:rPr>
  </w:style>
  <w:style w:type="character" w:customStyle="1" w:styleId="29">
    <w:name w:val="Style2"/>
    <w:basedOn w:val="15"/>
    <w:qFormat/>
    <w:uiPriority w:val="99"/>
    <w:rPr>
      <w:rFonts w:ascii="Cambria" w:hAnsi="黑体" w:eastAsia="黑体" w:cs="Times New Roman"/>
      <w:sz w:val="22"/>
      <w:szCs w:val="22"/>
      <w:lang w:eastAsia="zh-CN"/>
    </w:rPr>
  </w:style>
  <w:style w:type="character" w:customStyle="1" w:styleId="30">
    <w:name w:val="Style3"/>
    <w:basedOn w:val="15"/>
    <w:qFormat/>
    <w:uiPriority w:val="99"/>
    <w:rPr>
      <w:rFonts w:ascii="Cambria" w:hAnsi="黑体" w:eastAsia="黑体" w:cs="Times New Roman"/>
      <w:sz w:val="22"/>
      <w:szCs w:val="22"/>
      <w:lang w:eastAsia="zh-CN"/>
    </w:rPr>
  </w:style>
  <w:style w:type="character" w:customStyle="1" w:styleId="31">
    <w:name w:val="Style4"/>
    <w:basedOn w:val="15"/>
    <w:qFormat/>
    <w:uiPriority w:val="99"/>
    <w:rPr>
      <w:rFonts w:ascii="Cambria" w:hAnsi="黑体" w:eastAsia="黑体" w:cs="Times New Roman"/>
      <w:sz w:val="22"/>
      <w:szCs w:val="22"/>
      <w:lang w:eastAsia="zh-CN"/>
    </w:rPr>
  </w:style>
  <w:style w:type="character" w:customStyle="1" w:styleId="32">
    <w:name w:val="Style5"/>
    <w:basedOn w:val="15"/>
    <w:qFormat/>
    <w:uiPriority w:val="99"/>
    <w:rPr>
      <w:rFonts w:ascii="Cambria" w:hAnsi="黑体" w:eastAsia="黑体" w:cs="Times New Roman"/>
      <w:sz w:val="22"/>
      <w:szCs w:val="22"/>
      <w:lang w:eastAsia="zh-CN"/>
    </w:rPr>
  </w:style>
  <w:style w:type="paragraph" w:styleId="3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1.bin"/><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0" Type="http://schemas.openxmlformats.org/officeDocument/2006/relationships/fontTable" Target="fontTable.xml"/><Relationship Id="rId4" Type="http://schemas.openxmlformats.org/officeDocument/2006/relationships/endnotes" Target="endnotes.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18.jpeg"/><Relationship Id="rId36" Type="http://schemas.openxmlformats.org/officeDocument/2006/relationships/image" Target="media/image17.emf"/><Relationship Id="rId35" Type="http://schemas.openxmlformats.org/officeDocument/2006/relationships/oleObject" Target="embeddings/oleObject14.bin"/><Relationship Id="rId34" Type="http://schemas.openxmlformats.org/officeDocument/2006/relationships/image" Target="media/image16.emf"/><Relationship Id="rId33" Type="http://schemas.openxmlformats.org/officeDocument/2006/relationships/oleObject" Target="embeddings/oleObject13.bin"/><Relationship Id="rId32" Type="http://schemas.openxmlformats.org/officeDocument/2006/relationships/image" Target="media/image15.emf"/><Relationship Id="rId31" Type="http://schemas.openxmlformats.org/officeDocument/2006/relationships/oleObject" Target="embeddings/oleObject12.bin"/><Relationship Id="rId30" Type="http://schemas.openxmlformats.org/officeDocument/2006/relationships/image" Target="media/image14.emf"/><Relationship Id="rId3" Type="http://schemas.openxmlformats.org/officeDocument/2006/relationships/footnotes" Target="footnotes.xml"/><Relationship Id="rId29" Type="http://schemas.openxmlformats.org/officeDocument/2006/relationships/image" Target="media/image13.emf"/><Relationship Id="rId28" Type="http://schemas.openxmlformats.org/officeDocument/2006/relationships/oleObject" Target="embeddings/oleObject11.bin"/><Relationship Id="rId27" Type="http://schemas.openxmlformats.org/officeDocument/2006/relationships/image" Target="media/image12.emf"/><Relationship Id="rId26" Type="http://schemas.openxmlformats.org/officeDocument/2006/relationships/oleObject" Target="embeddings/oleObject10.bin"/><Relationship Id="rId25" Type="http://schemas.openxmlformats.org/officeDocument/2006/relationships/image" Target="media/image11.emf"/><Relationship Id="rId24" Type="http://schemas.openxmlformats.org/officeDocument/2006/relationships/oleObject" Target="embeddings/oleObject9.bin"/><Relationship Id="rId23" Type="http://schemas.openxmlformats.org/officeDocument/2006/relationships/image" Target="media/image10.emf"/><Relationship Id="rId22" Type="http://schemas.openxmlformats.org/officeDocument/2006/relationships/oleObject" Target="embeddings/oleObject8.bin"/><Relationship Id="rId21" Type="http://schemas.openxmlformats.org/officeDocument/2006/relationships/image" Target="media/image9.e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6.bin"/><Relationship Id="rId17" Type="http://schemas.openxmlformats.org/officeDocument/2006/relationships/image" Target="media/image7.emf"/><Relationship Id="rId16" Type="http://schemas.openxmlformats.org/officeDocument/2006/relationships/oleObject" Target="embeddings/oleObject5.bin"/><Relationship Id="rId15" Type="http://schemas.openxmlformats.org/officeDocument/2006/relationships/image" Target="media/image6.emf"/><Relationship Id="rId14" Type="http://schemas.openxmlformats.org/officeDocument/2006/relationships/oleObject" Target="embeddings/oleObject4.bin"/><Relationship Id="rId13" Type="http://schemas.openxmlformats.org/officeDocument/2006/relationships/image" Target="media/image5.emf"/><Relationship Id="rId12" Type="http://schemas.openxmlformats.org/officeDocument/2006/relationships/oleObject" Target="embeddings/oleObject3.bin"/><Relationship Id="rId11" Type="http://schemas.openxmlformats.org/officeDocument/2006/relationships/image" Target="media/image4.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Info spid="_x0000_s1029"/>
    <customShpInfo spid="_x0000_s1030"/>
    <customShpInfo spid="_x0000_s1028"/>
    <customShpInfo spid="_x0000_s1032"/>
    <customShpInfo spid="_x0000_s1033"/>
    <customShpInfo spid="_x0000_s1031"/>
    <customShpInfo spid="_x0000_s1034"/>
    <customShpInfo spid="_x0000_s1035"/>
    <customShpInfo spid="_x0000_s1037"/>
    <customShpInfo spid="_x0000_s1038"/>
    <customShpInfo spid="_x0000_s1036"/>
    <customShpInfo spid="_x0000_s1039"/>
    <customShpInfo spid="_x0000_s1040"/>
    <customShpInfo spid="_x0000_s1071"/>
    <customShpInfo spid="_x0000_s1072"/>
    <customShpInfo spid="_x0000_s1074"/>
    <customShpInfo spid="_x0000_s1075"/>
    <customShpInfo spid="_x0000_s1073"/>
    <customShpInfo spid="_x0000_s1130"/>
    <customShpInfo spid="_x0000_s1131"/>
    <customShpInfo spid="_x0000_s1083"/>
    <customShpInfo spid="_x0000_s1084"/>
    <customShpInfo spid="_x0000_s1082"/>
    <customShpInfo spid="_x0000_s1136"/>
    <customShpInfo spid="_x0000_s1092"/>
    <customShpInfo spid="_x0000_s1093"/>
    <customShpInfo spid="_x0000_s1091"/>
    <customShpInfo spid="_x0000_s1137"/>
    <customShpInfo spid="_x0000_s1138"/>
    <customShpInfo spid="_x0000_s1101"/>
    <customShpInfo spid="_x0000_s1102"/>
    <customShpInfo spid="_x0000_s1100"/>
    <customShpInfo spid="_x0000_s1107"/>
    <customShpInfo spid="_x0000_s1108"/>
    <customShpInfo spid="_x0000_s1106"/>
    <customShpInfo spid="_x0000_s1110"/>
    <customShpInfo spid="_x0000_s1111"/>
    <customShpInfo spid="_x0000_s1109"/>
    <customShpInfo spid="_x0000_s1116"/>
    <customShpInfo spid="_x0000_s1117"/>
    <customShpInfo spid="_x0000_s1115"/>
    <customShpInfo spid="_x0000_s1118"/>
    <customShpInfo spid="_x0000_s1119"/>
    <customShpInfo spid="_x0000_s11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33</Pages>
  <Words>1623</Words>
  <Characters>9257</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2019-08-01T09:15:00Z</dcterms:created>
  <dc:creator>User</dc:creator>
  <cp:lastModifiedBy>Administrator</cp:lastModifiedBy>
  <cp:lastPrinted>2019-08-02T01:01:00Z</cp:lastPrinted>
  <dcterms:modified xsi:type="dcterms:W3CDTF">2021-06-23T04:43:35Z</dcterms:modified>
  <dc:subject>石家庄市xxx部门</dc:subject>
  <dc:title>2017年度部门决算</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E336A515E4FF41AF92779523B360447C</vt:lpwstr>
  </property>
</Properties>
</file>