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食品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小作坊登记证核发、延续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办事指南</w:t>
      </w:r>
      <w:bookmarkStart w:id="0" w:name="_GoBack"/>
      <w:bookmarkEnd w:id="0"/>
    </w:p>
    <w:p>
      <w:pPr>
        <w:numPr>
          <w:ilvl w:val="0"/>
          <w:numId w:val="1"/>
        </w:numPr>
        <w:spacing w:after="0"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设立依据：</w:t>
      </w:r>
    </w:p>
    <w:p>
      <w:pPr>
        <w:numPr>
          <w:numId w:val="0"/>
        </w:num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《中华人民共和国食品安全法》（2018年修正）第三十六条《河北省食品小作坊小餐饮小摊点管理条例》（2016年）第十二条、第十三条、第十九条</w:t>
      </w:r>
    </w:p>
    <w:p>
      <w:pPr>
        <w:numPr>
          <w:numId w:val="0"/>
        </w:numPr>
        <w:spacing w:after="0"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二、办理材料:</w:t>
      </w:r>
    </w:p>
    <w:p>
      <w:pPr>
        <w:spacing w:after="0" w:line="520" w:lineRule="exact"/>
        <w:ind w:left="638" w:leftChars="290" w:firstLine="0" w:firstLineChars="0"/>
        <w:rPr>
          <w:rFonts w:hint="eastAsia" w:ascii="仿宋" w:hAnsi="仿宋" w:eastAsia="黑体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1.申请书；                                                     2.开办者、经营者的身份证明；                                   3.从业人员健康证明；                                           4.主要食品原辅材料清单；                                       5.拟生产加工的食品品种说明；                                   6.执行的食品安全标准复印件，无食品安全标准的提供生产工艺流程图；                                                       7.生产加工场所的卫生与安全情况说明；                               8.保证食品安全的管理制度。                                                         </w:t>
      </w:r>
      <w:r>
        <w:rPr>
          <w:rFonts w:hint="eastAsia" w:ascii="黑体" w:hAnsi="黑体" w:eastAsia="黑体" w:cs="黑体"/>
          <w:sz w:val="32"/>
          <w:szCs w:val="32"/>
        </w:rPr>
        <w:t>三、办理机构：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乡镇综合服务中心</w:t>
      </w:r>
    </w:p>
    <w:p>
      <w:p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四、办理时间：</w:t>
      </w:r>
      <w:r>
        <w:rPr>
          <w:rFonts w:hint="eastAsia" w:ascii="仿宋" w:hAnsi="仿宋" w:eastAsia="仿宋" w:cs="仿宋"/>
          <w:sz w:val="32"/>
          <w:szCs w:val="32"/>
        </w:rPr>
        <w:t>5个工作日</w:t>
      </w:r>
    </w:p>
    <w:p>
      <w:pPr>
        <w:spacing w:after="0"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五、办理流程：</w:t>
      </w:r>
    </w:p>
    <w:p>
      <w:p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提交申请材料——签收——技术审查——受理——确认现场检查——现场检查——核准——制证——签证——发证</w:t>
      </w:r>
    </w:p>
    <w:p>
      <w:pPr>
        <w:spacing w:after="0"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六、办理方式：</w:t>
      </w:r>
    </w:p>
    <w:p>
      <w:pPr>
        <w:spacing w:after="0"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乡镇综合服务大厅</w:t>
      </w:r>
      <w:r>
        <w:rPr>
          <w:rFonts w:hint="eastAsia" w:ascii="仿宋" w:hAnsi="仿宋" w:eastAsia="仿宋" w:cs="仿宋"/>
          <w:sz w:val="32"/>
          <w:szCs w:val="32"/>
        </w:rPr>
        <w:t>现场办理</w:t>
      </w:r>
    </w:p>
    <w:p>
      <w:pPr>
        <w:spacing w:after="0"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七、收费标准：</w:t>
      </w:r>
      <w:r>
        <w:rPr>
          <w:rFonts w:hint="eastAsia" w:ascii="仿宋" w:hAnsi="仿宋" w:eastAsia="仿宋" w:cs="仿宋"/>
          <w:sz w:val="32"/>
          <w:szCs w:val="32"/>
        </w:rPr>
        <w:t>不收费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F2EB89"/>
    <w:multiLevelType w:val="singleLevel"/>
    <w:tmpl w:val="E9F2EB8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1E0968"/>
    <w:rsid w:val="00323B43"/>
    <w:rsid w:val="003D37D8"/>
    <w:rsid w:val="00426133"/>
    <w:rsid w:val="004358AB"/>
    <w:rsid w:val="008B7726"/>
    <w:rsid w:val="00C36746"/>
    <w:rsid w:val="00D31D50"/>
    <w:rsid w:val="00F84768"/>
    <w:rsid w:val="0BF56833"/>
    <w:rsid w:val="453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2</TotalTime>
  <ScaleCrop>false</ScaleCrop>
  <LinksUpToDate>false</LinksUpToDate>
  <CharactersWithSpaces>250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2022-03-14T08:11:38Z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9E537D6935DD427D9D6511B0E3B517F5</vt:lpwstr>
  </property>
</Properties>
</file>