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9A" w:rsidRDefault="002A359A" w:rsidP="002A359A">
      <w:pPr>
        <w:spacing w:line="520" w:lineRule="exact"/>
        <w:jc w:val="center"/>
        <w:rPr>
          <w:rFonts w:ascii="宋体" w:eastAsia="宋体" w:hAnsi="宋体" w:cs="宋体"/>
          <w:b/>
          <w:bCs/>
          <w:sz w:val="44"/>
          <w:szCs w:val="44"/>
        </w:rPr>
      </w:pPr>
      <w:r>
        <w:rPr>
          <w:rFonts w:ascii="宋体" w:eastAsia="宋体" w:hAnsi="宋体" w:cs="宋体" w:hint="eastAsia"/>
          <w:b/>
          <w:bCs/>
          <w:sz w:val="44"/>
          <w:szCs w:val="44"/>
        </w:rPr>
        <w:t>部分农村籍退役士兵老年生活补助的发放办事指南</w:t>
      </w:r>
    </w:p>
    <w:p w:rsidR="002A359A" w:rsidRDefault="002A359A" w:rsidP="002A359A">
      <w:pPr>
        <w:spacing w:line="520" w:lineRule="exact"/>
        <w:rPr>
          <w:rFonts w:ascii="黑体" w:eastAsia="黑体" w:hAnsi="黑体" w:cs="黑体"/>
          <w:sz w:val="32"/>
          <w:szCs w:val="32"/>
        </w:rPr>
      </w:pPr>
    </w:p>
    <w:p w:rsidR="002A359A" w:rsidRDefault="002A359A" w:rsidP="002A359A">
      <w:pPr>
        <w:spacing w:after="0" w:line="520" w:lineRule="exact"/>
        <w:ind w:firstLineChars="200" w:firstLine="640"/>
        <w:rPr>
          <w:rFonts w:ascii="黑体" w:eastAsia="黑体" w:hAnsi="黑体" w:cs="仿宋"/>
          <w:sz w:val="32"/>
          <w:szCs w:val="32"/>
        </w:rPr>
      </w:pPr>
      <w:r>
        <w:rPr>
          <w:rFonts w:ascii="黑体" w:eastAsia="黑体" w:hAnsi="黑体" w:cs="仿宋" w:hint="eastAsia"/>
          <w:sz w:val="32"/>
          <w:szCs w:val="32"/>
        </w:rPr>
        <w:t>一、适用对象的界定</w:t>
      </w:r>
    </w:p>
    <w:p w:rsidR="002A359A" w:rsidRDefault="002A359A" w:rsidP="002A359A">
      <w:pPr>
        <w:spacing w:after="0" w:line="520" w:lineRule="exact"/>
        <w:ind w:firstLineChars="200" w:firstLine="640"/>
        <w:rPr>
          <w:rFonts w:ascii="仿宋" w:eastAsia="仿宋" w:hAnsi="仿宋" w:cs="仿宋"/>
          <w:bCs/>
          <w:sz w:val="32"/>
          <w:szCs w:val="32"/>
        </w:rPr>
      </w:pPr>
      <w:r>
        <w:rPr>
          <w:rFonts w:ascii="仿宋" w:eastAsia="仿宋" w:hAnsi="仿宋" w:cs="仿宋" w:hint="eastAsia"/>
          <w:bCs/>
          <w:sz w:val="32"/>
          <w:szCs w:val="32"/>
        </w:rPr>
        <w:t>政策实施对象的人员范围为，1954年11月1日试行义务兵役制后至《退役士兵安置条例》实施前入伍，年龄在60周岁以上（含60周岁）未享受到国家定期抚恤补助的农村籍退役士兵。</w:t>
      </w:r>
    </w:p>
    <w:p w:rsidR="002A359A" w:rsidRDefault="002A359A" w:rsidP="002A359A">
      <w:pPr>
        <w:spacing w:after="0" w:line="520" w:lineRule="exact"/>
        <w:ind w:firstLine="642"/>
        <w:rPr>
          <w:rFonts w:ascii="仿宋" w:eastAsia="仿宋" w:hAnsi="仿宋" w:cs="仿宋"/>
          <w:bCs/>
          <w:sz w:val="32"/>
          <w:szCs w:val="32"/>
        </w:rPr>
      </w:pPr>
      <w:r>
        <w:rPr>
          <w:rFonts w:ascii="仿宋" w:eastAsia="仿宋" w:hAnsi="仿宋" w:cs="仿宋" w:hint="eastAsia"/>
          <w:bCs/>
          <w:sz w:val="32"/>
          <w:szCs w:val="32"/>
        </w:rPr>
        <w:t>农村籍退役士兵的界定为，退役时落户农村户籍目前仍为农村户籍、退役时落户农村户籍后转为非农户籍的人员。上述人员中不包括已享受退休金或城镇职工养老保险金待遇的人员。</w:t>
      </w:r>
    </w:p>
    <w:p w:rsidR="002A359A" w:rsidRDefault="002A359A" w:rsidP="002A359A">
      <w:pPr>
        <w:spacing w:after="0" w:line="520" w:lineRule="exact"/>
        <w:ind w:firstLine="642"/>
        <w:rPr>
          <w:rFonts w:ascii="黑体" w:eastAsia="黑体" w:hAnsi="黑体" w:cs="仿宋"/>
          <w:sz w:val="32"/>
          <w:szCs w:val="32"/>
        </w:rPr>
      </w:pPr>
      <w:r>
        <w:rPr>
          <w:rFonts w:ascii="黑体" w:eastAsia="黑体" w:hAnsi="黑体" w:cs="仿宋" w:hint="eastAsia"/>
          <w:sz w:val="32"/>
          <w:szCs w:val="32"/>
        </w:rPr>
        <w:t>二、人员身份的核查认定</w:t>
      </w:r>
    </w:p>
    <w:p w:rsidR="002A359A" w:rsidRDefault="002A359A" w:rsidP="002A359A">
      <w:pPr>
        <w:spacing w:after="0" w:line="520" w:lineRule="exact"/>
        <w:ind w:firstLine="642"/>
        <w:rPr>
          <w:rFonts w:ascii="仿宋" w:eastAsia="仿宋" w:hAnsi="仿宋" w:cs="仿宋"/>
          <w:bCs/>
          <w:sz w:val="32"/>
          <w:szCs w:val="32"/>
        </w:rPr>
      </w:pPr>
      <w:r>
        <w:rPr>
          <w:rFonts w:ascii="仿宋" w:eastAsia="仿宋" w:hAnsi="仿宋" w:cs="仿宋" w:hint="eastAsia"/>
          <w:bCs/>
          <w:sz w:val="32"/>
          <w:szCs w:val="32"/>
        </w:rPr>
        <w:t>核查认定工作按照属地管理原则组织实施，由本人户籍地村委会、乡（镇）和县退役军人事务部门统一调查、审定和申报。</w:t>
      </w:r>
    </w:p>
    <w:p w:rsidR="002A359A" w:rsidRDefault="002A359A" w:rsidP="002A359A">
      <w:pPr>
        <w:spacing w:after="0" w:line="520" w:lineRule="exact"/>
        <w:ind w:firstLineChars="147" w:firstLine="472"/>
        <w:rPr>
          <w:rFonts w:ascii="仿宋" w:eastAsia="仿宋" w:hAnsi="仿宋" w:cs="仿宋"/>
          <w:b/>
          <w:sz w:val="32"/>
          <w:szCs w:val="32"/>
        </w:rPr>
      </w:pPr>
      <w:r>
        <w:rPr>
          <w:rFonts w:ascii="仿宋" w:eastAsia="仿宋" w:hAnsi="仿宋" w:cs="仿宋" w:hint="eastAsia"/>
          <w:b/>
          <w:sz w:val="32"/>
          <w:szCs w:val="32"/>
        </w:rPr>
        <w:t>（一）个人申报</w:t>
      </w:r>
    </w:p>
    <w:p w:rsidR="002A359A" w:rsidRDefault="002A359A" w:rsidP="002A359A">
      <w:pPr>
        <w:spacing w:after="0" w:line="520" w:lineRule="exact"/>
        <w:ind w:firstLineChars="200" w:firstLine="640"/>
        <w:rPr>
          <w:rFonts w:ascii="仿宋" w:eastAsia="仿宋" w:hAnsi="仿宋" w:cs="仿宋"/>
          <w:sz w:val="32"/>
          <w:szCs w:val="32"/>
        </w:rPr>
      </w:pPr>
      <w:r>
        <w:rPr>
          <w:rFonts w:ascii="仿宋" w:eastAsia="仿宋" w:hAnsi="仿宋" w:cs="仿宋" w:hint="eastAsia"/>
          <w:sz w:val="32"/>
          <w:szCs w:val="32"/>
        </w:rPr>
        <w:t>符合条件人员需携带本人身份证、户口簿、退伍证、申请书等相关证明材料，向本人户籍所在地村委会提出申请并办理登记手续，填写《60周岁以上农村籍退役士兵信息采集表》。</w:t>
      </w:r>
    </w:p>
    <w:p w:rsidR="002A359A" w:rsidRDefault="002A359A" w:rsidP="002A359A">
      <w:pPr>
        <w:spacing w:after="0" w:line="520" w:lineRule="exact"/>
        <w:ind w:firstLineChars="147" w:firstLine="472"/>
        <w:rPr>
          <w:rFonts w:ascii="仿宋" w:eastAsia="仿宋" w:hAnsi="仿宋" w:cs="仿宋"/>
          <w:b/>
          <w:sz w:val="32"/>
          <w:szCs w:val="32"/>
        </w:rPr>
      </w:pPr>
      <w:r>
        <w:rPr>
          <w:rFonts w:ascii="仿宋" w:eastAsia="仿宋" w:hAnsi="仿宋" w:cs="仿宋" w:hint="eastAsia"/>
          <w:b/>
          <w:sz w:val="32"/>
          <w:szCs w:val="32"/>
        </w:rPr>
        <w:t>（二）初审把关</w:t>
      </w:r>
    </w:p>
    <w:p w:rsidR="002A359A" w:rsidRDefault="002A359A" w:rsidP="002A359A">
      <w:pPr>
        <w:spacing w:after="0" w:line="520" w:lineRule="exact"/>
        <w:ind w:firstLineChars="200" w:firstLine="640"/>
        <w:rPr>
          <w:rFonts w:ascii="仿宋" w:eastAsia="仿宋" w:hAnsi="仿宋" w:cs="仿宋"/>
          <w:sz w:val="32"/>
          <w:szCs w:val="32"/>
        </w:rPr>
      </w:pPr>
      <w:r>
        <w:rPr>
          <w:rFonts w:ascii="仿宋" w:eastAsia="仿宋" w:hAnsi="仿宋" w:cs="仿宋" w:hint="eastAsia"/>
          <w:sz w:val="32"/>
          <w:szCs w:val="32"/>
        </w:rPr>
        <w:t>对相关人员的申报材料，由村委会初审、乡（镇）复核，并做好登记工作。对符合条件的填写《60周岁以上农村籍退役士兵登记审核认定表》，并签署意见后，将《60周岁以上农村籍退役士兵登记审核认定表》、《60周岁以</w:t>
      </w:r>
      <w:r>
        <w:rPr>
          <w:rFonts w:ascii="仿宋" w:eastAsia="仿宋" w:hAnsi="仿宋" w:cs="仿宋" w:hint="eastAsia"/>
          <w:sz w:val="32"/>
          <w:szCs w:val="32"/>
        </w:rPr>
        <w:lastRenderedPageBreak/>
        <w:t>上农村籍退役士兵信息采集表》、人员花名册和本人身份证、户口簿、退伍证等个人相关资料原件及复印件等材料上报县级退役军人事务局。</w:t>
      </w:r>
    </w:p>
    <w:p w:rsidR="002A359A" w:rsidRDefault="002A359A" w:rsidP="002A359A">
      <w:pPr>
        <w:spacing w:after="0" w:line="520" w:lineRule="exact"/>
        <w:ind w:firstLineChars="196" w:firstLine="630"/>
        <w:rPr>
          <w:rFonts w:ascii="仿宋" w:eastAsia="仿宋" w:hAnsi="仿宋" w:cs="仿宋"/>
          <w:b/>
          <w:sz w:val="32"/>
          <w:szCs w:val="32"/>
        </w:rPr>
      </w:pPr>
      <w:r>
        <w:rPr>
          <w:rFonts w:ascii="仿宋" w:eastAsia="仿宋" w:hAnsi="仿宋" w:cs="仿宋" w:hint="eastAsia"/>
          <w:b/>
          <w:sz w:val="32"/>
          <w:szCs w:val="32"/>
        </w:rPr>
        <w:t>(三)会审认定</w:t>
      </w:r>
    </w:p>
    <w:p w:rsidR="002A359A" w:rsidRDefault="002A359A" w:rsidP="002A359A">
      <w:pPr>
        <w:spacing w:after="0" w:line="520" w:lineRule="exact"/>
        <w:ind w:firstLineChars="200" w:firstLine="640"/>
        <w:rPr>
          <w:rFonts w:ascii="仿宋" w:eastAsia="仿宋" w:hAnsi="仿宋" w:cs="仿宋"/>
          <w:sz w:val="32"/>
          <w:szCs w:val="32"/>
        </w:rPr>
      </w:pPr>
      <w:r>
        <w:rPr>
          <w:rFonts w:ascii="仿宋" w:eastAsia="仿宋" w:hAnsi="仿宋" w:cs="仿宋" w:hint="eastAsia"/>
          <w:sz w:val="32"/>
          <w:szCs w:val="32"/>
        </w:rPr>
        <w:t>县退役军人事务局对乡(镇)上报的材料，组织专门人员认真核实其身份，逐一审定其年龄、服义务兵役的年限等条件。对符合条件的，由申请人所在村委会进行张榜公示。对公示期间及以后有异议的，县退役军人事务局要组织专人调查核实。经查实不符合条件的，文书面通知本人并说明理由。调查核实过程中有疑义的，应逐级清示，确保认定工作稳妥顺利进行。</w:t>
      </w:r>
    </w:p>
    <w:p w:rsidR="002A359A" w:rsidRDefault="002A359A" w:rsidP="002A359A">
      <w:pPr>
        <w:spacing w:after="0" w:line="520" w:lineRule="exact"/>
        <w:jc w:val="center"/>
        <w:rPr>
          <w:rFonts w:ascii="方正小标宋简体" w:eastAsia="方正小标宋简体" w:hAnsi="方正小标宋简体" w:cs="方正小标宋简体"/>
          <w:b/>
          <w:bCs/>
          <w:sz w:val="52"/>
          <w:szCs w:val="52"/>
        </w:rPr>
      </w:pPr>
    </w:p>
    <w:p w:rsidR="002A359A" w:rsidRDefault="002A359A" w:rsidP="002A359A">
      <w:pPr>
        <w:spacing w:after="0" w:line="520" w:lineRule="exact"/>
        <w:rPr>
          <w:rFonts w:ascii="黑体" w:eastAsia="黑体" w:hAnsi="黑体" w:cs="黑体"/>
          <w:color w:val="000000" w:themeColor="text1"/>
          <w:sz w:val="44"/>
          <w:szCs w:val="44"/>
        </w:rPr>
      </w:pPr>
    </w:p>
    <w:p w:rsidR="004358AB" w:rsidRDefault="004358AB" w:rsidP="002A359A">
      <w:pPr>
        <w:spacing w:after="0" w:line="520" w:lineRule="exac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5BF" w:rsidRDefault="009155BF" w:rsidP="002A359A">
      <w:pPr>
        <w:spacing w:after="0"/>
      </w:pPr>
      <w:r>
        <w:separator/>
      </w:r>
    </w:p>
  </w:endnote>
  <w:endnote w:type="continuationSeparator" w:id="0">
    <w:p w:rsidR="009155BF" w:rsidRDefault="009155BF" w:rsidP="002A35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5BF" w:rsidRDefault="009155BF" w:rsidP="002A359A">
      <w:pPr>
        <w:spacing w:after="0"/>
      </w:pPr>
      <w:r>
        <w:separator/>
      </w:r>
    </w:p>
  </w:footnote>
  <w:footnote w:type="continuationSeparator" w:id="0">
    <w:p w:rsidR="009155BF" w:rsidRDefault="009155BF" w:rsidP="002A359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A359A"/>
    <w:rsid w:val="00323B43"/>
    <w:rsid w:val="003D37D8"/>
    <w:rsid w:val="00426133"/>
    <w:rsid w:val="004358AB"/>
    <w:rsid w:val="008B7726"/>
    <w:rsid w:val="009155BF"/>
    <w:rsid w:val="00D31D50"/>
    <w:rsid w:val="00E96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359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A359A"/>
    <w:rPr>
      <w:rFonts w:ascii="Tahoma" w:hAnsi="Tahoma"/>
      <w:sz w:val="18"/>
      <w:szCs w:val="18"/>
    </w:rPr>
  </w:style>
  <w:style w:type="paragraph" w:styleId="a4">
    <w:name w:val="footer"/>
    <w:basedOn w:val="a"/>
    <w:link w:val="Char0"/>
    <w:uiPriority w:val="99"/>
    <w:semiHidden/>
    <w:unhideWhenUsed/>
    <w:rsid w:val="002A359A"/>
    <w:pPr>
      <w:tabs>
        <w:tab w:val="center" w:pos="4153"/>
        <w:tab w:val="right" w:pos="8306"/>
      </w:tabs>
    </w:pPr>
    <w:rPr>
      <w:sz w:val="18"/>
      <w:szCs w:val="18"/>
    </w:rPr>
  </w:style>
  <w:style w:type="character" w:customStyle="1" w:styleId="Char0">
    <w:name w:val="页脚 Char"/>
    <w:basedOn w:val="a0"/>
    <w:link w:val="a4"/>
    <w:uiPriority w:val="99"/>
    <w:semiHidden/>
    <w:rsid w:val="002A359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2021-09-06T01:27:00Z</dcterms:modified>
</cp:coreProperties>
</file>