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14" w:rsidRDefault="00303A3F">
      <w:pPr>
        <w:jc w:val="center"/>
        <w:rPr>
          <w:rFonts w:ascii="黑体" w:eastAsia="黑体" w:hAnsi="黑体" w:cs="黑体"/>
          <w:sz w:val="44"/>
          <w:szCs w:val="44"/>
        </w:rPr>
      </w:pPr>
      <w:r>
        <w:rPr>
          <w:rFonts w:ascii="黑体" w:eastAsia="黑体" w:hAnsi="黑体" w:cs="黑体" w:hint="eastAsia"/>
          <w:sz w:val="44"/>
          <w:szCs w:val="44"/>
        </w:rPr>
        <w:t>最低生活保障定期审核办事指南</w:t>
      </w:r>
    </w:p>
    <w:p w:rsidR="008C7114" w:rsidRDefault="008C7114"/>
    <w:p w:rsidR="008C7114" w:rsidRDefault="00303A3F" w:rsidP="00303A3F">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一、受理条件</w:t>
      </w:r>
    </w:p>
    <w:p w:rsidR="008C7114" w:rsidRDefault="00303A3F">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申请人已具备低保资格</w:t>
      </w:r>
    </w:p>
    <w:p w:rsidR="008C7114" w:rsidRDefault="00303A3F" w:rsidP="00303A3F">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二、设定依据</w:t>
      </w:r>
    </w:p>
    <w:p w:rsidR="008C7114" w:rsidRDefault="00303A3F">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法律法规名称</w:t>
      </w:r>
      <w:r>
        <w:rPr>
          <w:rFonts w:ascii="仿宋" w:eastAsia="仿宋" w:hAnsi="仿宋" w:cs="仿宋" w:hint="eastAsia"/>
          <w:sz w:val="32"/>
          <w:szCs w:val="32"/>
        </w:rPr>
        <w:t>:</w:t>
      </w:r>
      <w:r>
        <w:rPr>
          <w:rFonts w:ascii="仿宋" w:eastAsia="仿宋" w:hAnsi="仿宋" w:cs="仿宋" w:hint="eastAsia"/>
          <w:sz w:val="32"/>
          <w:szCs w:val="32"/>
        </w:rPr>
        <w:t>《河北省社会救助实施办法》</w:t>
      </w:r>
      <w:r>
        <w:rPr>
          <w:rFonts w:ascii="仿宋" w:eastAsia="仿宋" w:hAnsi="仿宋" w:cs="仿宋" w:hint="eastAsia"/>
          <w:sz w:val="32"/>
          <w:szCs w:val="32"/>
        </w:rPr>
        <w:t>;</w:t>
      </w:r>
      <w:r>
        <w:rPr>
          <w:rFonts w:ascii="仿宋" w:eastAsia="仿宋" w:hAnsi="仿宋" w:cs="仿宋" w:hint="eastAsia"/>
          <w:sz w:val="32"/>
          <w:szCs w:val="32"/>
        </w:rPr>
        <w:t>依据文号</w:t>
      </w:r>
      <w:r>
        <w:rPr>
          <w:rFonts w:ascii="仿宋" w:eastAsia="仿宋" w:hAnsi="仿宋" w:cs="仿宋" w:hint="eastAsia"/>
          <w:sz w:val="32"/>
          <w:szCs w:val="32"/>
        </w:rPr>
        <w:t>:</w:t>
      </w:r>
      <w:r>
        <w:rPr>
          <w:rFonts w:ascii="仿宋" w:eastAsia="仿宋" w:hAnsi="仿宋" w:cs="仿宋" w:hint="eastAsia"/>
          <w:sz w:val="32"/>
          <w:szCs w:val="32"/>
        </w:rPr>
        <w:t>无</w:t>
      </w:r>
      <w:r>
        <w:rPr>
          <w:rFonts w:ascii="仿宋" w:eastAsia="仿宋" w:hAnsi="仿宋" w:cs="仿宋" w:hint="eastAsia"/>
          <w:sz w:val="32"/>
          <w:szCs w:val="32"/>
        </w:rPr>
        <w:t>;</w:t>
      </w:r>
      <w:r>
        <w:rPr>
          <w:rFonts w:ascii="仿宋" w:eastAsia="仿宋" w:hAnsi="仿宋" w:cs="仿宋" w:hint="eastAsia"/>
          <w:sz w:val="32"/>
          <w:szCs w:val="32"/>
        </w:rPr>
        <w:t>条款号</w:t>
      </w:r>
      <w:r>
        <w:rPr>
          <w:rFonts w:ascii="仿宋" w:eastAsia="仿宋" w:hAnsi="仿宋" w:cs="仿宋" w:hint="eastAsia"/>
          <w:sz w:val="32"/>
          <w:szCs w:val="32"/>
        </w:rPr>
        <w:t>:</w:t>
      </w:r>
      <w:r>
        <w:rPr>
          <w:rFonts w:ascii="仿宋" w:eastAsia="仿宋" w:hAnsi="仿宋" w:cs="仿宋" w:hint="eastAsia"/>
          <w:sz w:val="32"/>
          <w:szCs w:val="32"/>
        </w:rPr>
        <w:t>第十四条</w:t>
      </w:r>
      <w:r>
        <w:rPr>
          <w:rFonts w:ascii="仿宋" w:eastAsia="仿宋" w:hAnsi="仿宋" w:cs="仿宋" w:hint="eastAsia"/>
          <w:sz w:val="32"/>
          <w:szCs w:val="32"/>
        </w:rPr>
        <w:t>;</w:t>
      </w:r>
      <w:r>
        <w:rPr>
          <w:rFonts w:ascii="仿宋" w:eastAsia="仿宋" w:hAnsi="仿宋" w:cs="仿宋" w:hint="eastAsia"/>
          <w:sz w:val="32"/>
          <w:szCs w:val="32"/>
        </w:rPr>
        <w:t>条款内容</w:t>
      </w:r>
      <w:r>
        <w:rPr>
          <w:rFonts w:ascii="仿宋" w:eastAsia="仿宋" w:hAnsi="仿宋" w:cs="仿宋" w:hint="eastAsia"/>
          <w:sz w:val="32"/>
          <w:szCs w:val="32"/>
        </w:rPr>
        <w:t>:</w:t>
      </w:r>
      <w:r>
        <w:rPr>
          <w:rFonts w:ascii="仿宋" w:eastAsia="仿宋" w:hAnsi="仿宋" w:cs="仿宋" w:hint="eastAsia"/>
          <w:sz w:val="32"/>
          <w:szCs w:val="32"/>
        </w:rPr>
        <w:t>《河北省社会救助实施办法》</w:t>
      </w:r>
      <w:r>
        <w:rPr>
          <w:rFonts w:ascii="仿宋" w:eastAsia="仿宋" w:hAnsi="仿宋" w:cs="仿宋" w:hint="eastAsia"/>
          <w:sz w:val="32"/>
          <w:szCs w:val="32"/>
        </w:rPr>
        <w:t>(2015</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w:t>
      </w:r>
      <w:r>
        <w:rPr>
          <w:rFonts w:ascii="仿宋" w:eastAsia="仿宋" w:hAnsi="仿宋" w:cs="仿宋" w:hint="eastAsia"/>
          <w:sz w:val="32"/>
          <w:szCs w:val="32"/>
        </w:rPr>
        <w:t>) </w:t>
      </w:r>
      <w:r>
        <w:rPr>
          <w:rFonts w:ascii="仿宋" w:eastAsia="仿宋" w:hAnsi="仿宋" w:cs="仿宋" w:hint="eastAsia"/>
          <w:sz w:val="32"/>
          <w:szCs w:val="32"/>
        </w:rPr>
        <w:t>第十四条</w:t>
      </w:r>
      <w:r>
        <w:rPr>
          <w:rFonts w:ascii="仿宋" w:eastAsia="仿宋" w:hAnsi="仿宋" w:cs="仿宋" w:hint="eastAsia"/>
          <w:sz w:val="32"/>
          <w:szCs w:val="32"/>
        </w:rPr>
        <w:t>:</w:t>
      </w:r>
      <w:r>
        <w:rPr>
          <w:rFonts w:ascii="仿宋" w:eastAsia="仿宋" w:hAnsi="仿宋" w:cs="仿宋" w:hint="eastAsia"/>
          <w:sz w:val="32"/>
          <w:szCs w:val="32"/>
        </w:rPr>
        <w:t>最低生活保障家庭的人口状况、收入状况、财产状况发生变化的，应当及时告知乡</w:t>
      </w:r>
      <w:r>
        <w:rPr>
          <w:rFonts w:ascii="仿宋" w:eastAsia="仿宋" w:hAnsi="仿宋" w:cs="仿宋" w:hint="eastAsia"/>
          <w:sz w:val="32"/>
          <w:szCs w:val="32"/>
        </w:rPr>
        <w:t>(</w:t>
      </w:r>
      <w:r>
        <w:rPr>
          <w:rFonts w:ascii="仿宋" w:eastAsia="仿宋" w:hAnsi="仿宋" w:cs="仿宋" w:hint="eastAsia"/>
          <w:sz w:val="32"/>
          <w:szCs w:val="32"/>
        </w:rPr>
        <w:t>镇</w:t>
      </w:r>
      <w:r>
        <w:rPr>
          <w:rFonts w:ascii="仿宋" w:eastAsia="仿宋" w:hAnsi="仿宋" w:cs="仿宋" w:hint="eastAsia"/>
          <w:sz w:val="32"/>
          <w:szCs w:val="32"/>
        </w:rPr>
        <w:t>)</w:t>
      </w:r>
      <w:r>
        <w:rPr>
          <w:rFonts w:ascii="仿宋" w:eastAsia="仿宋" w:hAnsi="仿宋" w:cs="仿宋" w:hint="eastAsia"/>
          <w:sz w:val="32"/>
          <w:szCs w:val="32"/>
        </w:rPr>
        <w:t>人民政府、社区</w:t>
      </w:r>
      <w:r>
        <w:rPr>
          <w:rFonts w:ascii="仿宋" w:eastAsia="仿宋" w:hAnsi="仿宋" w:cs="仿宋" w:hint="eastAsia"/>
          <w:sz w:val="32"/>
          <w:szCs w:val="32"/>
        </w:rPr>
        <w:t>办事处，乡</w:t>
      </w:r>
      <w:r>
        <w:rPr>
          <w:rFonts w:ascii="仿宋" w:eastAsia="仿宋" w:hAnsi="仿宋" w:cs="仿宋" w:hint="eastAsia"/>
          <w:sz w:val="32"/>
          <w:szCs w:val="32"/>
        </w:rPr>
        <w:t>(</w:t>
      </w:r>
      <w:r>
        <w:rPr>
          <w:rFonts w:ascii="仿宋" w:eastAsia="仿宋" w:hAnsi="仿宋" w:cs="仿宋" w:hint="eastAsia"/>
          <w:sz w:val="32"/>
          <w:szCs w:val="32"/>
        </w:rPr>
        <w:t>镇</w:t>
      </w:r>
      <w:r>
        <w:rPr>
          <w:rFonts w:ascii="仿宋" w:eastAsia="仿宋" w:hAnsi="仿宋" w:cs="仿宋" w:hint="eastAsia"/>
          <w:sz w:val="32"/>
          <w:szCs w:val="32"/>
        </w:rPr>
        <w:t>)</w:t>
      </w:r>
      <w:r>
        <w:rPr>
          <w:rFonts w:ascii="仿宋" w:eastAsia="仿宋" w:hAnsi="仿宋" w:cs="仿宋" w:hint="eastAsia"/>
          <w:sz w:val="32"/>
          <w:szCs w:val="32"/>
        </w:rPr>
        <w:t>人民政府、社区</w:t>
      </w:r>
      <w:r>
        <w:rPr>
          <w:rFonts w:ascii="仿宋" w:eastAsia="仿宋" w:hAnsi="仿宋" w:cs="仿宋" w:hint="eastAsia"/>
          <w:sz w:val="32"/>
          <w:szCs w:val="32"/>
        </w:rPr>
        <w:t>办事处按照规定向县级人民政府民政部门报告。县级人民政府民政部门应当定期组织对最低生活保障家庭的人口状况、收入状况、财产状况的核查。</w:t>
      </w:r>
      <w:r>
        <w:rPr>
          <w:rFonts w:ascii="仿宋" w:eastAsia="仿宋" w:hAnsi="仿宋" w:cs="仿宋" w:hint="eastAsia"/>
          <w:sz w:val="32"/>
          <w:szCs w:val="32"/>
        </w:rPr>
        <w:t>;</w:t>
      </w:r>
      <w:r>
        <w:rPr>
          <w:rFonts w:ascii="仿宋" w:eastAsia="仿宋" w:hAnsi="仿宋" w:cs="仿宋" w:hint="eastAsia"/>
          <w:sz w:val="32"/>
          <w:szCs w:val="32"/>
        </w:rPr>
        <w:t>颁布机关</w:t>
      </w:r>
      <w:r>
        <w:rPr>
          <w:rFonts w:ascii="仿宋" w:eastAsia="仿宋" w:hAnsi="仿宋" w:cs="仿宋" w:hint="eastAsia"/>
          <w:sz w:val="32"/>
          <w:szCs w:val="32"/>
        </w:rPr>
        <w:t>:</w:t>
      </w:r>
      <w:r>
        <w:rPr>
          <w:rFonts w:ascii="仿宋" w:eastAsia="仿宋" w:hAnsi="仿宋" w:cs="仿宋" w:hint="eastAsia"/>
          <w:sz w:val="32"/>
          <w:szCs w:val="32"/>
        </w:rPr>
        <w:t>河北省政府第</w:t>
      </w:r>
      <w:r>
        <w:rPr>
          <w:rFonts w:ascii="仿宋" w:eastAsia="仿宋" w:hAnsi="仿宋" w:cs="仿宋" w:hint="eastAsia"/>
          <w:sz w:val="32"/>
          <w:szCs w:val="32"/>
        </w:rPr>
        <w:t>66</w:t>
      </w:r>
      <w:r>
        <w:rPr>
          <w:rFonts w:ascii="仿宋" w:eastAsia="仿宋" w:hAnsi="仿宋" w:cs="仿宋" w:hint="eastAsia"/>
          <w:sz w:val="32"/>
          <w:szCs w:val="32"/>
        </w:rPr>
        <w:t>次常务会议</w:t>
      </w:r>
      <w:r>
        <w:rPr>
          <w:rFonts w:ascii="仿宋" w:eastAsia="仿宋" w:hAnsi="仿宋" w:cs="仿宋" w:hint="eastAsia"/>
          <w:sz w:val="32"/>
          <w:szCs w:val="32"/>
        </w:rPr>
        <w:t>;</w:t>
      </w:r>
      <w:r>
        <w:rPr>
          <w:rFonts w:ascii="仿宋" w:eastAsia="仿宋" w:hAnsi="仿宋" w:cs="仿宋" w:hint="eastAsia"/>
          <w:sz w:val="32"/>
          <w:szCs w:val="32"/>
        </w:rPr>
        <w:t>实施日期</w:t>
      </w:r>
      <w:r>
        <w:rPr>
          <w:rFonts w:ascii="仿宋" w:eastAsia="仿宋" w:hAnsi="仿宋" w:cs="仿宋" w:hint="eastAsia"/>
          <w:sz w:val="32"/>
          <w:szCs w:val="32"/>
        </w:rPr>
        <w:t>:2016-01-01;</w:t>
      </w:r>
    </w:p>
    <w:p w:rsidR="008C7114" w:rsidRDefault="00303A3F" w:rsidP="00303A3F">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三、办理流程</w:t>
      </w:r>
    </w:p>
    <w:p w:rsidR="008C7114" w:rsidRDefault="00303A3F">
      <w:pPr>
        <w:rPr>
          <w:rFonts w:ascii="仿宋" w:eastAsia="仿宋" w:hAnsi="仿宋" w:cs="仿宋"/>
          <w:sz w:val="32"/>
          <w:szCs w:val="32"/>
        </w:rPr>
      </w:pPr>
      <w:r>
        <w:rPr>
          <w:rFonts w:ascii="仿宋" w:eastAsia="仿宋" w:hAnsi="仿宋" w:cs="仿宋" w:hint="eastAsia"/>
          <w:noProof/>
          <w:sz w:val="32"/>
          <w:szCs w:val="32"/>
        </w:rPr>
        <w:drawing>
          <wp:inline distT="0" distB="0" distL="114300" distR="114300">
            <wp:extent cx="5273040" cy="2642235"/>
            <wp:effectExtent l="0" t="0" r="3810" b="5715"/>
            <wp:docPr id="1" name="图片 1" descr="最低生活保障定期审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最低生活保障定期审核"/>
                    <pic:cNvPicPr>
                      <a:picLocks noChangeAspect="1"/>
                    </pic:cNvPicPr>
                  </pic:nvPicPr>
                  <pic:blipFill>
                    <a:blip r:embed="rId6" cstate="print"/>
                    <a:stretch>
                      <a:fillRect/>
                    </a:stretch>
                  </pic:blipFill>
                  <pic:spPr>
                    <a:xfrm>
                      <a:off x="0" y="0"/>
                      <a:ext cx="5273040" cy="2642235"/>
                    </a:xfrm>
                    <a:prstGeom prst="rect">
                      <a:avLst/>
                    </a:prstGeom>
                  </pic:spPr>
                </pic:pic>
              </a:graphicData>
            </a:graphic>
          </wp:inline>
        </w:drawing>
      </w:r>
    </w:p>
    <w:p w:rsidR="008C7114" w:rsidRDefault="00303A3F">
      <w:pPr>
        <w:spacing w:line="520" w:lineRule="exact"/>
        <w:jc w:val="left"/>
        <w:rPr>
          <w:rFonts w:ascii="仿宋" w:eastAsia="仿宋" w:hAnsi="仿宋" w:cs="仿宋"/>
          <w:sz w:val="32"/>
          <w:szCs w:val="32"/>
        </w:rPr>
      </w:pPr>
      <w:bookmarkStart w:id="0" w:name="_GoBack"/>
      <w:bookmarkEnd w:id="0"/>
      <w:r>
        <w:rPr>
          <w:rFonts w:ascii="仿宋" w:eastAsia="仿宋" w:hAnsi="仿宋" w:cs="仿宋" w:hint="eastAsia"/>
          <w:sz w:val="32"/>
          <w:szCs w:val="32"/>
        </w:rPr>
        <w:t>四、申请材料</w:t>
      </w:r>
    </w:p>
    <w:p w:rsidR="008C7114" w:rsidRDefault="00303A3F">
      <w:pPr>
        <w:numPr>
          <w:ilvl w:val="0"/>
          <w:numId w:val="1"/>
        </w:numPr>
        <w:spacing w:line="520" w:lineRule="exact"/>
        <w:jc w:val="left"/>
        <w:rPr>
          <w:rFonts w:ascii="仿宋" w:eastAsia="仿宋" w:hAnsi="仿宋" w:cs="仿宋"/>
          <w:sz w:val="32"/>
          <w:szCs w:val="32"/>
        </w:rPr>
      </w:pPr>
      <w:r>
        <w:rPr>
          <w:rFonts w:ascii="仿宋" w:eastAsia="仿宋" w:hAnsi="仿宋" w:cs="仿宋" w:hint="eastAsia"/>
          <w:sz w:val="32"/>
          <w:szCs w:val="32"/>
        </w:rPr>
        <w:t>家庭</w:t>
      </w:r>
      <w:r>
        <w:rPr>
          <w:rFonts w:ascii="仿宋" w:eastAsia="仿宋" w:hAnsi="仿宋" w:cs="仿宋" w:hint="eastAsia"/>
          <w:sz w:val="32"/>
          <w:szCs w:val="32"/>
        </w:rPr>
        <w:t>财产信息调查表</w:t>
      </w:r>
    </w:p>
    <w:p w:rsidR="008C7114" w:rsidRDefault="00303A3F">
      <w:pPr>
        <w:spacing w:line="520" w:lineRule="exact"/>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、身份证户口本复印件</w:t>
      </w:r>
    </w:p>
    <w:sectPr w:rsidR="008C7114" w:rsidSect="008C71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B9DB"/>
    <w:multiLevelType w:val="singleLevel"/>
    <w:tmpl w:val="0068B9D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114"/>
    <w:rsid w:val="00303A3F"/>
    <w:rsid w:val="008C7114"/>
    <w:rsid w:val="06E61CA8"/>
    <w:rsid w:val="17940E9D"/>
    <w:rsid w:val="211E42D9"/>
    <w:rsid w:val="34BE2CB2"/>
    <w:rsid w:val="4D9920F4"/>
    <w:rsid w:val="70227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1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03A3F"/>
    <w:rPr>
      <w:sz w:val="18"/>
      <w:szCs w:val="18"/>
    </w:rPr>
  </w:style>
  <w:style w:type="character" w:customStyle="1" w:styleId="Char">
    <w:name w:val="批注框文本 Char"/>
    <w:basedOn w:val="a0"/>
    <w:link w:val="a3"/>
    <w:rsid w:val="00303A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2021-09-07T02:06:00Z</dcterms:created>
  <dcterms:modified xsi:type="dcterms:W3CDTF">2021-09-08T01:58:00Z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F5029CB7EE744100959B80B85CC120B9</vt:lpwstr>
  </property>
</Properties>
</file>