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00" w:rsidRDefault="0050135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最低生活保障申请办事指南</w:t>
      </w:r>
    </w:p>
    <w:p w:rsidR="00DF4600" w:rsidRDefault="00DF4600"/>
    <w:p w:rsidR="00DF4600" w:rsidRDefault="00501352" w:rsidP="0050135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一、受理条件</w:t>
      </w:r>
    </w:p>
    <w:p w:rsidR="00DF4600" w:rsidRDefault="0050135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对无生活来源、无劳动能力又无法定赡养人、扶养人和抚养人的城镇居民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按照当地城镇居民最低生活保障标准给予全额补贴。对尚有一</w:t>
      </w:r>
      <w:r>
        <w:rPr>
          <w:rFonts w:ascii="仿宋" w:eastAsia="仿宋" w:hAnsi="仿宋" w:cs="仿宋" w:hint="eastAsia"/>
          <w:sz w:val="32"/>
          <w:szCs w:val="32"/>
        </w:rPr>
        <w:t>定收入但家庭人均收入达不到最低生活保障标准的城镇居民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按照当地城镇居民最低生活保障标准给予差额补贴。</w:t>
      </w:r>
    </w:p>
    <w:p w:rsidR="00DF4600" w:rsidRDefault="00501352" w:rsidP="0050135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二、设定依据</w:t>
      </w:r>
    </w:p>
    <w:p w:rsidR="00DF4600" w:rsidRDefault="0050135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法律法规名称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《河北省社会救助实施办法》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依据文号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条款号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第十二条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条款内容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《河北省社会救助实施办法》</w:t>
      </w:r>
      <w:r>
        <w:rPr>
          <w:rFonts w:ascii="仿宋" w:eastAsia="仿宋" w:hAnsi="仿宋" w:cs="仿宋" w:hint="eastAsia"/>
          <w:sz w:val="32"/>
          <w:szCs w:val="32"/>
        </w:rPr>
        <w:t>(2015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) </w:t>
      </w:r>
      <w:r>
        <w:rPr>
          <w:rFonts w:ascii="仿宋" w:eastAsia="仿宋" w:hAnsi="仿宋" w:cs="仿宋" w:hint="eastAsia"/>
          <w:sz w:val="32"/>
          <w:szCs w:val="32"/>
        </w:rPr>
        <w:t>第十二条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申请最低生活保障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按照下列程序办理</w:t>
      </w:r>
      <w:r>
        <w:rPr>
          <w:rFonts w:ascii="仿宋" w:eastAsia="仿宋" w:hAnsi="仿宋" w:cs="仿宋" w:hint="eastAsia"/>
          <w:sz w:val="32"/>
          <w:szCs w:val="32"/>
        </w:rPr>
        <w:t>: </w:t>
      </w:r>
    </w:p>
    <w:p w:rsidR="00DF4600" w:rsidRDefault="0050135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由共同生活的家庭成员向户籍所在地的乡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人民政府、社区</w:t>
      </w:r>
      <w:r>
        <w:rPr>
          <w:rFonts w:ascii="仿宋" w:eastAsia="仿宋" w:hAnsi="仿宋" w:cs="仿宋" w:hint="eastAsia"/>
          <w:sz w:val="32"/>
          <w:szCs w:val="32"/>
        </w:rPr>
        <w:t>提出书面申请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家庭成员申请有困难的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可以委托村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居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民委员会代为提出申请。在提出申请的同时出具家庭经济状况查询授权书。</w:t>
      </w:r>
    </w:p>
    <w:p w:rsidR="00DF4600" w:rsidRDefault="0050135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（二）乡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人民政府、社区</w:t>
      </w:r>
      <w:r>
        <w:rPr>
          <w:rFonts w:ascii="仿宋" w:eastAsia="仿宋" w:hAnsi="仿宋" w:cs="仿宋" w:hint="eastAsia"/>
          <w:sz w:val="32"/>
          <w:szCs w:val="32"/>
        </w:rPr>
        <w:t>对申请人的家庭收入状况、财产状况进行调查核实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并在村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居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民委员会协助下组织民主评议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根据调查和评议结果提出初审意见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在申请人所在村、社区公示七日后报县级人民政府民政部门审批。</w:t>
      </w:r>
    </w:p>
    <w:p w:rsidR="00DF4600" w:rsidRDefault="00501352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颁布机关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河北省政府第</w:t>
      </w:r>
      <w:r>
        <w:rPr>
          <w:rFonts w:ascii="仿宋" w:eastAsia="仿宋" w:hAnsi="仿宋" w:cs="仿宋" w:hint="eastAsia"/>
          <w:sz w:val="32"/>
          <w:szCs w:val="32"/>
        </w:rPr>
        <w:t>66</w:t>
      </w:r>
      <w:r>
        <w:rPr>
          <w:rFonts w:ascii="仿宋" w:eastAsia="仿宋" w:hAnsi="仿宋" w:cs="仿宋" w:hint="eastAsia"/>
          <w:sz w:val="32"/>
          <w:szCs w:val="32"/>
        </w:rPr>
        <w:t>次常务会议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实施日期</w:t>
      </w:r>
      <w:r>
        <w:rPr>
          <w:rFonts w:ascii="仿宋" w:eastAsia="仿宋" w:hAnsi="仿宋" w:cs="仿宋" w:hint="eastAsia"/>
          <w:sz w:val="32"/>
          <w:szCs w:val="32"/>
        </w:rPr>
        <w:t>:2016-01-01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DF4600" w:rsidRDefault="00501352" w:rsidP="00501352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三、</w:t>
      </w:r>
      <w:r>
        <w:rPr>
          <w:rFonts w:ascii="仿宋" w:eastAsia="仿宋" w:hAnsi="仿宋" w:cs="仿宋" w:hint="eastAsia"/>
          <w:sz w:val="32"/>
          <w:szCs w:val="32"/>
        </w:rPr>
        <w:t>办理流程</w:t>
      </w:r>
    </w:p>
    <w:p w:rsidR="00DF4600" w:rsidRDefault="005013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73040" cy="4800600"/>
            <wp:effectExtent l="0" t="0" r="3810" b="0"/>
            <wp:docPr id="1" name="图片 1" descr="最低生活保障申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低生活保障申请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00" w:rsidRDefault="00DF4600">
      <w:pPr>
        <w:rPr>
          <w:rFonts w:ascii="仿宋" w:eastAsia="仿宋" w:hAnsi="仿宋" w:cs="仿宋"/>
          <w:sz w:val="32"/>
          <w:szCs w:val="32"/>
        </w:rPr>
      </w:pPr>
    </w:p>
    <w:p w:rsidR="00DF4600" w:rsidRDefault="00501352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申请材料</w:t>
      </w:r>
    </w:p>
    <w:p w:rsidR="00DF4600" w:rsidRDefault="00501352">
      <w:pPr>
        <w:numPr>
          <w:ilvl w:val="0"/>
          <w:numId w:val="2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家</w:t>
      </w:r>
      <w:r>
        <w:rPr>
          <w:rFonts w:ascii="仿宋" w:eastAsia="仿宋" w:hAnsi="仿宋" w:cs="仿宋" w:hint="eastAsia"/>
          <w:sz w:val="32"/>
          <w:szCs w:val="32"/>
        </w:rPr>
        <w:t>庭经济状况查询授权书</w:t>
      </w:r>
    </w:p>
    <w:p w:rsidR="00DF4600" w:rsidRDefault="00501352">
      <w:pPr>
        <w:numPr>
          <w:ilvl w:val="0"/>
          <w:numId w:val="2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个人补贴申请表</w:t>
      </w:r>
    </w:p>
    <w:p w:rsidR="00DF4600" w:rsidRDefault="00501352">
      <w:pPr>
        <w:numPr>
          <w:ilvl w:val="0"/>
          <w:numId w:val="2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户籍证明</w:t>
      </w:r>
      <w:bookmarkStart w:id="0" w:name="_GoBack"/>
      <w:bookmarkEnd w:id="0"/>
    </w:p>
    <w:p w:rsidR="00DF4600" w:rsidRDefault="00501352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、申请人及家庭成员收入情况证明</w:t>
      </w:r>
    </w:p>
    <w:sectPr w:rsidR="00DF4600" w:rsidSect="00DF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B9DB"/>
    <w:multiLevelType w:val="singleLevel"/>
    <w:tmpl w:val="0068B9DB"/>
    <w:lvl w:ilvl="0">
      <w:start w:val="1"/>
      <w:numFmt w:val="decimal"/>
      <w:suff w:val="nothing"/>
      <w:lvlText w:val="%1、"/>
      <w:lvlJc w:val="left"/>
    </w:lvl>
  </w:abstractNum>
  <w:abstractNum w:abstractNumId="1">
    <w:nsid w:val="2E49FCC0"/>
    <w:multiLevelType w:val="singleLevel"/>
    <w:tmpl w:val="2E49FCC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4600"/>
    <w:rsid w:val="00501352"/>
    <w:rsid w:val="00DF4600"/>
    <w:rsid w:val="06E61CA8"/>
    <w:rsid w:val="211E42D9"/>
    <w:rsid w:val="34BE2CB2"/>
    <w:rsid w:val="6F03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6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01352"/>
    <w:rPr>
      <w:sz w:val="18"/>
      <w:szCs w:val="18"/>
    </w:rPr>
  </w:style>
  <w:style w:type="character" w:customStyle="1" w:styleId="Char">
    <w:name w:val="批注框文本 Char"/>
    <w:basedOn w:val="a0"/>
    <w:link w:val="a3"/>
    <w:rsid w:val="005013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2021-09-07T02:06:00Z</dcterms:created>
  <dcterms:modified xsi:type="dcterms:W3CDTF">2021-09-08T01:57:00Z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F5029CB7EE744100959B80B85CC120B9</vt:lpwstr>
  </property>
</Properties>
</file>