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6747B" w14:textId="77777777" w:rsidR="00E628AA" w:rsidRPr="00E628AA" w:rsidRDefault="00E628AA" w:rsidP="00E628AA">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E628AA">
        <w:rPr>
          <w:rFonts w:ascii="微软雅黑" w:eastAsia="微软雅黑" w:hAnsi="微软雅黑" w:cs="宋体" w:hint="eastAsia"/>
          <w:b/>
          <w:bCs/>
          <w:color w:val="333333"/>
          <w:kern w:val="0"/>
          <w:sz w:val="36"/>
          <w:szCs w:val="36"/>
        </w:rPr>
        <w:t>关于从事污染防治的第三方企业所得税政策问题的公告</w:t>
      </w:r>
    </w:p>
    <w:p w14:paraId="28CF773D" w14:textId="77777777" w:rsidR="00E628AA" w:rsidRPr="00E628AA" w:rsidRDefault="00E628AA" w:rsidP="00E628AA">
      <w:pPr>
        <w:widowControl/>
        <w:shd w:val="clear" w:color="auto" w:fill="FFFFFF"/>
        <w:spacing w:after="240"/>
        <w:jc w:val="center"/>
        <w:rPr>
          <w:rFonts w:ascii="宋体" w:eastAsia="宋体" w:hAnsi="宋体" w:cs="宋体" w:hint="eastAsia"/>
          <w:color w:val="333333"/>
          <w:kern w:val="0"/>
          <w:sz w:val="24"/>
          <w:szCs w:val="24"/>
        </w:rPr>
      </w:pPr>
      <w:r w:rsidRPr="00E628AA">
        <w:rPr>
          <w:rFonts w:ascii="宋体" w:eastAsia="宋体" w:hAnsi="宋体" w:cs="宋体" w:hint="eastAsia"/>
          <w:b/>
          <w:bCs/>
          <w:color w:val="333333"/>
          <w:kern w:val="0"/>
          <w:sz w:val="24"/>
          <w:szCs w:val="24"/>
        </w:rPr>
        <w:t>财政部 税务总局 国家发展改革委 生态环境部公告2023年第38号</w:t>
      </w:r>
    </w:p>
    <w:p w14:paraId="3A1E2FDC" w14:textId="77777777" w:rsidR="00E628AA" w:rsidRPr="00E628AA" w:rsidRDefault="00E628AA" w:rsidP="00E628AA">
      <w:pPr>
        <w:widowControl/>
        <w:shd w:val="clear" w:color="auto" w:fill="FFFFFF"/>
        <w:spacing w:after="240"/>
        <w:jc w:val="lef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 xml:space="preserve">　　为鼓励污染防治企业的专业化、规模化发展，更好支持生态文明建设，现将有关企业所得税政策公告如下： </w:t>
      </w:r>
    </w:p>
    <w:p w14:paraId="331ED673" w14:textId="77777777" w:rsidR="00E628AA" w:rsidRPr="00E628AA" w:rsidRDefault="00E628AA" w:rsidP="00E628AA">
      <w:pPr>
        <w:widowControl/>
        <w:shd w:val="clear" w:color="auto" w:fill="FFFFFF"/>
        <w:spacing w:after="240"/>
        <w:jc w:val="lef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 xml:space="preserve">　　一、对符合条件的从事污染防治的第三方企业（以下称第三方防治企业）减按15%的税率征收企业所得税。 </w:t>
      </w:r>
    </w:p>
    <w:p w14:paraId="4115D737" w14:textId="77777777" w:rsidR="00E628AA" w:rsidRPr="00E628AA" w:rsidRDefault="00E628AA" w:rsidP="00E628AA">
      <w:pPr>
        <w:widowControl/>
        <w:shd w:val="clear" w:color="auto" w:fill="FFFFFF"/>
        <w:spacing w:after="240"/>
        <w:jc w:val="lef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 xml:space="preserve">　　本公告所称第三方防治企业是指受排污企业或政府委托，负责环境污染治理设施（包括自动连续监测设施，下同）运营维护的企业。 </w:t>
      </w:r>
    </w:p>
    <w:p w14:paraId="7DEE1FDC" w14:textId="77777777" w:rsidR="00E628AA" w:rsidRPr="00E628AA" w:rsidRDefault="00E628AA" w:rsidP="00E628AA">
      <w:pPr>
        <w:widowControl/>
        <w:shd w:val="clear" w:color="auto" w:fill="FFFFFF"/>
        <w:spacing w:after="240"/>
        <w:jc w:val="lef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 xml:space="preserve">　　二、本公告所称第三方防治企业应当同时符合以下条件： </w:t>
      </w:r>
    </w:p>
    <w:p w14:paraId="334934AE" w14:textId="77777777" w:rsidR="00E628AA" w:rsidRPr="00E628AA" w:rsidRDefault="00E628AA" w:rsidP="00E628AA">
      <w:pPr>
        <w:widowControl/>
        <w:shd w:val="clear" w:color="auto" w:fill="FFFFFF"/>
        <w:spacing w:after="240"/>
        <w:jc w:val="lef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 xml:space="preserve">　　（一）在中国境内（不包括港、澳、台地区）依法注册的居民企业； </w:t>
      </w:r>
    </w:p>
    <w:p w14:paraId="1A76D77F" w14:textId="77777777" w:rsidR="00E628AA" w:rsidRPr="00E628AA" w:rsidRDefault="00E628AA" w:rsidP="00E628AA">
      <w:pPr>
        <w:widowControl/>
        <w:shd w:val="clear" w:color="auto" w:fill="FFFFFF"/>
        <w:spacing w:after="240"/>
        <w:jc w:val="lef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 xml:space="preserve">　　（二）具有1年以上连续从事环境污染治理设施运营实践，且能够保证设施正常运行； </w:t>
      </w:r>
    </w:p>
    <w:p w14:paraId="5C35E645" w14:textId="77777777" w:rsidR="00E628AA" w:rsidRPr="00E628AA" w:rsidRDefault="00E628AA" w:rsidP="00E628AA">
      <w:pPr>
        <w:widowControl/>
        <w:shd w:val="clear" w:color="auto" w:fill="FFFFFF"/>
        <w:spacing w:after="240"/>
        <w:jc w:val="lef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 xml:space="preserve">　　（三）具有至少5名从事本领域工作且具有环保相关专业中级及以上技术职称的技术人员，或者至少2名从事本领域工作且具有环保相关专业高级及以上技术职称的技术人员； </w:t>
      </w:r>
    </w:p>
    <w:p w14:paraId="1ACFDBAE" w14:textId="77777777" w:rsidR="00E628AA" w:rsidRPr="00E628AA" w:rsidRDefault="00E628AA" w:rsidP="00E628AA">
      <w:pPr>
        <w:widowControl/>
        <w:shd w:val="clear" w:color="auto" w:fill="FFFFFF"/>
        <w:spacing w:after="240"/>
        <w:jc w:val="lef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 xml:space="preserve">　　（四）从事环境保护设施运营服务的年度营业收入占总收入的比例不低于60%； </w:t>
      </w:r>
    </w:p>
    <w:p w14:paraId="332B6A4B" w14:textId="77777777" w:rsidR="00E628AA" w:rsidRPr="00E628AA" w:rsidRDefault="00E628AA" w:rsidP="00E628AA">
      <w:pPr>
        <w:widowControl/>
        <w:shd w:val="clear" w:color="auto" w:fill="FFFFFF"/>
        <w:spacing w:after="240"/>
        <w:jc w:val="lef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 xml:space="preserve">　　（五）具备检验能力，拥有自有实验室，仪器配置可满足运行服务范围内常规污染物指标的检测需求； </w:t>
      </w:r>
    </w:p>
    <w:p w14:paraId="23998F0C" w14:textId="77777777" w:rsidR="00E628AA" w:rsidRPr="00E628AA" w:rsidRDefault="00E628AA" w:rsidP="00E628AA">
      <w:pPr>
        <w:widowControl/>
        <w:shd w:val="clear" w:color="auto" w:fill="FFFFFF"/>
        <w:spacing w:after="240"/>
        <w:jc w:val="lef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 xml:space="preserve">　　（六）保证其运营的环境保护设施正常运行，使污染物排放指标能够连续稳定达到国家或者地方规定的排放标准要求； </w:t>
      </w:r>
    </w:p>
    <w:p w14:paraId="551183FE" w14:textId="77777777" w:rsidR="00E628AA" w:rsidRPr="00E628AA" w:rsidRDefault="00E628AA" w:rsidP="00E628AA">
      <w:pPr>
        <w:widowControl/>
        <w:shd w:val="clear" w:color="auto" w:fill="FFFFFF"/>
        <w:spacing w:after="240"/>
        <w:jc w:val="lef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 xml:space="preserve">　　（七）具有良好的纳税信用，近三年内纳税信用等级未被评定为C级或D级。 </w:t>
      </w:r>
    </w:p>
    <w:p w14:paraId="1C018FCD" w14:textId="77777777" w:rsidR="00E628AA" w:rsidRPr="00E628AA" w:rsidRDefault="00E628AA" w:rsidP="00E628AA">
      <w:pPr>
        <w:widowControl/>
        <w:shd w:val="clear" w:color="auto" w:fill="FFFFFF"/>
        <w:spacing w:after="240"/>
        <w:jc w:val="lef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 xml:space="preserve">　　三、第三方防治企业，自行判断其是否符合上述条件，符合条件的可以申报享受税收优惠，相关资料留存备查。税务部门依法开展后续管理过程中，可转请生态环境部门进行核查，生态环境部门可以委托专业机构开展相关核查工作，具体办法由税务总局会同国家发展改革委、生态环境部制定。 </w:t>
      </w:r>
    </w:p>
    <w:p w14:paraId="02F66DDD" w14:textId="77777777" w:rsidR="00E628AA" w:rsidRPr="00E628AA" w:rsidRDefault="00E628AA" w:rsidP="00E628AA">
      <w:pPr>
        <w:widowControl/>
        <w:shd w:val="clear" w:color="auto" w:fill="FFFFFF"/>
        <w:spacing w:after="240"/>
        <w:jc w:val="lef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 xml:space="preserve">　　四、本公告执行期限自2024年1月1日起至2027年12月31日止。 </w:t>
      </w:r>
    </w:p>
    <w:p w14:paraId="42E16837" w14:textId="77777777" w:rsidR="00E628AA" w:rsidRPr="00E628AA" w:rsidRDefault="00E628AA" w:rsidP="00E628AA">
      <w:pPr>
        <w:widowControl/>
        <w:shd w:val="clear" w:color="auto" w:fill="FFFFFF"/>
        <w:spacing w:after="240"/>
        <w:jc w:val="lef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 xml:space="preserve">　　特此公告。 </w:t>
      </w:r>
    </w:p>
    <w:p w14:paraId="5C67D0E9" w14:textId="77777777" w:rsidR="00E628AA" w:rsidRPr="00E628AA" w:rsidRDefault="00E628AA" w:rsidP="00E628AA">
      <w:pPr>
        <w:widowControl/>
        <w:shd w:val="clear" w:color="auto" w:fill="FFFFFF"/>
        <w:spacing w:after="240"/>
        <w:jc w:val="righ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lastRenderedPageBreak/>
        <w:t>财政部 税务总局 国家发展改革委 生态环境部 </w:t>
      </w:r>
    </w:p>
    <w:p w14:paraId="15C65DB4" w14:textId="77777777" w:rsidR="00E628AA" w:rsidRPr="00E628AA" w:rsidRDefault="00E628AA" w:rsidP="00E628AA">
      <w:pPr>
        <w:widowControl/>
        <w:shd w:val="clear" w:color="auto" w:fill="FFFFFF"/>
        <w:spacing w:after="240"/>
        <w:jc w:val="righ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2023年8月24日 </w:t>
      </w:r>
    </w:p>
    <w:p w14:paraId="76057ACF" w14:textId="77777777" w:rsidR="00E628AA" w:rsidRPr="00E628AA" w:rsidRDefault="00E628AA" w:rsidP="00E628AA">
      <w:pPr>
        <w:widowControl/>
        <w:shd w:val="clear" w:color="auto" w:fill="FFFFFF"/>
        <w:jc w:val="left"/>
        <w:rPr>
          <w:rFonts w:ascii="宋体" w:eastAsia="宋体" w:hAnsi="宋体" w:cs="宋体" w:hint="eastAsia"/>
          <w:color w:val="333333"/>
          <w:kern w:val="0"/>
          <w:sz w:val="24"/>
          <w:szCs w:val="24"/>
        </w:rPr>
      </w:pPr>
      <w:r w:rsidRPr="00E628AA">
        <w:rPr>
          <w:rFonts w:ascii="宋体" w:eastAsia="宋体" w:hAnsi="宋体" w:cs="宋体" w:hint="eastAsia"/>
          <w:color w:val="333333"/>
          <w:kern w:val="0"/>
          <w:sz w:val="24"/>
          <w:szCs w:val="24"/>
        </w:rPr>
        <w:t xml:space="preserve">　　 </w:t>
      </w:r>
    </w:p>
    <w:p w14:paraId="083C8DD5" w14:textId="77777777" w:rsidR="00ED1CF5" w:rsidRDefault="00ED1CF5"/>
    <w:sectPr w:rsidR="00ED1C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AA"/>
    <w:rsid w:val="00E628AA"/>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EF6F"/>
  <w15:chartTrackingRefBased/>
  <w15:docId w15:val="{1B5DFB07-9B37-44F8-8D9E-31592226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628A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E628AA"/>
    <w:rPr>
      <w:rFonts w:ascii="宋体" w:eastAsia="宋体" w:hAnsi="宋体" w:cs="宋体"/>
      <w:b/>
      <w:bCs/>
      <w:kern w:val="0"/>
      <w:sz w:val="36"/>
      <w:szCs w:val="36"/>
    </w:rPr>
  </w:style>
  <w:style w:type="paragraph" w:styleId="a3">
    <w:name w:val="Normal (Web)"/>
    <w:basedOn w:val="a"/>
    <w:uiPriority w:val="99"/>
    <w:semiHidden/>
    <w:unhideWhenUsed/>
    <w:rsid w:val="00E628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011525">
      <w:bodyDiv w:val="1"/>
      <w:marLeft w:val="0"/>
      <w:marRight w:val="0"/>
      <w:marTop w:val="0"/>
      <w:marBottom w:val="0"/>
      <w:divBdr>
        <w:top w:val="none" w:sz="0" w:space="0" w:color="auto"/>
        <w:left w:val="none" w:sz="0" w:space="0" w:color="auto"/>
        <w:bottom w:val="none" w:sz="0" w:space="0" w:color="auto"/>
        <w:right w:val="none" w:sz="0" w:space="0" w:color="auto"/>
      </w:divBdr>
      <w:divsChild>
        <w:div w:id="85229416">
          <w:marLeft w:val="0"/>
          <w:marRight w:val="0"/>
          <w:marTop w:val="0"/>
          <w:marBottom w:val="0"/>
          <w:divBdr>
            <w:top w:val="none" w:sz="0" w:space="0" w:color="auto"/>
            <w:left w:val="none" w:sz="0" w:space="0" w:color="auto"/>
            <w:bottom w:val="none" w:sz="0" w:space="0" w:color="auto"/>
            <w:right w:val="none" w:sz="0" w:space="0" w:color="auto"/>
          </w:divBdr>
          <w:divsChild>
            <w:div w:id="1617254389">
              <w:marLeft w:val="0"/>
              <w:marRight w:val="0"/>
              <w:marTop w:val="0"/>
              <w:marBottom w:val="0"/>
              <w:divBdr>
                <w:top w:val="none" w:sz="0" w:space="0" w:color="auto"/>
                <w:left w:val="none" w:sz="0" w:space="0" w:color="auto"/>
                <w:bottom w:val="none" w:sz="0" w:space="0" w:color="auto"/>
                <w:right w:val="none" w:sz="0" w:space="0" w:color="auto"/>
              </w:divBdr>
              <w:divsChild>
                <w:div w:id="1547721817">
                  <w:marLeft w:val="0"/>
                  <w:marRight w:val="0"/>
                  <w:marTop w:val="0"/>
                  <w:marBottom w:val="0"/>
                  <w:divBdr>
                    <w:top w:val="none" w:sz="0" w:space="0" w:color="auto"/>
                    <w:left w:val="none" w:sz="0" w:space="0" w:color="auto"/>
                    <w:bottom w:val="none" w:sz="0" w:space="0" w:color="auto"/>
                    <w:right w:val="none" w:sz="0" w:space="0" w:color="auto"/>
                  </w:divBdr>
                  <w:divsChild>
                    <w:div w:id="12910908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1</cp:revision>
  <dcterms:created xsi:type="dcterms:W3CDTF">2023-09-05T05:55:00Z</dcterms:created>
  <dcterms:modified xsi:type="dcterms:W3CDTF">2023-09-05T05:56:00Z</dcterms:modified>
</cp:coreProperties>
</file>