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289" w14:textId="51199610" w:rsidR="00A04B86" w:rsidRPr="00A04B86" w:rsidRDefault="00A04B86" w:rsidP="00A04B86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A04B86">
        <w:rPr>
          <w:rFonts w:ascii="黑体" w:eastAsia="黑体" w:hAnsi="黑体"/>
          <w:sz w:val="30"/>
          <w:szCs w:val="30"/>
        </w:rPr>
        <w:t>个别审计受限事项未在审计报告中描述</w:t>
      </w:r>
    </w:p>
    <w:p w14:paraId="6DC56E9A" w14:textId="577A1E20" w:rsidR="00CD0A30" w:rsidRPr="00A04B86" w:rsidRDefault="00D54609" w:rsidP="00A04B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</w:t>
      </w:r>
      <w:r w:rsidR="00A04B86" w:rsidRPr="00A04B86">
        <w:rPr>
          <w:rFonts w:ascii="宋体" w:eastAsia="宋体" w:hAnsi="宋体"/>
          <w:sz w:val="24"/>
          <w:szCs w:val="24"/>
        </w:rPr>
        <w:t>公司子公司应收账款在审计工作底稿等材料中显示的金额</w:t>
      </w:r>
      <w:r w:rsidR="00A04B86" w:rsidRPr="00A04B86">
        <w:rPr>
          <w:rFonts w:ascii="宋体" w:eastAsia="宋体" w:hAnsi="宋体" w:hint="eastAsia"/>
          <w:sz w:val="24"/>
          <w:szCs w:val="24"/>
        </w:rPr>
        <w:t>与财务账面金额存在较大差异，</w:t>
      </w:r>
      <w:r w:rsidR="00A04B86" w:rsidRPr="00A04B86">
        <w:rPr>
          <w:rFonts w:ascii="宋体" w:eastAsia="宋体" w:hAnsi="宋体"/>
          <w:sz w:val="24"/>
          <w:szCs w:val="24"/>
        </w:rPr>
        <w:t>审计师无法直接函证，在因审计</w:t>
      </w:r>
      <w:r w:rsidR="00A04B86" w:rsidRPr="00A04B86">
        <w:rPr>
          <w:rFonts w:ascii="宋体" w:eastAsia="宋体" w:hAnsi="宋体" w:hint="eastAsia"/>
          <w:sz w:val="24"/>
          <w:szCs w:val="24"/>
        </w:rPr>
        <w:t>受限无法获取充分、</w:t>
      </w:r>
      <w:r w:rsidR="00A04B86" w:rsidRPr="00A04B86">
        <w:rPr>
          <w:rFonts w:ascii="宋体" w:eastAsia="宋体" w:hAnsi="宋体"/>
          <w:sz w:val="24"/>
          <w:szCs w:val="24"/>
        </w:rPr>
        <w:t>适当的审计证据确认应收账款差异产生原因</w:t>
      </w:r>
      <w:r w:rsidR="00A04B86" w:rsidRPr="00A04B86">
        <w:rPr>
          <w:rFonts w:ascii="宋体" w:eastAsia="宋体" w:hAnsi="宋体" w:hint="eastAsia"/>
          <w:sz w:val="24"/>
          <w:szCs w:val="24"/>
        </w:rPr>
        <w:t>的情况下，</w:t>
      </w:r>
      <w:r w:rsidR="00A04B86" w:rsidRPr="00A04B86">
        <w:rPr>
          <w:rFonts w:ascii="宋体" w:eastAsia="宋体" w:hAnsi="宋体"/>
          <w:sz w:val="24"/>
          <w:szCs w:val="24"/>
        </w:rPr>
        <w:t>未在“形成无法表示意见的基础” 段落对子公司应收</w:t>
      </w:r>
      <w:r w:rsidR="00A04B86" w:rsidRPr="00A04B86">
        <w:rPr>
          <w:rFonts w:ascii="宋体" w:eastAsia="宋体" w:hAnsi="宋体" w:hint="eastAsia"/>
          <w:sz w:val="24"/>
          <w:szCs w:val="24"/>
        </w:rPr>
        <w:t>账款整体审计受限事项进行描述。</w:t>
      </w:r>
    </w:p>
    <w:sectPr w:rsidR="00CD0A30" w:rsidRPr="00A04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86"/>
    <w:rsid w:val="00315E60"/>
    <w:rsid w:val="00422BA7"/>
    <w:rsid w:val="00A04B86"/>
    <w:rsid w:val="00CD0A30"/>
    <w:rsid w:val="00D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47B1"/>
  <w15:chartTrackingRefBased/>
  <w15:docId w15:val="{DE2462AC-AA33-40FA-A8BD-C1668F1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4</cp:revision>
  <dcterms:created xsi:type="dcterms:W3CDTF">2022-06-17T06:53:00Z</dcterms:created>
  <dcterms:modified xsi:type="dcterms:W3CDTF">2022-06-17T06:56:00Z</dcterms:modified>
</cp:coreProperties>
</file>