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8EA8" w14:textId="5A523D05" w:rsidR="00202CB1" w:rsidRDefault="009E3F21" w:rsidP="000E583C">
      <w:pPr>
        <w:spacing w:afterLines="100" w:after="312" w:line="360" w:lineRule="auto"/>
        <w:jc w:val="center"/>
        <w:rPr>
          <w:rStyle w:val="fontstyle01"/>
          <w:rFonts w:ascii="黑体" w:eastAsia="黑体" w:hAnsi="黑体" w:hint="default"/>
        </w:rPr>
      </w:pPr>
      <w:r w:rsidRPr="009E3F21">
        <w:rPr>
          <w:rStyle w:val="fontstyle01"/>
          <w:rFonts w:ascii="黑体" w:eastAsia="黑体" w:hAnsi="黑体"/>
        </w:rPr>
        <w:t>财务担保合同预期信用损失的计提时点</w:t>
      </w:r>
    </w:p>
    <w:p w14:paraId="032AA862" w14:textId="7DAEB273" w:rsidR="00202CB1" w:rsidRPr="00202CB1" w:rsidRDefault="00D07514" w:rsidP="00202CB1">
      <w:pPr>
        <w:spacing w:line="360" w:lineRule="auto"/>
        <w:ind w:firstLineChars="200" w:firstLine="482"/>
        <w:rPr>
          <w:rStyle w:val="fontstyle01"/>
          <w:rFonts w:ascii="宋体" w:eastAsia="宋体" w:hAnsi="宋体" w:hint="default"/>
          <w:b/>
          <w:bCs/>
          <w:sz w:val="24"/>
          <w:szCs w:val="24"/>
        </w:rPr>
      </w:pPr>
      <w:r w:rsidRPr="00202CB1">
        <w:rPr>
          <w:rStyle w:val="fontstyle01"/>
          <w:rFonts w:ascii="宋体" w:eastAsia="宋体" w:hAnsi="宋体" w:hint="default"/>
          <w:b/>
          <w:bCs/>
          <w:sz w:val="24"/>
          <w:szCs w:val="24"/>
        </w:rPr>
        <w:t>案例背景</w:t>
      </w:r>
      <w:r w:rsidR="00202CB1" w:rsidRPr="00202CB1">
        <w:rPr>
          <w:rStyle w:val="fontstyle01"/>
          <w:rFonts w:ascii="宋体" w:eastAsia="宋体" w:hAnsi="宋体" w:hint="default"/>
          <w:b/>
          <w:bCs/>
          <w:sz w:val="24"/>
          <w:szCs w:val="24"/>
        </w:rPr>
        <w:t>：</w:t>
      </w:r>
    </w:p>
    <w:p w14:paraId="533EABEB" w14:textId="6CC7D81E" w:rsidR="009E3F21" w:rsidRPr="009E3F21" w:rsidRDefault="009E3F21" w:rsidP="009E3F21">
      <w:pPr>
        <w:spacing w:line="360" w:lineRule="auto"/>
        <w:ind w:firstLineChars="200" w:firstLine="480"/>
        <w:rPr>
          <w:rStyle w:val="fontstyle11"/>
          <w:rFonts w:ascii="宋体" w:eastAsia="宋体" w:hAnsi="宋体"/>
          <w:sz w:val="24"/>
          <w:szCs w:val="24"/>
        </w:rPr>
      </w:pPr>
      <w:r w:rsidRPr="009E3F21">
        <w:rPr>
          <w:rStyle w:val="fontstyle11"/>
          <w:rFonts w:ascii="宋体" w:eastAsia="宋体" w:hAnsi="宋体"/>
          <w:sz w:val="24"/>
          <w:szCs w:val="24"/>
        </w:rPr>
        <w:t>E 公司从事汽车生产销售业务。为加快销售资金结算速</w:t>
      </w:r>
      <w:r w:rsidRPr="009E3F21">
        <w:rPr>
          <w:rStyle w:val="fontstyle11"/>
          <w:rFonts w:ascii="宋体" w:eastAsia="宋体" w:hAnsi="宋体" w:hint="eastAsia"/>
          <w:sz w:val="24"/>
          <w:szCs w:val="24"/>
        </w:rPr>
        <w:t>度，</w:t>
      </w:r>
      <w:r w:rsidRPr="009E3F21">
        <w:rPr>
          <w:rStyle w:val="fontstyle11"/>
          <w:rFonts w:ascii="宋体" w:eastAsia="宋体" w:hAnsi="宋体"/>
          <w:sz w:val="24"/>
          <w:szCs w:val="24"/>
        </w:rPr>
        <w:t>E 公司与某银行开展汽车信贷业务合作，由银行为客户</w:t>
      </w:r>
      <w:r w:rsidRPr="009E3F21">
        <w:rPr>
          <w:rStyle w:val="fontstyle11"/>
          <w:rFonts w:ascii="宋体" w:eastAsia="宋体" w:hAnsi="宋体" w:hint="eastAsia"/>
          <w:sz w:val="24"/>
          <w:szCs w:val="24"/>
        </w:rPr>
        <w:t>提供按揭贷款服务，</w:t>
      </w:r>
      <w:r w:rsidRPr="009E3F21">
        <w:rPr>
          <w:rStyle w:val="fontstyle11"/>
          <w:rFonts w:ascii="宋体" w:eastAsia="宋体" w:hAnsi="宋体"/>
          <w:sz w:val="24"/>
          <w:szCs w:val="24"/>
        </w:rPr>
        <w:t>用于向 E 公司支付购车款。具体安排为，</w:t>
      </w:r>
      <w:r w:rsidRPr="009E3F21">
        <w:rPr>
          <w:rStyle w:val="fontstyle11"/>
          <w:rFonts w:ascii="宋体" w:eastAsia="宋体" w:hAnsi="宋体" w:hint="eastAsia"/>
          <w:sz w:val="24"/>
          <w:szCs w:val="24"/>
        </w:rPr>
        <w:t>购车客户向银行申请办理按揭贷款，</w:t>
      </w:r>
      <w:r w:rsidRPr="009E3F21">
        <w:rPr>
          <w:rStyle w:val="fontstyle11"/>
          <w:rFonts w:ascii="宋体" w:eastAsia="宋体" w:hAnsi="宋体"/>
          <w:sz w:val="24"/>
          <w:szCs w:val="24"/>
        </w:rPr>
        <w:t>E 公司在银行给予的授</w:t>
      </w:r>
      <w:r w:rsidRPr="009E3F21">
        <w:rPr>
          <w:rStyle w:val="fontstyle11"/>
          <w:rFonts w:ascii="宋体" w:eastAsia="宋体" w:hAnsi="宋体" w:hint="eastAsia"/>
          <w:sz w:val="24"/>
          <w:szCs w:val="24"/>
        </w:rPr>
        <w:t>信额度内为客户提供担保。</w:t>
      </w:r>
      <w:r w:rsidRPr="009E3F21">
        <w:rPr>
          <w:rStyle w:val="fontstyle11"/>
          <w:rFonts w:ascii="宋体" w:eastAsia="宋体" w:hAnsi="宋体"/>
          <w:sz w:val="24"/>
          <w:szCs w:val="24"/>
        </w:rPr>
        <w:t>若客户贷款逾期，E 公司应于收</w:t>
      </w:r>
      <w:r w:rsidRPr="009E3F21">
        <w:rPr>
          <w:rStyle w:val="fontstyle11"/>
          <w:rFonts w:ascii="宋体" w:eastAsia="宋体" w:hAnsi="宋体" w:hint="eastAsia"/>
          <w:sz w:val="24"/>
          <w:szCs w:val="24"/>
        </w:rPr>
        <w:t>到银行通知书的五个工作日内代为清偿客户全部剩余贷款本息及相关合理费用。</w:t>
      </w:r>
      <w:r w:rsidRPr="009E3F21">
        <w:rPr>
          <w:rStyle w:val="fontstyle11"/>
          <w:rFonts w:ascii="宋体" w:eastAsia="宋体" w:hAnsi="宋体"/>
          <w:sz w:val="24"/>
          <w:szCs w:val="24"/>
        </w:rPr>
        <w:t>E 公司未将此类财务担保合同视为保</w:t>
      </w:r>
      <w:r w:rsidRPr="009E3F21">
        <w:rPr>
          <w:rStyle w:val="fontstyle11"/>
          <w:rFonts w:ascii="宋体" w:eastAsia="宋体" w:hAnsi="宋体" w:hint="eastAsia"/>
          <w:sz w:val="24"/>
          <w:szCs w:val="24"/>
        </w:rPr>
        <w:t>险合同或指定为以公允价值计量且变动计入当期损益的金融负债，</w:t>
      </w:r>
      <w:r w:rsidRPr="009E3F21">
        <w:rPr>
          <w:rStyle w:val="fontstyle11"/>
          <w:rFonts w:ascii="宋体" w:eastAsia="宋体" w:hAnsi="宋体"/>
          <w:sz w:val="24"/>
          <w:szCs w:val="24"/>
        </w:rPr>
        <w:t>且该类担保不涉及金融资产转移。假设商品控制权</w:t>
      </w:r>
      <w:r w:rsidRPr="009E3F21">
        <w:rPr>
          <w:rStyle w:val="fontstyle11"/>
          <w:rFonts w:ascii="宋体" w:eastAsia="宋体" w:hAnsi="宋体" w:hint="eastAsia"/>
          <w:sz w:val="24"/>
          <w:szCs w:val="24"/>
        </w:rPr>
        <w:t>转移时已满足收入确认条件，</w:t>
      </w:r>
      <w:r w:rsidRPr="009E3F21">
        <w:rPr>
          <w:rStyle w:val="fontstyle11"/>
          <w:rFonts w:ascii="宋体" w:eastAsia="宋体" w:hAnsi="宋体"/>
          <w:sz w:val="24"/>
          <w:szCs w:val="24"/>
        </w:rPr>
        <w:t>本案例不涉及金融资产终止确</w:t>
      </w:r>
      <w:r w:rsidRPr="009E3F21">
        <w:rPr>
          <w:rStyle w:val="fontstyle11"/>
          <w:rFonts w:ascii="宋体" w:eastAsia="宋体" w:hAnsi="宋体" w:hint="eastAsia"/>
          <w:sz w:val="24"/>
          <w:szCs w:val="24"/>
        </w:rPr>
        <w:t>认的分析。</w:t>
      </w:r>
    </w:p>
    <w:p w14:paraId="6DC6B1AC" w14:textId="5A788A99" w:rsidR="00F032E1" w:rsidRDefault="009E3F21" w:rsidP="009E3F21">
      <w:pPr>
        <w:spacing w:line="360" w:lineRule="auto"/>
        <w:ind w:firstLineChars="200" w:firstLine="480"/>
        <w:rPr>
          <w:rStyle w:val="fontstyle11"/>
          <w:rFonts w:ascii="宋体" w:eastAsia="宋体" w:hAnsi="宋体"/>
          <w:sz w:val="24"/>
          <w:szCs w:val="24"/>
        </w:rPr>
      </w:pPr>
      <w:r w:rsidRPr="009E3F21">
        <w:rPr>
          <w:rStyle w:val="fontstyle11"/>
          <w:rFonts w:ascii="宋体" w:eastAsia="宋体" w:hAnsi="宋体"/>
          <w:sz w:val="24"/>
          <w:szCs w:val="24"/>
        </w:rPr>
        <w:t>20X0 年年初，E 公司向客户 Y 销售汽车 5,000 万元，客</w:t>
      </w:r>
      <w:r w:rsidRPr="009E3F21">
        <w:rPr>
          <w:rStyle w:val="fontstyle11"/>
          <w:rFonts w:ascii="宋体" w:eastAsia="宋体" w:hAnsi="宋体" w:hint="eastAsia"/>
          <w:sz w:val="24"/>
          <w:szCs w:val="24"/>
        </w:rPr>
        <w:t>户</w:t>
      </w:r>
      <w:r w:rsidRPr="009E3F21">
        <w:rPr>
          <w:rStyle w:val="fontstyle11"/>
          <w:rFonts w:ascii="宋体" w:eastAsia="宋体" w:hAnsi="宋体"/>
          <w:sz w:val="24"/>
          <w:szCs w:val="24"/>
        </w:rPr>
        <w:t xml:space="preserve"> Y 向银行申请按揭贷款支付购车款，并由 E 公司提供担保。20X2 年年底，客户 Y 贷款出现逾期，银行要求 E 公司承担连</w:t>
      </w:r>
      <w:r w:rsidRPr="009E3F21">
        <w:rPr>
          <w:rStyle w:val="fontstyle11"/>
          <w:rFonts w:ascii="宋体" w:eastAsia="宋体" w:hAnsi="宋体" w:hint="eastAsia"/>
          <w:sz w:val="24"/>
          <w:szCs w:val="24"/>
        </w:rPr>
        <w:t>带清偿责任，</w:t>
      </w:r>
      <w:r w:rsidRPr="009E3F21">
        <w:rPr>
          <w:rStyle w:val="fontstyle11"/>
          <w:rFonts w:ascii="宋体" w:eastAsia="宋体" w:hAnsi="宋体"/>
          <w:sz w:val="24"/>
          <w:szCs w:val="24"/>
        </w:rPr>
        <w:t>E 公司开始对该项财务担保合同计提预期信用</w:t>
      </w:r>
      <w:r w:rsidRPr="009E3F21">
        <w:rPr>
          <w:rStyle w:val="fontstyle11"/>
          <w:rFonts w:ascii="宋体" w:eastAsia="宋体" w:hAnsi="宋体" w:hint="eastAsia"/>
          <w:sz w:val="24"/>
          <w:szCs w:val="24"/>
        </w:rPr>
        <w:t>损失</w:t>
      </w:r>
      <w:r w:rsidR="00F44368">
        <w:rPr>
          <w:rStyle w:val="fontstyle11"/>
          <w:rFonts w:ascii="宋体" w:eastAsia="宋体" w:hAnsi="宋体" w:hint="eastAsia"/>
          <w:sz w:val="24"/>
          <w:szCs w:val="24"/>
        </w:rPr>
        <w:t>。</w:t>
      </w:r>
    </w:p>
    <w:p w14:paraId="616487E0" w14:textId="77777777" w:rsidR="00202CB1" w:rsidRDefault="00D07514" w:rsidP="00202CB1">
      <w:pPr>
        <w:spacing w:line="360" w:lineRule="auto"/>
        <w:ind w:firstLineChars="200" w:firstLine="482"/>
        <w:rPr>
          <w:rStyle w:val="fontstyle01"/>
          <w:rFonts w:ascii="宋体" w:eastAsia="宋体" w:hAnsi="宋体" w:hint="default"/>
          <w:b/>
          <w:bCs/>
          <w:sz w:val="24"/>
          <w:szCs w:val="24"/>
        </w:rPr>
      </w:pPr>
      <w:r w:rsidRPr="00202CB1">
        <w:rPr>
          <w:rStyle w:val="fontstyle01"/>
          <w:rFonts w:ascii="宋体" w:eastAsia="宋体" w:hAnsi="宋体" w:hint="default"/>
          <w:b/>
          <w:bCs/>
          <w:sz w:val="24"/>
          <w:szCs w:val="24"/>
        </w:rPr>
        <w:t>问题</w:t>
      </w:r>
      <w:r w:rsidR="00202CB1" w:rsidRPr="00202CB1">
        <w:rPr>
          <w:rStyle w:val="fontstyle01"/>
          <w:rFonts w:ascii="宋体" w:eastAsia="宋体" w:hAnsi="宋体" w:hint="default"/>
          <w:b/>
          <w:bCs/>
          <w:sz w:val="24"/>
          <w:szCs w:val="24"/>
        </w:rPr>
        <w:t>：</w:t>
      </w:r>
    </w:p>
    <w:p w14:paraId="6BFBF0F5" w14:textId="7EFE0B6C" w:rsidR="00BE4B09" w:rsidRPr="00F44368" w:rsidRDefault="009E3F21" w:rsidP="009E3F21">
      <w:pPr>
        <w:spacing w:line="360" w:lineRule="auto"/>
        <w:ind w:firstLineChars="200" w:firstLine="480"/>
        <w:rPr>
          <w:rStyle w:val="fontstyle01"/>
          <w:rFonts w:ascii="宋体" w:eastAsia="宋体" w:hAnsi="宋体"/>
          <w:sz w:val="24"/>
          <w:szCs w:val="24"/>
        </w:rPr>
      </w:pPr>
      <w:r w:rsidRPr="009E3F21">
        <w:rPr>
          <w:rStyle w:val="fontstyle01"/>
          <w:rFonts w:ascii="宋体" w:eastAsia="宋体" w:hAnsi="宋体" w:hint="default"/>
          <w:sz w:val="24"/>
          <w:szCs w:val="24"/>
        </w:rPr>
        <w:t>E 公司对客户 Y 提供的财务担保计提预期信用损</w:t>
      </w:r>
      <w:r w:rsidRPr="009E3F21">
        <w:rPr>
          <w:rStyle w:val="fontstyle01"/>
          <w:rFonts w:ascii="宋体" w:eastAsia="宋体" w:hAnsi="宋体"/>
          <w:sz w:val="24"/>
          <w:szCs w:val="24"/>
        </w:rPr>
        <w:t>失的时点是否正确</w:t>
      </w:r>
      <w:r w:rsidRPr="009E3F21">
        <w:rPr>
          <w:rStyle w:val="fontstyle01"/>
          <w:rFonts w:ascii="宋体" w:eastAsia="宋体" w:hAnsi="宋体" w:hint="default"/>
          <w:sz w:val="24"/>
          <w:szCs w:val="24"/>
        </w:rPr>
        <w:t>?</w:t>
      </w:r>
    </w:p>
    <w:p w14:paraId="03FA7B1C" w14:textId="736E5D3D" w:rsidR="00202CB1" w:rsidRDefault="00D07514" w:rsidP="00202CB1">
      <w:pPr>
        <w:spacing w:line="360" w:lineRule="auto"/>
        <w:ind w:firstLineChars="200" w:firstLine="482"/>
        <w:rPr>
          <w:rStyle w:val="fontstyle01"/>
          <w:rFonts w:ascii="宋体" w:eastAsia="宋体" w:hAnsi="宋体" w:hint="default"/>
          <w:b/>
          <w:bCs/>
          <w:sz w:val="24"/>
          <w:szCs w:val="24"/>
        </w:rPr>
      </w:pPr>
      <w:r w:rsidRPr="00202CB1">
        <w:rPr>
          <w:rStyle w:val="fontstyle01"/>
          <w:rFonts w:ascii="宋体" w:eastAsia="宋体" w:hAnsi="宋体" w:hint="default"/>
          <w:b/>
          <w:bCs/>
          <w:sz w:val="24"/>
          <w:szCs w:val="24"/>
        </w:rPr>
        <w:t>具体分析</w:t>
      </w:r>
      <w:r w:rsidR="00202CB1" w:rsidRPr="00202CB1">
        <w:rPr>
          <w:rStyle w:val="fontstyle01"/>
          <w:rFonts w:ascii="宋体" w:eastAsia="宋体" w:hAnsi="宋体" w:hint="default"/>
          <w:b/>
          <w:bCs/>
          <w:sz w:val="24"/>
          <w:szCs w:val="24"/>
        </w:rPr>
        <w:t>：</w:t>
      </w:r>
    </w:p>
    <w:p w14:paraId="647240C4" w14:textId="52A2E399" w:rsidR="009E3F21" w:rsidRPr="009E3F21" w:rsidRDefault="009E3F21" w:rsidP="009E3F21">
      <w:pPr>
        <w:spacing w:line="360" w:lineRule="auto"/>
        <w:ind w:firstLineChars="200" w:firstLine="480"/>
        <w:rPr>
          <w:rStyle w:val="fontstyle01"/>
          <w:rFonts w:ascii="宋体" w:eastAsia="宋体" w:hAnsi="宋体" w:hint="default"/>
          <w:sz w:val="24"/>
          <w:szCs w:val="24"/>
        </w:rPr>
      </w:pPr>
      <w:r w:rsidRPr="009E3F21">
        <w:rPr>
          <w:rStyle w:val="fontstyle01"/>
          <w:rFonts w:ascii="宋体" w:eastAsia="宋体" w:hAnsi="宋体"/>
          <w:sz w:val="24"/>
          <w:szCs w:val="24"/>
        </w:rPr>
        <w:t>根据企业会计准则，</w:t>
      </w:r>
      <w:r w:rsidRPr="009E3F21">
        <w:rPr>
          <w:rStyle w:val="fontstyle01"/>
          <w:rFonts w:ascii="宋体" w:eastAsia="宋体" w:hAnsi="宋体" w:hint="default"/>
          <w:sz w:val="24"/>
          <w:szCs w:val="24"/>
        </w:rPr>
        <w:t>财务担保合同，是指当特定债务人</w:t>
      </w:r>
      <w:r w:rsidRPr="009E3F21">
        <w:rPr>
          <w:rStyle w:val="fontstyle01"/>
          <w:rFonts w:ascii="宋体" w:eastAsia="宋体" w:hAnsi="宋体"/>
          <w:sz w:val="24"/>
          <w:szCs w:val="24"/>
        </w:rPr>
        <w:t>到期不能按照最初或修改后的债务工具条款偿付债务时，</w:t>
      </w:r>
      <w:r w:rsidRPr="009E3F21">
        <w:rPr>
          <w:rStyle w:val="fontstyle01"/>
          <w:rFonts w:ascii="宋体" w:eastAsia="宋体" w:hAnsi="宋体" w:hint="default"/>
          <w:sz w:val="24"/>
          <w:szCs w:val="24"/>
        </w:rPr>
        <w:t>要</w:t>
      </w:r>
      <w:r w:rsidRPr="009E3F21">
        <w:rPr>
          <w:rStyle w:val="fontstyle01"/>
          <w:rFonts w:ascii="宋体" w:eastAsia="宋体" w:hAnsi="宋体"/>
          <w:sz w:val="24"/>
          <w:szCs w:val="24"/>
        </w:rPr>
        <w:t>求发行方向蒙受损失的合同持有人赔付特定金额的合同。</w:t>
      </w:r>
    </w:p>
    <w:p w14:paraId="19E00A62" w14:textId="0DA8D536" w:rsidR="009E3F21" w:rsidRPr="009E3F21" w:rsidRDefault="009E3F21" w:rsidP="009E3F21">
      <w:pPr>
        <w:spacing w:line="360" w:lineRule="auto"/>
        <w:ind w:firstLineChars="200" w:firstLine="480"/>
        <w:rPr>
          <w:rStyle w:val="fontstyle01"/>
          <w:rFonts w:ascii="宋体" w:eastAsia="宋体" w:hAnsi="宋体" w:hint="default"/>
          <w:sz w:val="24"/>
          <w:szCs w:val="24"/>
        </w:rPr>
      </w:pPr>
      <w:r w:rsidRPr="009E3F21">
        <w:rPr>
          <w:rStyle w:val="fontstyle01"/>
          <w:rFonts w:ascii="宋体" w:eastAsia="宋体" w:hAnsi="宋体"/>
          <w:sz w:val="24"/>
          <w:szCs w:val="24"/>
        </w:rPr>
        <w:t>本案例中，</w:t>
      </w:r>
      <w:r w:rsidRPr="009E3F21">
        <w:rPr>
          <w:rStyle w:val="fontstyle01"/>
          <w:rFonts w:ascii="宋体" w:eastAsia="宋体" w:hAnsi="宋体" w:hint="default"/>
          <w:sz w:val="24"/>
          <w:szCs w:val="24"/>
        </w:rPr>
        <w:t>当客户的银行贷款逾期时，银行有权要求 E</w:t>
      </w:r>
      <w:r w:rsidRPr="009E3F21">
        <w:rPr>
          <w:rStyle w:val="fontstyle01"/>
          <w:rFonts w:ascii="宋体" w:eastAsia="宋体" w:hAnsi="宋体"/>
          <w:sz w:val="24"/>
          <w:szCs w:val="24"/>
        </w:rPr>
        <w:t>公司向银行支付全部剩余贷款本息及费用，</w:t>
      </w:r>
      <w:r w:rsidRPr="009E3F21">
        <w:rPr>
          <w:rStyle w:val="fontstyle01"/>
          <w:rFonts w:ascii="宋体" w:eastAsia="宋体" w:hAnsi="宋体" w:hint="default"/>
          <w:sz w:val="24"/>
          <w:szCs w:val="24"/>
        </w:rPr>
        <w:t xml:space="preserve"> E 公司签订的担</w:t>
      </w:r>
      <w:r w:rsidRPr="009E3F21">
        <w:rPr>
          <w:rStyle w:val="fontstyle01"/>
          <w:rFonts w:ascii="宋体" w:eastAsia="宋体" w:hAnsi="宋体"/>
          <w:sz w:val="24"/>
          <w:szCs w:val="24"/>
        </w:rPr>
        <w:t>保合同符合财务担保合同的定义。</w:t>
      </w:r>
    </w:p>
    <w:p w14:paraId="56A1FB22" w14:textId="0709FA92" w:rsidR="009E3F21" w:rsidRPr="009E3F21" w:rsidRDefault="009E3F21" w:rsidP="009E3F21">
      <w:pPr>
        <w:spacing w:line="360" w:lineRule="auto"/>
        <w:ind w:firstLineChars="200" w:firstLine="480"/>
        <w:rPr>
          <w:rStyle w:val="fontstyle01"/>
          <w:rFonts w:ascii="宋体" w:eastAsia="宋体" w:hAnsi="宋体" w:hint="default"/>
          <w:sz w:val="24"/>
          <w:szCs w:val="24"/>
        </w:rPr>
      </w:pPr>
      <w:r w:rsidRPr="009E3F21">
        <w:rPr>
          <w:rStyle w:val="fontstyle01"/>
          <w:rFonts w:ascii="宋体" w:eastAsia="宋体" w:hAnsi="宋体"/>
          <w:sz w:val="24"/>
          <w:szCs w:val="24"/>
        </w:rPr>
        <w:t>根据《</w:t>
      </w:r>
      <w:r w:rsidRPr="009E3F21">
        <w:rPr>
          <w:rStyle w:val="fontstyle01"/>
          <w:rFonts w:ascii="宋体" w:eastAsia="宋体" w:hAnsi="宋体" w:hint="default"/>
          <w:sz w:val="24"/>
          <w:szCs w:val="24"/>
        </w:rPr>
        <w:t>企业会计准则第 22 号——金融工具确认和计量</w:t>
      </w:r>
      <w:r w:rsidRPr="009E3F21">
        <w:rPr>
          <w:rStyle w:val="fontstyle01"/>
          <w:rFonts w:ascii="宋体" w:eastAsia="宋体" w:hAnsi="宋体"/>
          <w:sz w:val="24"/>
          <w:szCs w:val="24"/>
        </w:rPr>
        <w:t>（</w:t>
      </w:r>
      <w:r w:rsidRPr="009E3F21">
        <w:rPr>
          <w:rStyle w:val="fontstyle01"/>
          <w:rFonts w:ascii="宋体" w:eastAsia="宋体" w:hAnsi="宋体" w:hint="default"/>
          <w:sz w:val="24"/>
          <w:szCs w:val="24"/>
        </w:rPr>
        <w:t xml:space="preserve"> 2017 年修订） 》 第二十一条的规定，财务担保合同应当在</w:t>
      </w:r>
      <w:r w:rsidRPr="009E3F21">
        <w:rPr>
          <w:rStyle w:val="fontstyle01"/>
          <w:rFonts w:ascii="宋体" w:eastAsia="宋体" w:hAnsi="宋体"/>
          <w:sz w:val="24"/>
          <w:szCs w:val="24"/>
        </w:rPr>
        <w:t>初始确认后按照依据本准则第八章所确定的损失准备金额以及初始确认金额扣除依据《</w:t>
      </w:r>
      <w:r w:rsidRPr="009E3F21">
        <w:rPr>
          <w:rStyle w:val="fontstyle01"/>
          <w:rFonts w:ascii="宋体" w:eastAsia="宋体" w:hAnsi="宋体" w:hint="default"/>
          <w:sz w:val="24"/>
          <w:szCs w:val="24"/>
        </w:rPr>
        <w:t xml:space="preserve"> 企业会计准则第 14 号——收</w:t>
      </w:r>
      <w:r w:rsidRPr="009E3F21">
        <w:rPr>
          <w:rStyle w:val="fontstyle01"/>
          <w:rFonts w:ascii="宋体" w:eastAsia="宋体" w:hAnsi="宋体"/>
          <w:sz w:val="24"/>
          <w:szCs w:val="24"/>
        </w:rPr>
        <w:t>入》</w:t>
      </w:r>
      <w:r w:rsidRPr="009E3F21">
        <w:rPr>
          <w:rStyle w:val="fontstyle01"/>
          <w:rFonts w:ascii="宋体" w:eastAsia="宋体" w:hAnsi="宋体" w:hint="default"/>
          <w:sz w:val="24"/>
          <w:szCs w:val="24"/>
        </w:rPr>
        <w:t>相关规定所确定的累计摊销额后的余额孰高进行计量</w:t>
      </w:r>
      <w:r w:rsidR="00F44368">
        <w:rPr>
          <w:rStyle w:val="fontstyle01"/>
          <w:rFonts w:ascii="宋体" w:eastAsia="宋体" w:hAnsi="宋体"/>
          <w:sz w:val="24"/>
          <w:szCs w:val="24"/>
        </w:rPr>
        <w:t>。</w:t>
      </w:r>
      <w:r w:rsidRPr="009E3F21">
        <w:rPr>
          <w:rStyle w:val="fontstyle01"/>
          <w:rFonts w:ascii="宋体" w:eastAsia="宋体" w:hAnsi="宋体"/>
          <w:sz w:val="24"/>
          <w:szCs w:val="24"/>
        </w:rPr>
        <w:t>由此可以看出，</w:t>
      </w:r>
      <w:r w:rsidRPr="009E3F21">
        <w:rPr>
          <w:rStyle w:val="fontstyle01"/>
          <w:rFonts w:ascii="宋体" w:eastAsia="宋体" w:hAnsi="宋体" w:hint="default"/>
          <w:sz w:val="24"/>
          <w:szCs w:val="24"/>
        </w:rPr>
        <w:t>新准则下，财务担保合同的预期信用损失在</w:t>
      </w:r>
      <w:r w:rsidRPr="009E3F21">
        <w:rPr>
          <w:rStyle w:val="fontstyle01"/>
          <w:rFonts w:ascii="宋体" w:eastAsia="宋体" w:hAnsi="宋体"/>
          <w:sz w:val="24"/>
          <w:szCs w:val="24"/>
        </w:rPr>
        <w:t>合同发行后就需要确认。</w:t>
      </w:r>
    </w:p>
    <w:p w14:paraId="66D64D18" w14:textId="0043E9F7" w:rsidR="00087EF2" w:rsidRPr="00010439" w:rsidRDefault="009E3F21" w:rsidP="009E3F21">
      <w:pPr>
        <w:spacing w:line="360" w:lineRule="auto"/>
        <w:ind w:firstLineChars="200" w:firstLine="480"/>
        <w:rPr>
          <w:rStyle w:val="fontstyle01"/>
          <w:rFonts w:ascii="宋体" w:eastAsia="宋体" w:hAnsi="宋体" w:hint="default"/>
          <w:sz w:val="24"/>
          <w:szCs w:val="24"/>
        </w:rPr>
      </w:pPr>
      <w:r w:rsidRPr="009E3F21">
        <w:rPr>
          <w:rStyle w:val="fontstyle01"/>
          <w:rFonts w:ascii="宋体" w:eastAsia="宋体" w:hAnsi="宋体"/>
          <w:sz w:val="24"/>
          <w:szCs w:val="24"/>
        </w:rPr>
        <w:t>本案例中，</w:t>
      </w:r>
      <w:r w:rsidRPr="009E3F21">
        <w:rPr>
          <w:rStyle w:val="fontstyle01"/>
          <w:rFonts w:ascii="宋体" w:eastAsia="宋体" w:hAnsi="宋体" w:hint="default"/>
          <w:sz w:val="24"/>
          <w:szCs w:val="24"/>
        </w:rPr>
        <w:t>E 公司不应在客户 Y 发生贷款逾期后才开始</w:t>
      </w:r>
      <w:r w:rsidRPr="009E3F21">
        <w:rPr>
          <w:rStyle w:val="fontstyle01"/>
          <w:rFonts w:ascii="宋体" w:eastAsia="宋体" w:hAnsi="宋体"/>
          <w:sz w:val="24"/>
          <w:szCs w:val="24"/>
        </w:rPr>
        <w:t>计提预期信用损失，</w:t>
      </w:r>
      <w:r w:rsidRPr="009E3F21">
        <w:rPr>
          <w:rStyle w:val="fontstyle01"/>
          <w:rFonts w:ascii="宋体" w:eastAsia="宋体" w:hAnsi="宋体" w:hint="default"/>
          <w:sz w:val="24"/>
          <w:szCs w:val="24"/>
        </w:rPr>
        <w:t xml:space="preserve"> </w:t>
      </w:r>
      <w:r w:rsidRPr="009E3F21">
        <w:rPr>
          <w:rStyle w:val="fontstyle01"/>
          <w:rFonts w:ascii="宋体" w:eastAsia="宋体" w:hAnsi="宋体" w:hint="default"/>
          <w:sz w:val="24"/>
          <w:szCs w:val="24"/>
        </w:rPr>
        <w:lastRenderedPageBreak/>
        <w:t>而是应当在签订担保合同后的每个资产</w:t>
      </w:r>
      <w:r w:rsidRPr="009E3F21">
        <w:rPr>
          <w:rStyle w:val="fontstyle01"/>
          <w:rFonts w:ascii="宋体" w:eastAsia="宋体" w:hAnsi="宋体"/>
          <w:sz w:val="24"/>
          <w:szCs w:val="24"/>
        </w:rPr>
        <w:t>负债表日，</w:t>
      </w:r>
      <w:r w:rsidRPr="009E3F21">
        <w:rPr>
          <w:rStyle w:val="fontstyle01"/>
          <w:rFonts w:ascii="宋体" w:eastAsia="宋体" w:hAnsi="宋体" w:hint="default"/>
          <w:sz w:val="24"/>
          <w:szCs w:val="24"/>
        </w:rPr>
        <w:t>结合客户 Y 的信用风险对财务担保合同的预期信</w:t>
      </w:r>
      <w:r w:rsidRPr="009E3F21">
        <w:rPr>
          <w:rStyle w:val="fontstyle01"/>
          <w:rFonts w:ascii="宋体" w:eastAsia="宋体" w:hAnsi="宋体"/>
          <w:sz w:val="24"/>
          <w:szCs w:val="24"/>
        </w:rPr>
        <w:t>用损失进行合理估计，</w:t>
      </w:r>
      <w:r w:rsidRPr="009E3F21">
        <w:rPr>
          <w:rStyle w:val="fontstyle01"/>
          <w:rFonts w:ascii="宋体" w:eastAsia="宋体" w:hAnsi="宋体" w:hint="default"/>
          <w:sz w:val="24"/>
          <w:szCs w:val="24"/>
        </w:rPr>
        <w:t>并确认损失准备。</w:t>
      </w:r>
    </w:p>
    <w:sectPr w:rsidR="00087EF2" w:rsidRPr="000104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C571" w14:textId="77777777" w:rsidR="00166557" w:rsidRDefault="00166557" w:rsidP="00087EF2">
      <w:r>
        <w:separator/>
      </w:r>
    </w:p>
  </w:endnote>
  <w:endnote w:type="continuationSeparator" w:id="0">
    <w:p w14:paraId="29D01994" w14:textId="77777777" w:rsidR="00166557" w:rsidRDefault="00166557" w:rsidP="0008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TimesNewRomanPSMT">
    <w:altName w:val="Times New Roman"/>
    <w:panose1 w:val="00000000000000000000"/>
    <w:charset w:val="00"/>
    <w:family w:val="roman"/>
    <w:notTrueType/>
    <w:pitch w:val="default"/>
  </w:font>
  <w:font w:name="MicrosoftYaHei">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04D1A" w14:textId="77777777" w:rsidR="00166557" w:rsidRDefault="00166557" w:rsidP="00087EF2">
      <w:r>
        <w:separator/>
      </w:r>
    </w:p>
  </w:footnote>
  <w:footnote w:type="continuationSeparator" w:id="0">
    <w:p w14:paraId="26FE4992" w14:textId="77777777" w:rsidR="00166557" w:rsidRDefault="00166557" w:rsidP="00087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14"/>
    <w:rsid w:val="00010439"/>
    <w:rsid w:val="00087EF2"/>
    <w:rsid w:val="000E583C"/>
    <w:rsid w:val="00166557"/>
    <w:rsid w:val="00202CB1"/>
    <w:rsid w:val="00270D05"/>
    <w:rsid w:val="00301D22"/>
    <w:rsid w:val="00337283"/>
    <w:rsid w:val="003D2507"/>
    <w:rsid w:val="006B4FFE"/>
    <w:rsid w:val="00742BB7"/>
    <w:rsid w:val="00754622"/>
    <w:rsid w:val="0078558B"/>
    <w:rsid w:val="00841353"/>
    <w:rsid w:val="00897CD6"/>
    <w:rsid w:val="009E3F21"/>
    <w:rsid w:val="00B836E2"/>
    <w:rsid w:val="00BE4B09"/>
    <w:rsid w:val="00C362FF"/>
    <w:rsid w:val="00D07514"/>
    <w:rsid w:val="00EA6E1E"/>
    <w:rsid w:val="00ED1CF5"/>
    <w:rsid w:val="00F032E1"/>
    <w:rsid w:val="00F44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E287B"/>
  <w15:chartTrackingRefBased/>
  <w15:docId w15:val="{2D5C1F98-E07B-41ED-AF97-67981D00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D07514"/>
    <w:rPr>
      <w:rFonts w:ascii="华文仿宋" w:eastAsia="华文仿宋" w:hAnsi="华文仿宋" w:hint="eastAsia"/>
      <w:b w:val="0"/>
      <w:bCs w:val="0"/>
      <w:i w:val="0"/>
      <w:iCs w:val="0"/>
      <w:color w:val="000000"/>
      <w:sz w:val="30"/>
      <w:szCs w:val="30"/>
    </w:rPr>
  </w:style>
  <w:style w:type="character" w:customStyle="1" w:styleId="fontstyle11">
    <w:name w:val="fontstyle11"/>
    <w:basedOn w:val="a0"/>
    <w:rsid w:val="00D07514"/>
    <w:rPr>
      <w:rFonts w:ascii="TimesNewRomanPSMT" w:hAnsi="TimesNewRomanPSMT" w:hint="default"/>
      <w:b w:val="0"/>
      <w:bCs w:val="0"/>
      <w:i w:val="0"/>
      <w:iCs w:val="0"/>
      <w:color w:val="000000"/>
      <w:sz w:val="28"/>
      <w:szCs w:val="28"/>
    </w:rPr>
  </w:style>
  <w:style w:type="character" w:customStyle="1" w:styleId="fontstyle31">
    <w:name w:val="fontstyle31"/>
    <w:basedOn w:val="a0"/>
    <w:rsid w:val="00D07514"/>
    <w:rPr>
      <w:rFonts w:ascii="MicrosoftYaHei" w:hAnsi="MicrosoftYaHei" w:hint="default"/>
      <w:b w:val="0"/>
      <w:bCs w:val="0"/>
      <w:i w:val="0"/>
      <w:iCs w:val="0"/>
      <w:color w:val="000000"/>
      <w:sz w:val="16"/>
      <w:szCs w:val="16"/>
    </w:rPr>
  </w:style>
  <w:style w:type="character" w:customStyle="1" w:styleId="fontstyle41">
    <w:name w:val="fontstyle41"/>
    <w:basedOn w:val="a0"/>
    <w:rsid w:val="00D07514"/>
    <w:rPr>
      <w:rFonts w:ascii="Calibri" w:hAnsi="Calibri" w:cs="Calibri" w:hint="default"/>
      <w:b w:val="0"/>
      <w:bCs w:val="0"/>
      <w:i w:val="0"/>
      <w:iCs w:val="0"/>
      <w:color w:val="000000"/>
      <w:sz w:val="18"/>
      <w:szCs w:val="18"/>
    </w:rPr>
  </w:style>
  <w:style w:type="paragraph" w:styleId="a3">
    <w:name w:val="header"/>
    <w:basedOn w:val="a"/>
    <w:link w:val="a4"/>
    <w:uiPriority w:val="99"/>
    <w:unhideWhenUsed/>
    <w:rsid w:val="00087EF2"/>
    <w:pPr>
      <w:tabs>
        <w:tab w:val="center" w:pos="4153"/>
        <w:tab w:val="right" w:pos="8306"/>
      </w:tabs>
      <w:snapToGrid w:val="0"/>
      <w:jc w:val="center"/>
    </w:pPr>
    <w:rPr>
      <w:sz w:val="18"/>
      <w:szCs w:val="18"/>
    </w:rPr>
  </w:style>
  <w:style w:type="character" w:customStyle="1" w:styleId="a4">
    <w:name w:val="页眉 字符"/>
    <w:basedOn w:val="a0"/>
    <w:link w:val="a3"/>
    <w:uiPriority w:val="99"/>
    <w:rsid w:val="00087EF2"/>
    <w:rPr>
      <w:sz w:val="18"/>
      <w:szCs w:val="18"/>
    </w:rPr>
  </w:style>
  <w:style w:type="paragraph" w:styleId="a5">
    <w:name w:val="footer"/>
    <w:basedOn w:val="a"/>
    <w:link w:val="a6"/>
    <w:uiPriority w:val="99"/>
    <w:unhideWhenUsed/>
    <w:rsid w:val="00087EF2"/>
    <w:pPr>
      <w:tabs>
        <w:tab w:val="center" w:pos="4153"/>
        <w:tab w:val="right" w:pos="8306"/>
      </w:tabs>
      <w:snapToGrid w:val="0"/>
      <w:jc w:val="left"/>
    </w:pPr>
    <w:rPr>
      <w:sz w:val="18"/>
      <w:szCs w:val="18"/>
    </w:rPr>
  </w:style>
  <w:style w:type="character" w:customStyle="1" w:styleId="a6">
    <w:name w:val="页脚 字符"/>
    <w:basedOn w:val="a0"/>
    <w:link w:val="a5"/>
    <w:uiPriority w:val="99"/>
    <w:rsid w:val="00087E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小明</dc:creator>
  <cp:keywords/>
  <dc:description/>
  <cp:lastModifiedBy>JONTEN JONTEN</cp:lastModifiedBy>
  <cp:revision>2</cp:revision>
  <dcterms:created xsi:type="dcterms:W3CDTF">2023-12-21T06:19:00Z</dcterms:created>
  <dcterms:modified xsi:type="dcterms:W3CDTF">2023-12-21T06:19:00Z</dcterms:modified>
</cp:coreProperties>
</file>