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4BB5CD20" w:rsidR="00202CB1" w:rsidRDefault="00161D52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161D52">
        <w:rPr>
          <w:rStyle w:val="fontstyle01"/>
          <w:rFonts w:ascii="黑体" w:eastAsia="黑体" w:hAnsi="黑体"/>
        </w:rPr>
        <w:t>向关联方出售亏损子公司的会计处理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5443DB16" w14:textId="597E9E4D" w:rsidR="00161D52" w:rsidRPr="00161D52" w:rsidRDefault="00161D52" w:rsidP="00161D52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161D52">
        <w:rPr>
          <w:rStyle w:val="fontstyle11"/>
          <w:rFonts w:ascii="宋体" w:eastAsia="宋体" w:hAnsi="宋体"/>
          <w:sz w:val="24"/>
          <w:szCs w:val="24"/>
        </w:rPr>
        <w:t>E 公司持有 F 公司 100%股权。 F 公司经营状况不佳，截</w:t>
      </w:r>
      <w:r w:rsidRPr="00161D52">
        <w:rPr>
          <w:rStyle w:val="fontstyle11"/>
          <w:rFonts w:ascii="宋体" w:eastAsia="宋体" w:hAnsi="宋体" w:hint="eastAsia"/>
          <w:sz w:val="24"/>
          <w:szCs w:val="24"/>
        </w:rPr>
        <w:t>至</w:t>
      </w:r>
      <w:r w:rsidRPr="00161D52">
        <w:rPr>
          <w:rStyle w:val="fontstyle11"/>
          <w:rFonts w:ascii="宋体" w:eastAsia="宋体" w:hAnsi="宋体"/>
          <w:sz w:val="24"/>
          <w:szCs w:val="24"/>
        </w:rPr>
        <w:t xml:space="preserve"> 20X1 年末净资产为-2 亿元。 20X1 年 12 月， E 公司向其实</w:t>
      </w:r>
      <w:r w:rsidRPr="00161D52">
        <w:rPr>
          <w:rStyle w:val="fontstyle11"/>
          <w:rFonts w:ascii="宋体" w:eastAsia="宋体" w:hAnsi="宋体" w:hint="eastAsia"/>
          <w:sz w:val="24"/>
          <w:szCs w:val="24"/>
        </w:rPr>
        <w:t>际控制人控制的</w:t>
      </w:r>
      <w:r w:rsidRPr="00161D52">
        <w:rPr>
          <w:rStyle w:val="fontstyle11"/>
          <w:rFonts w:ascii="宋体" w:eastAsia="宋体" w:hAnsi="宋体"/>
          <w:sz w:val="24"/>
          <w:szCs w:val="24"/>
        </w:rPr>
        <w:t xml:space="preserve"> G 公司转让所持 F 公司的全部股权，转让价</w:t>
      </w:r>
      <w:r w:rsidRPr="00161D52">
        <w:rPr>
          <w:rStyle w:val="fontstyle11"/>
          <w:rFonts w:ascii="宋体" w:eastAsia="宋体" w:hAnsi="宋体" w:hint="eastAsia"/>
          <w:sz w:val="24"/>
          <w:szCs w:val="24"/>
        </w:rPr>
        <w:t>格参考资产评估报告，</w:t>
      </w:r>
      <w:r w:rsidRPr="00161D52">
        <w:rPr>
          <w:rStyle w:val="fontstyle11"/>
          <w:rFonts w:ascii="宋体" w:eastAsia="宋体" w:hAnsi="宋体"/>
          <w:sz w:val="24"/>
          <w:szCs w:val="24"/>
        </w:rPr>
        <w:t>经双方协商确定为 4,000 万元。</w:t>
      </w:r>
    </w:p>
    <w:p w14:paraId="1305B08D" w14:textId="366A7877" w:rsidR="00161D52" w:rsidRDefault="00161D52" w:rsidP="00161D52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161D52">
        <w:rPr>
          <w:rStyle w:val="fontstyle11"/>
          <w:rFonts w:ascii="宋体" w:eastAsia="宋体" w:hAnsi="宋体"/>
          <w:sz w:val="24"/>
          <w:szCs w:val="24"/>
        </w:rPr>
        <w:t>20X1 年 12 月 21 日， E 公司收到 G 公司支付的股权转让</w:t>
      </w:r>
      <w:r w:rsidRPr="00161D52">
        <w:rPr>
          <w:rStyle w:val="fontstyle11"/>
          <w:rFonts w:ascii="宋体" w:eastAsia="宋体" w:hAnsi="宋体" w:hint="eastAsia"/>
          <w:sz w:val="24"/>
          <w:szCs w:val="24"/>
        </w:rPr>
        <w:t>款</w:t>
      </w:r>
      <w:r w:rsidRPr="00161D52">
        <w:rPr>
          <w:rStyle w:val="fontstyle11"/>
          <w:rFonts w:ascii="宋体" w:eastAsia="宋体" w:hAnsi="宋体"/>
          <w:sz w:val="24"/>
          <w:szCs w:val="24"/>
        </w:rPr>
        <w:t xml:space="preserve"> 4,000 万元，并完成 F 公司股权的工商变更登记手续，就</w:t>
      </w:r>
      <w:r w:rsidRPr="00161D52">
        <w:rPr>
          <w:rStyle w:val="fontstyle11"/>
          <w:rFonts w:ascii="宋体" w:eastAsia="宋体" w:hAnsi="宋体" w:hint="eastAsia"/>
          <w:sz w:val="24"/>
          <w:szCs w:val="24"/>
        </w:rPr>
        <w:t>本次股权转让确认处置损益。</w:t>
      </w:r>
    </w:p>
    <w:p w14:paraId="616487E0" w14:textId="213F434D" w:rsidR="00202CB1" w:rsidRDefault="00D07514" w:rsidP="00161D52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3BEDDBD3" w:rsidR="00BE4B09" w:rsidRPr="007E0067" w:rsidRDefault="00161D52" w:rsidP="00161D52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161D52">
        <w:rPr>
          <w:rStyle w:val="fontstyle11"/>
          <w:rFonts w:ascii="宋体" w:eastAsia="宋体" w:hAnsi="宋体" w:hint="eastAsia"/>
          <w:sz w:val="24"/>
          <w:szCs w:val="24"/>
        </w:rPr>
        <w:t>股权转让交易是否为权益性交易，</w:t>
      </w:r>
      <w:r w:rsidRPr="00161D52">
        <w:rPr>
          <w:rStyle w:val="fontstyle11"/>
          <w:rFonts w:ascii="宋体" w:eastAsia="宋体" w:hAnsi="宋体"/>
          <w:sz w:val="24"/>
          <w:szCs w:val="24"/>
        </w:rPr>
        <w:t xml:space="preserve"> E 公司的会计</w:t>
      </w:r>
      <w:r w:rsidRPr="00161D52">
        <w:rPr>
          <w:rStyle w:val="fontstyle11"/>
          <w:rFonts w:ascii="宋体" w:eastAsia="宋体" w:hAnsi="宋体" w:hint="eastAsia"/>
          <w:sz w:val="24"/>
          <w:szCs w:val="24"/>
        </w:rPr>
        <w:t>处理是否正确</w:t>
      </w:r>
      <w:r w:rsidRPr="00161D52">
        <w:rPr>
          <w:rStyle w:val="fontstyle11"/>
          <w:rFonts w:ascii="宋体" w:eastAsia="宋体" w:hAnsi="宋体"/>
          <w:sz w:val="24"/>
          <w:szCs w:val="24"/>
        </w:rPr>
        <w:t>?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2B23E87A" w14:textId="2B022660" w:rsidR="00161D52" w:rsidRPr="00161D52" w:rsidRDefault="00161D52" w:rsidP="00161D52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161D52">
        <w:rPr>
          <w:rStyle w:val="fontstyle01"/>
          <w:rFonts w:ascii="宋体" w:eastAsia="宋体" w:hAnsi="宋体"/>
          <w:sz w:val="24"/>
          <w:szCs w:val="24"/>
        </w:rPr>
        <w:t>根据企业会计准则等规定，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判断交易是否为权益性交易，</w:t>
      </w:r>
      <w:r w:rsidRPr="00161D52">
        <w:rPr>
          <w:rStyle w:val="fontstyle01"/>
          <w:rFonts w:ascii="宋体" w:eastAsia="宋体" w:hAnsi="宋体"/>
          <w:sz w:val="24"/>
          <w:szCs w:val="24"/>
        </w:rPr>
        <w:t>关键在于交易是基于双方的特殊身份才得以发生，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且使得交</w:t>
      </w:r>
      <w:r w:rsidRPr="00161D52">
        <w:rPr>
          <w:rStyle w:val="fontstyle01"/>
          <w:rFonts w:ascii="宋体" w:eastAsia="宋体" w:hAnsi="宋体"/>
          <w:sz w:val="24"/>
          <w:szCs w:val="24"/>
        </w:rPr>
        <w:t>易一方明显的、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单方面的从中获益。如果符合前述情形，则</w:t>
      </w:r>
      <w:r w:rsidRPr="00161D52">
        <w:rPr>
          <w:rStyle w:val="fontstyle01"/>
          <w:rFonts w:ascii="宋体" w:eastAsia="宋体" w:hAnsi="宋体"/>
          <w:sz w:val="24"/>
          <w:szCs w:val="24"/>
        </w:rPr>
        <w:t>应认定交易的经济实质具有资本投入性质，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形成的利得应计</w:t>
      </w:r>
      <w:r w:rsidRPr="00161D52">
        <w:rPr>
          <w:rStyle w:val="fontstyle01"/>
          <w:rFonts w:ascii="宋体" w:eastAsia="宋体" w:hAnsi="宋体"/>
          <w:sz w:val="24"/>
          <w:szCs w:val="24"/>
        </w:rPr>
        <w:t>入所有者权益。</w:t>
      </w:r>
    </w:p>
    <w:p w14:paraId="0550E4B9" w14:textId="6B68EAAD" w:rsidR="007E0067" w:rsidRPr="00010439" w:rsidRDefault="00161D52" w:rsidP="00161D52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161D52">
        <w:rPr>
          <w:rStyle w:val="fontstyle01"/>
          <w:rFonts w:ascii="宋体" w:eastAsia="宋体" w:hAnsi="宋体"/>
          <w:sz w:val="24"/>
          <w:szCs w:val="24"/>
        </w:rPr>
        <w:t>本案例中，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股权转让的交易对方为上市公司实际控制人</w:t>
      </w:r>
      <w:r w:rsidRPr="00161D52">
        <w:rPr>
          <w:rStyle w:val="fontstyle01"/>
          <w:rFonts w:ascii="宋体" w:eastAsia="宋体" w:hAnsi="宋体"/>
          <w:sz w:val="24"/>
          <w:szCs w:val="24"/>
        </w:rPr>
        <w:t>控制的主体，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其以 4,000 万元价格受让净资产为-2 亿元的标</w:t>
      </w:r>
      <w:r w:rsidRPr="00161D52">
        <w:rPr>
          <w:rStyle w:val="fontstyle01"/>
          <w:rFonts w:ascii="宋体" w:eastAsia="宋体" w:hAnsi="宋体"/>
          <w:sz w:val="24"/>
          <w:szCs w:val="24"/>
        </w:rPr>
        <w:t>的公司股权。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在判断股权转让交易是否为权益性交易，需要</w:t>
      </w:r>
      <w:r w:rsidRPr="00161D52">
        <w:rPr>
          <w:rStyle w:val="fontstyle01"/>
          <w:rFonts w:ascii="宋体" w:eastAsia="宋体" w:hAnsi="宋体"/>
          <w:sz w:val="24"/>
          <w:szCs w:val="24"/>
        </w:rPr>
        <w:t>结合交易背景、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交易目的、评估定价过程等判断该交易是否</w:t>
      </w:r>
      <w:r w:rsidRPr="00161D52">
        <w:rPr>
          <w:rStyle w:val="fontstyle01"/>
          <w:rFonts w:ascii="宋体" w:eastAsia="宋体" w:hAnsi="宋体"/>
          <w:sz w:val="24"/>
          <w:szCs w:val="24"/>
        </w:rPr>
        <w:t>公允、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是否具有商业合理性。考虑到标的公司严重资不抵债，</w:t>
      </w:r>
      <w:r w:rsidRPr="00161D52">
        <w:rPr>
          <w:rStyle w:val="fontstyle01"/>
          <w:rFonts w:ascii="宋体" w:eastAsia="宋体" w:hAnsi="宋体"/>
          <w:sz w:val="24"/>
          <w:szCs w:val="24"/>
        </w:rPr>
        <w:t>尚不清楚购买方能否从对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 xml:space="preserve"> F 公司的业务整合中获得足够大的</w:t>
      </w:r>
      <w:r w:rsidRPr="00161D52">
        <w:rPr>
          <w:rStyle w:val="fontstyle01"/>
          <w:rFonts w:ascii="宋体" w:eastAsia="宋体" w:hAnsi="宋体"/>
          <w:sz w:val="24"/>
          <w:szCs w:val="24"/>
        </w:rPr>
        <w:t>经济利益，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从而具备主导 F 公司相关活动决策的动机，需要</w:t>
      </w:r>
      <w:r w:rsidRPr="00161D52">
        <w:rPr>
          <w:rStyle w:val="fontstyle01"/>
          <w:rFonts w:ascii="宋体" w:eastAsia="宋体" w:hAnsi="宋体"/>
          <w:sz w:val="24"/>
          <w:szCs w:val="24"/>
        </w:rPr>
        <w:t>结合标的公司主营业务、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与购买方业务的协同性、 相关性等</w:t>
      </w:r>
      <w:r w:rsidRPr="00161D52">
        <w:rPr>
          <w:rStyle w:val="fontstyle01"/>
          <w:rFonts w:ascii="宋体" w:eastAsia="宋体" w:hAnsi="宋体"/>
          <w:sz w:val="24"/>
          <w:szCs w:val="24"/>
        </w:rPr>
        <w:t>综合考虑。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仅就案例提供的信息来看，本次交易达成，很可</w:t>
      </w:r>
      <w:r w:rsidRPr="00161D52">
        <w:rPr>
          <w:rStyle w:val="fontstyle01"/>
          <w:rFonts w:ascii="宋体" w:eastAsia="宋体" w:hAnsi="宋体"/>
          <w:sz w:val="24"/>
          <w:szCs w:val="24"/>
        </w:rPr>
        <w:t>能是基于交易对象的特殊身份（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即实际控制人控制的主体），</w:t>
      </w:r>
      <w:r w:rsidRPr="00161D52">
        <w:rPr>
          <w:rStyle w:val="fontstyle01"/>
          <w:rFonts w:ascii="宋体" w:eastAsia="宋体" w:hAnsi="宋体"/>
          <w:sz w:val="24"/>
          <w:szCs w:val="24"/>
        </w:rPr>
        <w:t>且使得上市公司明显的、</w:t>
      </w:r>
      <w:r w:rsidRPr="00161D52">
        <w:rPr>
          <w:rStyle w:val="fontstyle01"/>
          <w:rFonts w:ascii="宋体" w:eastAsia="宋体" w:hAnsi="宋体" w:hint="default"/>
          <w:sz w:val="24"/>
          <w:szCs w:val="24"/>
        </w:rPr>
        <w:t>单方面的从中获益，认定为权益性</w:t>
      </w:r>
      <w:r w:rsidRPr="00161D52">
        <w:rPr>
          <w:rStyle w:val="fontstyle01"/>
          <w:rFonts w:ascii="宋体" w:eastAsia="宋体" w:hAnsi="宋体"/>
          <w:sz w:val="24"/>
          <w:szCs w:val="24"/>
        </w:rPr>
        <w:t>交易比较妥当。</w:t>
      </w:r>
    </w:p>
    <w:sectPr w:rsidR="007E0067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3A40" w14:textId="77777777" w:rsidR="00AA3CBF" w:rsidRDefault="00AA3CBF" w:rsidP="00087EF2">
      <w:r>
        <w:separator/>
      </w:r>
    </w:p>
  </w:endnote>
  <w:endnote w:type="continuationSeparator" w:id="0">
    <w:p w14:paraId="35EB0BC5" w14:textId="77777777" w:rsidR="00AA3CBF" w:rsidRDefault="00AA3CBF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298A" w14:textId="77777777" w:rsidR="00AA3CBF" w:rsidRDefault="00AA3CBF" w:rsidP="00087EF2">
      <w:r>
        <w:separator/>
      </w:r>
    </w:p>
  </w:footnote>
  <w:footnote w:type="continuationSeparator" w:id="0">
    <w:p w14:paraId="550E4D76" w14:textId="77777777" w:rsidR="00AA3CBF" w:rsidRDefault="00AA3CBF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23A7C"/>
    <w:rsid w:val="00037863"/>
    <w:rsid w:val="00087EF2"/>
    <w:rsid w:val="000E583C"/>
    <w:rsid w:val="00161D52"/>
    <w:rsid w:val="001F52A1"/>
    <w:rsid w:val="00202CB1"/>
    <w:rsid w:val="00270D05"/>
    <w:rsid w:val="00301D22"/>
    <w:rsid w:val="00337283"/>
    <w:rsid w:val="003D2507"/>
    <w:rsid w:val="00447226"/>
    <w:rsid w:val="00622C99"/>
    <w:rsid w:val="006B4FFE"/>
    <w:rsid w:val="007142A9"/>
    <w:rsid w:val="00742BB7"/>
    <w:rsid w:val="00754622"/>
    <w:rsid w:val="0078558B"/>
    <w:rsid w:val="007B4DA0"/>
    <w:rsid w:val="007E0067"/>
    <w:rsid w:val="00841353"/>
    <w:rsid w:val="00897CD6"/>
    <w:rsid w:val="009E3F21"/>
    <w:rsid w:val="00A30713"/>
    <w:rsid w:val="00AA3CBF"/>
    <w:rsid w:val="00AC3572"/>
    <w:rsid w:val="00B836E2"/>
    <w:rsid w:val="00BE4B09"/>
    <w:rsid w:val="00C362FF"/>
    <w:rsid w:val="00C64510"/>
    <w:rsid w:val="00C97EF3"/>
    <w:rsid w:val="00D07514"/>
    <w:rsid w:val="00E07F33"/>
    <w:rsid w:val="00EA6E1E"/>
    <w:rsid w:val="00ED1CF5"/>
    <w:rsid w:val="00F032E1"/>
    <w:rsid w:val="00F44368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4</cp:revision>
  <dcterms:created xsi:type="dcterms:W3CDTF">2024-01-08T02:13:00Z</dcterms:created>
  <dcterms:modified xsi:type="dcterms:W3CDTF">2024-01-08T03:05:00Z</dcterms:modified>
</cp:coreProperties>
</file>