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9021" w14:textId="77777777" w:rsidR="005A3017" w:rsidRDefault="005A3017" w:rsidP="005A3017">
      <w:pPr>
        <w:pStyle w:val="1"/>
        <w:shd w:val="clear" w:color="auto" w:fill="FFFFFF"/>
        <w:wordWrap w:val="0"/>
        <w:spacing w:before="0" w:beforeAutospacing="0" w:after="0" w:afterAutospacing="0"/>
        <w:jc w:val="center"/>
        <w:textAlignment w:val="center"/>
        <w:rPr>
          <w:rFonts w:ascii="inherit" w:hAnsi="inherit"/>
          <w:color w:val="E60B00"/>
          <w:sz w:val="27"/>
          <w:szCs w:val="27"/>
        </w:rPr>
      </w:pPr>
      <w:r>
        <w:rPr>
          <w:rFonts w:ascii="inherit" w:hAnsi="inherit"/>
          <w:color w:val="E60B00"/>
          <w:sz w:val="27"/>
          <w:szCs w:val="27"/>
        </w:rPr>
        <w:t>秦皇岛中红三融农牧有限公司木头凳鸡场</w:t>
      </w:r>
      <w:r>
        <w:rPr>
          <w:rFonts w:ascii="inherit" w:hAnsi="inherit"/>
          <w:color w:val="E60B00"/>
          <w:sz w:val="27"/>
          <w:szCs w:val="27"/>
        </w:rPr>
        <w:t>10KV</w:t>
      </w:r>
      <w:r>
        <w:rPr>
          <w:rFonts w:ascii="inherit" w:hAnsi="inherit"/>
          <w:color w:val="E60B00"/>
          <w:sz w:val="27"/>
          <w:szCs w:val="27"/>
        </w:rPr>
        <w:t>配电项目工程采购招标公告</w:t>
      </w:r>
    </w:p>
    <w:p w14:paraId="31330593" w14:textId="77777777" w:rsidR="005A3017" w:rsidRDefault="005A3017" w:rsidP="005A3017">
      <w:pPr>
        <w:pStyle w:val="date"/>
        <w:numPr>
          <w:ilvl w:val="0"/>
          <w:numId w:val="10"/>
        </w:numPr>
        <w:pBdr>
          <w:bottom w:val="dashed" w:sz="6" w:space="0" w:color="666666"/>
        </w:pBdr>
        <w:shd w:val="clear" w:color="auto" w:fill="FFFFFF"/>
        <w:spacing w:before="0" w:beforeAutospacing="0" w:after="0" w:afterAutospacing="0"/>
        <w:ind w:right="300"/>
        <w:jc w:val="center"/>
        <w:rPr>
          <w:color w:val="595959"/>
          <w:sz w:val="18"/>
          <w:szCs w:val="18"/>
        </w:rPr>
      </w:pPr>
      <w:r>
        <w:rPr>
          <w:rStyle w:val="ipubdate"/>
          <w:rFonts w:hint="eastAsia"/>
          <w:color w:val="595959"/>
          <w:sz w:val="18"/>
          <w:szCs w:val="18"/>
        </w:rPr>
        <w:t>发布时间：</w:t>
      </w:r>
      <w:r>
        <w:rPr>
          <w:rFonts w:hint="eastAsia"/>
          <w:color w:val="595959"/>
          <w:sz w:val="18"/>
          <w:szCs w:val="18"/>
        </w:rPr>
        <w:t>2021-02-09</w:t>
      </w:r>
    </w:p>
    <w:p w14:paraId="0D69AC1A"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招标单位:</w:t>
      </w:r>
      <w:bookmarkStart w:id="0" w:name="_Hlk43798298"/>
      <w:r>
        <w:rPr>
          <w:rFonts w:ascii="微软雅黑" w:eastAsia="微软雅黑" w:hAnsi="微软雅黑" w:cs="Times New Roman" w:hint="eastAsia"/>
          <w:color w:val="707070"/>
          <w:sz w:val="21"/>
          <w:szCs w:val="21"/>
        </w:rPr>
        <w:t>秦皇岛中红三融农牧有限公司</w:t>
      </w:r>
      <w:bookmarkEnd w:id="0"/>
    </w:p>
    <w:p w14:paraId="29FC10CD"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使用地点: 木头凳镇杨树窝铺村</w:t>
      </w:r>
    </w:p>
    <w:p w14:paraId="461D5A85"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招标性质:工程招标</w:t>
      </w:r>
    </w:p>
    <w:p w14:paraId="6F26762F"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工程设备招标范围: 木头凳鸡场10KV配电项目（详见图纸）。</w:t>
      </w:r>
    </w:p>
    <w:p w14:paraId="3190C90F"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投标资质要求:</w:t>
      </w:r>
    </w:p>
    <w:p w14:paraId="1A7E1227"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1、具有输变电三级、承装（修、试）许可三级及以上资质；</w:t>
      </w:r>
    </w:p>
    <w:p w14:paraId="718B2381"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2、具有履行合同所需的资金和技术，财务状况良好；</w:t>
      </w:r>
    </w:p>
    <w:p w14:paraId="01DDF4B1"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3、社会信誉良好。</w:t>
      </w:r>
    </w:p>
    <w:p w14:paraId="3B00E246"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资格审查方式:资格后审</w:t>
      </w:r>
    </w:p>
    <w:p w14:paraId="2BF56536"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资格审查必要合格条件:符合招标文件相关规定</w:t>
      </w:r>
    </w:p>
    <w:p w14:paraId="00388191"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公告发布时间</w:t>
      </w:r>
    </w:p>
    <w:p w14:paraId="12CF4CF4"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2021年2月10日</w:t>
      </w:r>
    </w:p>
    <w:p w14:paraId="35C7E5BD"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公告发布媒介</w:t>
      </w:r>
    </w:p>
    <w:p w14:paraId="50C5553D"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中红普林集团网站</w:t>
      </w:r>
    </w:p>
    <w:p w14:paraId="3D63DF73"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中红三融集团网站</w:t>
      </w:r>
    </w:p>
    <w:p w14:paraId="3B8013E5"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招标文件下载内容有意参加投标者登录中红普林集团网站http://www.zhonghongpulin.cn“招投标信息”或中红三融集团网站</w:t>
      </w:r>
      <w:hyperlink r:id="rId5" w:history="1">
        <w:r>
          <w:rPr>
            <w:rStyle w:val="16"/>
            <w:rFonts w:ascii="微软雅黑" w:eastAsia="微软雅黑" w:hAnsi="微软雅黑" w:cs="Times New Roman" w:hint="eastAsia"/>
            <w:color w:val="000000"/>
            <w:sz w:val="21"/>
            <w:szCs w:val="21"/>
            <w:shd w:val="clear" w:color="auto" w:fill="FFFFFF"/>
          </w:rPr>
          <w:t>http://www.sanronggroup.com</w:t>
        </w:r>
      </w:hyperlink>
      <w:r>
        <w:rPr>
          <w:rFonts w:ascii="微软雅黑" w:eastAsia="微软雅黑" w:hAnsi="微软雅黑" w:cs="Times New Roman" w:hint="eastAsia"/>
          <w:color w:val="000000"/>
          <w:sz w:val="21"/>
          <w:szCs w:val="21"/>
          <w:shd w:val="clear" w:color="auto" w:fill="FFFFFF"/>
        </w:rPr>
        <w:t>“采购招标”专栏自主下载</w:t>
      </w:r>
    </w:p>
    <w:p w14:paraId="3B881F38"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Helvetica" w:hAnsi="Helvetica"/>
          <w:color w:val="595959"/>
          <w:sz w:val="21"/>
          <w:szCs w:val="21"/>
          <w:shd w:val="clear" w:color="auto" w:fill="FFFFFF"/>
        </w:rPr>
        <w:t> </w:t>
      </w:r>
    </w:p>
    <w:p w14:paraId="702277D0"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30"/>
          <w:szCs w:val="30"/>
          <w:shd w:val="clear" w:color="auto" w:fill="FFFFFF"/>
        </w:rPr>
        <w:t>招标公告</w:t>
      </w:r>
    </w:p>
    <w:p w14:paraId="755B69E9"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lastRenderedPageBreak/>
        <w:t>一、招标内容：秦皇岛中红三融农牧有限公司10KV配电工程</w:t>
      </w:r>
    </w:p>
    <w:p w14:paraId="4EFAF985"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1、 报价商务标采用清单格式报价。</w:t>
      </w:r>
    </w:p>
    <w:p w14:paraId="0D43301F"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2、 发包范围：见图纸。</w:t>
      </w:r>
    </w:p>
    <w:p w14:paraId="6599CFB4"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3、 技术要求：</w:t>
      </w:r>
    </w:p>
    <w:p w14:paraId="58C2204E" w14:textId="77777777" w:rsidR="005A3017" w:rsidRDefault="005A3017" w:rsidP="005A3017">
      <w:pPr>
        <w:pStyle w:val="a3"/>
        <w:shd w:val="clear" w:color="auto" w:fill="FFFFFF"/>
        <w:spacing w:before="0" w:beforeAutospacing="0" w:after="0" w:afterAutospacing="0" w:line="360" w:lineRule="atLeast"/>
        <w:jc w:val="both"/>
        <w:rPr>
          <w:rFonts w:hint="eastAsia"/>
          <w:color w:val="595959"/>
          <w:sz w:val="18"/>
          <w:szCs w:val="18"/>
        </w:rPr>
      </w:pPr>
      <w:r>
        <w:rPr>
          <w:rFonts w:ascii="微软雅黑" w:eastAsia="微软雅黑" w:hAnsi="微软雅黑" w:cs="Times New Roman" w:hint="eastAsia"/>
          <w:color w:val="000000"/>
          <w:sz w:val="21"/>
          <w:szCs w:val="21"/>
          <w:shd w:val="clear" w:color="auto" w:fill="FFFFFF"/>
        </w:rPr>
        <w:t>3.1线路敷设符合电力公司审批要求及国家有关电力安装规范要求.</w:t>
      </w:r>
      <w:r>
        <w:rPr>
          <w:rFonts w:ascii="Times New Roman" w:hAnsi="Times New Roman" w:cs="Times New Roman"/>
          <w:color w:val="595959"/>
          <w:sz w:val="21"/>
          <w:szCs w:val="21"/>
          <w:shd w:val="clear" w:color="auto" w:fill="FFFFFF"/>
        </w:rPr>
        <w:t> </w:t>
      </w:r>
      <w:r>
        <w:rPr>
          <w:rFonts w:ascii="微软雅黑" w:eastAsia="微软雅黑" w:hAnsi="微软雅黑" w:cs="Times New Roman" w:hint="eastAsia"/>
          <w:color w:val="000000"/>
          <w:sz w:val="21"/>
          <w:szCs w:val="21"/>
          <w:shd w:val="clear" w:color="auto" w:fill="FFFFFF"/>
        </w:rPr>
        <w:t>变压器内芯绕组材质全部为国标铜线，不接受铝芯或铜包铝芯变压器。</w:t>
      </w:r>
    </w:p>
    <w:p w14:paraId="2A5E2A1A" w14:textId="77777777" w:rsidR="005A3017" w:rsidRDefault="005A3017" w:rsidP="005A3017">
      <w:pPr>
        <w:pStyle w:val="a3"/>
        <w:shd w:val="clear" w:color="auto" w:fill="FFFFFF"/>
        <w:spacing w:before="0" w:beforeAutospacing="0" w:after="0" w:afterAutospacing="0" w:line="360" w:lineRule="atLeast"/>
        <w:jc w:val="both"/>
        <w:rPr>
          <w:rFonts w:hint="eastAsia"/>
          <w:color w:val="595959"/>
          <w:sz w:val="18"/>
          <w:szCs w:val="18"/>
        </w:rPr>
      </w:pPr>
      <w:r>
        <w:rPr>
          <w:rFonts w:ascii="微软雅黑" w:eastAsia="微软雅黑" w:hAnsi="微软雅黑" w:cs="Times New Roman" w:hint="eastAsia"/>
          <w:color w:val="000000"/>
          <w:sz w:val="21"/>
          <w:szCs w:val="21"/>
          <w:shd w:val="clear" w:color="auto" w:fill="FFFFFF"/>
        </w:rPr>
        <w:t>3.2电气元件选用正泰产品（须为正品，仿制假冒产品不接受，如出现将给予中标方该产品10倍罚款）；</w:t>
      </w:r>
    </w:p>
    <w:p w14:paraId="7981F225" w14:textId="77777777" w:rsidR="005A3017" w:rsidRDefault="005A3017" w:rsidP="005A3017">
      <w:pPr>
        <w:pStyle w:val="a3"/>
        <w:shd w:val="clear" w:color="auto" w:fill="FFFFFF"/>
        <w:spacing w:before="0" w:beforeAutospacing="0" w:after="0" w:afterAutospacing="0" w:line="360" w:lineRule="atLeast"/>
        <w:jc w:val="both"/>
        <w:rPr>
          <w:rFonts w:hint="eastAsia"/>
          <w:color w:val="595959"/>
          <w:sz w:val="18"/>
          <w:szCs w:val="18"/>
        </w:rPr>
      </w:pPr>
      <w:r>
        <w:rPr>
          <w:rFonts w:ascii="微软雅黑" w:eastAsia="微软雅黑" w:hAnsi="微软雅黑" w:cs="Times New Roman" w:hint="eastAsia"/>
          <w:color w:val="000000"/>
          <w:sz w:val="21"/>
          <w:szCs w:val="21"/>
          <w:shd w:val="clear" w:color="auto" w:fill="FFFFFF"/>
        </w:rPr>
        <w:t>3.3所有高低压电缆均为天缆集团小猫牌国标电缆。</w:t>
      </w:r>
    </w:p>
    <w:p w14:paraId="09337952"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4、施工地点：木头凳镇杨树窝铺村。</w:t>
      </w:r>
    </w:p>
    <w:p w14:paraId="16C1E647"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5、本次招标要求投标人具有电力工程施工总承包三级资质该工程验收所需的承装（修、试）许可；具有履行合同所需的资金和技术，财务状况良好；社会信誉良好。</w:t>
      </w:r>
    </w:p>
    <w:p w14:paraId="27AC0112"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6、本次招标不接受 联合体投标。</w:t>
      </w:r>
      <w:r>
        <w:rPr>
          <w:rFonts w:ascii="Times New Roman" w:hAnsi="Times New Roman" w:cs="Times New Roman"/>
          <w:color w:val="595959"/>
          <w:sz w:val="21"/>
          <w:szCs w:val="21"/>
          <w:shd w:val="clear" w:color="auto" w:fill="FFFFFF"/>
        </w:rPr>
        <w:br/>
      </w:r>
      <w:r>
        <w:rPr>
          <w:rFonts w:ascii="微软雅黑" w:eastAsia="微软雅黑" w:hAnsi="微软雅黑" w:cs="Times New Roman" w:hint="eastAsia"/>
          <w:color w:val="000000"/>
          <w:sz w:val="21"/>
          <w:szCs w:val="21"/>
          <w:shd w:val="clear" w:color="auto" w:fill="FFFFFF"/>
        </w:rPr>
        <w:t>7、招标文件的获取、投标文件递交</w:t>
      </w:r>
    </w:p>
    <w:p w14:paraId="0CB1C9C3"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7.1、凡有意参加投标者，请登录中红普林集团网站http://wwwzhonghongpulin.cn“招投标信息”或中红三融集团网站http://www.sanronggroup.com“采购招标”专栏自主下载投标人须知。</w:t>
      </w:r>
    </w:p>
    <w:p w14:paraId="1B95F67D"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7.2、招标抵押金：参标方为获得投标资格需缴纳招标抵押金，本次招标押金2.0万元，在招标日前提前三天汇入如下账号：</w:t>
      </w:r>
    </w:p>
    <w:tbl>
      <w:tblPr>
        <w:tblW w:w="0" w:type="auto"/>
        <w:jc w:val="center"/>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5060"/>
      </w:tblGrid>
      <w:tr w:rsidR="005A3017" w14:paraId="0B215CEE" w14:textId="77777777" w:rsidTr="005A3017">
        <w:trPr>
          <w:jc w:val="center"/>
        </w:trPr>
        <w:tc>
          <w:tcPr>
            <w:tcW w:w="5060" w:type="dxa"/>
            <w:tcBorders>
              <w:top w:val="single" w:sz="8" w:space="0" w:color="auto"/>
              <w:left w:val="single" w:sz="8" w:space="0" w:color="auto"/>
              <w:bottom w:val="single" w:sz="8" w:space="0" w:color="auto"/>
              <w:right w:val="single" w:sz="8" w:space="0" w:color="auto"/>
            </w:tcBorders>
            <w:shd w:val="clear" w:color="auto" w:fill="FFFFFF"/>
            <w:hideMark/>
          </w:tcPr>
          <w:p w14:paraId="631DD92C" w14:textId="77777777" w:rsidR="005A3017" w:rsidRDefault="005A3017">
            <w:pPr>
              <w:pStyle w:val="a3"/>
              <w:spacing w:before="0" w:beforeAutospacing="0" w:after="0" w:afterAutospacing="0"/>
              <w:rPr>
                <w:rFonts w:cs="Times New Roman" w:hint="eastAsia"/>
                <w:color w:val="595959"/>
                <w:sz w:val="18"/>
                <w:szCs w:val="18"/>
              </w:rPr>
            </w:pPr>
            <w:r>
              <w:rPr>
                <w:rFonts w:ascii="微软雅黑" w:eastAsia="微软雅黑" w:hAnsi="微软雅黑" w:cs="Times New Roman" w:hint="eastAsia"/>
                <w:color w:val="000000"/>
                <w:sz w:val="21"/>
                <w:szCs w:val="21"/>
              </w:rPr>
              <w:t>公司名称：</w:t>
            </w:r>
            <w:r>
              <w:rPr>
                <w:rFonts w:ascii="微软雅黑" w:eastAsia="微软雅黑" w:hAnsi="微软雅黑" w:cs="Times New Roman" w:hint="eastAsia"/>
                <w:color w:val="000000"/>
                <w:sz w:val="21"/>
                <w:szCs w:val="21"/>
                <w:shd w:val="clear" w:color="auto" w:fill="FFFFFF"/>
              </w:rPr>
              <w:t>秦皇岛中红三融农牧有限公司</w:t>
            </w:r>
          </w:p>
        </w:tc>
      </w:tr>
      <w:tr w:rsidR="005A3017" w14:paraId="2DCFF54A" w14:textId="77777777" w:rsidTr="005A3017">
        <w:trPr>
          <w:jc w:val="center"/>
        </w:trPr>
        <w:tc>
          <w:tcPr>
            <w:tcW w:w="5060" w:type="dxa"/>
            <w:tcBorders>
              <w:top w:val="nil"/>
              <w:left w:val="single" w:sz="8" w:space="0" w:color="auto"/>
              <w:bottom w:val="single" w:sz="8" w:space="0" w:color="auto"/>
              <w:right w:val="single" w:sz="8" w:space="0" w:color="auto"/>
            </w:tcBorders>
            <w:shd w:val="clear" w:color="auto" w:fill="FFFFFF"/>
            <w:hideMark/>
          </w:tcPr>
          <w:p w14:paraId="19F6D82D" w14:textId="77777777" w:rsidR="005A3017" w:rsidRDefault="005A3017">
            <w:pPr>
              <w:pStyle w:val="a3"/>
              <w:spacing w:before="0" w:beforeAutospacing="0" w:after="0" w:afterAutospacing="0"/>
              <w:rPr>
                <w:rFonts w:cs="Times New Roman" w:hint="eastAsia"/>
                <w:color w:val="595959"/>
                <w:sz w:val="18"/>
                <w:szCs w:val="18"/>
              </w:rPr>
            </w:pPr>
            <w:r>
              <w:rPr>
                <w:rFonts w:ascii="微软雅黑" w:eastAsia="微软雅黑" w:hAnsi="微软雅黑" w:cs="Times New Roman" w:hint="eastAsia"/>
                <w:color w:val="000000"/>
                <w:sz w:val="21"/>
                <w:szCs w:val="21"/>
              </w:rPr>
              <w:t>开 户 行：中国农业银行青龙支行</w:t>
            </w:r>
          </w:p>
        </w:tc>
      </w:tr>
      <w:tr w:rsidR="005A3017" w14:paraId="493633D0" w14:textId="77777777" w:rsidTr="005A3017">
        <w:trPr>
          <w:jc w:val="center"/>
        </w:trPr>
        <w:tc>
          <w:tcPr>
            <w:tcW w:w="5060" w:type="dxa"/>
            <w:tcBorders>
              <w:top w:val="nil"/>
              <w:left w:val="single" w:sz="8" w:space="0" w:color="auto"/>
              <w:bottom w:val="single" w:sz="8" w:space="0" w:color="auto"/>
              <w:right w:val="single" w:sz="8" w:space="0" w:color="auto"/>
            </w:tcBorders>
            <w:shd w:val="clear" w:color="auto" w:fill="FFFFFF"/>
            <w:hideMark/>
          </w:tcPr>
          <w:p w14:paraId="1E01E18A" w14:textId="77777777" w:rsidR="005A3017" w:rsidRDefault="005A3017">
            <w:pPr>
              <w:pStyle w:val="a3"/>
              <w:spacing w:before="0" w:beforeAutospacing="0" w:after="0" w:afterAutospacing="0"/>
              <w:rPr>
                <w:rFonts w:cs="Times New Roman" w:hint="eastAsia"/>
                <w:color w:val="595959"/>
                <w:sz w:val="18"/>
                <w:szCs w:val="18"/>
              </w:rPr>
            </w:pPr>
            <w:r>
              <w:rPr>
                <w:rFonts w:ascii="微软雅黑" w:eastAsia="微软雅黑" w:hAnsi="微软雅黑" w:cs="Times New Roman" w:hint="eastAsia"/>
                <w:color w:val="000000"/>
                <w:sz w:val="21"/>
                <w:szCs w:val="21"/>
              </w:rPr>
              <w:t>账    号：50-832001040013395</w:t>
            </w:r>
          </w:p>
        </w:tc>
      </w:tr>
    </w:tbl>
    <w:p w14:paraId="3F6E93BF"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lastRenderedPageBreak/>
        <w:t>并将电汇凭证发彩信或电子邮件给本次招标联系人邸建房，招标方确认已缴保证金方可参加投标。逾期未缴纳，则取消投标资格；恶意竞标、已交招标抵押金后不参加投标、中标后如反悔，竞标保证金不予退还。双方在签订合同后，竞标保证金自动转为合同履约保证金，在工程或设备完工后返回中标方，不计利息。未中标单位在招标完毕后7个工作日内无息返还。</w:t>
      </w:r>
      <w:r>
        <w:rPr>
          <w:rFonts w:ascii="Times New Roman" w:hAnsi="Times New Roman" w:cs="Times New Roman"/>
          <w:color w:val="595959"/>
          <w:sz w:val="21"/>
          <w:szCs w:val="21"/>
          <w:shd w:val="clear" w:color="auto" w:fill="FFFFFF"/>
        </w:rPr>
        <w:br/>
      </w:r>
      <w:r>
        <w:rPr>
          <w:rFonts w:ascii="微软雅黑" w:eastAsia="微软雅黑" w:hAnsi="微软雅黑" w:cs="Times New Roman" w:hint="eastAsia"/>
          <w:color w:val="000000"/>
          <w:sz w:val="21"/>
          <w:szCs w:val="21"/>
          <w:shd w:val="clear" w:color="auto" w:fill="FFFFFF"/>
        </w:rPr>
        <w:t>7.3.投标文件的递交</w:t>
      </w:r>
      <w:r>
        <w:rPr>
          <w:rFonts w:ascii="Times New Roman" w:hAnsi="Times New Roman" w:cs="Times New Roman"/>
          <w:color w:val="595959"/>
          <w:sz w:val="21"/>
          <w:szCs w:val="21"/>
          <w:shd w:val="clear" w:color="auto" w:fill="FFFFFF"/>
        </w:rPr>
        <w:br/>
      </w:r>
      <w:r>
        <w:rPr>
          <w:rFonts w:ascii="微软雅黑" w:eastAsia="微软雅黑" w:hAnsi="微软雅黑" w:cs="Times New Roman" w:hint="eastAsia"/>
          <w:color w:val="000000"/>
          <w:sz w:val="21"/>
          <w:szCs w:val="21"/>
          <w:shd w:val="clear" w:color="auto" w:fill="FFFFFF"/>
        </w:rPr>
        <w:t>7.3.1投标文件递交的截止时间为招标开始时间(携带)，地点为中红三融集团总部二楼会议室 （滦南县县城兆才大街官寨信用社对面）。</w:t>
      </w:r>
      <w:r>
        <w:rPr>
          <w:rFonts w:ascii="Times New Roman" w:hAnsi="Times New Roman" w:cs="Times New Roman"/>
          <w:color w:val="595959"/>
          <w:sz w:val="21"/>
          <w:szCs w:val="21"/>
          <w:shd w:val="clear" w:color="auto" w:fill="FFFFFF"/>
        </w:rPr>
        <w:br/>
      </w:r>
      <w:r>
        <w:rPr>
          <w:rFonts w:ascii="微软雅黑" w:eastAsia="微软雅黑" w:hAnsi="微软雅黑" w:cs="Times New Roman" w:hint="eastAsia"/>
          <w:color w:val="000000"/>
          <w:sz w:val="21"/>
          <w:szCs w:val="21"/>
          <w:shd w:val="clear" w:color="auto" w:fill="FFFFFF"/>
        </w:rPr>
        <w:t>7.3.2逾期送达的或者未送达指定地点的投标文件，招标人不予受理。</w:t>
      </w:r>
      <w:r>
        <w:rPr>
          <w:rFonts w:ascii="Times New Roman" w:hAnsi="Times New Roman" w:cs="Times New Roman"/>
          <w:color w:val="595959"/>
          <w:sz w:val="21"/>
          <w:szCs w:val="21"/>
          <w:shd w:val="clear" w:color="auto" w:fill="FFFFFF"/>
        </w:rPr>
        <w:br/>
      </w:r>
      <w:r>
        <w:rPr>
          <w:rFonts w:ascii="微软雅黑" w:eastAsia="微软雅黑" w:hAnsi="微软雅黑" w:cs="Times New Roman" w:hint="eastAsia"/>
          <w:color w:val="000000"/>
          <w:sz w:val="21"/>
          <w:szCs w:val="21"/>
          <w:shd w:val="clear" w:color="auto" w:fill="FFFFFF"/>
        </w:rPr>
        <w:t>8、发布公告的媒介</w:t>
      </w:r>
      <w:r>
        <w:rPr>
          <w:rFonts w:ascii="Times New Roman" w:hAnsi="Times New Roman" w:cs="Times New Roman"/>
          <w:color w:val="595959"/>
          <w:sz w:val="21"/>
          <w:szCs w:val="21"/>
          <w:shd w:val="clear" w:color="auto" w:fill="FFFFFF"/>
        </w:rPr>
        <w:br/>
      </w:r>
      <w:r>
        <w:rPr>
          <w:rFonts w:ascii="微软雅黑" w:eastAsia="微软雅黑" w:hAnsi="微软雅黑" w:cs="Times New Roman" w:hint="eastAsia"/>
          <w:color w:val="000000"/>
          <w:sz w:val="21"/>
          <w:szCs w:val="21"/>
          <w:shd w:val="clear" w:color="auto" w:fill="FFFFFF"/>
        </w:rPr>
        <w:t>本次招标公告仅在中红三融集团、中红普林集团网站发布。因轻信其他组织、个人或媒体提供的信息而造成损失的，招标人概不负责。</w:t>
      </w:r>
      <w:r>
        <w:rPr>
          <w:rFonts w:hint="eastAsia"/>
          <w:color w:val="595959"/>
          <w:sz w:val="18"/>
          <w:szCs w:val="18"/>
        </w:rPr>
        <w:br/>
      </w:r>
      <w:r>
        <w:rPr>
          <w:rFonts w:ascii="微软雅黑" w:eastAsia="微软雅黑" w:hAnsi="微软雅黑" w:hint="eastAsia"/>
          <w:color w:val="000000"/>
          <w:sz w:val="21"/>
          <w:szCs w:val="21"/>
          <w:shd w:val="clear" w:color="auto" w:fill="FFFFFF"/>
        </w:rPr>
        <w:t>7.5.</w:t>
      </w:r>
      <w:r>
        <w:rPr>
          <w:rFonts w:ascii="微软雅黑" w:eastAsia="微软雅黑" w:hAnsi="微软雅黑" w:cs="Times New Roman" w:hint="eastAsia"/>
          <w:color w:val="000000"/>
          <w:sz w:val="21"/>
          <w:szCs w:val="21"/>
          <w:shd w:val="clear" w:color="auto" w:fill="FFFFFF"/>
        </w:rPr>
        <w:t>本次招标招标方将分别对投标人进行资质及技术标评审，审核通过后，进行商务标开标，采取多家报价，两次议价但不限于二次，每次淘汰一家，择优选择合适的供应商，原则上为择优中标。</w:t>
      </w:r>
      <w:r>
        <w:rPr>
          <w:rFonts w:ascii="Times New Roman" w:hAnsi="Times New Roman" w:cs="Times New Roman"/>
          <w:color w:val="595959"/>
          <w:sz w:val="21"/>
          <w:szCs w:val="21"/>
          <w:shd w:val="clear" w:color="auto" w:fill="FFFFFF"/>
        </w:rPr>
        <w:br/>
      </w:r>
      <w:r>
        <w:rPr>
          <w:rFonts w:ascii="微软雅黑" w:eastAsia="微软雅黑" w:hAnsi="微软雅黑" w:cs="Times New Roman" w:hint="eastAsia"/>
          <w:color w:val="000000"/>
          <w:sz w:val="21"/>
          <w:szCs w:val="21"/>
          <w:shd w:val="clear" w:color="auto" w:fill="FFFFFF"/>
        </w:rPr>
        <w:t>9、联系方式</w:t>
      </w:r>
    </w:p>
    <w:p w14:paraId="1026D06B"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招标单位：秦皇岛中红三融农牧有限公司</w:t>
      </w:r>
    </w:p>
    <w:p w14:paraId="3C165E08"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中红三融集团采购本部</w:t>
      </w:r>
    </w:p>
    <w:p w14:paraId="4122257C"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联系人： 邸建房</w:t>
      </w:r>
    </w:p>
    <w:p w14:paraId="5604D1F3"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联系电话： 13582885407、18931526336</w:t>
      </w:r>
    </w:p>
    <w:p w14:paraId="11F73132"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邮箱：di_jianfang@sanronggroup.com</w:t>
      </w:r>
    </w:p>
    <w:p w14:paraId="5326FD71"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联系人：</w:t>
      </w:r>
      <w:r>
        <w:rPr>
          <w:rFonts w:ascii="微软雅黑" w:eastAsia="微软雅黑" w:hAnsi="微软雅黑" w:cs="Times New Roman" w:hint="eastAsia"/>
          <w:color w:val="000000"/>
          <w:sz w:val="21"/>
          <w:szCs w:val="21"/>
          <w:u w:val="single"/>
          <w:shd w:val="clear" w:color="auto" w:fill="FFFFFF"/>
        </w:rPr>
        <w:t>刘艳敏</w:t>
      </w:r>
    </w:p>
    <w:p w14:paraId="19D5AD52"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lastRenderedPageBreak/>
        <w:t>联系电话：</w:t>
      </w:r>
      <w:r>
        <w:rPr>
          <w:rFonts w:ascii="微软雅黑" w:eastAsia="微软雅黑" w:hAnsi="微软雅黑" w:cs="Times New Roman" w:hint="eastAsia"/>
          <w:color w:val="000000"/>
          <w:sz w:val="21"/>
          <w:szCs w:val="21"/>
          <w:u w:val="single"/>
          <w:shd w:val="clear" w:color="auto" w:fill="FFFFFF"/>
        </w:rPr>
        <w:t>13313159056</w:t>
      </w:r>
    </w:p>
    <w:p w14:paraId="3566F164"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邮箱：liu_yanmin@sanronggroup.com</w:t>
      </w:r>
    </w:p>
    <w:p w14:paraId="4947518F"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Times New Roman" w:hAnsi="Times New Roman" w:cs="Times New Roman"/>
          <w:color w:val="595959"/>
          <w:sz w:val="21"/>
          <w:szCs w:val="21"/>
          <w:shd w:val="clear" w:color="auto" w:fill="FFFFFF"/>
        </w:rPr>
        <w:t>           </w:t>
      </w:r>
      <w:r>
        <w:rPr>
          <w:rFonts w:ascii="微软雅黑" w:eastAsia="微软雅黑" w:hAnsi="微软雅黑" w:cs="Times New Roman" w:hint="eastAsia"/>
          <w:color w:val="000000"/>
          <w:sz w:val="21"/>
          <w:szCs w:val="21"/>
          <w:shd w:val="clear" w:color="auto" w:fill="FFFFFF"/>
        </w:rPr>
        <w:t> 2021年2月10日</w:t>
      </w:r>
    </w:p>
    <w:p w14:paraId="5010B8AF" w14:textId="77777777" w:rsidR="005A3017" w:rsidRDefault="005A3017" w:rsidP="005A3017">
      <w:pPr>
        <w:pStyle w:val="a3"/>
        <w:shd w:val="clear" w:color="auto" w:fill="FFFFFF"/>
        <w:spacing w:before="0" w:beforeAutospacing="0" w:after="0" w:afterAutospacing="0" w:line="360" w:lineRule="atLeast"/>
        <w:rPr>
          <w:rFonts w:hint="eastAsia"/>
          <w:color w:val="595959"/>
          <w:sz w:val="18"/>
          <w:szCs w:val="18"/>
        </w:rPr>
      </w:pPr>
      <w:r>
        <w:rPr>
          <w:rFonts w:ascii="微软雅黑" w:eastAsia="微软雅黑" w:hAnsi="微软雅黑" w:cs="Times New Roman" w:hint="eastAsia"/>
          <w:color w:val="000000"/>
          <w:sz w:val="21"/>
          <w:szCs w:val="21"/>
          <w:shd w:val="clear" w:color="auto" w:fill="FFFFFF"/>
        </w:rPr>
        <w:t>特别提醒：招标文件等资料发布后，即视为已送达所有潜在投标人，潜在投标人从中红三融集团、中红普林集团网站自主下载招标文件等相关资料。潜在投标人未从中红普林集团网站下载相关资料，或未下载完整资料，导致投标被否决的，自行承担责任。</w:t>
      </w:r>
    </w:p>
    <w:p w14:paraId="2C89F455" w14:textId="77777777" w:rsidR="005A3017" w:rsidRDefault="005A3017" w:rsidP="005A3017">
      <w:pPr>
        <w:pStyle w:val="a3"/>
        <w:shd w:val="clear" w:color="auto" w:fill="FFFFFF"/>
        <w:spacing w:before="0" w:beforeAutospacing="0" w:after="0" w:afterAutospacing="0" w:line="360" w:lineRule="atLeast"/>
        <w:jc w:val="both"/>
        <w:rPr>
          <w:rFonts w:hint="eastAsia"/>
          <w:color w:val="595959"/>
          <w:sz w:val="18"/>
          <w:szCs w:val="18"/>
        </w:rPr>
      </w:pPr>
      <w:r>
        <w:rPr>
          <w:rFonts w:ascii="Helvetica" w:hAnsi="Helvetica"/>
          <w:color w:val="595959"/>
          <w:sz w:val="21"/>
          <w:szCs w:val="21"/>
          <w:shd w:val="clear" w:color="auto" w:fill="FFFFFF"/>
        </w:rPr>
        <w:t>招标书：</w:t>
      </w:r>
      <w:hyperlink r:id="rId6" w:history="1">
        <w:r>
          <w:rPr>
            <w:rStyle w:val="a4"/>
            <w:rFonts w:ascii="Helvetica" w:hAnsi="Helvetica"/>
            <w:color w:val="707070"/>
            <w:sz w:val="21"/>
            <w:szCs w:val="21"/>
          </w:rPr>
          <w:t>https://pan.baidu.com/s/1ShzzbLjVVxsLBctZ5Kb9Hw</w:t>
        </w:r>
      </w:hyperlink>
      <w:r>
        <w:rPr>
          <w:rFonts w:ascii="Helvetica" w:hAnsi="Helvetica"/>
          <w:color w:val="595959"/>
          <w:sz w:val="21"/>
          <w:szCs w:val="21"/>
          <w:shd w:val="clear" w:color="auto" w:fill="FFFFFF"/>
        </w:rPr>
        <w:t xml:space="preserve">    </w:t>
      </w:r>
      <w:r>
        <w:rPr>
          <w:rFonts w:ascii="Helvetica" w:hAnsi="Helvetica"/>
          <w:color w:val="595959"/>
          <w:sz w:val="21"/>
          <w:szCs w:val="21"/>
          <w:shd w:val="clear" w:color="auto" w:fill="FFFFFF"/>
        </w:rPr>
        <w:t>提取码：</w:t>
      </w:r>
      <w:r>
        <w:rPr>
          <w:rFonts w:ascii="Helvetica" w:hAnsi="Helvetica"/>
          <w:color w:val="595959"/>
          <w:sz w:val="21"/>
          <w:szCs w:val="21"/>
          <w:shd w:val="clear" w:color="auto" w:fill="FFFFFF"/>
        </w:rPr>
        <w:t>xpi2</w:t>
      </w:r>
    </w:p>
    <w:p w14:paraId="436F23CA" w14:textId="77777777" w:rsidR="005A3017" w:rsidRDefault="005A3017" w:rsidP="005A3017">
      <w:pPr>
        <w:pStyle w:val="a3"/>
        <w:shd w:val="clear" w:color="auto" w:fill="FFFFFF"/>
        <w:spacing w:before="0" w:beforeAutospacing="0" w:after="0" w:afterAutospacing="0" w:line="360" w:lineRule="atLeast"/>
        <w:jc w:val="both"/>
        <w:rPr>
          <w:rFonts w:hint="eastAsia"/>
          <w:color w:val="595959"/>
          <w:sz w:val="18"/>
          <w:szCs w:val="18"/>
        </w:rPr>
      </w:pPr>
      <w:r>
        <w:rPr>
          <w:rFonts w:ascii="Helvetica" w:hAnsi="Helvetica"/>
          <w:color w:val="595959"/>
          <w:sz w:val="21"/>
          <w:szCs w:val="21"/>
          <w:shd w:val="clear" w:color="auto" w:fill="FFFFFF"/>
        </w:rPr>
        <w:t>图纸：</w:t>
      </w:r>
      <w:hyperlink r:id="rId7" w:history="1">
        <w:r>
          <w:rPr>
            <w:rStyle w:val="a4"/>
            <w:rFonts w:ascii="Helvetica" w:hAnsi="Helvetica"/>
            <w:color w:val="707070"/>
            <w:sz w:val="21"/>
            <w:szCs w:val="21"/>
          </w:rPr>
          <w:t>https://pan.baidu.com/s/1_9wZcmSvaE18QoukDaboGQ</w:t>
        </w:r>
      </w:hyperlink>
      <w:r>
        <w:rPr>
          <w:rFonts w:ascii="Helvetica" w:hAnsi="Helvetica"/>
          <w:color w:val="595959"/>
          <w:sz w:val="21"/>
          <w:szCs w:val="21"/>
          <w:shd w:val="clear" w:color="auto" w:fill="FFFFFF"/>
        </w:rPr>
        <w:t xml:space="preserve">  </w:t>
      </w:r>
      <w:r>
        <w:rPr>
          <w:rFonts w:ascii="Helvetica" w:hAnsi="Helvetica"/>
          <w:color w:val="595959"/>
          <w:sz w:val="21"/>
          <w:szCs w:val="21"/>
          <w:shd w:val="clear" w:color="auto" w:fill="FFFFFF"/>
        </w:rPr>
        <w:t>提取码：</w:t>
      </w:r>
      <w:r>
        <w:rPr>
          <w:rFonts w:ascii="Helvetica" w:hAnsi="Helvetica"/>
          <w:color w:val="595959"/>
          <w:sz w:val="21"/>
          <w:szCs w:val="21"/>
          <w:shd w:val="clear" w:color="auto" w:fill="FFFFFF"/>
        </w:rPr>
        <w:t>erw6</w:t>
      </w:r>
    </w:p>
    <w:p w14:paraId="498129F7" w14:textId="77777777" w:rsidR="00854BF1" w:rsidRPr="005A3017" w:rsidRDefault="00854BF1" w:rsidP="005A3017"/>
    <w:sectPr w:rsidR="00854BF1" w:rsidRPr="005A30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inherit">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647"/>
    <w:multiLevelType w:val="multilevel"/>
    <w:tmpl w:val="930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3990"/>
    <w:multiLevelType w:val="multilevel"/>
    <w:tmpl w:val="00F6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27AFB"/>
    <w:multiLevelType w:val="multilevel"/>
    <w:tmpl w:val="A504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36C2D"/>
    <w:multiLevelType w:val="multilevel"/>
    <w:tmpl w:val="9390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46412"/>
    <w:multiLevelType w:val="multilevel"/>
    <w:tmpl w:val="90C6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32137F"/>
    <w:multiLevelType w:val="multilevel"/>
    <w:tmpl w:val="670C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D1001"/>
    <w:multiLevelType w:val="multilevel"/>
    <w:tmpl w:val="4920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D1747"/>
    <w:multiLevelType w:val="multilevel"/>
    <w:tmpl w:val="6A06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47AB2"/>
    <w:multiLevelType w:val="multilevel"/>
    <w:tmpl w:val="9A4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7C6700"/>
    <w:multiLevelType w:val="multilevel"/>
    <w:tmpl w:val="7CEC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7051623">
    <w:abstractNumId w:val="9"/>
  </w:num>
  <w:num w:numId="2" w16cid:durableId="1237014174">
    <w:abstractNumId w:val="3"/>
  </w:num>
  <w:num w:numId="3" w16cid:durableId="2118210923">
    <w:abstractNumId w:val="4"/>
  </w:num>
  <w:num w:numId="4" w16cid:durableId="878515893">
    <w:abstractNumId w:val="0"/>
  </w:num>
  <w:num w:numId="5" w16cid:durableId="1614245209">
    <w:abstractNumId w:val="6"/>
  </w:num>
  <w:num w:numId="6" w16cid:durableId="912008445">
    <w:abstractNumId w:val="2"/>
  </w:num>
  <w:num w:numId="7" w16cid:durableId="1396124143">
    <w:abstractNumId w:val="7"/>
  </w:num>
  <w:num w:numId="8" w16cid:durableId="2052925209">
    <w:abstractNumId w:val="1"/>
  </w:num>
  <w:num w:numId="9" w16cid:durableId="1191838121">
    <w:abstractNumId w:val="8"/>
  </w:num>
  <w:num w:numId="10" w16cid:durableId="14859253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A4"/>
    <w:rsid w:val="00267ABA"/>
    <w:rsid w:val="00320CA4"/>
    <w:rsid w:val="003C00A8"/>
    <w:rsid w:val="0047105F"/>
    <w:rsid w:val="00492616"/>
    <w:rsid w:val="00536FAF"/>
    <w:rsid w:val="005A3017"/>
    <w:rsid w:val="006F3886"/>
    <w:rsid w:val="007E140E"/>
    <w:rsid w:val="00854BF1"/>
    <w:rsid w:val="00B61CF8"/>
    <w:rsid w:val="00DD4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988D"/>
  <w15:chartTrackingRefBased/>
  <w15:docId w15:val="{571B4958-8A9E-4929-9911-A1B1F158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36FA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36FAF"/>
    <w:rPr>
      <w:rFonts w:ascii="宋体" w:eastAsia="宋体" w:hAnsi="宋体" w:cs="宋体"/>
      <w:b/>
      <w:bCs/>
      <w:kern w:val="36"/>
      <w:sz w:val="48"/>
      <w:szCs w:val="48"/>
    </w:rPr>
  </w:style>
  <w:style w:type="paragraph" w:customStyle="1" w:styleId="11">
    <w:name w:val="日期1"/>
    <w:basedOn w:val="a"/>
    <w:rsid w:val="00536FAF"/>
    <w:pPr>
      <w:widowControl/>
      <w:spacing w:before="100" w:beforeAutospacing="1" w:after="100" w:afterAutospacing="1"/>
      <w:jc w:val="left"/>
    </w:pPr>
    <w:rPr>
      <w:rFonts w:ascii="宋体" w:eastAsia="宋体" w:hAnsi="宋体" w:cs="宋体"/>
      <w:kern w:val="0"/>
      <w:sz w:val="24"/>
      <w:szCs w:val="24"/>
    </w:rPr>
  </w:style>
  <w:style w:type="character" w:customStyle="1" w:styleId="ipubdate">
    <w:name w:val="i_pubdate"/>
    <w:basedOn w:val="a0"/>
    <w:rsid w:val="00536FAF"/>
  </w:style>
  <w:style w:type="paragraph" w:styleId="a3">
    <w:name w:val="Normal (Web)"/>
    <w:basedOn w:val="a"/>
    <w:uiPriority w:val="99"/>
    <w:semiHidden/>
    <w:unhideWhenUsed/>
    <w:rsid w:val="00536FA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36FAF"/>
    <w:rPr>
      <w:color w:val="0000FF"/>
      <w:u w:val="single"/>
    </w:rPr>
  </w:style>
  <w:style w:type="character" w:customStyle="1" w:styleId="15">
    <w:name w:val="15"/>
    <w:basedOn w:val="a0"/>
    <w:rsid w:val="00536FAF"/>
  </w:style>
  <w:style w:type="paragraph" w:customStyle="1" w:styleId="2">
    <w:name w:val="日期2"/>
    <w:basedOn w:val="a"/>
    <w:rsid w:val="003C00A8"/>
    <w:pPr>
      <w:widowControl/>
      <w:spacing w:before="100" w:beforeAutospacing="1" w:after="100" w:afterAutospacing="1"/>
      <w:jc w:val="left"/>
    </w:pPr>
    <w:rPr>
      <w:rFonts w:ascii="宋体" w:eastAsia="宋体" w:hAnsi="宋体" w:cs="宋体"/>
      <w:kern w:val="0"/>
      <w:sz w:val="24"/>
      <w:szCs w:val="24"/>
    </w:rPr>
  </w:style>
  <w:style w:type="paragraph" w:customStyle="1" w:styleId="3">
    <w:name w:val="日期3"/>
    <w:basedOn w:val="a"/>
    <w:rsid w:val="006F3886"/>
    <w:pPr>
      <w:widowControl/>
      <w:spacing w:before="100" w:beforeAutospacing="1" w:after="100" w:afterAutospacing="1"/>
      <w:jc w:val="left"/>
    </w:pPr>
    <w:rPr>
      <w:rFonts w:ascii="宋体" w:eastAsia="宋体" w:hAnsi="宋体" w:cs="宋体"/>
      <w:kern w:val="0"/>
      <w:sz w:val="24"/>
      <w:szCs w:val="24"/>
    </w:rPr>
  </w:style>
  <w:style w:type="paragraph" w:customStyle="1" w:styleId="4">
    <w:name w:val="日期4"/>
    <w:basedOn w:val="a"/>
    <w:rsid w:val="00DD4F21"/>
    <w:pPr>
      <w:widowControl/>
      <w:spacing w:before="100" w:beforeAutospacing="1" w:after="100" w:afterAutospacing="1"/>
      <w:jc w:val="left"/>
    </w:pPr>
    <w:rPr>
      <w:rFonts w:ascii="宋体" w:eastAsia="宋体" w:hAnsi="宋体" w:cs="宋体"/>
      <w:kern w:val="0"/>
      <w:sz w:val="24"/>
      <w:szCs w:val="24"/>
    </w:rPr>
  </w:style>
  <w:style w:type="paragraph" w:customStyle="1" w:styleId="5">
    <w:name w:val="日期5"/>
    <w:basedOn w:val="a"/>
    <w:rsid w:val="0047105F"/>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47105F"/>
  </w:style>
  <w:style w:type="paragraph" w:customStyle="1" w:styleId="6">
    <w:name w:val="日期6"/>
    <w:basedOn w:val="a"/>
    <w:rsid w:val="00B61CF8"/>
    <w:pPr>
      <w:widowControl/>
      <w:spacing w:before="100" w:beforeAutospacing="1" w:after="100" w:afterAutospacing="1"/>
      <w:jc w:val="left"/>
    </w:pPr>
    <w:rPr>
      <w:rFonts w:ascii="宋体" w:eastAsia="宋体" w:hAnsi="宋体" w:cs="宋体"/>
      <w:kern w:val="0"/>
      <w:sz w:val="24"/>
      <w:szCs w:val="24"/>
    </w:rPr>
  </w:style>
  <w:style w:type="paragraph" w:customStyle="1" w:styleId="7">
    <w:name w:val="日期7"/>
    <w:basedOn w:val="a"/>
    <w:rsid w:val="00267ABA"/>
    <w:pPr>
      <w:widowControl/>
      <w:spacing w:before="100" w:beforeAutospacing="1" w:after="100" w:afterAutospacing="1"/>
      <w:jc w:val="left"/>
    </w:pPr>
    <w:rPr>
      <w:rFonts w:ascii="宋体" w:eastAsia="宋体" w:hAnsi="宋体" w:cs="宋体"/>
      <w:kern w:val="0"/>
      <w:sz w:val="24"/>
      <w:szCs w:val="24"/>
    </w:rPr>
  </w:style>
  <w:style w:type="paragraph" w:customStyle="1" w:styleId="8">
    <w:name w:val="日期8"/>
    <w:basedOn w:val="a"/>
    <w:rsid w:val="007E140E"/>
    <w:pPr>
      <w:widowControl/>
      <w:spacing w:before="100" w:beforeAutospacing="1" w:after="100" w:afterAutospacing="1"/>
      <w:jc w:val="left"/>
    </w:pPr>
    <w:rPr>
      <w:rFonts w:ascii="宋体" w:eastAsia="宋体" w:hAnsi="宋体" w:cs="宋体"/>
      <w:kern w:val="0"/>
      <w:sz w:val="24"/>
      <w:szCs w:val="24"/>
    </w:rPr>
  </w:style>
  <w:style w:type="paragraph" w:customStyle="1" w:styleId="9">
    <w:name w:val="日期9"/>
    <w:basedOn w:val="a"/>
    <w:rsid w:val="00492616"/>
    <w:pPr>
      <w:widowControl/>
      <w:spacing w:before="100" w:beforeAutospacing="1" w:after="100" w:afterAutospacing="1"/>
      <w:jc w:val="left"/>
    </w:pPr>
    <w:rPr>
      <w:rFonts w:ascii="宋体" w:eastAsia="宋体" w:hAnsi="宋体" w:cs="宋体"/>
      <w:kern w:val="0"/>
      <w:sz w:val="24"/>
      <w:szCs w:val="24"/>
    </w:rPr>
  </w:style>
  <w:style w:type="paragraph" w:customStyle="1" w:styleId="date">
    <w:name w:val="date"/>
    <w:basedOn w:val="a"/>
    <w:rsid w:val="005A301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429">
      <w:bodyDiv w:val="1"/>
      <w:marLeft w:val="0"/>
      <w:marRight w:val="0"/>
      <w:marTop w:val="0"/>
      <w:marBottom w:val="0"/>
      <w:divBdr>
        <w:top w:val="none" w:sz="0" w:space="0" w:color="auto"/>
        <w:left w:val="none" w:sz="0" w:space="0" w:color="auto"/>
        <w:bottom w:val="none" w:sz="0" w:space="0" w:color="auto"/>
        <w:right w:val="none" w:sz="0" w:space="0" w:color="auto"/>
      </w:divBdr>
      <w:divsChild>
        <w:div w:id="1836454100">
          <w:marLeft w:val="0"/>
          <w:marRight w:val="0"/>
          <w:marTop w:val="0"/>
          <w:marBottom w:val="450"/>
          <w:divBdr>
            <w:top w:val="none" w:sz="0" w:space="0" w:color="auto"/>
            <w:left w:val="none" w:sz="0" w:space="0" w:color="auto"/>
            <w:bottom w:val="none" w:sz="0" w:space="0" w:color="auto"/>
            <w:right w:val="none" w:sz="0" w:space="0" w:color="auto"/>
          </w:divBdr>
          <w:divsChild>
            <w:div w:id="1754617506">
              <w:marLeft w:val="0"/>
              <w:marRight w:val="0"/>
              <w:marTop w:val="0"/>
              <w:marBottom w:val="0"/>
              <w:divBdr>
                <w:top w:val="none" w:sz="0" w:space="0" w:color="auto"/>
                <w:left w:val="none" w:sz="0" w:space="0" w:color="auto"/>
                <w:bottom w:val="none" w:sz="0" w:space="0" w:color="auto"/>
                <w:right w:val="none" w:sz="0" w:space="0" w:color="auto"/>
              </w:divBdr>
              <w:divsChild>
                <w:div w:id="10296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3486">
          <w:marLeft w:val="0"/>
          <w:marRight w:val="0"/>
          <w:marTop w:val="0"/>
          <w:marBottom w:val="0"/>
          <w:divBdr>
            <w:top w:val="none" w:sz="0" w:space="0" w:color="auto"/>
            <w:left w:val="none" w:sz="0" w:space="0" w:color="auto"/>
            <w:bottom w:val="none" w:sz="0" w:space="0" w:color="auto"/>
            <w:right w:val="none" w:sz="0" w:space="0" w:color="auto"/>
          </w:divBdr>
        </w:div>
      </w:divsChild>
    </w:div>
    <w:div w:id="329261182">
      <w:bodyDiv w:val="1"/>
      <w:marLeft w:val="0"/>
      <w:marRight w:val="0"/>
      <w:marTop w:val="0"/>
      <w:marBottom w:val="0"/>
      <w:divBdr>
        <w:top w:val="none" w:sz="0" w:space="0" w:color="auto"/>
        <w:left w:val="none" w:sz="0" w:space="0" w:color="auto"/>
        <w:bottom w:val="none" w:sz="0" w:space="0" w:color="auto"/>
        <w:right w:val="none" w:sz="0" w:space="0" w:color="auto"/>
      </w:divBdr>
      <w:divsChild>
        <w:div w:id="988629388">
          <w:marLeft w:val="0"/>
          <w:marRight w:val="0"/>
          <w:marTop w:val="0"/>
          <w:marBottom w:val="450"/>
          <w:divBdr>
            <w:top w:val="none" w:sz="0" w:space="0" w:color="auto"/>
            <w:left w:val="none" w:sz="0" w:space="0" w:color="auto"/>
            <w:bottom w:val="none" w:sz="0" w:space="0" w:color="auto"/>
            <w:right w:val="none" w:sz="0" w:space="0" w:color="auto"/>
          </w:divBdr>
          <w:divsChild>
            <w:div w:id="240914280">
              <w:marLeft w:val="0"/>
              <w:marRight w:val="0"/>
              <w:marTop w:val="0"/>
              <w:marBottom w:val="0"/>
              <w:divBdr>
                <w:top w:val="none" w:sz="0" w:space="0" w:color="auto"/>
                <w:left w:val="none" w:sz="0" w:space="0" w:color="auto"/>
                <w:bottom w:val="none" w:sz="0" w:space="0" w:color="auto"/>
                <w:right w:val="none" w:sz="0" w:space="0" w:color="auto"/>
              </w:divBdr>
              <w:divsChild>
                <w:div w:id="6455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8557">
          <w:marLeft w:val="0"/>
          <w:marRight w:val="0"/>
          <w:marTop w:val="0"/>
          <w:marBottom w:val="0"/>
          <w:divBdr>
            <w:top w:val="none" w:sz="0" w:space="0" w:color="auto"/>
            <w:left w:val="none" w:sz="0" w:space="0" w:color="auto"/>
            <w:bottom w:val="none" w:sz="0" w:space="0" w:color="auto"/>
            <w:right w:val="none" w:sz="0" w:space="0" w:color="auto"/>
          </w:divBdr>
        </w:div>
      </w:divsChild>
    </w:div>
    <w:div w:id="498346494">
      <w:bodyDiv w:val="1"/>
      <w:marLeft w:val="0"/>
      <w:marRight w:val="0"/>
      <w:marTop w:val="0"/>
      <w:marBottom w:val="0"/>
      <w:divBdr>
        <w:top w:val="none" w:sz="0" w:space="0" w:color="auto"/>
        <w:left w:val="none" w:sz="0" w:space="0" w:color="auto"/>
        <w:bottom w:val="none" w:sz="0" w:space="0" w:color="auto"/>
        <w:right w:val="none" w:sz="0" w:space="0" w:color="auto"/>
      </w:divBdr>
      <w:divsChild>
        <w:div w:id="578056054">
          <w:marLeft w:val="0"/>
          <w:marRight w:val="0"/>
          <w:marTop w:val="0"/>
          <w:marBottom w:val="450"/>
          <w:divBdr>
            <w:top w:val="none" w:sz="0" w:space="0" w:color="auto"/>
            <w:left w:val="none" w:sz="0" w:space="0" w:color="auto"/>
            <w:bottom w:val="none" w:sz="0" w:space="0" w:color="auto"/>
            <w:right w:val="none" w:sz="0" w:space="0" w:color="auto"/>
          </w:divBdr>
          <w:divsChild>
            <w:div w:id="371224831">
              <w:marLeft w:val="0"/>
              <w:marRight w:val="0"/>
              <w:marTop w:val="0"/>
              <w:marBottom w:val="0"/>
              <w:divBdr>
                <w:top w:val="none" w:sz="0" w:space="0" w:color="auto"/>
                <w:left w:val="none" w:sz="0" w:space="0" w:color="auto"/>
                <w:bottom w:val="none" w:sz="0" w:space="0" w:color="auto"/>
                <w:right w:val="none" w:sz="0" w:space="0" w:color="auto"/>
              </w:divBdr>
              <w:divsChild>
                <w:div w:id="14513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08176">
          <w:marLeft w:val="0"/>
          <w:marRight w:val="0"/>
          <w:marTop w:val="0"/>
          <w:marBottom w:val="0"/>
          <w:divBdr>
            <w:top w:val="none" w:sz="0" w:space="0" w:color="auto"/>
            <w:left w:val="none" w:sz="0" w:space="0" w:color="auto"/>
            <w:bottom w:val="none" w:sz="0" w:space="0" w:color="auto"/>
            <w:right w:val="none" w:sz="0" w:space="0" w:color="auto"/>
          </w:divBdr>
        </w:div>
      </w:divsChild>
    </w:div>
    <w:div w:id="716856993">
      <w:bodyDiv w:val="1"/>
      <w:marLeft w:val="0"/>
      <w:marRight w:val="0"/>
      <w:marTop w:val="0"/>
      <w:marBottom w:val="0"/>
      <w:divBdr>
        <w:top w:val="none" w:sz="0" w:space="0" w:color="auto"/>
        <w:left w:val="none" w:sz="0" w:space="0" w:color="auto"/>
        <w:bottom w:val="none" w:sz="0" w:space="0" w:color="auto"/>
        <w:right w:val="none" w:sz="0" w:space="0" w:color="auto"/>
      </w:divBdr>
      <w:divsChild>
        <w:div w:id="1204709530">
          <w:marLeft w:val="0"/>
          <w:marRight w:val="0"/>
          <w:marTop w:val="0"/>
          <w:marBottom w:val="450"/>
          <w:divBdr>
            <w:top w:val="none" w:sz="0" w:space="0" w:color="auto"/>
            <w:left w:val="none" w:sz="0" w:space="0" w:color="auto"/>
            <w:bottom w:val="none" w:sz="0" w:space="0" w:color="auto"/>
            <w:right w:val="none" w:sz="0" w:space="0" w:color="auto"/>
          </w:divBdr>
          <w:divsChild>
            <w:div w:id="2062897558">
              <w:marLeft w:val="0"/>
              <w:marRight w:val="0"/>
              <w:marTop w:val="0"/>
              <w:marBottom w:val="0"/>
              <w:divBdr>
                <w:top w:val="none" w:sz="0" w:space="0" w:color="auto"/>
                <w:left w:val="none" w:sz="0" w:space="0" w:color="auto"/>
                <w:bottom w:val="none" w:sz="0" w:space="0" w:color="auto"/>
                <w:right w:val="none" w:sz="0" w:space="0" w:color="auto"/>
              </w:divBdr>
              <w:divsChild>
                <w:div w:id="5264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6638">
          <w:marLeft w:val="0"/>
          <w:marRight w:val="0"/>
          <w:marTop w:val="0"/>
          <w:marBottom w:val="0"/>
          <w:divBdr>
            <w:top w:val="none" w:sz="0" w:space="0" w:color="auto"/>
            <w:left w:val="none" w:sz="0" w:space="0" w:color="auto"/>
            <w:bottom w:val="none" w:sz="0" w:space="0" w:color="auto"/>
            <w:right w:val="none" w:sz="0" w:space="0" w:color="auto"/>
          </w:divBdr>
        </w:div>
      </w:divsChild>
    </w:div>
    <w:div w:id="1038815565">
      <w:bodyDiv w:val="1"/>
      <w:marLeft w:val="0"/>
      <w:marRight w:val="0"/>
      <w:marTop w:val="0"/>
      <w:marBottom w:val="0"/>
      <w:divBdr>
        <w:top w:val="none" w:sz="0" w:space="0" w:color="auto"/>
        <w:left w:val="none" w:sz="0" w:space="0" w:color="auto"/>
        <w:bottom w:val="none" w:sz="0" w:space="0" w:color="auto"/>
        <w:right w:val="none" w:sz="0" w:space="0" w:color="auto"/>
      </w:divBdr>
      <w:divsChild>
        <w:div w:id="296494273">
          <w:marLeft w:val="0"/>
          <w:marRight w:val="0"/>
          <w:marTop w:val="0"/>
          <w:marBottom w:val="450"/>
          <w:divBdr>
            <w:top w:val="none" w:sz="0" w:space="0" w:color="auto"/>
            <w:left w:val="none" w:sz="0" w:space="0" w:color="auto"/>
            <w:bottom w:val="none" w:sz="0" w:space="0" w:color="auto"/>
            <w:right w:val="none" w:sz="0" w:space="0" w:color="auto"/>
          </w:divBdr>
          <w:divsChild>
            <w:div w:id="1698038812">
              <w:marLeft w:val="0"/>
              <w:marRight w:val="0"/>
              <w:marTop w:val="0"/>
              <w:marBottom w:val="0"/>
              <w:divBdr>
                <w:top w:val="none" w:sz="0" w:space="0" w:color="auto"/>
                <w:left w:val="none" w:sz="0" w:space="0" w:color="auto"/>
                <w:bottom w:val="none" w:sz="0" w:space="0" w:color="auto"/>
                <w:right w:val="none" w:sz="0" w:space="0" w:color="auto"/>
              </w:divBdr>
              <w:divsChild>
                <w:div w:id="20094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379">
          <w:marLeft w:val="0"/>
          <w:marRight w:val="0"/>
          <w:marTop w:val="0"/>
          <w:marBottom w:val="0"/>
          <w:divBdr>
            <w:top w:val="none" w:sz="0" w:space="0" w:color="auto"/>
            <w:left w:val="none" w:sz="0" w:space="0" w:color="auto"/>
            <w:bottom w:val="none" w:sz="0" w:space="0" w:color="auto"/>
            <w:right w:val="none" w:sz="0" w:space="0" w:color="auto"/>
          </w:divBdr>
        </w:div>
      </w:divsChild>
    </w:div>
    <w:div w:id="1142963384">
      <w:bodyDiv w:val="1"/>
      <w:marLeft w:val="0"/>
      <w:marRight w:val="0"/>
      <w:marTop w:val="0"/>
      <w:marBottom w:val="0"/>
      <w:divBdr>
        <w:top w:val="none" w:sz="0" w:space="0" w:color="auto"/>
        <w:left w:val="none" w:sz="0" w:space="0" w:color="auto"/>
        <w:bottom w:val="none" w:sz="0" w:space="0" w:color="auto"/>
        <w:right w:val="none" w:sz="0" w:space="0" w:color="auto"/>
      </w:divBdr>
      <w:divsChild>
        <w:div w:id="830363909">
          <w:marLeft w:val="0"/>
          <w:marRight w:val="0"/>
          <w:marTop w:val="0"/>
          <w:marBottom w:val="450"/>
          <w:divBdr>
            <w:top w:val="none" w:sz="0" w:space="0" w:color="auto"/>
            <w:left w:val="none" w:sz="0" w:space="0" w:color="auto"/>
            <w:bottom w:val="none" w:sz="0" w:space="0" w:color="auto"/>
            <w:right w:val="none" w:sz="0" w:space="0" w:color="auto"/>
          </w:divBdr>
          <w:divsChild>
            <w:div w:id="2009558676">
              <w:marLeft w:val="0"/>
              <w:marRight w:val="0"/>
              <w:marTop w:val="0"/>
              <w:marBottom w:val="0"/>
              <w:divBdr>
                <w:top w:val="none" w:sz="0" w:space="0" w:color="auto"/>
                <w:left w:val="none" w:sz="0" w:space="0" w:color="auto"/>
                <w:bottom w:val="none" w:sz="0" w:space="0" w:color="auto"/>
                <w:right w:val="none" w:sz="0" w:space="0" w:color="auto"/>
              </w:divBdr>
              <w:divsChild>
                <w:div w:id="18231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2728">
          <w:marLeft w:val="0"/>
          <w:marRight w:val="0"/>
          <w:marTop w:val="0"/>
          <w:marBottom w:val="0"/>
          <w:divBdr>
            <w:top w:val="none" w:sz="0" w:space="0" w:color="auto"/>
            <w:left w:val="none" w:sz="0" w:space="0" w:color="auto"/>
            <w:bottom w:val="none" w:sz="0" w:space="0" w:color="auto"/>
            <w:right w:val="none" w:sz="0" w:space="0" w:color="auto"/>
          </w:divBdr>
        </w:div>
      </w:divsChild>
    </w:div>
    <w:div w:id="1459572493">
      <w:bodyDiv w:val="1"/>
      <w:marLeft w:val="0"/>
      <w:marRight w:val="0"/>
      <w:marTop w:val="0"/>
      <w:marBottom w:val="0"/>
      <w:divBdr>
        <w:top w:val="none" w:sz="0" w:space="0" w:color="auto"/>
        <w:left w:val="none" w:sz="0" w:space="0" w:color="auto"/>
        <w:bottom w:val="none" w:sz="0" w:space="0" w:color="auto"/>
        <w:right w:val="none" w:sz="0" w:space="0" w:color="auto"/>
      </w:divBdr>
      <w:divsChild>
        <w:div w:id="1297644772">
          <w:marLeft w:val="0"/>
          <w:marRight w:val="0"/>
          <w:marTop w:val="0"/>
          <w:marBottom w:val="450"/>
          <w:divBdr>
            <w:top w:val="none" w:sz="0" w:space="0" w:color="auto"/>
            <w:left w:val="none" w:sz="0" w:space="0" w:color="auto"/>
            <w:bottom w:val="none" w:sz="0" w:space="0" w:color="auto"/>
            <w:right w:val="none" w:sz="0" w:space="0" w:color="auto"/>
          </w:divBdr>
          <w:divsChild>
            <w:div w:id="1301572305">
              <w:marLeft w:val="0"/>
              <w:marRight w:val="0"/>
              <w:marTop w:val="0"/>
              <w:marBottom w:val="0"/>
              <w:divBdr>
                <w:top w:val="none" w:sz="0" w:space="0" w:color="auto"/>
                <w:left w:val="none" w:sz="0" w:space="0" w:color="auto"/>
                <w:bottom w:val="none" w:sz="0" w:space="0" w:color="auto"/>
                <w:right w:val="none" w:sz="0" w:space="0" w:color="auto"/>
              </w:divBdr>
              <w:divsChild>
                <w:div w:id="18708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0840">
          <w:marLeft w:val="0"/>
          <w:marRight w:val="0"/>
          <w:marTop w:val="0"/>
          <w:marBottom w:val="0"/>
          <w:divBdr>
            <w:top w:val="none" w:sz="0" w:space="0" w:color="auto"/>
            <w:left w:val="none" w:sz="0" w:space="0" w:color="auto"/>
            <w:bottom w:val="none" w:sz="0" w:space="0" w:color="auto"/>
            <w:right w:val="none" w:sz="0" w:space="0" w:color="auto"/>
          </w:divBdr>
        </w:div>
      </w:divsChild>
    </w:div>
    <w:div w:id="1640264268">
      <w:bodyDiv w:val="1"/>
      <w:marLeft w:val="0"/>
      <w:marRight w:val="0"/>
      <w:marTop w:val="0"/>
      <w:marBottom w:val="0"/>
      <w:divBdr>
        <w:top w:val="none" w:sz="0" w:space="0" w:color="auto"/>
        <w:left w:val="none" w:sz="0" w:space="0" w:color="auto"/>
        <w:bottom w:val="none" w:sz="0" w:space="0" w:color="auto"/>
        <w:right w:val="none" w:sz="0" w:space="0" w:color="auto"/>
      </w:divBdr>
      <w:divsChild>
        <w:div w:id="559098198">
          <w:marLeft w:val="0"/>
          <w:marRight w:val="0"/>
          <w:marTop w:val="0"/>
          <w:marBottom w:val="0"/>
          <w:divBdr>
            <w:top w:val="none" w:sz="0" w:space="0" w:color="auto"/>
            <w:left w:val="none" w:sz="0" w:space="0" w:color="auto"/>
            <w:bottom w:val="none" w:sz="0" w:space="0" w:color="auto"/>
            <w:right w:val="none" w:sz="0" w:space="0" w:color="auto"/>
          </w:divBdr>
        </w:div>
      </w:divsChild>
    </w:div>
    <w:div w:id="1694303992">
      <w:bodyDiv w:val="1"/>
      <w:marLeft w:val="0"/>
      <w:marRight w:val="0"/>
      <w:marTop w:val="0"/>
      <w:marBottom w:val="0"/>
      <w:divBdr>
        <w:top w:val="none" w:sz="0" w:space="0" w:color="auto"/>
        <w:left w:val="none" w:sz="0" w:space="0" w:color="auto"/>
        <w:bottom w:val="none" w:sz="0" w:space="0" w:color="auto"/>
        <w:right w:val="none" w:sz="0" w:space="0" w:color="auto"/>
      </w:divBdr>
      <w:divsChild>
        <w:div w:id="954562813">
          <w:marLeft w:val="0"/>
          <w:marRight w:val="0"/>
          <w:marTop w:val="0"/>
          <w:marBottom w:val="450"/>
          <w:divBdr>
            <w:top w:val="none" w:sz="0" w:space="0" w:color="auto"/>
            <w:left w:val="none" w:sz="0" w:space="0" w:color="auto"/>
            <w:bottom w:val="none" w:sz="0" w:space="0" w:color="auto"/>
            <w:right w:val="none" w:sz="0" w:space="0" w:color="auto"/>
          </w:divBdr>
          <w:divsChild>
            <w:div w:id="1219510300">
              <w:marLeft w:val="0"/>
              <w:marRight w:val="0"/>
              <w:marTop w:val="0"/>
              <w:marBottom w:val="0"/>
              <w:divBdr>
                <w:top w:val="none" w:sz="0" w:space="0" w:color="auto"/>
                <w:left w:val="none" w:sz="0" w:space="0" w:color="auto"/>
                <w:bottom w:val="none" w:sz="0" w:space="0" w:color="auto"/>
                <w:right w:val="none" w:sz="0" w:space="0" w:color="auto"/>
              </w:divBdr>
              <w:divsChild>
                <w:div w:id="13758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8179">
          <w:marLeft w:val="0"/>
          <w:marRight w:val="0"/>
          <w:marTop w:val="0"/>
          <w:marBottom w:val="0"/>
          <w:divBdr>
            <w:top w:val="none" w:sz="0" w:space="0" w:color="auto"/>
            <w:left w:val="none" w:sz="0" w:space="0" w:color="auto"/>
            <w:bottom w:val="none" w:sz="0" w:space="0" w:color="auto"/>
            <w:right w:val="none" w:sz="0" w:space="0" w:color="auto"/>
          </w:divBdr>
        </w:div>
      </w:divsChild>
    </w:div>
    <w:div w:id="1984626695">
      <w:bodyDiv w:val="1"/>
      <w:marLeft w:val="0"/>
      <w:marRight w:val="0"/>
      <w:marTop w:val="0"/>
      <w:marBottom w:val="0"/>
      <w:divBdr>
        <w:top w:val="none" w:sz="0" w:space="0" w:color="auto"/>
        <w:left w:val="none" w:sz="0" w:space="0" w:color="auto"/>
        <w:bottom w:val="none" w:sz="0" w:space="0" w:color="auto"/>
        <w:right w:val="none" w:sz="0" w:space="0" w:color="auto"/>
      </w:divBdr>
      <w:divsChild>
        <w:div w:id="1275599705">
          <w:marLeft w:val="0"/>
          <w:marRight w:val="0"/>
          <w:marTop w:val="0"/>
          <w:marBottom w:val="450"/>
          <w:divBdr>
            <w:top w:val="none" w:sz="0" w:space="0" w:color="auto"/>
            <w:left w:val="none" w:sz="0" w:space="0" w:color="auto"/>
            <w:bottom w:val="none" w:sz="0" w:space="0" w:color="auto"/>
            <w:right w:val="none" w:sz="0" w:space="0" w:color="auto"/>
          </w:divBdr>
          <w:divsChild>
            <w:div w:id="1387605130">
              <w:marLeft w:val="0"/>
              <w:marRight w:val="0"/>
              <w:marTop w:val="0"/>
              <w:marBottom w:val="0"/>
              <w:divBdr>
                <w:top w:val="none" w:sz="0" w:space="0" w:color="auto"/>
                <w:left w:val="none" w:sz="0" w:space="0" w:color="auto"/>
                <w:bottom w:val="none" w:sz="0" w:space="0" w:color="auto"/>
                <w:right w:val="none" w:sz="0" w:space="0" w:color="auto"/>
              </w:divBdr>
              <w:divsChild>
                <w:div w:id="17725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7363">
          <w:marLeft w:val="0"/>
          <w:marRight w:val="0"/>
          <w:marTop w:val="0"/>
          <w:marBottom w:val="0"/>
          <w:divBdr>
            <w:top w:val="none" w:sz="0" w:space="0" w:color="auto"/>
            <w:left w:val="none" w:sz="0" w:space="0" w:color="auto"/>
            <w:bottom w:val="none" w:sz="0" w:space="0" w:color="auto"/>
            <w:right w:val="none" w:sz="0" w:space="0" w:color="auto"/>
          </w:divBdr>
        </w:div>
      </w:divsChild>
    </w:div>
    <w:div w:id="2128114141">
      <w:bodyDiv w:val="1"/>
      <w:marLeft w:val="0"/>
      <w:marRight w:val="0"/>
      <w:marTop w:val="0"/>
      <w:marBottom w:val="0"/>
      <w:divBdr>
        <w:top w:val="none" w:sz="0" w:space="0" w:color="auto"/>
        <w:left w:val="none" w:sz="0" w:space="0" w:color="auto"/>
        <w:bottom w:val="none" w:sz="0" w:space="0" w:color="auto"/>
        <w:right w:val="none" w:sz="0" w:space="0" w:color="auto"/>
      </w:divBdr>
      <w:divsChild>
        <w:div w:id="250282147">
          <w:marLeft w:val="0"/>
          <w:marRight w:val="0"/>
          <w:marTop w:val="0"/>
          <w:marBottom w:val="450"/>
          <w:divBdr>
            <w:top w:val="none" w:sz="0" w:space="0" w:color="auto"/>
            <w:left w:val="none" w:sz="0" w:space="0" w:color="auto"/>
            <w:bottom w:val="none" w:sz="0" w:space="0" w:color="auto"/>
            <w:right w:val="none" w:sz="0" w:space="0" w:color="auto"/>
          </w:divBdr>
          <w:divsChild>
            <w:div w:id="227111613">
              <w:marLeft w:val="0"/>
              <w:marRight w:val="0"/>
              <w:marTop w:val="0"/>
              <w:marBottom w:val="0"/>
              <w:divBdr>
                <w:top w:val="none" w:sz="0" w:space="0" w:color="auto"/>
                <w:left w:val="none" w:sz="0" w:space="0" w:color="auto"/>
                <w:bottom w:val="none" w:sz="0" w:space="0" w:color="auto"/>
                <w:right w:val="none" w:sz="0" w:space="0" w:color="auto"/>
              </w:divBdr>
              <w:divsChild>
                <w:div w:id="565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baidu.com/s/1_9wZcmSvaE18QoukDabo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baidu.com/s/1Vwc3uVAaRrK1TI9HO6ntOQ" TargetMode="External"/><Relationship Id="rId5" Type="http://schemas.openxmlformats.org/officeDocument/2006/relationships/hyperlink" Target="http://www.sanronggrou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鑫宇</dc:creator>
  <cp:keywords/>
  <dc:description/>
  <cp:lastModifiedBy>王 鑫宇</cp:lastModifiedBy>
  <cp:revision>21</cp:revision>
  <dcterms:created xsi:type="dcterms:W3CDTF">2023-02-14T01:59:00Z</dcterms:created>
  <dcterms:modified xsi:type="dcterms:W3CDTF">2023-02-14T02:19:00Z</dcterms:modified>
</cp:coreProperties>
</file>