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801" w:firstLineChars="500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20ml注射器芯杆</w:t>
      </w:r>
      <w:r>
        <w:rPr>
          <w:b/>
          <w:sz w:val="36"/>
        </w:rPr>
        <w:t>模具技术要求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textAlignment w:val="auto"/>
        <w:rPr>
          <w:rFonts w:hint="eastAsia" w:ascii="宋体" w:hAnsi="宋体" w:eastAsia="宋体" w:cs="宋体"/>
          <w:b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、总体技术要求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1、1</w:t>
      </w:r>
      <w:r>
        <w:rPr>
          <w:rFonts w:hint="eastAsia" w:ascii="宋体" w:hAnsi="宋体" w:eastAsia="宋体" w:cs="宋体"/>
          <w:sz w:val="24"/>
          <w:szCs w:val="24"/>
        </w:rPr>
        <w:t>、模具设计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寿命为200</w:t>
      </w:r>
      <w:r>
        <w:rPr>
          <w:rFonts w:hint="eastAsia" w:ascii="宋体" w:hAnsi="宋体" w:eastAsia="宋体" w:cs="宋体"/>
          <w:sz w:val="24"/>
          <w:szCs w:val="24"/>
        </w:rPr>
        <w:t>万模以上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。（模具需加装模具计数器，生产模数以模具计数器显示数字为准；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此产品材质为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PP医用高分子材料(牌号甲方提供)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，模具设计腔数为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48/64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腔，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4/6/8多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点进胶、针阀式半热流道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模具，进胶点应选择在胶塞组装部位充胶优先的位置,型腔的浇口部位应厚实、坚固可靠，避免生产运行时浇口破损；热流道应选用市场上知名品牌，以保证模具正常运行寿命。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1、3、甲方提供确认后的产品2D图纸及实物样品，乙方根据相关资料设计模具。模具设计图纸需经过双方确认方可实行，模具交付验收后图纸一并交由甲方存档（以上图纸所有权属于甲方，乙方应遵守保密原则).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1、4</w:t>
      </w:r>
      <w:r>
        <w:rPr>
          <w:rFonts w:hint="eastAsia" w:ascii="宋体" w:hAnsi="宋体" w:eastAsia="宋体" w:cs="宋体"/>
          <w:sz w:val="24"/>
          <w:szCs w:val="24"/>
        </w:rPr>
        <w:t>、乙方提供详细的组装、配件图纸，经甲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乙双方共同确认后</w:t>
      </w:r>
      <w:r>
        <w:rPr>
          <w:rFonts w:hint="eastAsia" w:ascii="宋体" w:hAnsi="宋体" w:eastAsia="宋体" w:cs="宋体"/>
          <w:sz w:val="24"/>
          <w:szCs w:val="24"/>
        </w:rPr>
        <w:t>，在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制作</w:t>
      </w:r>
      <w:r>
        <w:rPr>
          <w:rFonts w:hint="eastAsia" w:ascii="宋体" w:hAnsi="宋体" w:eastAsia="宋体" w:cs="宋体"/>
          <w:sz w:val="24"/>
          <w:szCs w:val="24"/>
        </w:rPr>
        <w:t>过程中严格遵循图纸尺寸，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乙方需要修改图纸时，需再次和甲方协商确认。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1、5</w:t>
      </w:r>
      <w:r>
        <w:rPr>
          <w:rFonts w:hint="eastAsia" w:ascii="宋体" w:hAnsi="宋体" w:eastAsia="宋体" w:cs="宋体"/>
          <w:sz w:val="24"/>
          <w:szCs w:val="24"/>
        </w:rPr>
        <w:t>、模具制作过程中要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尽量</w:t>
      </w:r>
      <w:r>
        <w:rPr>
          <w:rFonts w:hint="eastAsia" w:ascii="宋体" w:hAnsi="宋体" w:eastAsia="宋体" w:cs="宋体"/>
          <w:sz w:val="24"/>
          <w:szCs w:val="24"/>
        </w:rPr>
        <w:t>使用标准件，便于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模具故障</w:t>
      </w:r>
      <w:r>
        <w:rPr>
          <w:rFonts w:hint="eastAsia" w:ascii="宋体" w:hAnsi="宋体" w:eastAsia="宋体" w:cs="宋体"/>
          <w:sz w:val="24"/>
          <w:szCs w:val="24"/>
        </w:rPr>
        <w:t>维修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每腔型芯和型腔都为独立组件，损坏时只需更换组件，相同零件应做到互换通用；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产品编号应按产品图纸要求雕刻，标号为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 xml:space="preserve"> G01-G48/G64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1、6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模架采用2083或理化性能优于2083的模具钢材料，材料须经调硬处理，</w:t>
      </w:r>
      <w:r>
        <w:rPr>
          <w:rFonts w:hint="eastAsia" w:ascii="宋体" w:hAnsi="宋体" w:eastAsia="宋体" w:cs="宋体"/>
          <w:sz w:val="24"/>
          <w:szCs w:val="24"/>
        </w:rPr>
        <w:t>模仁、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模腔、</w:t>
      </w:r>
      <w:r>
        <w:rPr>
          <w:rFonts w:hint="eastAsia" w:ascii="宋体" w:hAnsi="宋体" w:eastAsia="宋体" w:cs="宋体"/>
          <w:sz w:val="24"/>
          <w:szCs w:val="24"/>
        </w:rPr>
        <w:t>滑块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或相关组件</w:t>
      </w:r>
      <w:r>
        <w:rPr>
          <w:rFonts w:hint="eastAsia" w:ascii="宋体" w:hAnsi="宋体" w:eastAsia="宋体" w:cs="宋体"/>
          <w:sz w:val="24"/>
          <w:szCs w:val="24"/>
        </w:rPr>
        <w:t>采用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 xml:space="preserve"> S136/SKD61</w:t>
      </w:r>
      <w:r>
        <w:rPr>
          <w:rFonts w:hint="eastAsia" w:ascii="宋体" w:hAnsi="宋体" w:eastAsia="宋体" w:cs="宋体"/>
          <w:sz w:val="24"/>
          <w:szCs w:val="24"/>
        </w:rPr>
        <w:t>模具钢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或性能相当的其他模具材料(采用的模具钢需有相关厂家的材料证明），</w:t>
      </w:r>
      <w:r>
        <w:rPr>
          <w:rFonts w:hint="eastAsia" w:ascii="宋体" w:hAnsi="宋体" w:eastAsia="宋体" w:cs="宋体"/>
          <w:sz w:val="24"/>
          <w:szCs w:val="24"/>
        </w:rPr>
        <w:t>模具钢必须进行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加硬</w:t>
      </w:r>
      <w:r>
        <w:rPr>
          <w:rFonts w:hint="eastAsia" w:ascii="宋体" w:hAnsi="宋体" w:eastAsia="宋体" w:cs="宋体"/>
          <w:sz w:val="24"/>
          <w:szCs w:val="24"/>
        </w:rPr>
        <w:t>处理，硬度应在洛氏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45-52</w:t>
      </w:r>
      <w:r>
        <w:rPr>
          <w:rFonts w:hint="eastAsia" w:ascii="宋体" w:hAnsi="宋体" w:eastAsia="宋体" w:cs="宋体"/>
          <w:sz w:val="24"/>
          <w:szCs w:val="24"/>
        </w:rPr>
        <w:t>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左右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（材料硬度在本厂需进行检测。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1、7、</w:t>
      </w:r>
      <w:r>
        <w:rPr>
          <w:rFonts w:hint="eastAsia" w:ascii="宋体" w:hAnsi="宋体" w:eastAsia="宋体" w:cs="宋体"/>
          <w:sz w:val="24"/>
          <w:szCs w:val="24"/>
        </w:rPr>
        <w:t>模板预留至少3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个及以上</w:t>
      </w:r>
      <w:r>
        <w:rPr>
          <w:rFonts w:hint="eastAsia" w:ascii="宋体" w:hAnsi="宋体" w:eastAsia="宋体" w:cs="宋体"/>
          <w:sz w:val="24"/>
          <w:szCs w:val="24"/>
        </w:rPr>
        <w:t>顶杆孔，中心孔，和上下各一孔，顶针板应设置4根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及以上的</w:t>
      </w:r>
      <w:r>
        <w:rPr>
          <w:rFonts w:hint="eastAsia" w:ascii="宋体" w:hAnsi="宋体" w:eastAsia="宋体" w:cs="宋体"/>
          <w:sz w:val="24"/>
          <w:szCs w:val="24"/>
        </w:rPr>
        <w:t>导向柱，防止顶出偏移；顶出位置应设计精确，尽量减少顶出距离，并做好最大顶出量的限位，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</w:t>
      </w:r>
      <w:r>
        <w:rPr>
          <w:rFonts w:hint="eastAsia" w:ascii="宋体" w:hAnsi="宋体" w:eastAsia="宋体" w:cs="宋体"/>
          <w:sz w:val="24"/>
          <w:szCs w:val="24"/>
        </w:rPr>
        <w:t>减轻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活动部件</w:t>
      </w:r>
      <w:r>
        <w:rPr>
          <w:rFonts w:hint="eastAsia" w:ascii="宋体" w:hAnsi="宋体" w:eastAsia="宋体" w:cs="宋体"/>
          <w:sz w:val="24"/>
          <w:szCs w:val="24"/>
        </w:rPr>
        <w:t>的磨损和复位弹簧的损坏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其中顶板复位弹簧一般采用轻负荷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模具</w:t>
      </w:r>
      <w:r>
        <w:rPr>
          <w:rFonts w:hint="eastAsia" w:ascii="宋体" w:hAnsi="宋体" w:eastAsia="宋体" w:cs="宋体"/>
          <w:sz w:val="24"/>
          <w:szCs w:val="24"/>
        </w:rPr>
        <w:t>弹簧，压缩量不能超过弹簧长度的25%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30%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8、导柱、边钉、拉杆等凸出部件应设置在定模上,避免脱模时，产品溅落沾染油污。顶出复位选用顶出油缸复位，或是油缸与弹簧辅助复位，复位连接装置应简单、可靠，操作方便，复位完成后，应设置复位确认装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1、9、模具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与伊之密</w:t>
      </w:r>
      <w:r>
        <w:rPr>
          <w:rFonts w:hint="eastAsia" w:ascii="宋体" w:hAnsi="宋体" w:eastAsia="宋体" w:cs="宋体"/>
          <w:sz w:val="24"/>
          <w:szCs w:val="24"/>
          <w:u w:val="none" w:color="auto"/>
        </w:rPr>
        <w:t>26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0/320T注塑机配套使用（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注塑机相关参数由甲方提供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</w:t>
      </w:r>
      <w:r>
        <w:rPr>
          <w:rFonts w:hint="eastAsia" w:ascii="宋体" w:hAnsi="宋体" w:eastAsia="宋体" w:cs="宋体"/>
          <w:sz w:val="24"/>
          <w:szCs w:val="24"/>
        </w:rPr>
        <w:t>自动生产，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产品自动</w:t>
      </w:r>
      <w:r>
        <w:rPr>
          <w:rFonts w:hint="eastAsia" w:ascii="宋体" w:hAnsi="宋体" w:eastAsia="宋体" w:cs="宋体"/>
          <w:sz w:val="24"/>
          <w:szCs w:val="24"/>
        </w:rPr>
        <w:t>脱模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不得有粘模现象，在</w:t>
      </w:r>
      <w:r>
        <w:rPr>
          <w:rFonts w:hint="eastAsia" w:ascii="宋体" w:hAnsi="宋体" w:eastAsia="宋体" w:cs="宋体"/>
          <w:sz w:val="24"/>
          <w:szCs w:val="24"/>
          <w:shd w:val="clear" w:fill="FFFFFF" w:themeFill="background1"/>
          <w:lang w:val="en-US" w:eastAsia="zh-CN"/>
        </w:rPr>
        <w:t>配合其他辅助设备时，应能实现水口与产品分离,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生产周期为18±3S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48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1、10、模具运行应平顺柔滑、稳定可靠；无异常噪音、卡顿等现象；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8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二</w:t>
      </w:r>
      <w:r>
        <w:rPr>
          <w:b/>
          <w:bCs w:val="0"/>
          <w:sz w:val="28"/>
          <w:szCs w:val="28"/>
        </w:rPr>
        <w:t>、产品</w:t>
      </w:r>
      <w:r>
        <w:rPr>
          <w:rFonts w:hint="eastAsia"/>
          <w:b/>
          <w:bCs w:val="0"/>
          <w:sz w:val="28"/>
          <w:szCs w:val="28"/>
          <w:lang w:val="en-US" w:eastAsia="zh-CN"/>
        </w:rPr>
        <w:t>要求</w:t>
      </w:r>
      <w:r>
        <w:rPr>
          <w:b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2、1</w:t>
      </w:r>
      <w:r>
        <w:rPr>
          <w:rFonts w:hint="eastAsia" w:ascii="宋体" w:hAnsi="宋体" w:eastAsia="宋体" w:cs="宋体"/>
          <w:sz w:val="24"/>
          <w:szCs w:val="24"/>
        </w:rPr>
        <w:t>产品结构以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本公司提供的</w:t>
      </w:r>
      <w:r>
        <w:rPr>
          <w:rFonts w:hint="eastAsia" w:ascii="宋体" w:hAnsi="宋体" w:eastAsia="宋体" w:cs="宋体"/>
          <w:sz w:val="24"/>
          <w:szCs w:val="24"/>
        </w:rPr>
        <w:t>图纸和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实物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参考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细节问题以双方沟通签字文件为准。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2、2产品外观整体色泽应均匀一致，过度部位应圆滑平顺(前后模型腔不得有错位等类似现象)，无尖锐突出设计，</w:t>
      </w:r>
      <w:r>
        <w:rPr>
          <w:rFonts w:hint="eastAsia" w:ascii="宋体" w:hAnsi="宋体" w:eastAsia="宋体" w:cs="宋体"/>
          <w:sz w:val="24"/>
          <w:szCs w:val="24"/>
        </w:rPr>
        <w:t>模具的进胶点要光滑，平顺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进胶点不得高于产品胶面，不得有毛刺，不得产生拉丝、拉伤和料屑。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2、3产品的重要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尺寸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要符合图纸要求，部分尺寸应符合国标、行标和本厂的质量标准；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2、4产品应与我司其他配件适配，适应本厂自动化设备组装；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2、5外观方面应符合本厂相关的检验细则，不得有明显的注塑缺陷（主要包括无飞边、毛刺、熔接痕以及其他的注塑缺陷等）。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2、6产品平均克重应为3.6±0.15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、模具技术要求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4"/>
          <w:szCs w:val="24"/>
        </w:rPr>
        <w:t>1、外观要求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</w:t>
      </w:r>
      <w:r>
        <w:rPr>
          <w:rFonts w:hint="eastAsia" w:ascii="宋体" w:hAnsi="宋体" w:eastAsia="宋体" w:cs="宋体"/>
          <w:sz w:val="24"/>
          <w:szCs w:val="24"/>
        </w:rPr>
        <w:t>1模具采用标准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模架（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按1.6条款执行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）。水嘴统一使用快速接头公制粗牙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M10螺纹，其高度不能高于模架外表面。配12mm水管。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3.1.2模具基准面的左右两侧安装模具标识卡，白底黑字，样式由本公司提供，模板应刻上制作厂商的模具编号，及模板顺序号，所有标示字体应标准、清晰，右侧安装计数器。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模具分型面无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锈蚀</w:t>
      </w:r>
      <w:r>
        <w:rPr>
          <w:rFonts w:hint="eastAsia" w:ascii="宋体" w:hAnsi="宋体" w:eastAsia="宋体" w:cs="宋体"/>
          <w:sz w:val="24"/>
          <w:szCs w:val="24"/>
        </w:rPr>
        <w:t>，划伤，模胚的表面无生锈和碰伤现象。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3.1.4所有模板至少开设2个或以上的、统一尺寸的吊环孔（上下两个，左右两个）；模板四面应做倒角处理，相邻模板至少一块要做沉角处理，便于模具拆装时直观识别。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3.2</w:t>
      </w:r>
      <w:r>
        <w:rPr>
          <w:rFonts w:hint="eastAsia" w:ascii="宋体" w:hAnsi="宋体" w:eastAsia="宋体" w:cs="宋体"/>
          <w:b/>
          <w:sz w:val="24"/>
          <w:szCs w:val="24"/>
        </w:rPr>
        <w:t>、制作工艺要求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</w:t>
      </w:r>
      <w:r>
        <w:rPr>
          <w:rFonts w:hint="eastAsia" w:ascii="宋体" w:hAnsi="宋体" w:eastAsia="宋体" w:cs="宋体"/>
          <w:sz w:val="24"/>
          <w:szCs w:val="24"/>
        </w:rPr>
        <w:t>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穿的镶件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以及型芯和顶板</w:t>
      </w:r>
      <w:r>
        <w:rPr>
          <w:rFonts w:hint="eastAsia" w:ascii="宋体" w:hAnsi="宋体" w:eastAsia="宋体" w:cs="宋体"/>
          <w:sz w:val="24"/>
          <w:szCs w:val="24"/>
        </w:rPr>
        <w:t>要做一定的斜度，配合顺畅，防止表面摩擦损伤。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3.2.2</w:t>
      </w:r>
      <w:r>
        <w:rPr>
          <w:rFonts w:hint="eastAsia" w:ascii="宋体" w:hAnsi="宋体" w:eastAsia="宋体" w:cs="宋体"/>
          <w:sz w:val="24"/>
          <w:szCs w:val="24"/>
        </w:rPr>
        <w:t>对于模具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宋体"/>
          <w:sz w:val="24"/>
          <w:szCs w:val="24"/>
        </w:rPr>
        <w:t>注塑过程中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反复运动的部件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，需</w:t>
      </w:r>
      <w:r>
        <w:rPr>
          <w:rFonts w:hint="eastAsia" w:ascii="宋体" w:hAnsi="宋体" w:eastAsia="宋体" w:cs="宋体"/>
          <w:sz w:val="24"/>
          <w:szCs w:val="24"/>
        </w:rPr>
        <w:t>进行耐高温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防摩擦的处理（如油槽，材料、冷却的相应考虑）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有位置要求的，要进行限位或定位设计，</w:t>
      </w:r>
      <w:r>
        <w:rPr>
          <w:rFonts w:hint="eastAsia" w:ascii="宋体" w:hAnsi="宋体" w:eastAsia="宋体" w:cs="宋体"/>
          <w:sz w:val="24"/>
          <w:szCs w:val="24"/>
        </w:rPr>
        <w:t>禁止用螺丝代替拉杆限位。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3.2.3</w:t>
      </w:r>
      <w:r>
        <w:rPr>
          <w:rFonts w:hint="eastAsia" w:ascii="宋体" w:hAnsi="宋体" w:eastAsia="宋体" w:cs="宋体"/>
          <w:sz w:val="24"/>
          <w:szCs w:val="24"/>
        </w:rPr>
        <w:t>模具在制作过程中做精定位，防止偏心。在模具外部安装锁模片防止在运送过程中对模具的损伤。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3.2.4</w:t>
      </w:r>
      <w:r>
        <w:rPr>
          <w:rFonts w:hint="eastAsia" w:ascii="宋体" w:hAnsi="宋体" w:eastAsia="宋体" w:cs="宋体"/>
          <w:sz w:val="24"/>
          <w:szCs w:val="24"/>
        </w:rPr>
        <w:t>顶出顺畅、无卡滞、无异响。对于有方向的顶针要做定位并且做以清晰的区分标记。顶杆沉头做到精确配合，防止上下串动。顶针头部表面光滑平整。对于滑块与顶针有干涉时，要做先复位防止顶针与滑块相撞（或做感应开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3.2.5</w:t>
      </w:r>
      <w:r>
        <w:rPr>
          <w:rFonts w:hint="eastAsia" w:ascii="宋体" w:hAnsi="宋体" w:eastAsia="宋体" w:cs="宋体"/>
          <w:sz w:val="24"/>
          <w:szCs w:val="24"/>
        </w:rPr>
        <w:t>镶件要做好定位和挂台，防止转动和上下跳动。镶件的配合要精确、顺畅，利于保养和拆卸。并且做好排气处理。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3.2.6</w:t>
      </w:r>
      <w:r>
        <w:rPr>
          <w:rFonts w:hint="eastAsia" w:ascii="宋体" w:hAnsi="宋体" w:eastAsia="宋体" w:cs="宋体"/>
          <w:sz w:val="24"/>
          <w:szCs w:val="24"/>
        </w:rPr>
        <w:t>模具的前后模要抛光到位，前后模表面应无刀痕和其他纹路。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3.2.7</w:t>
      </w:r>
      <w:r>
        <w:rPr>
          <w:rFonts w:hint="eastAsia" w:ascii="宋体" w:hAnsi="宋体" w:eastAsia="宋体" w:cs="宋体"/>
          <w:sz w:val="24"/>
          <w:szCs w:val="24"/>
        </w:rPr>
        <w:t>模具的斜导柱角度比滑块锁紧面角度小2-3度。且导柱安装稳固。滑块定位要精准，防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止</w:t>
      </w:r>
      <w:r>
        <w:rPr>
          <w:rFonts w:hint="eastAsia" w:ascii="宋体" w:hAnsi="宋体" w:eastAsia="宋体" w:cs="宋体"/>
          <w:sz w:val="24"/>
          <w:szCs w:val="24"/>
        </w:rPr>
        <w:t>与顶针相撞。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3.2.8</w:t>
      </w:r>
      <w:r>
        <w:rPr>
          <w:rFonts w:hint="eastAsia" w:ascii="宋体" w:hAnsi="宋体" w:eastAsia="宋体" w:cs="宋体"/>
          <w:sz w:val="24"/>
          <w:szCs w:val="24"/>
        </w:rPr>
        <w:t>模具在制作过程中禁止用激光焊等不规整的方法修补。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3.2.9</w:t>
      </w:r>
      <w:r>
        <w:rPr>
          <w:rFonts w:hint="eastAsia" w:ascii="宋体" w:hAnsi="宋体" w:eastAsia="宋体" w:cs="宋体"/>
          <w:sz w:val="24"/>
          <w:szCs w:val="24"/>
        </w:rPr>
        <w:t>模具的顶出做好限位，复位做好相应的复位检验机构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见1.8条款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3.2.10</w:t>
      </w:r>
      <w:r>
        <w:rPr>
          <w:rFonts w:hint="eastAsia" w:ascii="宋体" w:hAnsi="宋体" w:eastAsia="宋体" w:cs="宋体"/>
          <w:sz w:val="24"/>
          <w:szCs w:val="24"/>
        </w:rPr>
        <w:t>模具的进胶点要光滑，平顺。禁止用打磨机进行打磨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3.2.11</w:t>
      </w:r>
      <w:r>
        <w:rPr>
          <w:rFonts w:hint="eastAsia" w:ascii="宋体" w:hAnsi="宋体" w:eastAsia="宋体" w:cs="宋体"/>
          <w:sz w:val="24"/>
          <w:szCs w:val="24"/>
        </w:rPr>
        <w:t>浇口套顶部与分型面做平（或与推板做平，浇口套头部与流道一起加工成型，并且浇口套必须定位）。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3.2.12注意浇口位置和大小，</w:t>
      </w:r>
      <w:r>
        <w:rPr>
          <w:rFonts w:hint="eastAsia" w:ascii="宋体" w:hAnsi="宋体" w:eastAsia="宋体" w:cs="宋体"/>
          <w:sz w:val="24"/>
          <w:szCs w:val="24"/>
        </w:rPr>
        <w:t>保证注塑顺畅和产品的美观。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保证剪切整洁美观。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设计中不可避免的易损件，应随模具附送20%的备件；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模具中用到的标准件，应列出清单，标明规格型号，随模具验收时交付；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模具交付时应随行附带模具使用说明书，详细说明模具的操作、维护、保养要求；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模具回我公司后,由技术部组织相关部门进行验证,达到本公司要求后，才能完成模具验收。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江西科伦医疗器械制造有限公司技术部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2024年3月22日</w:t>
      </w:r>
    </w:p>
    <w:p>
      <w:pPr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1" w:firstLineChars="100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1" w:firstLineChars="100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1" w:firstLineChars="100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1" w:firstLineChars="100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7670800" cy="5430520"/>
            <wp:effectExtent l="0" t="0" r="10160" b="1016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0800" cy="54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65"/>
        <w:tab w:val="right" w:pos="8787"/>
      </w:tabs>
      <w:spacing w:before="240" w:beforeLines="100"/>
      <w:ind w:firstLine="1932" w:firstLineChars="600"/>
      <w:jc w:val="left"/>
      <w:rPr>
        <w:rFonts w:ascii="黑体" w:eastAsia="黑体"/>
        <w:b/>
        <w:sz w:val="28"/>
        <w:szCs w:val="28"/>
      </w:rPr>
    </w:pPr>
    <w:r>
      <w:rPr>
        <w:rFonts w:hint="eastAsia" w:ascii="黑体" w:hAnsi="宋体" w:eastAsia="黑体"/>
        <w:spacing w:val="56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-460375</wp:posOffset>
          </wp:positionH>
          <wp:positionV relativeFrom="paragraph">
            <wp:posOffset>-114300</wp:posOffset>
          </wp:positionV>
          <wp:extent cx="908050" cy="665480"/>
          <wp:effectExtent l="0" t="0" r="0" b="0"/>
          <wp:wrapNone/>
          <wp:docPr id="2" name="图片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05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  <w:b/>
        <w:vanish/>
        <w:sz w:val="24"/>
        <w:szCs w:val="24"/>
      </w:rPr>
      <w:t xml:space="preserve">        100110                                   </w:t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黑体" w:hAnsi="宋体" w:eastAsia="黑体"/>
        <w:b/>
        <w:spacing w:val="56"/>
        <w:sz w:val="32"/>
        <w:szCs w:val="32"/>
      </w:rPr>
      <w:t xml:space="preserve">江西科伦医疗器械制造有限公司 </w:t>
    </w:r>
  </w:p>
  <w:p>
    <w:pPr>
      <w:pStyle w:val="6"/>
      <w:spacing w:line="200" w:lineRule="atLeast"/>
      <w:ind w:firstLine="1080" w:firstLineChars="600"/>
      <w:jc w:val="both"/>
      <w:rPr>
        <w:rFonts w:ascii="Arial Black" w:hAnsi="Arial Black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163830</wp:posOffset>
              </wp:positionV>
              <wp:extent cx="1305560" cy="0"/>
              <wp:effectExtent l="0" t="19050" r="2857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05531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3.75pt;margin-top:12.9pt;height:0pt;width:102.8pt;z-index:251659264;mso-width-relative:page;mso-height-relative:page;" filled="f" stroked="t" coordsize="21600,21600" o:gfxdata="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b5/03UAAAACQEA&#10;AA8AAAAAAAAAAQAgAAAAIgAAAGRycy9kb3ducmV2LnhtbFBLAQIUABQAAAAIAIdO4kDuKQjC5QEA&#10;AKsDAAAOAAAAAAAAAAEAIAAAACMBAABkcnMvZTJvRG9jLnhtbFBLBQYAAAAABgAGAFkBAAB6BQAA&#10;AAA=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4823460</wp:posOffset>
              </wp:positionH>
              <wp:positionV relativeFrom="paragraph">
                <wp:posOffset>160020</wp:posOffset>
              </wp:positionV>
              <wp:extent cx="3007360" cy="17145"/>
              <wp:effectExtent l="19050" t="19050" r="22225" b="2159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7103" cy="1707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79.8pt;margin-top:12.6pt;height:1.35pt;width:236.8pt;z-index:251660288;mso-width-relative:page;mso-height-relative:page;" filled="f" stroked="t" coordsize="21600,21600" o:gfxdata="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d0Vv1QAA&#10;AAoBAAAPAAAAAAAAAAEAIAAAACIAAABkcnMvZG93bnJldi54bWxQSwECFAAUAAAACACHTuJAiSgW&#10;rOgBAACvAwAADgAAAAAAAAABACAAAAAkAQAAZHJzL2Uyb0RvYy54bWxQSwUGAAAAAAYABgBZAQAA&#10;fgUAAAAA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rial Black" w:hAnsi="Arial Black" w:eastAsia="黑体" w:cs="Arial"/>
        <w:bCs/>
        <w:iCs/>
      </w:rPr>
      <w:t>JIANGXI</w:t>
    </w:r>
    <w:r>
      <w:rPr>
        <w:rFonts w:ascii="Arial Black" w:hAnsi="Arial Black" w:eastAsia="黑体" w:cs="Arial"/>
        <w:bCs/>
        <w:iCs/>
      </w:rPr>
      <w:t xml:space="preserve"> KELUN</w:t>
    </w:r>
    <w:r>
      <w:rPr>
        <w:rFonts w:ascii="Arial Black" w:hAnsi="Arial Black" w:eastAsia="黑体"/>
        <w:bCs/>
      </w:rPr>
      <w:t xml:space="preserve"> </w:t>
    </w:r>
    <w:r>
      <w:rPr>
        <w:rFonts w:hint="eastAsia" w:ascii="Arial Black" w:hAnsi="Arial Black" w:eastAsia="黑体" w:cs="Arial"/>
        <w:bCs/>
        <w:iCs/>
      </w:rPr>
      <w:t>MEDICAL DEVICES MANUFACTURING C</w:t>
    </w:r>
    <w:r>
      <w:rPr>
        <w:rFonts w:ascii="Arial Black" w:hAnsi="Arial Black" w:eastAsia="黑体" w:cs="Arial"/>
        <w:bCs/>
        <w:iCs/>
      </w:rPr>
      <w:t>O</w:t>
    </w:r>
    <w:r>
      <w:rPr>
        <w:rFonts w:hint="eastAsia" w:ascii="Arial Black" w:hAnsi="Arial Black" w:eastAsia="黑体" w:cs="Arial"/>
        <w:bCs/>
        <w:iCs/>
      </w:rPr>
      <w:t>., LTD.</w:t>
    </w:r>
    <w:r>
      <w:rPr>
        <w:rFonts w:ascii="Arial Black" w:hAnsi="Arial Black" w:eastAsia="黑体" w:cs="Arial"/>
        <w:bCs/>
        <w:iCs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14E50"/>
    <w:multiLevelType w:val="singleLevel"/>
    <w:tmpl w:val="A1914E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A5310"/>
    <w:multiLevelType w:val="singleLevel"/>
    <w:tmpl w:val="000A531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iOGI1YjBhMzYyODY5NWFkMjdmNDQ4ZDE1YWMwNTUifQ=="/>
  </w:docVars>
  <w:rsids>
    <w:rsidRoot w:val="006478BD"/>
    <w:rsid w:val="00052745"/>
    <w:rsid w:val="00065BEA"/>
    <w:rsid w:val="00092C45"/>
    <w:rsid w:val="000E1F89"/>
    <w:rsid w:val="000E6CFE"/>
    <w:rsid w:val="001018F4"/>
    <w:rsid w:val="0011507B"/>
    <w:rsid w:val="001429B2"/>
    <w:rsid w:val="001655B7"/>
    <w:rsid w:val="001A6814"/>
    <w:rsid w:val="001C5248"/>
    <w:rsid w:val="001D4709"/>
    <w:rsid w:val="00251EFD"/>
    <w:rsid w:val="002906CA"/>
    <w:rsid w:val="00427FF2"/>
    <w:rsid w:val="004479CF"/>
    <w:rsid w:val="004524A7"/>
    <w:rsid w:val="00491B46"/>
    <w:rsid w:val="004B62C5"/>
    <w:rsid w:val="004E1754"/>
    <w:rsid w:val="004E7C47"/>
    <w:rsid w:val="0050357A"/>
    <w:rsid w:val="0050357F"/>
    <w:rsid w:val="00581AE7"/>
    <w:rsid w:val="00584BD2"/>
    <w:rsid w:val="005B6FE8"/>
    <w:rsid w:val="005D5EB3"/>
    <w:rsid w:val="006478BD"/>
    <w:rsid w:val="0074656F"/>
    <w:rsid w:val="00772B5B"/>
    <w:rsid w:val="0078497C"/>
    <w:rsid w:val="007C7756"/>
    <w:rsid w:val="00806EE1"/>
    <w:rsid w:val="008300F3"/>
    <w:rsid w:val="008C1F99"/>
    <w:rsid w:val="008E3312"/>
    <w:rsid w:val="009434DD"/>
    <w:rsid w:val="00945F22"/>
    <w:rsid w:val="00953A66"/>
    <w:rsid w:val="00954BA3"/>
    <w:rsid w:val="00957255"/>
    <w:rsid w:val="00A276A2"/>
    <w:rsid w:val="00A40483"/>
    <w:rsid w:val="00A73BA0"/>
    <w:rsid w:val="00AC4B50"/>
    <w:rsid w:val="00B16773"/>
    <w:rsid w:val="00B3211D"/>
    <w:rsid w:val="00B47AE3"/>
    <w:rsid w:val="00B57DA4"/>
    <w:rsid w:val="00B7085F"/>
    <w:rsid w:val="00B763C8"/>
    <w:rsid w:val="00BC4A97"/>
    <w:rsid w:val="00BF4812"/>
    <w:rsid w:val="00C0773D"/>
    <w:rsid w:val="00C200A6"/>
    <w:rsid w:val="00C674B5"/>
    <w:rsid w:val="00C857FE"/>
    <w:rsid w:val="00C93B26"/>
    <w:rsid w:val="00CC0148"/>
    <w:rsid w:val="00D05420"/>
    <w:rsid w:val="00D75581"/>
    <w:rsid w:val="00D96D07"/>
    <w:rsid w:val="00DB7A60"/>
    <w:rsid w:val="00E547E7"/>
    <w:rsid w:val="00E63329"/>
    <w:rsid w:val="00EF4FE0"/>
    <w:rsid w:val="00F356FF"/>
    <w:rsid w:val="00F51954"/>
    <w:rsid w:val="01BA1C9B"/>
    <w:rsid w:val="031A3A26"/>
    <w:rsid w:val="09A90D29"/>
    <w:rsid w:val="0ECA37AB"/>
    <w:rsid w:val="12A71339"/>
    <w:rsid w:val="254C7B4C"/>
    <w:rsid w:val="2AD971BA"/>
    <w:rsid w:val="30BF628B"/>
    <w:rsid w:val="312468F3"/>
    <w:rsid w:val="32824523"/>
    <w:rsid w:val="4A7F2511"/>
    <w:rsid w:val="4ACA1E61"/>
    <w:rsid w:val="4CAD4ED9"/>
    <w:rsid w:val="4E0A7AD4"/>
    <w:rsid w:val="51183FF1"/>
    <w:rsid w:val="525A6188"/>
    <w:rsid w:val="57A52AA8"/>
    <w:rsid w:val="5B7D5A5E"/>
    <w:rsid w:val="604B4D4D"/>
    <w:rsid w:val="628B3F2E"/>
    <w:rsid w:val="67DA7E59"/>
    <w:rsid w:val="74A93A8C"/>
    <w:rsid w:val="74CF2A77"/>
    <w:rsid w:val="7541676B"/>
    <w:rsid w:val="76DA5FB6"/>
    <w:rsid w:val="7B7D2454"/>
    <w:rsid w:val="7D2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0"/>
    <w:autoRedefine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8">
    <w:name w:val="Title"/>
    <w:basedOn w:val="1"/>
    <w:next w:val="1"/>
    <w:link w:val="19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1">
    <w:name w:val="FollowedHyperlink"/>
    <w:basedOn w:val="10"/>
    <w:autoRedefine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7">
    <w:name w:val="标题 2 字符"/>
    <w:basedOn w:val="10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1 字符"/>
    <w:basedOn w:val="10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字符"/>
    <w:basedOn w:val="10"/>
    <w:link w:val="8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副标题 字符"/>
    <w:basedOn w:val="10"/>
    <w:link w:val="7"/>
    <w:autoRedefine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2024</Words>
  <Characters>2164</Characters>
  <Lines>6</Lines>
  <Paragraphs>1</Paragraphs>
  <TotalTime>3</TotalTime>
  <ScaleCrop>false</ScaleCrop>
  <LinksUpToDate>false</LinksUpToDate>
  <CharactersWithSpaces>2281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2017-10-12T08:53:00Z</dcterms:created>
  <dc:creator>Administrator</dc:creator>
  <cp:lastModifiedBy>红枫</cp:lastModifiedBy>
  <cp:lastPrinted>2021-11-03T07:32:00Z</cp:lastPrinted>
  <dcterms:modified xsi:type="dcterms:W3CDTF">2024-03-22T02:49:27Z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FCCDD1A5015B46F587070FD040945679</vt:lpwstr>
  </property>
</Properties>
</file>