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asciiTheme="minorEastAsia" w:hAnsiTheme="minorEastAsia" w:eastAsiaTheme="minorEastAsia"/>
          <w:b/>
          <w:sz w:val="36"/>
          <w:szCs w:val="36"/>
        </w:rPr>
      </w:pPr>
      <w:r>
        <w:rPr>
          <w:rFonts w:hint="eastAsia" w:ascii="黑体" w:hAnsi="黑体" w:eastAsia="黑体" w:cs="黑体"/>
          <w:b w:val="0"/>
          <w:bCs w:val="0"/>
          <w:color w:val="000000"/>
          <w:sz w:val="30"/>
          <w:szCs w:val="30"/>
          <w:lang w:val="en-US" w:eastAsia="zh-CN"/>
        </w:rPr>
        <w:t>桂林恒保健康防护</w:t>
      </w:r>
      <w:r>
        <w:rPr>
          <w:rFonts w:hint="eastAsia" w:ascii="黑体" w:hAnsi="黑体" w:eastAsia="黑体" w:cs="黑体"/>
          <w:b w:val="0"/>
          <w:bCs w:val="0"/>
          <w:color w:val="000000"/>
          <w:sz w:val="30"/>
          <w:szCs w:val="30"/>
        </w:rPr>
        <w:t>有限公司</w:t>
      </w:r>
      <w:r>
        <w:rPr>
          <w:rFonts w:hint="eastAsia" w:ascii="黑体" w:hAnsi="黑体" w:eastAsia="黑体" w:cs="黑体"/>
          <w:b w:val="0"/>
          <w:bCs w:val="0"/>
          <w:color w:val="000000"/>
          <w:sz w:val="30"/>
          <w:szCs w:val="30"/>
          <w:lang w:val="en-US" w:eastAsia="zh-CN"/>
        </w:rPr>
        <w:t>点数机采购招</w:t>
      </w:r>
      <w:r>
        <w:rPr>
          <w:rFonts w:hint="eastAsia" w:ascii="黑体" w:hAnsi="黑体" w:eastAsia="黑体" w:cs="黑体"/>
          <w:b w:val="0"/>
          <w:bCs w:val="0"/>
          <w:sz w:val="30"/>
          <w:szCs w:val="30"/>
        </w:rPr>
        <w:t>标文件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一、项目名称</w:t>
      </w:r>
    </w:p>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等线" w:hAnsi="等线" w:eastAsia="等线" w:cs="等线"/>
          <w:b w:val="0"/>
          <w:bCs w:val="0"/>
          <w:color w:val="000000"/>
          <w:sz w:val="24"/>
          <w:lang w:val="en-US" w:eastAsia="zh-CN"/>
        </w:rPr>
      </w:pPr>
      <w:r>
        <w:rPr>
          <w:rFonts w:hint="eastAsia" w:ascii="等线" w:hAnsi="等线" w:eastAsia="等线" w:cs="等线"/>
          <w:b w:val="0"/>
          <w:bCs w:val="0"/>
          <w:color w:val="000000"/>
          <w:sz w:val="24"/>
          <w:lang w:val="en-US" w:eastAsia="zh-CN"/>
        </w:rPr>
        <w:t>桂林恒保健康防护有限公司点数机采购</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二、交货地址</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等线" w:hAnsi="等线" w:eastAsia="等线" w:cs="等线"/>
          <w:b w:val="0"/>
          <w:bCs w:val="0"/>
          <w:color w:val="000000"/>
          <w:sz w:val="24"/>
          <w:lang w:val="en-US" w:eastAsia="zh-CN"/>
        </w:rPr>
      </w:pPr>
      <w:r>
        <w:rPr>
          <w:rFonts w:hint="eastAsia" w:ascii="等线" w:hAnsi="等线" w:eastAsia="等线" w:cs="等线"/>
          <w:b w:val="0"/>
          <w:bCs w:val="0"/>
          <w:color w:val="000000"/>
          <w:sz w:val="24"/>
          <w:lang w:val="en-US" w:eastAsia="zh-CN"/>
        </w:rPr>
        <w:t xml:space="preserve">桂林市桂林永福县经济技术开发区水荆东路1-2号-桂林恒保健康防护有限公司 </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三、</w:t>
      </w:r>
      <w:bookmarkStart w:id="0" w:name="_Hlk100676241"/>
      <w:r>
        <w:rPr>
          <w:rFonts w:hint="eastAsia" w:ascii="等线" w:hAnsi="等线" w:eastAsia="等线" w:cs="等线"/>
          <w:b/>
          <w:sz w:val="28"/>
          <w:szCs w:val="28"/>
          <w:highlight w:val="none"/>
          <w:lang w:val="en-US" w:eastAsia="zh-CN"/>
        </w:rPr>
        <w:t>采购内容与数量</w:t>
      </w:r>
      <w:bookmarkEnd w:id="0"/>
    </w:p>
    <w:p>
      <w:pPr>
        <w:pStyle w:val="2"/>
        <w:spacing w:line="240" w:lineRule="auto"/>
        <w:ind w:left="0" w:leftChars="0" w:firstLine="0" w:firstLineChars="0"/>
        <w:rPr>
          <w:rFonts w:hint="eastAsia" w:ascii="等线" w:hAnsi="等线" w:eastAsia="等线" w:cs="等线"/>
          <w:b w:val="0"/>
          <w:bCs w:val="0"/>
          <w:color w:val="000000"/>
          <w:kern w:val="2"/>
          <w:sz w:val="24"/>
          <w:szCs w:val="24"/>
          <w:lang w:val="en-US" w:eastAsia="zh-CN" w:bidi="ar-SA"/>
        </w:rPr>
      </w:pPr>
      <w:r>
        <w:rPr>
          <w:rFonts w:hint="eastAsia" w:ascii="等线" w:hAnsi="等线" w:eastAsia="等线" w:cs="等线"/>
          <w:b w:val="0"/>
          <w:bCs w:val="0"/>
          <w:color w:val="000000"/>
          <w:kern w:val="2"/>
          <w:sz w:val="24"/>
          <w:szCs w:val="24"/>
          <w:lang w:val="en-US" w:eastAsia="zh-CN" w:bidi="ar-SA"/>
        </w:rPr>
        <w:t>1、</w:t>
      </w:r>
      <w:r>
        <w:rPr>
          <w:rFonts w:hint="eastAsia" w:ascii="等线" w:hAnsi="等线" w:eastAsia="等线" w:cs="等线"/>
          <w:b w:val="0"/>
          <w:bCs w:val="0"/>
          <w:color w:val="000000"/>
          <w:sz w:val="24"/>
          <w:lang w:val="en-US" w:eastAsia="zh-CN"/>
        </w:rPr>
        <w:t>点数机；</w:t>
      </w:r>
    </w:p>
    <w:p>
      <w:pPr>
        <w:pStyle w:val="2"/>
        <w:spacing w:line="240" w:lineRule="auto"/>
        <w:ind w:left="0" w:leftChars="0" w:firstLine="0" w:firstLineChars="0"/>
        <w:rPr>
          <w:rFonts w:hint="eastAsia" w:ascii="等线" w:hAnsi="等线" w:eastAsia="等线" w:cs="等线"/>
          <w:color w:val="auto"/>
          <w:sz w:val="24"/>
          <w:szCs w:val="24"/>
          <w:u w:val="none"/>
          <w:lang w:val="en-US" w:eastAsia="zh-CN"/>
        </w:rPr>
      </w:pPr>
      <w:r>
        <w:rPr>
          <w:rFonts w:hint="eastAsia" w:ascii="等线" w:hAnsi="等线" w:eastAsia="等线" w:cs="等线"/>
          <w:b w:val="0"/>
          <w:bCs w:val="0"/>
          <w:color w:val="000000"/>
          <w:kern w:val="2"/>
          <w:sz w:val="24"/>
          <w:szCs w:val="24"/>
          <w:lang w:val="en-US" w:eastAsia="zh-CN" w:bidi="ar-SA"/>
        </w:rPr>
        <w:t>2、</w:t>
      </w:r>
      <w:r>
        <w:rPr>
          <w:rFonts w:hint="eastAsia" w:ascii="等线" w:hAnsi="等线" w:eastAsia="等线" w:cs="等线"/>
          <w:color w:val="auto"/>
          <w:sz w:val="24"/>
          <w:szCs w:val="24"/>
          <w:u w:val="none"/>
          <w:lang w:val="en-US" w:eastAsia="zh-CN"/>
        </w:rPr>
        <w:t>采购数量：1套。</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四、技术要求</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val="0"/>
          <w:bCs w:val="0"/>
          <w:color w:val="000000"/>
          <w:kern w:val="2"/>
          <w:sz w:val="24"/>
          <w:szCs w:val="24"/>
          <w:lang w:val="en-US" w:eastAsia="zh-CN" w:bidi="ar-SA"/>
        </w:rPr>
        <w:t>1、</w:t>
      </w:r>
      <w:r>
        <w:rPr>
          <w:rFonts w:hint="eastAsia" w:ascii="等线" w:hAnsi="等线" w:eastAsia="等线" w:cs="等线"/>
          <w:color w:val="auto"/>
          <w:kern w:val="2"/>
          <w:sz w:val="24"/>
          <w:szCs w:val="24"/>
          <w:u w:val="none"/>
          <w:lang w:val="en-US" w:eastAsia="zh-CN" w:bidi="ar-SA"/>
        </w:rPr>
        <w:t>技术要求：</w:t>
      </w:r>
      <w:r>
        <w:rPr>
          <w:rFonts w:hint="eastAsia" w:ascii="等线" w:hAnsi="等线" w:eastAsia="等线" w:cs="等线"/>
          <w:b w:val="0"/>
          <w:bCs w:val="0"/>
          <w:color w:val="000000"/>
          <w:kern w:val="2"/>
          <w:sz w:val="24"/>
          <w:szCs w:val="24"/>
          <w:lang w:val="en-US" w:eastAsia="zh-CN" w:bidi="ar-SA"/>
        </w:rPr>
        <w:t>详见：《桂林恒保</w:t>
      </w:r>
      <w:r>
        <w:rPr>
          <w:rFonts w:hint="eastAsia" w:ascii="等线" w:hAnsi="等线" w:eastAsia="等线" w:cs="等线"/>
          <w:b w:val="0"/>
          <w:bCs w:val="0"/>
          <w:color w:val="000000"/>
          <w:sz w:val="24"/>
          <w:lang w:val="en-US" w:eastAsia="zh-CN"/>
        </w:rPr>
        <w:t>点数机</w:t>
      </w:r>
      <w:r>
        <w:rPr>
          <w:rFonts w:hint="eastAsia" w:ascii="等线" w:hAnsi="等线" w:eastAsia="等线" w:cs="等线"/>
          <w:b w:val="0"/>
          <w:bCs w:val="0"/>
          <w:color w:val="000000"/>
          <w:kern w:val="2"/>
          <w:sz w:val="24"/>
          <w:szCs w:val="24"/>
          <w:lang w:val="en-US" w:eastAsia="zh-CN" w:bidi="ar-SA"/>
        </w:rPr>
        <w:t>技术文件》相关要求。</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五、投标保证金</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1、项目投标保证金为人民币20000.00元整，</w:t>
      </w:r>
      <w:r>
        <w:rPr>
          <w:rFonts w:hint="eastAsia" w:ascii="等线" w:hAnsi="等线" w:eastAsia="等线" w:cs="等线"/>
          <w:b w:val="0"/>
          <w:bCs w:val="0"/>
          <w:color w:val="000000"/>
          <w:sz w:val="24"/>
          <w:lang w:val="en-US" w:eastAsia="zh-CN"/>
        </w:rPr>
        <w:t>投标方须在</w:t>
      </w:r>
      <w:r>
        <w:rPr>
          <w:rFonts w:hint="eastAsia" w:ascii="等线" w:hAnsi="等线" w:eastAsia="等线" w:cs="等线"/>
          <w:b w:val="0"/>
          <w:bCs w:val="0"/>
          <w:color w:val="000000"/>
          <w:sz w:val="24"/>
          <w:highlight w:val="none"/>
          <w:lang w:val="en-US" w:eastAsia="zh-CN"/>
        </w:rPr>
        <w:t>2023年09月30</w:t>
      </w:r>
      <w:r>
        <w:rPr>
          <w:rFonts w:hint="eastAsia" w:ascii="等线" w:hAnsi="等线" w:eastAsia="等线" w:cs="等线"/>
          <w:b w:val="0"/>
          <w:bCs w:val="0"/>
          <w:color w:val="000000"/>
          <w:sz w:val="24"/>
          <w:lang w:val="en-US" w:eastAsia="zh-CN"/>
        </w:rPr>
        <w:t>日下午17时00</w:t>
      </w:r>
      <w:r>
        <w:rPr>
          <w:rFonts w:hint="eastAsia" w:ascii="等线" w:hAnsi="等线" w:eastAsia="等线" w:cs="等线"/>
          <w:color w:val="000000"/>
          <w:sz w:val="24"/>
          <w:lang w:val="en-US" w:eastAsia="zh-CN"/>
        </w:rPr>
        <w:t>分前从本企业基本账户汇至招标方指定账户（到账时间以到账证明为准）。</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2、招标方指定账户信息</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公司名称：桂林恒保健康防护有限公司</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开户银行：中国农业银行永福苏桥支行</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等线" w:hAnsi="等线" w:eastAsia="等线" w:cs="等线"/>
          <w:color w:val="000000"/>
          <w:sz w:val="24"/>
          <w:lang w:val="en-US" w:eastAsia="zh-CN"/>
        </w:rPr>
      </w:pPr>
      <w:r>
        <w:rPr>
          <w:rFonts w:hint="eastAsia" w:ascii="等线" w:hAnsi="等线" w:eastAsia="等线" w:cs="等线"/>
          <w:color w:val="000000"/>
          <w:sz w:val="24"/>
          <w:lang w:val="en-US" w:eastAsia="zh-CN"/>
        </w:rPr>
        <w:t>账    号：20258801040004707</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地    址：</w:t>
      </w:r>
      <w:r>
        <w:rPr>
          <w:rFonts w:hint="eastAsia" w:ascii="等线" w:hAnsi="等线" w:eastAsia="等线" w:cs="等线"/>
          <w:b w:val="0"/>
          <w:bCs w:val="0"/>
          <w:color w:val="000000"/>
          <w:sz w:val="24"/>
          <w:lang w:val="en-US" w:eastAsia="zh-CN"/>
        </w:rPr>
        <w:t>桂林市桂林经济技术开发区</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3、未中标单位保证金在招标完毕后7个工作日内无息返还；中标单位在签订合同后，投标保证金无息返还中标方；投标单位如中标后反悔，投标保证金不予退还。</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等线" w:hAnsi="等线" w:eastAsia="等线" w:cs="等线"/>
          <w:b/>
          <w:sz w:val="28"/>
          <w:szCs w:val="28"/>
        </w:rPr>
      </w:pPr>
      <w:r>
        <w:rPr>
          <w:rFonts w:hint="eastAsia" w:ascii="等线" w:hAnsi="等线" w:eastAsia="等线" w:cs="等线"/>
          <w:b/>
          <w:sz w:val="28"/>
          <w:szCs w:val="28"/>
          <w:lang w:val="en-US" w:eastAsia="zh-CN"/>
        </w:rPr>
        <w:t>六</w:t>
      </w:r>
      <w:r>
        <w:rPr>
          <w:rFonts w:hint="eastAsia" w:ascii="等线" w:hAnsi="等线" w:eastAsia="等线" w:cs="等线"/>
          <w:b/>
          <w:sz w:val="28"/>
          <w:szCs w:val="28"/>
        </w:rPr>
        <w:t>、商务要求：</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1、付款方式：合同签订生效后10日内支付合同总价款30%预付款；设备发货前预付60%货款；余款10%为质量保证金，</w:t>
      </w:r>
      <w:bookmarkStart w:id="1" w:name="_Hlk100677125"/>
      <w:r>
        <w:rPr>
          <w:rFonts w:hint="eastAsia" w:ascii="等线" w:hAnsi="等线" w:eastAsia="等线" w:cs="等线"/>
          <w:color w:val="000000"/>
          <w:sz w:val="24"/>
          <w:lang w:val="en-US" w:eastAsia="zh-CN"/>
        </w:rPr>
        <w:t>质保期一年</w:t>
      </w:r>
      <w:bookmarkEnd w:id="1"/>
      <w:r>
        <w:rPr>
          <w:rFonts w:hint="eastAsia" w:ascii="等线" w:hAnsi="等线" w:eastAsia="等线" w:cs="等线"/>
          <w:color w:val="000000"/>
          <w:sz w:val="24"/>
          <w:lang w:val="en-US" w:eastAsia="zh-CN"/>
        </w:rPr>
        <w:t>，在质保期满设备无质量问题的情况下10日内支付剩余款项；中标人需提</w:t>
      </w:r>
      <w:bookmarkStart w:id="3" w:name="_GoBack"/>
      <w:bookmarkEnd w:id="3"/>
      <w:r>
        <w:rPr>
          <w:rFonts w:hint="eastAsia" w:ascii="等线" w:hAnsi="等线" w:eastAsia="等线" w:cs="等线"/>
          <w:color w:val="000000"/>
          <w:sz w:val="24"/>
          <w:lang w:val="en-US" w:eastAsia="zh-CN"/>
        </w:rPr>
        <w:t>供设备全额增值税专用发票。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2、质保期：设备质保期一年（在招标方出具设备验收合格报告之日起开始计算）。</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3、中标方须在收到首笔预付款起60天内达到发货条件。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lang w:eastAsia="zh-CN"/>
        </w:rPr>
      </w:pPr>
      <w:r>
        <w:rPr>
          <w:rFonts w:hint="eastAsia" w:ascii="等线" w:hAnsi="等线" w:eastAsia="等线" w:cs="等线"/>
          <w:b/>
          <w:sz w:val="28"/>
          <w:szCs w:val="28"/>
          <w:lang w:val="en-US" w:eastAsia="zh-CN"/>
        </w:rPr>
        <w:t>七</w:t>
      </w:r>
      <w:r>
        <w:rPr>
          <w:rFonts w:hint="eastAsia" w:ascii="等线" w:hAnsi="等线" w:eastAsia="等线" w:cs="等线"/>
          <w:b/>
          <w:sz w:val="28"/>
          <w:szCs w:val="28"/>
        </w:rPr>
        <w:t>、投标文件的构成</w:t>
      </w:r>
      <w:r>
        <w:rPr>
          <w:rFonts w:hint="eastAsia" w:ascii="等线" w:hAnsi="等线" w:eastAsia="等线" w:cs="等线"/>
          <w:b/>
          <w:sz w:val="28"/>
          <w:szCs w:val="28"/>
          <w:lang w:eastAsia="zh-CN"/>
        </w:rPr>
        <w:t>（</w:t>
      </w:r>
      <w:r>
        <w:rPr>
          <w:rFonts w:hint="eastAsia" w:ascii="等线" w:hAnsi="等线" w:eastAsia="等线" w:cs="等线"/>
          <w:color w:val="000000"/>
          <w:sz w:val="28"/>
          <w:szCs w:val="28"/>
          <w:lang w:val="en-US" w:eastAsia="zh-CN"/>
        </w:rPr>
        <w:t>正本壹份，副本贰份</w:t>
      </w:r>
      <w:r>
        <w:rPr>
          <w:rFonts w:hint="eastAsia" w:ascii="等线" w:hAnsi="等线" w:eastAsia="等线" w:cs="等线"/>
          <w:b/>
          <w:sz w:val="28"/>
          <w:szCs w:val="28"/>
          <w:lang w:eastAsia="zh-CN"/>
        </w:rPr>
        <w:t>）</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投标人提交的投标文件应包括以下内容（但不仅限于下列部分）：</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等线" w:hAnsi="等线" w:eastAsia="等线" w:cs="等线"/>
          <w:color w:val="000000"/>
          <w:sz w:val="24"/>
          <w:lang w:val="en-US" w:eastAsia="zh-CN"/>
        </w:rPr>
      </w:pPr>
      <w:r>
        <w:rPr>
          <w:rFonts w:hint="eastAsia" w:ascii="等线" w:hAnsi="等线" w:eastAsia="等线" w:cs="等线"/>
          <w:color w:val="000000"/>
          <w:sz w:val="24"/>
          <w:lang w:val="en-US" w:eastAsia="zh-CN"/>
        </w:rPr>
        <w:t>1、开标一览表</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等线" w:hAnsi="等线" w:eastAsia="等线" w:cs="等线"/>
          <w:color w:val="000000"/>
          <w:sz w:val="24"/>
          <w:lang w:val="en-US" w:eastAsia="zh-CN"/>
        </w:rPr>
      </w:pPr>
      <w:r>
        <w:rPr>
          <w:rFonts w:hint="eastAsia" w:ascii="等线" w:hAnsi="等线" w:eastAsia="等线" w:cs="等线"/>
          <w:color w:val="000000"/>
          <w:sz w:val="24"/>
          <w:lang w:val="en-US" w:eastAsia="zh-CN"/>
        </w:rPr>
        <w:t>2、投标明细表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3、技术规格响应/偏离表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4、商务条款响应/偏离表</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等线" w:hAnsi="等线" w:eastAsia="等线" w:cs="等线"/>
          <w:color w:val="000000"/>
          <w:sz w:val="24"/>
          <w:lang w:val="en-US" w:eastAsia="zh-CN"/>
        </w:rPr>
      </w:pPr>
      <w:r>
        <w:rPr>
          <w:rFonts w:hint="eastAsia" w:ascii="等线" w:hAnsi="等线" w:eastAsia="等线" w:cs="等线"/>
          <w:color w:val="000000"/>
          <w:sz w:val="24"/>
          <w:lang w:val="en-US" w:eastAsia="zh-CN"/>
        </w:rPr>
        <w:t>5、法定代表人资格证明书</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等线" w:hAnsi="等线" w:eastAsia="等线" w:cs="等线"/>
          <w:color w:val="000000"/>
          <w:sz w:val="24"/>
          <w:lang w:val="en-US" w:eastAsia="zh-CN"/>
        </w:rPr>
      </w:pPr>
      <w:r>
        <w:rPr>
          <w:rFonts w:hint="eastAsia" w:ascii="等线" w:hAnsi="等线" w:eastAsia="等线" w:cs="等线"/>
          <w:color w:val="000000"/>
          <w:sz w:val="24"/>
          <w:lang w:val="en-US" w:eastAsia="zh-CN"/>
        </w:rPr>
        <w:t>6、法定代表人授权委托书（如适用）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7、资格证明文件</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等线" w:hAnsi="等线" w:eastAsia="等线" w:cs="等线"/>
          <w:color w:val="000000"/>
          <w:sz w:val="24"/>
          <w:lang w:val="en-US" w:eastAsia="zh-CN"/>
        </w:rPr>
      </w:pPr>
      <w:r>
        <w:rPr>
          <w:rFonts w:hint="eastAsia" w:ascii="等线" w:hAnsi="等线" w:eastAsia="等线" w:cs="等线"/>
          <w:color w:val="000000"/>
          <w:sz w:val="24"/>
          <w:lang w:val="en-US" w:eastAsia="zh-CN"/>
        </w:rPr>
        <w:t>8、技术文件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9、其他商务文件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八、投标人资格及文件：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1、具有独立承担民事责任的能力（投标人须提交营业执照副本、组织机构代码证和税务登记证副本（或三证合一的营业执照副本）扫描件加盖公章）。</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2、具有良好的商业信誉和健全的财务会计制度（提供开标前二个年度内任一年度经审计的财务状况报告或在开标前三个月内其基本开户银行出具的资信证明扫描件加盖公章）。</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3、具有履行合同所必须的设备和专业技术能力（提供具有履行合同所必须的设备和专业技术能力的承诺函）。</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4、近三年内（本项目投标截止期前）未被《信用中国》（网站：</w:t>
      </w:r>
      <w:r>
        <w:rPr>
          <w:rFonts w:hint="eastAsia" w:ascii="等线" w:hAnsi="等线" w:eastAsia="等线" w:cs="等线"/>
          <w:color w:val="000000"/>
          <w:sz w:val="24"/>
          <w:lang w:val="en-US" w:eastAsia="zh-CN"/>
        </w:rPr>
        <w:fldChar w:fldCharType="begin"/>
      </w:r>
      <w:r>
        <w:rPr>
          <w:rFonts w:hint="eastAsia" w:ascii="等线" w:hAnsi="等线" w:eastAsia="等线" w:cs="等线"/>
          <w:color w:val="000000"/>
          <w:sz w:val="24"/>
          <w:lang w:val="en-US" w:eastAsia="zh-CN"/>
        </w:rPr>
        <w:instrText xml:space="preserve"> HYPERLINK "http://www.creditchina.gov.cn)列入失信被执行人及重大税收违法案件（提供查询截图）。" </w:instrText>
      </w:r>
      <w:r>
        <w:rPr>
          <w:rFonts w:hint="eastAsia" w:ascii="等线" w:hAnsi="等线" w:eastAsia="等线" w:cs="等线"/>
          <w:color w:val="000000"/>
          <w:sz w:val="24"/>
          <w:lang w:val="en-US" w:eastAsia="zh-CN"/>
        </w:rPr>
        <w:fldChar w:fldCharType="separate"/>
      </w:r>
      <w:r>
        <w:rPr>
          <w:rFonts w:hint="eastAsia" w:ascii="等线" w:hAnsi="等线" w:eastAsia="等线" w:cs="等线"/>
          <w:color w:val="000000"/>
          <w:sz w:val="24"/>
          <w:lang w:val="en-US" w:eastAsia="zh-CN"/>
        </w:rPr>
        <w:t>www.creditchina.gov.cn)列入失信被执行人及重大税收违法案件</w:t>
      </w:r>
      <w:bookmarkStart w:id="2" w:name="_Hlk100826011"/>
      <w:r>
        <w:rPr>
          <w:rFonts w:hint="eastAsia" w:ascii="等线" w:hAnsi="等线" w:eastAsia="等线" w:cs="等线"/>
          <w:color w:val="000000"/>
          <w:sz w:val="24"/>
          <w:lang w:val="en-US" w:eastAsia="zh-CN"/>
        </w:rPr>
        <w:t>（提供查询截图）。</w:t>
      </w:r>
      <w:r>
        <w:rPr>
          <w:rFonts w:hint="eastAsia" w:ascii="等线" w:hAnsi="等线" w:eastAsia="等线" w:cs="等线"/>
          <w:color w:val="000000"/>
          <w:sz w:val="24"/>
          <w:lang w:val="en-US" w:eastAsia="zh-CN"/>
        </w:rPr>
        <w:fldChar w:fldCharType="end"/>
      </w:r>
    </w:p>
    <w:p>
      <w:pPr>
        <w:keepNext w:val="0"/>
        <w:keepLines w:val="0"/>
        <w:pageBreakBefore w:val="0"/>
        <w:kinsoku/>
        <w:wordWrap/>
        <w:overflowPunct/>
        <w:topLinePunct w:val="0"/>
        <w:autoSpaceDE/>
        <w:autoSpaceDN/>
        <w:bidi w:val="0"/>
        <w:adjustRightInd/>
        <w:snapToGrid/>
        <w:spacing w:line="540" w:lineRule="exact"/>
        <w:textAlignment w:val="auto"/>
        <w:rPr>
          <w:rFonts w:hint="eastAsia"/>
        </w:rPr>
      </w:pPr>
      <w:r>
        <w:rPr>
          <w:rFonts w:hint="eastAsia" w:ascii="等线" w:hAnsi="等线" w:eastAsia="等线" w:cs="等线"/>
          <w:color w:val="000000"/>
          <w:sz w:val="24"/>
          <w:lang w:val="en-US" w:eastAsia="zh-CN"/>
        </w:rPr>
        <w:t>5、本项目不接受联合体投标。</w:t>
      </w:r>
    </w:p>
    <w:bookmarkEnd w:id="2"/>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九、投标文件的密封与标志</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1、投标方将投标文件装入密封文件袋内密封，封口处应加盖投标人法人章及骑缝章。封皮上应注明竞标项目名称、招标材料名称、投标单位名称、联系人及联系方式等。</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2、招标方拒收投标方未封装的投标文件。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十、投标截止时间、开标时间及地点</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1、本项目投标截止时间和开标时间为</w:t>
      </w:r>
      <w:r>
        <w:rPr>
          <w:rFonts w:hint="eastAsia" w:ascii="等线" w:hAnsi="等线" w:eastAsia="等线" w:cs="等线"/>
          <w:color w:val="000000"/>
          <w:sz w:val="24"/>
          <w:highlight w:val="none"/>
          <w:lang w:val="en-US" w:eastAsia="zh-CN"/>
        </w:rPr>
        <w:t>2023年10月08日09:30时（北京时间）。</w:t>
      </w:r>
      <w:r>
        <w:rPr>
          <w:rFonts w:hint="eastAsia" w:ascii="等线" w:hAnsi="等线" w:eastAsia="等线" w:cs="等线"/>
          <w:color w:val="000000"/>
          <w:sz w:val="24"/>
          <w:lang w:val="en-US" w:eastAsia="zh-CN"/>
        </w:rPr>
        <w:t>投标人必须在开标时间前将投标文件以快递方式寄送出投标文件（寄送日期以招标方收到的快递单号寄送日期）。</w:t>
      </w:r>
    </w:p>
    <w:p>
      <w:pPr>
        <w:spacing w:line="360" w:lineRule="auto"/>
        <w:rPr>
          <w:rFonts w:hint="eastAsia" w:ascii="等线" w:hAnsi="等线" w:eastAsia="等线" w:cs="等线"/>
          <w:b/>
          <w:bCs/>
          <w:color w:val="000000"/>
          <w:sz w:val="24"/>
          <w:u w:val="single"/>
          <w:lang w:val="en-US" w:eastAsia="zh-CN"/>
        </w:rPr>
      </w:pPr>
      <w:r>
        <w:rPr>
          <w:rFonts w:hint="eastAsia" w:ascii="等线" w:hAnsi="等线" w:eastAsia="等线" w:cs="等线"/>
          <w:b/>
          <w:bCs/>
          <w:color w:val="000000"/>
          <w:sz w:val="24"/>
          <w:u w:val="single"/>
          <w:lang w:val="en-US" w:eastAsia="zh-CN"/>
        </w:rPr>
        <w:t>2、投标文件送达地址：北京市大兴区经济技术开发区科创六街87号  中红普林集团有限公司  高鹏 13810718401</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为避免混淆，请竞标人务必在邮件外包装上注明投标单位名称及投标项目名称，同时将快递单号发送给招标方联系人。</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3、为避免因标书邮寄延误造成不能按时开标，要求投标方在寄送投标文件的同时向招标方指定邮箱发送电子标书，电子标书内容须同投标文件内容相同，否则视为废标，报价无效。</w:t>
      </w:r>
    </w:p>
    <w:p>
      <w:pPr>
        <w:keepNext w:val="0"/>
        <w:keepLines w:val="0"/>
        <w:pageBreakBefore w:val="0"/>
        <w:kinsoku/>
        <w:wordWrap/>
        <w:overflowPunct/>
        <w:topLinePunct w:val="0"/>
        <w:autoSpaceDE/>
        <w:autoSpaceDN/>
        <w:bidi w:val="0"/>
        <w:adjustRightInd/>
        <w:snapToGrid/>
        <w:spacing w:line="540" w:lineRule="exact"/>
        <w:textAlignment w:val="auto"/>
        <w:rPr>
          <w:rFonts w:hint="default"/>
          <w:lang w:val="en-US" w:eastAsia="zh-CN"/>
        </w:rPr>
      </w:pPr>
      <w:r>
        <w:rPr>
          <w:rFonts w:hint="eastAsia" w:ascii="等线" w:hAnsi="等线" w:eastAsia="等线" w:cs="等线"/>
          <w:b/>
          <w:bCs/>
          <w:color w:val="000000"/>
          <w:sz w:val="24"/>
          <w:u w:val="single"/>
          <w:lang w:val="en-US" w:eastAsia="zh-CN"/>
        </w:rPr>
        <w:t>指定邮箱地址：zbzy@zhonghongpulin.cn</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3、开标地点：招标方暂定于</w:t>
      </w:r>
      <w:r>
        <w:rPr>
          <w:rFonts w:hint="eastAsia" w:ascii="等线" w:hAnsi="等线" w:eastAsia="等线" w:cs="等线"/>
          <w:color w:val="000000"/>
          <w:sz w:val="24"/>
          <w:highlight w:val="none"/>
          <w:lang w:val="en-US" w:eastAsia="zh-CN"/>
        </w:rPr>
        <w:t>2023年10月08日09:30</w:t>
      </w:r>
      <w:r>
        <w:rPr>
          <w:rFonts w:hint="eastAsia" w:ascii="等线" w:hAnsi="等线" w:eastAsia="等线" w:cs="等线"/>
          <w:color w:val="000000"/>
          <w:sz w:val="24"/>
          <w:lang w:val="en-US" w:eastAsia="zh-CN"/>
        </w:rPr>
        <w:t>时在中红普林集团有限公司总部组织进行项目的开标评标。开标时间如有变更，以招标方发布的通知为准。</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十一、评标方式</w:t>
      </w:r>
    </w:p>
    <w:p>
      <w:pPr>
        <w:keepNext w:val="0"/>
        <w:keepLines w:val="0"/>
        <w:pageBreakBefore w:val="0"/>
        <w:kinsoku/>
        <w:wordWrap/>
        <w:overflowPunct/>
        <w:topLinePunct w:val="0"/>
        <w:autoSpaceDE/>
        <w:autoSpaceDN/>
        <w:bidi w:val="0"/>
        <w:adjustRightInd/>
        <w:snapToGrid/>
        <w:spacing w:line="540" w:lineRule="exact"/>
        <w:ind w:firstLine="240" w:firstLineChars="100"/>
        <w:textAlignment w:val="auto"/>
        <w:rPr>
          <w:rFonts w:hint="eastAsia" w:ascii="等线" w:hAnsi="等线" w:eastAsia="等线" w:cs="等线"/>
          <w:color w:val="000000"/>
          <w:sz w:val="24"/>
          <w:lang w:val="en-US" w:eastAsia="zh-CN"/>
        </w:rPr>
      </w:pPr>
      <w:r>
        <w:rPr>
          <w:rFonts w:hint="eastAsia" w:ascii="等线" w:hAnsi="等线" w:eastAsia="等线" w:cs="等线"/>
          <w:color w:val="auto"/>
          <w:sz w:val="24"/>
          <w:szCs w:val="24"/>
          <w:u w:val="none"/>
          <w:lang w:val="en-US" w:eastAsia="zh-CN"/>
        </w:rPr>
        <w:t>投标方递交的投标方案需经招标方评审通过后方可参加评标。本次招标采取综合评分法进行评标，在设计方案和技术要求均能满足要求的提前下，招标方根据评审后分数最高的原则确定中标单位。</w:t>
      </w:r>
      <w:r>
        <w:rPr>
          <w:rFonts w:hint="eastAsia" w:ascii="等线" w:hAnsi="等线" w:eastAsia="等线" w:cs="等线"/>
          <w:color w:val="000000"/>
          <w:sz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十二、其他事项</w:t>
      </w:r>
    </w:p>
    <w:p>
      <w:pPr>
        <w:keepNext w:val="0"/>
        <w:keepLines w:val="0"/>
        <w:pageBreakBefore w:val="0"/>
        <w:numPr>
          <w:ilvl w:val="0"/>
          <w:numId w:val="1"/>
        </w:numPr>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招标结束后招标方发布招标情况公示，并为中标单位发送中标通知函、未中标单位发送未中标通知函。</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2、招标方确定中标单位后，与中标单位签署《廉洁合作协议书》。</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color w:val="000000"/>
          <w:sz w:val="24"/>
          <w:lang w:val="en-US" w:eastAsia="zh-CN"/>
        </w:rPr>
        <w:t>3、如招标方在招标过程中有违法或违背招标文件相关要求的行为，投标单位可进行举报，举报电话：0315-4169049。</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4、无论是否中标，竞标人的投标文件概不退还。</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4"/>
        </w:rPr>
      </w:pPr>
      <w:r>
        <w:rPr>
          <w:rFonts w:hint="eastAsia" w:ascii="等线" w:hAnsi="等线" w:eastAsia="等线" w:cs="等线"/>
          <w:color w:val="000000"/>
          <w:sz w:val="24"/>
          <w:lang w:val="en-US" w:eastAsia="zh-CN"/>
        </w:rPr>
        <w:t>5、竞标人参加竞标时的一切费用由竞标人负担。</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十三、联系方式</w:t>
      </w:r>
    </w:p>
    <w:p>
      <w:pPr>
        <w:spacing w:line="360" w:lineRule="auto"/>
        <w:rPr>
          <w:rFonts w:hint="default" w:ascii="等线" w:hAnsi="等线" w:eastAsia="等线" w:cs="等线"/>
          <w:color w:val="000000"/>
          <w:sz w:val="24"/>
          <w:lang w:val="en-US"/>
        </w:rPr>
      </w:pPr>
      <w:r>
        <w:rPr>
          <w:rFonts w:hint="eastAsia" w:ascii="等线" w:hAnsi="等线" w:eastAsia="等线" w:cs="等线"/>
          <w:b w:val="0"/>
          <w:bCs w:val="0"/>
          <w:color w:val="000000"/>
          <w:sz w:val="24"/>
          <w:u w:val="none"/>
          <w:lang w:val="en-US" w:eastAsia="zh-CN"/>
        </w:rPr>
        <w:t>姚恩枫-18078360008（微信同号）</w:t>
      </w: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等线" w:hAnsi="等线" w:eastAsia="等线" w:cs="等线"/>
          <w:color w:val="000000"/>
          <w:sz w:val="24"/>
        </w:rPr>
      </w:pPr>
    </w:p>
    <w:p>
      <w:pPr>
        <w:pStyle w:val="2"/>
        <w:rPr>
          <w:rFonts w:hint="eastAsia"/>
        </w:rPr>
      </w:pPr>
    </w:p>
    <w:p>
      <w:pPr>
        <w:keepNext w:val="0"/>
        <w:keepLines w:val="0"/>
        <w:pageBreakBefore w:val="0"/>
        <w:widowControl/>
        <w:kinsoku w:val="0"/>
        <w:wordWrap/>
        <w:overflowPunct/>
        <w:topLinePunct w:val="0"/>
        <w:autoSpaceDE w:val="0"/>
        <w:autoSpaceDN w:val="0"/>
        <w:bidi w:val="0"/>
        <w:adjustRightInd w:val="0"/>
        <w:snapToGrid w:val="0"/>
        <w:spacing w:before="53" w:line="520" w:lineRule="exact"/>
        <w:ind w:firstLine="5040" w:firstLineChars="2100"/>
        <w:jc w:val="left"/>
        <w:textAlignment w:val="baseline"/>
        <w:rPr>
          <w:rFonts w:hint="eastAsia" w:ascii="等线" w:hAnsi="等线" w:eastAsia="等线" w:cs="等线"/>
          <w:snapToGrid w:val="0"/>
          <w:color w:val="auto"/>
          <w:kern w:val="0"/>
          <w:sz w:val="24"/>
          <w:szCs w:val="24"/>
          <w:u w:val="none"/>
          <w:lang w:val="en-US" w:eastAsia="zh-CN"/>
        </w:rPr>
      </w:pPr>
      <w:r>
        <w:rPr>
          <w:rFonts w:hint="eastAsia" w:ascii="等线" w:hAnsi="等线" w:eastAsia="等线" w:cs="等线"/>
          <w:snapToGrid w:val="0"/>
          <w:color w:val="auto"/>
          <w:kern w:val="0"/>
          <w:sz w:val="24"/>
          <w:szCs w:val="24"/>
          <w:u w:val="none"/>
          <w:lang w:val="en-US" w:eastAsia="zh-CN"/>
        </w:rPr>
        <w:t xml:space="preserve">桂林恒保健康防护有限公司　　             </w:t>
      </w:r>
    </w:p>
    <w:p>
      <w:pPr>
        <w:keepNext w:val="0"/>
        <w:keepLines w:val="0"/>
        <w:pageBreakBefore w:val="0"/>
        <w:widowControl/>
        <w:kinsoku w:val="0"/>
        <w:wordWrap/>
        <w:overflowPunct/>
        <w:topLinePunct w:val="0"/>
        <w:autoSpaceDE w:val="0"/>
        <w:autoSpaceDN w:val="0"/>
        <w:bidi w:val="0"/>
        <w:adjustRightInd w:val="0"/>
        <w:snapToGrid w:val="0"/>
        <w:spacing w:before="53" w:line="520" w:lineRule="exact"/>
        <w:ind w:firstLine="240" w:firstLineChars="100"/>
        <w:jc w:val="left"/>
        <w:textAlignment w:val="baseline"/>
        <w:rPr>
          <w:rFonts w:hint="eastAsia" w:ascii="等线" w:hAnsi="等线" w:eastAsia="等线" w:cs="等线"/>
          <w:snapToGrid w:val="0"/>
          <w:color w:val="auto"/>
          <w:kern w:val="0"/>
          <w:sz w:val="24"/>
          <w:szCs w:val="24"/>
          <w:u w:val="none"/>
          <w:lang w:val="en-US" w:eastAsia="zh-CN"/>
        </w:rPr>
      </w:pPr>
      <w:r>
        <w:rPr>
          <w:rFonts w:hint="eastAsia" w:ascii="等线" w:hAnsi="等线" w:eastAsia="等线" w:cs="等线"/>
          <w:snapToGrid w:val="0"/>
          <w:color w:val="auto"/>
          <w:kern w:val="0"/>
          <w:sz w:val="24"/>
          <w:szCs w:val="24"/>
          <w:u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53" w:line="520" w:lineRule="exact"/>
        <w:ind w:firstLine="5760" w:firstLineChars="2400"/>
        <w:jc w:val="left"/>
        <w:textAlignment w:val="baseline"/>
        <w:rPr>
          <w:rFonts w:hint="eastAsia" w:ascii="等线" w:hAnsi="等线" w:eastAsia="等线" w:cs="等线"/>
          <w:snapToGrid w:val="0"/>
          <w:color w:val="auto"/>
          <w:kern w:val="0"/>
          <w:sz w:val="24"/>
          <w:szCs w:val="24"/>
          <w:u w:val="none"/>
          <w:lang w:val="en-US" w:eastAsia="zh-CN"/>
        </w:rPr>
      </w:pPr>
      <w:r>
        <w:rPr>
          <w:rFonts w:hint="eastAsia" w:ascii="等线" w:hAnsi="等线" w:eastAsia="等线" w:cs="等线"/>
          <w:snapToGrid w:val="0"/>
          <w:color w:val="auto"/>
          <w:kern w:val="0"/>
          <w:sz w:val="24"/>
          <w:szCs w:val="24"/>
          <w:u w:val="none"/>
          <w:lang w:val="en-US" w:eastAsia="zh-CN"/>
        </w:rPr>
        <w:t>2023年09月11日</w:t>
      </w:r>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526F83"/>
    <w:multiLevelType w:val="singleLevel"/>
    <w:tmpl w:val="49526F8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jODEzOTU1OWY2ZjE0NmVlMDNiM2VkOGZjZmU0MzQifQ=="/>
  </w:docVars>
  <w:rsids>
    <w:rsidRoot w:val="00000000"/>
    <w:rsid w:val="01EC20E2"/>
    <w:rsid w:val="0280730E"/>
    <w:rsid w:val="04AC16CD"/>
    <w:rsid w:val="04E71CF3"/>
    <w:rsid w:val="087370B9"/>
    <w:rsid w:val="09D461AF"/>
    <w:rsid w:val="0B7C0C1E"/>
    <w:rsid w:val="0C104B51"/>
    <w:rsid w:val="0D664C1A"/>
    <w:rsid w:val="0DF37510"/>
    <w:rsid w:val="102D42D3"/>
    <w:rsid w:val="109351C7"/>
    <w:rsid w:val="154F710D"/>
    <w:rsid w:val="18B8142B"/>
    <w:rsid w:val="19752F98"/>
    <w:rsid w:val="1B0342CC"/>
    <w:rsid w:val="1BE7599C"/>
    <w:rsid w:val="21EC7CF9"/>
    <w:rsid w:val="21FF0640"/>
    <w:rsid w:val="23C465C3"/>
    <w:rsid w:val="27E33EE8"/>
    <w:rsid w:val="29482C0F"/>
    <w:rsid w:val="2A1C0F07"/>
    <w:rsid w:val="2A545D4F"/>
    <w:rsid w:val="2CAD609D"/>
    <w:rsid w:val="2DA95C72"/>
    <w:rsid w:val="2ECB5C28"/>
    <w:rsid w:val="2EF26A33"/>
    <w:rsid w:val="30C52162"/>
    <w:rsid w:val="35F9034E"/>
    <w:rsid w:val="37315345"/>
    <w:rsid w:val="3A0822AC"/>
    <w:rsid w:val="3A2A70C6"/>
    <w:rsid w:val="3AB111F7"/>
    <w:rsid w:val="3AB40CE8"/>
    <w:rsid w:val="3CC01267"/>
    <w:rsid w:val="3F5C046B"/>
    <w:rsid w:val="3F6F7908"/>
    <w:rsid w:val="41891EEB"/>
    <w:rsid w:val="422C1AAB"/>
    <w:rsid w:val="4367741E"/>
    <w:rsid w:val="469968BD"/>
    <w:rsid w:val="46DA7F6A"/>
    <w:rsid w:val="48A256B7"/>
    <w:rsid w:val="48B7188B"/>
    <w:rsid w:val="48D35CF9"/>
    <w:rsid w:val="4A2549A4"/>
    <w:rsid w:val="52C62C2E"/>
    <w:rsid w:val="56C03306"/>
    <w:rsid w:val="56F83903"/>
    <w:rsid w:val="59310C19"/>
    <w:rsid w:val="59473F89"/>
    <w:rsid w:val="5BCC4EEC"/>
    <w:rsid w:val="5C196AA2"/>
    <w:rsid w:val="5E3B7D86"/>
    <w:rsid w:val="607C2E29"/>
    <w:rsid w:val="60B643B2"/>
    <w:rsid w:val="628C7CD0"/>
    <w:rsid w:val="63396FB4"/>
    <w:rsid w:val="63990B0B"/>
    <w:rsid w:val="63E47698"/>
    <w:rsid w:val="64646EC5"/>
    <w:rsid w:val="64CD7C81"/>
    <w:rsid w:val="66E84E40"/>
    <w:rsid w:val="67DB3D4E"/>
    <w:rsid w:val="6C2169A6"/>
    <w:rsid w:val="6D11703A"/>
    <w:rsid w:val="6EB50C27"/>
    <w:rsid w:val="701B2694"/>
    <w:rsid w:val="740C0C71"/>
    <w:rsid w:val="75DB778A"/>
    <w:rsid w:val="76A97CEE"/>
    <w:rsid w:val="7B941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next w:val="1"/>
    <w:semiHidden/>
    <w:unhideWhenUsed/>
    <w:qFormat/>
    <w:uiPriority w:val="0"/>
    <w:pPr>
      <w:keepNext/>
      <w:keepLines/>
      <w:spacing w:line="500" w:lineRule="exact"/>
      <w:outlineLvl w:val="2"/>
    </w:pPr>
    <w:rPr>
      <w:rFonts w:ascii="宋体" w:hAnsi="宋体" w:eastAsia="宋体" w:cs="Times New Roman"/>
      <w:b/>
      <w:bCs/>
      <w:kern w:val="2"/>
      <w:sz w:val="24"/>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1664</Words>
  <Characters>1803</Characters>
  <Lines>0</Lines>
  <Paragraphs>0</Paragraphs>
  <TotalTime>0</TotalTime>
  <ScaleCrop>false</ScaleCrop>
  <LinksUpToDate>false</LinksUpToDate>
  <CharactersWithSpaces>1834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2023-07-14T00:57:00Z</dcterms:created>
  <dc:creator>HB</dc:creator>
  <cp:lastModifiedBy>YY</cp:lastModifiedBy>
  <cp:lastPrinted>2023-08-08T03:04:00Z</cp:lastPrinted>
  <dcterms:modified xsi:type="dcterms:W3CDTF">2023-09-08T03:12:02Z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43E9089E047E4EA7B7947512D9CA3304_12</vt:lpwstr>
  </property>
</Properties>
</file>