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等线" w:hAnsi="等线" w:eastAsia="等线"/>
          <w:color w:val="FF0000"/>
          <w:sz w:val="32"/>
          <w:szCs w:val="32"/>
        </w:rPr>
      </w:pPr>
    </w:p>
    <w:p>
      <w:pPr>
        <w:spacing w:line="360" w:lineRule="auto"/>
        <w:jc w:val="center"/>
        <w:rPr>
          <w:rFonts w:ascii="等线" w:hAnsi="等线" w:eastAsia="等线"/>
          <w:color w:val="FF0000"/>
          <w:sz w:val="32"/>
          <w:szCs w:val="32"/>
        </w:rPr>
      </w:pPr>
    </w:p>
    <w:p>
      <w:pPr>
        <w:spacing w:line="360" w:lineRule="auto"/>
        <w:jc w:val="center"/>
        <w:rPr>
          <w:rFonts w:ascii="等线" w:hAnsi="等线" w:eastAsia="等线"/>
          <w:sz w:val="32"/>
          <w:szCs w:val="32"/>
        </w:rPr>
      </w:pPr>
    </w:p>
    <w:p>
      <w:pPr>
        <w:spacing w:line="360" w:lineRule="auto"/>
        <w:jc w:val="center"/>
        <w:outlineLvl w:val="0"/>
        <w:rPr>
          <w:rFonts w:ascii="等线" w:hAnsi="等线" w:eastAsia="等线"/>
          <w:b/>
          <w:bCs/>
          <w:sz w:val="44"/>
          <w:szCs w:val="44"/>
        </w:rPr>
      </w:pPr>
      <w:r>
        <w:rPr>
          <w:rFonts w:hint="eastAsia" w:ascii="等线" w:hAnsi="等线" w:eastAsia="等线"/>
          <w:b/>
          <w:bCs/>
          <w:sz w:val="44"/>
          <w:szCs w:val="44"/>
          <w:lang w:eastAsia="zh-CN"/>
        </w:rPr>
        <w:t>中红医疗</w:t>
      </w:r>
      <w:r>
        <w:rPr>
          <w:rFonts w:hint="eastAsia" w:ascii="等线" w:hAnsi="等线" w:eastAsia="等线"/>
          <w:b/>
          <w:bCs/>
          <w:sz w:val="44"/>
          <w:szCs w:val="44"/>
          <w:lang w:val="en-US" w:eastAsia="zh-CN"/>
        </w:rPr>
        <w:t>能源管理平台</w:t>
      </w:r>
      <w:r>
        <w:rPr>
          <w:rFonts w:hint="eastAsia" w:ascii="等线" w:hAnsi="等线" w:eastAsia="等线"/>
          <w:b/>
          <w:bCs/>
          <w:sz w:val="44"/>
          <w:szCs w:val="44"/>
        </w:rPr>
        <w:t>项目</w:t>
      </w:r>
    </w:p>
    <w:p>
      <w:pPr>
        <w:spacing w:line="360" w:lineRule="auto"/>
        <w:jc w:val="center"/>
        <w:rPr>
          <w:rFonts w:ascii="等线" w:hAnsi="等线" w:eastAsia="等线"/>
          <w:b/>
          <w:sz w:val="48"/>
          <w:szCs w:val="52"/>
        </w:rPr>
      </w:pPr>
    </w:p>
    <w:p>
      <w:pPr>
        <w:spacing w:line="360" w:lineRule="auto"/>
        <w:jc w:val="center"/>
        <w:rPr>
          <w:rFonts w:ascii="等线" w:hAnsi="等线" w:eastAsia="等线"/>
          <w:b/>
          <w:sz w:val="48"/>
          <w:szCs w:val="52"/>
        </w:rPr>
      </w:pPr>
    </w:p>
    <w:p>
      <w:pPr>
        <w:spacing w:line="360" w:lineRule="auto"/>
        <w:jc w:val="center"/>
        <w:outlineLvl w:val="1"/>
        <w:rPr>
          <w:rFonts w:ascii="等线" w:hAnsi="等线" w:eastAsia="等线"/>
          <w:b/>
          <w:sz w:val="52"/>
          <w:szCs w:val="52"/>
        </w:rPr>
      </w:pPr>
      <w:r>
        <w:rPr>
          <w:rFonts w:hint="eastAsia" w:ascii="等线" w:hAnsi="等线" w:eastAsia="等线"/>
          <w:b/>
          <w:sz w:val="52"/>
          <w:szCs w:val="52"/>
        </w:rPr>
        <w:t>招标文件</w:t>
      </w:r>
    </w:p>
    <w:p>
      <w:pPr>
        <w:spacing w:line="360" w:lineRule="auto"/>
        <w:jc w:val="center"/>
        <w:rPr>
          <w:rFonts w:ascii="等线" w:hAnsi="等线" w:eastAsia="等线"/>
          <w:b/>
          <w:sz w:val="48"/>
          <w:szCs w:val="52"/>
        </w:rPr>
      </w:pPr>
    </w:p>
    <w:p>
      <w:pPr>
        <w:spacing w:line="360" w:lineRule="auto"/>
        <w:jc w:val="center"/>
        <w:rPr>
          <w:rFonts w:ascii="等线" w:hAnsi="等线" w:eastAsia="等线"/>
          <w:b/>
          <w:sz w:val="48"/>
          <w:szCs w:val="52"/>
        </w:rPr>
      </w:pPr>
    </w:p>
    <w:p>
      <w:pPr>
        <w:widowControl/>
        <w:spacing w:line="360" w:lineRule="auto"/>
        <w:jc w:val="center"/>
        <w:outlineLvl w:val="1"/>
        <w:rPr>
          <w:rFonts w:hint="default" w:ascii="等线" w:hAnsi="等线" w:eastAsia="等线"/>
          <w:b/>
          <w:kern w:val="0"/>
          <w:sz w:val="32"/>
          <w:szCs w:val="32"/>
          <w:lang w:val="en-US"/>
        </w:rPr>
      </w:pPr>
      <w:r>
        <w:rPr>
          <w:rFonts w:ascii="等线" w:hAnsi="等线" w:eastAsia="等线"/>
          <w:b/>
          <w:kern w:val="0"/>
          <w:sz w:val="32"/>
          <w:szCs w:val="32"/>
          <w:highlight w:val="yellow"/>
        </w:rPr>
        <w:t>项目编号</w:t>
      </w:r>
      <w:r>
        <w:rPr>
          <w:rFonts w:ascii="等线" w:hAnsi="等线" w:eastAsia="等线"/>
          <w:b/>
          <w:kern w:val="0"/>
          <w:sz w:val="32"/>
          <w:szCs w:val="32"/>
        </w:rPr>
        <w:t>：</w:t>
      </w:r>
      <w:r>
        <w:rPr>
          <w:rFonts w:hint="eastAsia" w:ascii="等线" w:hAnsi="等线" w:eastAsia="等线"/>
          <w:b/>
          <w:kern w:val="0"/>
          <w:sz w:val="32"/>
          <w:szCs w:val="32"/>
          <w:lang w:val="en-US" w:eastAsia="zh-CN"/>
        </w:rPr>
        <w:t>ZHYLNYGL20220305</w:t>
      </w:r>
    </w:p>
    <w:p>
      <w:pPr>
        <w:spacing w:line="360" w:lineRule="auto"/>
        <w:jc w:val="center"/>
        <w:rPr>
          <w:rFonts w:ascii="等线" w:hAnsi="等线" w:eastAsia="等线"/>
          <w:sz w:val="32"/>
          <w:szCs w:val="32"/>
        </w:rPr>
      </w:pPr>
    </w:p>
    <w:p>
      <w:pPr>
        <w:spacing w:line="360" w:lineRule="auto"/>
        <w:jc w:val="center"/>
        <w:rPr>
          <w:rFonts w:ascii="等线" w:hAnsi="等线" w:eastAsia="等线"/>
          <w:sz w:val="32"/>
          <w:szCs w:val="32"/>
        </w:rPr>
      </w:pPr>
    </w:p>
    <w:p>
      <w:pPr>
        <w:spacing w:line="360" w:lineRule="auto"/>
        <w:jc w:val="center"/>
        <w:rPr>
          <w:rFonts w:ascii="等线" w:hAnsi="等线" w:eastAsia="等线"/>
          <w:sz w:val="32"/>
          <w:szCs w:val="32"/>
        </w:rPr>
      </w:pPr>
    </w:p>
    <w:p>
      <w:pPr>
        <w:spacing w:line="360" w:lineRule="auto"/>
        <w:jc w:val="center"/>
        <w:rPr>
          <w:rFonts w:ascii="等线" w:hAnsi="等线" w:eastAsia="等线"/>
          <w:sz w:val="32"/>
          <w:szCs w:val="32"/>
        </w:rPr>
      </w:pPr>
    </w:p>
    <w:p>
      <w:pPr>
        <w:tabs>
          <w:tab w:val="left" w:pos="7377"/>
        </w:tabs>
        <w:spacing w:line="360" w:lineRule="auto"/>
        <w:rPr>
          <w:rFonts w:ascii="等线" w:hAnsi="等线" w:eastAsia="等线"/>
          <w:b/>
        </w:rPr>
      </w:pPr>
    </w:p>
    <w:p>
      <w:pPr>
        <w:widowControl/>
        <w:spacing w:line="360" w:lineRule="auto"/>
        <w:jc w:val="center"/>
        <w:outlineLvl w:val="1"/>
        <w:rPr>
          <w:rFonts w:ascii="等线" w:hAnsi="等线" w:eastAsia="等线"/>
          <w:b/>
          <w:kern w:val="0"/>
          <w:sz w:val="28"/>
          <w:szCs w:val="28"/>
        </w:rPr>
      </w:pPr>
      <w:r>
        <w:rPr>
          <w:rFonts w:ascii="等线" w:hAnsi="等线" w:eastAsia="等线"/>
          <w:b/>
          <w:kern w:val="0"/>
          <w:sz w:val="28"/>
          <w:szCs w:val="28"/>
        </w:rPr>
        <w:t>2022年0</w:t>
      </w:r>
      <w:r>
        <w:rPr>
          <w:rFonts w:hint="eastAsia" w:ascii="等线" w:hAnsi="等线" w:eastAsia="等线"/>
          <w:b/>
          <w:kern w:val="0"/>
          <w:sz w:val="28"/>
          <w:szCs w:val="28"/>
          <w:lang w:val="en-US" w:eastAsia="zh-CN"/>
        </w:rPr>
        <w:t>3</w:t>
      </w:r>
      <w:r>
        <w:rPr>
          <w:rFonts w:ascii="等线" w:hAnsi="等线" w:eastAsia="等线"/>
          <w:b/>
          <w:kern w:val="0"/>
          <w:sz w:val="28"/>
          <w:szCs w:val="28"/>
        </w:rPr>
        <w:t>月</w:t>
      </w:r>
    </w:p>
    <w:p>
      <w:pPr>
        <w:widowControl/>
        <w:spacing w:line="360" w:lineRule="auto"/>
        <w:jc w:val="left"/>
        <w:rPr>
          <w:rFonts w:hint="eastAsia" w:ascii="等线" w:hAnsi="等线" w:eastAsia="等线"/>
          <w:lang w:eastAsia="zh-CN"/>
        </w:rPr>
      </w:pPr>
    </w:p>
    <w:p>
      <w:pPr>
        <w:widowControl/>
        <w:spacing w:line="360" w:lineRule="auto"/>
        <w:jc w:val="left"/>
        <w:rPr>
          <w:rFonts w:hint="eastAsia" w:ascii="等线" w:hAnsi="等线" w:eastAsia="等线"/>
          <w:lang w:eastAsia="zh-CN"/>
        </w:rPr>
      </w:pPr>
    </w:p>
    <w:p>
      <w:pPr>
        <w:widowControl/>
        <w:spacing w:line="360" w:lineRule="auto"/>
        <w:jc w:val="left"/>
        <w:rPr>
          <w:rFonts w:hint="eastAsia" w:ascii="等线" w:hAnsi="等线" w:eastAsia="等线"/>
          <w:lang w:eastAsia="zh-CN"/>
        </w:rPr>
      </w:pPr>
    </w:p>
    <w:p>
      <w:pPr>
        <w:widowControl/>
        <w:spacing w:line="360" w:lineRule="auto"/>
        <w:jc w:val="left"/>
        <w:rPr>
          <w:rFonts w:hint="eastAsia" w:ascii="等线" w:hAnsi="等线" w:eastAsia="等线"/>
          <w:lang w:eastAsia="zh-CN"/>
        </w:rPr>
      </w:pPr>
    </w:p>
    <w:p>
      <w:pPr>
        <w:widowControl/>
        <w:spacing w:line="360" w:lineRule="auto"/>
        <w:jc w:val="left"/>
        <w:rPr>
          <w:rFonts w:ascii="等线" w:hAnsi="等线" w:eastAsia="等线"/>
        </w:rPr>
      </w:pPr>
    </w:p>
    <w:p>
      <w:pPr>
        <w:widowControl/>
        <w:spacing w:line="360" w:lineRule="auto"/>
        <w:jc w:val="center"/>
        <w:outlineLvl w:val="0"/>
        <w:rPr>
          <w:rFonts w:ascii="等线" w:hAnsi="等线" w:eastAsia="等线"/>
          <w:b/>
          <w:sz w:val="44"/>
          <w:szCs w:val="44"/>
        </w:rPr>
      </w:pPr>
      <w:r>
        <w:rPr>
          <w:rFonts w:ascii="等线" w:hAnsi="等线" w:eastAsia="等线"/>
          <w:b/>
          <w:sz w:val="44"/>
          <w:szCs w:val="44"/>
        </w:rPr>
        <w:t>目</w:t>
      </w:r>
      <w:r>
        <w:rPr>
          <w:rFonts w:hint="eastAsia" w:ascii="等线" w:hAnsi="等线" w:eastAsia="等线"/>
          <w:b/>
          <w:sz w:val="44"/>
          <w:szCs w:val="44"/>
        </w:rPr>
        <w:t xml:space="preserve">  </w:t>
      </w:r>
      <w:r>
        <w:rPr>
          <w:rFonts w:ascii="等线" w:hAnsi="等线" w:eastAsia="等线"/>
          <w:b/>
          <w:sz w:val="44"/>
          <w:szCs w:val="44"/>
        </w:rPr>
        <w:t>录</w:t>
      </w:r>
    </w:p>
    <w:p>
      <w:pPr>
        <w:widowControl/>
        <w:spacing w:line="360" w:lineRule="auto"/>
        <w:jc w:val="left"/>
        <w:rPr>
          <w:rFonts w:ascii="等线" w:hAnsi="等线" w:eastAsia="等线"/>
        </w:rPr>
      </w:pPr>
    </w:p>
    <w:p>
      <w:pPr>
        <w:pStyle w:val="22"/>
        <w:tabs>
          <w:tab w:val="left" w:pos="1260"/>
          <w:tab w:val="right" w:leader="dot" w:pos="8296"/>
        </w:tabs>
        <w:spacing w:line="360" w:lineRule="auto"/>
        <w:rPr>
          <w:rFonts w:ascii="等线" w:hAnsi="等线" w:eastAsia="等线"/>
        </w:rPr>
      </w:pPr>
      <w:r>
        <w:rPr>
          <w:rFonts w:ascii="等线" w:hAnsi="等线" w:eastAsia="等线"/>
        </w:rPr>
        <w:fldChar w:fldCharType="begin"/>
      </w:r>
      <w:r>
        <w:rPr>
          <w:rFonts w:ascii="等线" w:hAnsi="等线" w:eastAsia="等线"/>
        </w:rPr>
        <w:instrText xml:space="preserve"> TOC \o "1-3" \h \z \u </w:instrText>
      </w:r>
      <w:r>
        <w:rPr>
          <w:rFonts w:ascii="等线" w:hAnsi="等线" w:eastAsia="等线"/>
        </w:rPr>
        <w:fldChar w:fldCharType="separate"/>
      </w:r>
      <w:r>
        <w:fldChar w:fldCharType="begin"/>
      </w:r>
      <w:r>
        <w:instrText xml:space="preserve"> HYPERLINK \l "_Toc88840550" </w:instrText>
      </w:r>
      <w:r>
        <w:fldChar w:fldCharType="separate"/>
      </w:r>
      <w:r>
        <w:rPr>
          <w:rStyle w:val="35"/>
          <w:rFonts w:ascii="等线" w:hAnsi="等线" w:eastAsia="等线"/>
          <w:b/>
        </w:rPr>
        <w:t>第一章</w:t>
      </w:r>
      <w:r>
        <w:rPr>
          <w:rFonts w:ascii="等线" w:hAnsi="等线" w:eastAsia="等线"/>
        </w:rPr>
        <w:tab/>
      </w:r>
      <w:r>
        <w:rPr>
          <w:rStyle w:val="35"/>
          <w:rFonts w:hint="eastAsia" w:ascii="等线" w:hAnsi="等线" w:eastAsia="等线"/>
          <w:b/>
        </w:rPr>
        <w:t>招标</w:t>
      </w:r>
      <w:r>
        <w:rPr>
          <w:rStyle w:val="35"/>
          <w:rFonts w:ascii="等线" w:hAnsi="等线" w:eastAsia="等线"/>
          <w:b/>
        </w:rPr>
        <w:t>公告</w:t>
      </w:r>
      <w:r>
        <w:rPr>
          <w:rFonts w:ascii="等线" w:hAnsi="等线" w:eastAsia="等线"/>
        </w:rPr>
        <w:tab/>
      </w:r>
      <w:r>
        <w:rPr>
          <w:rFonts w:ascii="等线" w:hAnsi="等线" w:eastAsia="等线"/>
        </w:rPr>
        <w:fldChar w:fldCharType="begin"/>
      </w:r>
      <w:r>
        <w:rPr>
          <w:rFonts w:ascii="等线" w:hAnsi="等线" w:eastAsia="等线"/>
        </w:rPr>
        <w:instrText xml:space="preserve"> PAGEREF _Toc88840550 \h </w:instrText>
      </w:r>
      <w:r>
        <w:rPr>
          <w:rFonts w:ascii="等线" w:hAnsi="等线" w:eastAsia="等线"/>
        </w:rPr>
        <w:fldChar w:fldCharType="separate"/>
      </w:r>
      <w:r>
        <w:rPr>
          <w:rFonts w:ascii="等线" w:hAnsi="等线" w:eastAsia="等线"/>
        </w:rPr>
        <w:t>2</w:t>
      </w:r>
      <w:r>
        <w:rPr>
          <w:rFonts w:ascii="等线" w:hAnsi="等线" w:eastAsia="等线"/>
        </w:rPr>
        <w:fldChar w:fldCharType="end"/>
      </w:r>
      <w:r>
        <w:rPr>
          <w:rFonts w:ascii="等线" w:hAnsi="等线" w:eastAsia="等线"/>
        </w:rPr>
        <w:fldChar w:fldCharType="end"/>
      </w:r>
    </w:p>
    <w:p>
      <w:pPr>
        <w:pStyle w:val="22"/>
        <w:tabs>
          <w:tab w:val="left" w:pos="1260"/>
          <w:tab w:val="right" w:leader="dot" w:pos="8296"/>
        </w:tabs>
        <w:spacing w:line="360" w:lineRule="auto"/>
        <w:rPr>
          <w:rFonts w:ascii="等线" w:hAnsi="等线" w:eastAsia="等线"/>
        </w:rPr>
      </w:pPr>
      <w:r>
        <w:fldChar w:fldCharType="begin"/>
      </w:r>
      <w:r>
        <w:instrText xml:space="preserve"> HYPERLINK \l "_Toc88840562" </w:instrText>
      </w:r>
      <w:r>
        <w:fldChar w:fldCharType="separate"/>
      </w:r>
      <w:r>
        <w:rPr>
          <w:rStyle w:val="35"/>
          <w:rFonts w:ascii="等线" w:hAnsi="等线" w:eastAsia="等线"/>
          <w:b/>
        </w:rPr>
        <w:t>第二章</w:t>
      </w:r>
      <w:r>
        <w:rPr>
          <w:rFonts w:ascii="等线" w:hAnsi="等线" w:eastAsia="等线"/>
        </w:rPr>
        <w:tab/>
      </w:r>
      <w:r>
        <w:rPr>
          <w:rStyle w:val="35"/>
          <w:rFonts w:ascii="等线" w:hAnsi="等线" w:eastAsia="等线"/>
          <w:b/>
        </w:rPr>
        <w:t>供应商须知</w:t>
      </w:r>
      <w:r>
        <w:rPr>
          <w:rFonts w:ascii="等线" w:hAnsi="等线" w:eastAsia="等线"/>
        </w:rPr>
        <w:tab/>
      </w:r>
      <w:r>
        <w:rPr>
          <w:rFonts w:ascii="等线" w:hAnsi="等线" w:eastAsia="等线"/>
        </w:rPr>
        <w:fldChar w:fldCharType="begin"/>
      </w:r>
      <w:r>
        <w:rPr>
          <w:rFonts w:ascii="等线" w:hAnsi="等线" w:eastAsia="等线"/>
        </w:rPr>
        <w:instrText xml:space="preserve"> PAGEREF _Toc88840562 \h </w:instrText>
      </w:r>
      <w:r>
        <w:rPr>
          <w:rFonts w:ascii="等线" w:hAnsi="等线" w:eastAsia="等线"/>
        </w:rPr>
        <w:fldChar w:fldCharType="separate"/>
      </w:r>
      <w:r>
        <w:rPr>
          <w:rFonts w:ascii="等线" w:hAnsi="等线" w:eastAsia="等线"/>
        </w:rPr>
        <w:t>6</w:t>
      </w:r>
      <w:r>
        <w:rPr>
          <w:rFonts w:ascii="等线" w:hAnsi="等线" w:eastAsia="等线"/>
        </w:rPr>
        <w:fldChar w:fldCharType="end"/>
      </w:r>
      <w:r>
        <w:rPr>
          <w:rFonts w:ascii="等线" w:hAnsi="等线" w:eastAsia="等线"/>
        </w:rPr>
        <w:fldChar w:fldCharType="end"/>
      </w:r>
    </w:p>
    <w:p>
      <w:pPr>
        <w:pStyle w:val="22"/>
        <w:tabs>
          <w:tab w:val="left" w:pos="840"/>
          <w:tab w:val="right" w:leader="dot" w:pos="8296"/>
        </w:tabs>
        <w:spacing w:line="360" w:lineRule="auto"/>
        <w:rPr>
          <w:rFonts w:ascii="等线" w:hAnsi="等线" w:eastAsia="等线"/>
        </w:rPr>
      </w:pPr>
      <w:r>
        <w:fldChar w:fldCharType="begin"/>
      </w:r>
      <w:r>
        <w:instrText xml:space="preserve"> HYPERLINK \l "_Toc88840563" </w:instrText>
      </w:r>
      <w:r>
        <w:fldChar w:fldCharType="separate"/>
      </w:r>
      <w:r>
        <w:rPr>
          <w:rStyle w:val="35"/>
          <w:rFonts w:ascii="等线" w:hAnsi="等线" w:eastAsia="等线"/>
          <w:b/>
        </w:rPr>
        <w:t>一、</w:t>
      </w:r>
      <w:r>
        <w:rPr>
          <w:rFonts w:ascii="等线" w:hAnsi="等线" w:eastAsia="等线"/>
        </w:rPr>
        <w:tab/>
      </w:r>
      <w:r>
        <w:rPr>
          <w:rStyle w:val="35"/>
          <w:rFonts w:ascii="等线" w:hAnsi="等线" w:eastAsia="等线"/>
          <w:b/>
        </w:rPr>
        <w:t>说明</w:t>
      </w:r>
      <w:r>
        <w:rPr>
          <w:rFonts w:ascii="等线" w:hAnsi="等线" w:eastAsia="等线"/>
        </w:rPr>
        <w:tab/>
      </w:r>
      <w:r>
        <w:rPr>
          <w:rFonts w:ascii="等线" w:hAnsi="等线" w:eastAsia="等线"/>
        </w:rPr>
        <w:fldChar w:fldCharType="begin"/>
      </w:r>
      <w:r>
        <w:rPr>
          <w:rFonts w:ascii="等线" w:hAnsi="等线" w:eastAsia="等线"/>
        </w:rPr>
        <w:instrText xml:space="preserve"> PAGEREF _Toc88840563 \h </w:instrText>
      </w:r>
      <w:r>
        <w:rPr>
          <w:rFonts w:ascii="等线" w:hAnsi="等线" w:eastAsia="等线"/>
        </w:rPr>
        <w:fldChar w:fldCharType="separate"/>
      </w:r>
      <w:r>
        <w:rPr>
          <w:rFonts w:ascii="等线" w:hAnsi="等线" w:eastAsia="等线"/>
        </w:rPr>
        <w:t>7</w:t>
      </w:r>
      <w:r>
        <w:rPr>
          <w:rFonts w:ascii="等线" w:hAnsi="等线" w:eastAsia="等线"/>
        </w:rPr>
        <w:fldChar w:fldCharType="end"/>
      </w:r>
      <w:r>
        <w:rPr>
          <w:rFonts w:ascii="等线" w:hAnsi="等线" w:eastAsia="等线"/>
        </w:rPr>
        <w:fldChar w:fldCharType="end"/>
      </w:r>
    </w:p>
    <w:p>
      <w:pPr>
        <w:pStyle w:val="22"/>
        <w:tabs>
          <w:tab w:val="left" w:pos="840"/>
          <w:tab w:val="right" w:leader="dot" w:pos="8296"/>
        </w:tabs>
        <w:spacing w:line="360" w:lineRule="auto"/>
        <w:rPr>
          <w:rFonts w:ascii="等线" w:hAnsi="等线" w:eastAsia="等线"/>
        </w:rPr>
      </w:pPr>
      <w:r>
        <w:fldChar w:fldCharType="begin"/>
      </w:r>
      <w:r>
        <w:instrText xml:space="preserve"> HYPERLINK \l "_Toc88840566" </w:instrText>
      </w:r>
      <w:r>
        <w:fldChar w:fldCharType="separate"/>
      </w:r>
      <w:r>
        <w:rPr>
          <w:rStyle w:val="35"/>
          <w:rFonts w:ascii="等线" w:hAnsi="等线" w:eastAsia="等线"/>
          <w:b/>
        </w:rPr>
        <w:t>二、</w:t>
      </w:r>
      <w:r>
        <w:rPr>
          <w:rFonts w:ascii="等线" w:hAnsi="等线" w:eastAsia="等线"/>
        </w:rPr>
        <w:tab/>
      </w:r>
      <w:r>
        <w:rPr>
          <w:rStyle w:val="35"/>
          <w:rFonts w:ascii="等线" w:hAnsi="等线" w:eastAsia="等线"/>
          <w:b/>
        </w:rPr>
        <w:t>响应文件的编写</w:t>
      </w:r>
      <w:r>
        <w:rPr>
          <w:rFonts w:ascii="等线" w:hAnsi="等线" w:eastAsia="等线"/>
        </w:rPr>
        <w:tab/>
      </w:r>
      <w:r>
        <w:rPr>
          <w:rFonts w:ascii="等线" w:hAnsi="等线" w:eastAsia="等线"/>
        </w:rPr>
        <w:fldChar w:fldCharType="begin"/>
      </w:r>
      <w:r>
        <w:rPr>
          <w:rFonts w:ascii="等线" w:hAnsi="等线" w:eastAsia="等线"/>
        </w:rPr>
        <w:instrText xml:space="preserve"> PAGEREF _Toc88840566 \h </w:instrText>
      </w:r>
      <w:r>
        <w:rPr>
          <w:rFonts w:ascii="等线" w:hAnsi="等线" w:eastAsia="等线"/>
        </w:rPr>
        <w:fldChar w:fldCharType="separate"/>
      </w:r>
      <w:r>
        <w:rPr>
          <w:rFonts w:ascii="等线" w:hAnsi="等线" w:eastAsia="等线"/>
        </w:rPr>
        <w:t>7</w:t>
      </w:r>
      <w:r>
        <w:rPr>
          <w:rFonts w:ascii="等线" w:hAnsi="等线" w:eastAsia="等线"/>
        </w:rPr>
        <w:fldChar w:fldCharType="end"/>
      </w:r>
      <w:r>
        <w:rPr>
          <w:rFonts w:ascii="等线" w:hAnsi="等线" w:eastAsia="等线"/>
        </w:rPr>
        <w:fldChar w:fldCharType="end"/>
      </w:r>
    </w:p>
    <w:p>
      <w:pPr>
        <w:pStyle w:val="22"/>
        <w:tabs>
          <w:tab w:val="left" w:pos="840"/>
          <w:tab w:val="right" w:leader="dot" w:pos="8296"/>
        </w:tabs>
        <w:spacing w:line="360" w:lineRule="auto"/>
        <w:rPr>
          <w:rFonts w:ascii="等线" w:hAnsi="等线" w:eastAsia="等线"/>
        </w:rPr>
      </w:pPr>
      <w:r>
        <w:fldChar w:fldCharType="begin"/>
      </w:r>
      <w:r>
        <w:instrText xml:space="preserve"> HYPERLINK \l "_Toc88840571" </w:instrText>
      </w:r>
      <w:r>
        <w:fldChar w:fldCharType="separate"/>
      </w:r>
      <w:r>
        <w:rPr>
          <w:rStyle w:val="35"/>
          <w:rFonts w:ascii="等线" w:hAnsi="等线" w:eastAsia="等线"/>
          <w:b/>
        </w:rPr>
        <w:t>三、</w:t>
      </w:r>
      <w:r>
        <w:rPr>
          <w:rFonts w:ascii="等线" w:hAnsi="等线" w:eastAsia="等线"/>
        </w:rPr>
        <w:tab/>
      </w:r>
      <w:r>
        <w:rPr>
          <w:rStyle w:val="35"/>
          <w:rFonts w:ascii="等线" w:hAnsi="等线" w:eastAsia="等线"/>
          <w:b/>
        </w:rPr>
        <w:t>响应文件的递交</w:t>
      </w:r>
      <w:r>
        <w:rPr>
          <w:rFonts w:ascii="等线" w:hAnsi="等线" w:eastAsia="等线"/>
        </w:rPr>
        <w:tab/>
      </w:r>
      <w:r>
        <w:rPr>
          <w:rFonts w:ascii="等线" w:hAnsi="等线" w:eastAsia="等线"/>
        </w:rPr>
        <w:fldChar w:fldCharType="begin"/>
      </w:r>
      <w:r>
        <w:rPr>
          <w:rFonts w:ascii="等线" w:hAnsi="等线" w:eastAsia="等线"/>
        </w:rPr>
        <w:instrText xml:space="preserve"> PAGEREF _Toc88840571 \h </w:instrText>
      </w:r>
      <w:r>
        <w:rPr>
          <w:rFonts w:ascii="等线" w:hAnsi="等线" w:eastAsia="等线"/>
        </w:rPr>
        <w:fldChar w:fldCharType="separate"/>
      </w:r>
      <w:r>
        <w:rPr>
          <w:rFonts w:ascii="等线" w:hAnsi="等线" w:eastAsia="等线"/>
        </w:rPr>
        <w:t>8</w:t>
      </w:r>
      <w:r>
        <w:rPr>
          <w:rFonts w:ascii="等线" w:hAnsi="等线" w:eastAsia="等线"/>
        </w:rPr>
        <w:fldChar w:fldCharType="end"/>
      </w:r>
      <w:r>
        <w:rPr>
          <w:rFonts w:ascii="等线" w:hAnsi="等线" w:eastAsia="等线"/>
        </w:rPr>
        <w:fldChar w:fldCharType="end"/>
      </w:r>
    </w:p>
    <w:p>
      <w:pPr>
        <w:pStyle w:val="22"/>
        <w:tabs>
          <w:tab w:val="left" w:pos="840"/>
          <w:tab w:val="right" w:leader="dot" w:pos="8296"/>
        </w:tabs>
        <w:spacing w:line="360" w:lineRule="auto"/>
        <w:rPr>
          <w:rFonts w:ascii="等线" w:hAnsi="等线" w:eastAsia="等线"/>
        </w:rPr>
      </w:pPr>
      <w:r>
        <w:fldChar w:fldCharType="begin"/>
      </w:r>
      <w:r>
        <w:instrText xml:space="preserve"> HYPERLINK \l "_Toc88840581" </w:instrText>
      </w:r>
      <w:r>
        <w:fldChar w:fldCharType="separate"/>
      </w:r>
      <w:r>
        <w:rPr>
          <w:rStyle w:val="35"/>
          <w:rFonts w:ascii="等线" w:hAnsi="等线" w:eastAsia="等线"/>
          <w:b/>
        </w:rPr>
        <w:t>四、</w:t>
      </w:r>
      <w:r>
        <w:rPr>
          <w:rFonts w:ascii="等线" w:hAnsi="等线" w:eastAsia="等线"/>
        </w:rPr>
        <w:tab/>
      </w:r>
      <w:r>
        <w:rPr>
          <w:rStyle w:val="35"/>
          <w:rFonts w:ascii="等线" w:hAnsi="等线" w:eastAsia="等线"/>
          <w:b/>
        </w:rPr>
        <w:t>评审</w:t>
      </w:r>
      <w:r>
        <w:rPr>
          <w:rFonts w:ascii="等线" w:hAnsi="等线" w:eastAsia="等线"/>
        </w:rPr>
        <w:tab/>
      </w:r>
      <w:r>
        <w:rPr>
          <w:rFonts w:ascii="等线" w:hAnsi="等线" w:eastAsia="等线"/>
        </w:rPr>
        <w:fldChar w:fldCharType="begin"/>
      </w:r>
      <w:r>
        <w:rPr>
          <w:rFonts w:ascii="等线" w:hAnsi="等线" w:eastAsia="等线"/>
        </w:rPr>
        <w:instrText xml:space="preserve"> PAGEREF _Toc88840581 \h </w:instrText>
      </w:r>
      <w:r>
        <w:rPr>
          <w:rFonts w:ascii="等线" w:hAnsi="等线" w:eastAsia="等线"/>
        </w:rPr>
        <w:fldChar w:fldCharType="separate"/>
      </w:r>
      <w:r>
        <w:rPr>
          <w:rFonts w:ascii="等线" w:hAnsi="等线" w:eastAsia="等线"/>
        </w:rPr>
        <w:t>9</w:t>
      </w:r>
      <w:r>
        <w:rPr>
          <w:rFonts w:ascii="等线" w:hAnsi="等线" w:eastAsia="等线"/>
        </w:rPr>
        <w:fldChar w:fldCharType="end"/>
      </w:r>
      <w:r>
        <w:rPr>
          <w:rFonts w:ascii="等线" w:hAnsi="等线" w:eastAsia="等线"/>
        </w:rPr>
        <w:fldChar w:fldCharType="end"/>
      </w:r>
    </w:p>
    <w:p>
      <w:pPr>
        <w:pStyle w:val="22"/>
        <w:tabs>
          <w:tab w:val="left" w:pos="840"/>
          <w:tab w:val="right" w:leader="dot" w:pos="8296"/>
        </w:tabs>
        <w:spacing w:line="360" w:lineRule="auto"/>
        <w:rPr>
          <w:rFonts w:ascii="等线" w:hAnsi="等线" w:eastAsia="等线"/>
        </w:rPr>
      </w:pPr>
      <w:r>
        <w:fldChar w:fldCharType="begin"/>
      </w:r>
      <w:r>
        <w:instrText xml:space="preserve"> HYPERLINK \l "_Toc88840588" </w:instrText>
      </w:r>
      <w:r>
        <w:fldChar w:fldCharType="separate"/>
      </w:r>
      <w:r>
        <w:rPr>
          <w:rStyle w:val="35"/>
          <w:rFonts w:ascii="等线" w:hAnsi="等线" w:eastAsia="等线"/>
          <w:b/>
        </w:rPr>
        <w:t>五、</w:t>
      </w:r>
      <w:r>
        <w:rPr>
          <w:rFonts w:ascii="等线" w:hAnsi="等线" w:eastAsia="等线"/>
        </w:rPr>
        <w:tab/>
      </w:r>
      <w:r>
        <w:rPr>
          <w:rStyle w:val="35"/>
          <w:rFonts w:ascii="等线" w:hAnsi="等线" w:eastAsia="等线"/>
          <w:b/>
        </w:rPr>
        <w:t>成交</w:t>
      </w:r>
      <w:r>
        <w:rPr>
          <w:rFonts w:ascii="等线" w:hAnsi="等线" w:eastAsia="等线"/>
        </w:rPr>
        <w:tab/>
      </w:r>
      <w:r>
        <w:rPr>
          <w:rFonts w:ascii="等线" w:hAnsi="等线" w:eastAsia="等线"/>
        </w:rPr>
        <w:fldChar w:fldCharType="begin"/>
      </w:r>
      <w:r>
        <w:rPr>
          <w:rFonts w:ascii="等线" w:hAnsi="等线" w:eastAsia="等线"/>
        </w:rPr>
        <w:instrText xml:space="preserve"> PAGEREF _Toc88840588 \h </w:instrText>
      </w:r>
      <w:r>
        <w:rPr>
          <w:rFonts w:ascii="等线" w:hAnsi="等线" w:eastAsia="等线"/>
        </w:rPr>
        <w:fldChar w:fldCharType="separate"/>
      </w:r>
      <w:r>
        <w:rPr>
          <w:rFonts w:ascii="等线" w:hAnsi="等线" w:eastAsia="等线"/>
        </w:rPr>
        <w:t>9</w:t>
      </w:r>
      <w:r>
        <w:rPr>
          <w:rFonts w:ascii="等线" w:hAnsi="等线" w:eastAsia="等线"/>
        </w:rPr>
        <w:fldChar w:fldCharType="end"/>
      </w:r>
      <w:r>
        <w:rPr>
          <w:rFonts w:ascii="等线" w:hAnsi="等线" w:eastAsia="等线"/>
        </w:rPr>
        <w:fldChar w:fldCharType="end"/>
      </w:r>
    </w:p>
    <w:p>
      <w:pPr>
        <w:pStyle w:val="22"/>
        <w:tabs>
          <w:tab w:val="left" w:pos="1260"/>
          <w:tab w:val="right" w:leader="dot" w:pos="8296"/>
        </w:tabs>
        <w:spacing w:line="360" w:lineRule="auto"/>
        <w:rPr>
          <w:rFonts w:ascii="等线" w:hAnsi="等线" w:eastAsia="等线"/>
        </w:rPr>
      </w:pPr>
      <w:r>
        <w:fldChar w:fldCharType="begin"/>
      </w:r>
      <w:r>
        <w:instrText xml:space="preserve"> HYPERLINK \l "_Toc88840594" </w:instrText>
      </w:r>
      <w:r>
        <w:fldChar w:fldCharType="separate"/>
      </w:r>
      <w:r>
        <w:rPr>
          <w:rStyle w:val="35"/>
          <w:rFonts w:ascii="等线" w:hAnsi="等线" w:eastAsia="等线"/>
          <w:b/>
        </w:rPr>
        <w:t>第三章</w:t>
      </w:r>
      <w:r>
        <w:rPr>
          <w:rFonts w:ascii="等线" w:hAnsi="等线" w:eastAsia="等线"/>
        </w:rPr>
        <w:tab/>
      </w:r>
      <w:r>
        <w:rPr>
          <w:rStyle w:val="35"/>
          <w:rFonts w:ascii="等线" w:hAnsi="等线" w:eastAsia="等线"/>
          <w:b/>
        </w:rPr>
        <w:t>系统要求</w:t>
      </w:r>
      <w:r>
        <w:rPr>
          <w:rFonts w:ascii="等线" w:hAnsi="等线" w:eastAsia="等线"/>
        </w:rPr>
        <w:tab/>
      </w:r>
      <w:r>
        <w:rPr>
          <w:rFonts w:ascii="等线" w:hAnsi="等线" w:eastAsia="等线"/>
        </w:rPr>
        <w:fldChar w:fldCharType="begin"/>
      </w:r>
      <w:r>
        <w:rPr>
          <w:rFonts w:ascii="等线" w:hAnsi="等线" w:eastAsia="等线"/>
        </w:rPr>
        <w:instrText xml:space="preserve"> PAGEREF _Toc88840594 \h </w:instrText>
      </w:r>
      <w:r>
        <w:rPr>
          <w:rFonts w:ascii="等线" w:hAnsi="等线" w:eastAsia="等线"/>
        </w:rPr>
        <w:fldChar w:fldCharType="separate"/>
      </w:r>
      <w:r>
        <w:rPr>
          <w:rFonts w:ascii="等线" w:hAnsi="等线" w:eastAsia="等线"/>
        </w:rPr>
        <w:t>10</w:t>
      </w:r>
      <w:r>
        <w:rPr>
          <w:rFonts w:ascii="等线" w:hAnsi="等线" w:eastAsia="等线"/>
        </w:rPr>
        <w:fldChar w:fldCharType="end"/>
      </w:r>
      <w:r>
        <w:rPr>
          <w:rFonts w:ascii="等线" w:hAnsi="等线" w:eastAsia="等线"/>
        </w:rPr>
        <w:fldChar w:fldCharType="end"/>
      </w:r>
    </w:p>
    <w:p>
      <w:pPr>
        <w:pStyle w:val="22"/>
        <w:tabs>
          <w:tab w:val="left" w:pos="1260"/>
          <w:tab w:val="right" w:leader="dot" w:pos="8296"/>
        </w:tabs>
        <w:spacing w:line="360" w:lineRule="auto"/>
        <w:rPr>
          <w:rFonts w:ascii="等线" w:hAnsi="等线" w:eastAsia="等线"/>
        </w:rPr>
      </w:pPr>
      <w:r>
        <w:fldChar w:fldCharType="begin"/>
      </w:r>
      <w:r>
        <w:instrText xml:space="preserve"> HYPERLINK \l "_Toc88840648" </w:instrText>
      </w:r>
      <w:r>
        <w:fldChar w:fldCharType="separate"/>
      </w:r>
      <w:r>
        <w:rPr>
          <w:rStyle w:val="35"/>
          <w:rFonts w:ascii="等线" w:hAnsi="等线" w:eastAsia="等线"/>
          <w:b/>
        </w:rPr>
        <w:t>第</w:t>
      </w:r>
      <w:r>
        <w:rPr>
          <w:rStyle w:val="35"/>
          <w:rFonts w:hint="eastAsia" w:ascii="等线" w:hAnsi="等线" w:eastAsia="等线"/>
          <w:b/>
        </w:rPr>
        <w:t>四</w:t>
      </w:r>
      <w:r>
        <w:rPr>
          <w:rStyle w:val="35"/>
          <w:rFonts w:ascii="等线" w:hAnsi="等线" w:eastAsia="等线"/>
          <w:b/>
        </w:rPr>
        <w:t>章</w:t>
      </w:r>
      <w:r>
        <w:rPr>
          <w:rFonts w:ascii="等线" w:hAnsi="等线" w:eastAsia="等线"/>
        </w:rPr>
        <w:tab/>
      </w:r>
      <w:r>
        <w:rPr>
          <w:rStyle w:val="35"/>
          <w:rFonts w:ascii="等线" w:hAnsi="等线" w:eastAsia="等线"/>
          <w:b/>
        </w:rPr>
        <w:t>附件—响应文件格式</w:t>
      </w:r>
      <w:r>
        <w:rPr>
          <w:rFonts w:ascii="等线" w:hAnsi="等线" w:eastAsia="等线"/>
        </w:rPr>
        <w:tab/>
      </w:r>
      <w:r>
        <w:rPr>
          <w:rFonts w:ascii="等线" w:hAnsi="等线" w:eastAsia="等线"/>
        </w:rPr>
        <w:fldChar w:fldCharType="begin"/>
      </w:r>
      <w:r>
        <w:rPr>
          <w:rFonts w:ascii="等线" w:hAnsi="等线" w:eastAsia="等线"/>
        </w:rPr>
        <w:instrText xml:space="preserve"> PAGEREF _Toc88840648 \h </w:instrText>
      </w:r>
      <w:r>
        <w:rPr>
          <w:rFonts w:ascii="等线" w:hAnsi="等线" w:eastAsia="等线"/>
        </w:rPr>
        <w:fldChar w:fldCharType="separate"/>
      </w:r>
      <w:r>
        <w:rPr>
          <w:rFonts w:ascii="等线" w:hAnsi="等线" w:eastAsia="等线"/>
        </w:rPr>
        <w:t>20</w:t>
      </w:r>
      <w:r>
        <w:rPr>
          <w:rFonts w:ascii="等线" w:hAnsi="等线" w:eastAsia="等线"/>
        </w:rPr>
        <w:fldChar w:fldCharType="end"/>
      </w:r>
      <w:r>
        <w:rPr>
          <w:rFonts w:ascii="等线" w:hAnsi="等线" w:eastAsia="等线"/>
        </w:rPr>
        <w:fldChar w:fldCharType="end"/>
      </w:r>
    </w:p>
    <w:p>
      <w:pPr>
        <w:pStyle w:val="22"/>
        <w:tabs>
          <w:tab w:val="left" w:pos="1260"/>
          <w:tab w:val="right" w:leader="dot" w:pos="8296"/>
        </w:tabs>
        <w:spacing w:line="360" w:lineRule="auto"/>
        <w:rPr>
          <w:rFonts w:ascii="等线" w:hAnsi="等线" w:eastAsia="等线"/>
        </w:rPr>
      </w:pPr>
      <w:r>
        <w:fldChar w:fldCharType="begin"/>
      </w:r>
      <w:r>
        <w:instrText xml:space="preserve"> HYPERLINK \l "_Toc88840649" </w:instrText>
      </w:r>
      <w:r>
        <w:fldChar w:fldCharType="separate"/>
      </w:r>
      <w:r>
        <w:rPr>
          <w:rStyle w:val="35"/>
          <w:rFonts w:ascii="等线" w:hAnsi="等线" w:eastAsia="等线"/>
          <w:b/>
        </w:rPr>
        <w:t>附件 1.</w:t>
      </w:r>
      <w:r>
        <w:rPr>
          <w:rFonts w:ascii="等线" w:hAnsi="等线" w:eastAsia="等线"/>
        </w:rPr>
        <w:tab/>
      </w:r>
      <w:r>
        <w:rPr>
          <w:rStyle w:val="35"/>
          <w:rFonts w:ascii="等线" w:hAnsi="等线" w:eastAsia="等线"/>
          <w:b/>
        </w:rPr>
        <w:t>响应承诺函（格式）</w:t>
      </w:r>
      <w:r>
        <w:rPr>
          <w:rFonts w:ascii="等线" w:hAnsi="等线" w:eastAsia="等线"/>
        </w:rPr>
        <w:tab/>
      </w:r>
      <w:r>
        <w:rPr>
          <w:rFonts w:ascii="等线" w:hAnsi="等线" w:eastAsia="等线"/>
        </w:rPr>
        <w:fldChar w:fldCharType="begin"/>
      </w:r>
      <w:r>
        <w:rPr>
          <w:rFonts w:ascii="等线" w:hAnsi="等线" w:eastAsia="等线"/>
        </w:rPr>
        <w:instrText xml:space="preserve"> PAGEREF _Toc88840649 \h </w:instrText>
      </w:r>
      <w:r>
        <w:rPr>
          <w:rFonts w:ascii="等线" w:hAnsi="等线" w:eastAsia="等线"/>
        </w:rPr>
        <w:fldChar w:fldCharType="separate"/>
      </w:r>
      <w:r>
        <w:rPr>
          <w:rFonts w:ascii="等线" w:hAnsi="等线" w:eastAsia="等线"/>
        </w:rPr>
        <w:t>22</w:t>
      </w:r>
      <w:r>
        <w:rPr>
          <w:rFonts w:ascii="等线" w:hAnsi="等线" w:eastAsia="等线"/>
        </w:rPr>
        <w:fldChar w:fldCharType="end"/>
      </w:r>
      <w:r>
        <w:rPr>
          <w:rFonts w:ascii="等线" w:hAnsi="等线" w:eastAsia="等线"/>
        </w:rPr>
        <w:fldChar w:fldCharType="end"/>
      </w:r>
    </w:p>
    <w:p>
      <w:pPr>
        <w:pStyle w:val="22"/>
        <w:tabs>
          <w:tab w:val="left" w:pos="1260"/>
          <w:tab w:val="right" w:leader="dot" w:pos="8296"/>
        </w:tabs>
        <w:spacing w:line="360" w:lineRule="auto"/>
        <w:rPr>
          <w:rFonts w:ascii="等线" w:hAnsi="等线" w:eastAsia="等线"/>
        </w:rPr>
      </w:pPr>
      <w:r>
        <w:fldChar w:fldCharType="begin"/>
      </w:r>
      <w:r>
        <w:instrText xml:space="preserve"> HYPERLINK \l "_Toc88840650" </w:instrText>
      </w:r>
      <w:r>
        <w:fldChar w:fldCharType="separate"/>
      </w:r>
      <w:r>
        <w:rPr>
          <w:rStyle w:val="35"/>
          <w:rFonts w:ascii="等线" w:hAnsi="等线" w:eastAsia="等线"/>
          <w:b/>
        </w:rPr>
        <w:t>附件 2.</w:t>
      </w:r>
      <w:r>
        <w:rPr>
          <w:rFonts w:ascii="等线" w:hAnsi="等线" w:eastAsia="等线"/>
        </w:rPr>
        <w:tab/>
      </w:r>
      <w:r>
        <w:rPr>
          <w:rStyle w:val="35"/>
          <w:rFonts w:ascii="等线" w:hAnsi="等线" w:eastAsia="等线"/>
          <w:b/>
        </w:rPr>
        <w:t>报价一览表（格式）</w:t>
      </w:r>
      <w:r>
        <w:rPr>
          <w:rFonts w:ascii="等线" w:hAnsi="等线" w:eastAsia="等线"/>
        </w:rPr>
        <w:tab/>
      </w:r>
      <w:r>
        <w:rPr>
          <w:rFonts w:ascii="等线" w:hAnsi="等线" w:eastAsia="等线"/>
        </w:rPr>
        <w:fldChar w:fldCharType="begin"/>
      </w:r>
      <w:r>
        <w:rPr>
          <w:rFonts w:ascii="等线" w:hAnsi="等线" w:eastAsia="等线"/>
        </w:rPr>
        <w:instrText xml:space="preserve"> PAGEREF _Toc88840650 \h </w:instrText>
      </w:r>
      <w:r>
        <w:rPr>
          <w:rFonts w:ascii="等线" w:hAnsi="等线" w:eastAsia="等线"/>
        </w:rPr>
        <w:fldChar w:fldCharType="separate"/>
      </w:r>
      <w:r>
        <w:rPr>
          <w:rFonts w:ascii="等线" w:hAnsi="等线" w:eastAsia="等线"/>
        </w:rPr>
        <w:t>23</w:t>
      </w:r>
      <w:r>
        <w:rPr>
          <w:rFonts w:ascii="等线" w:hAnsi="等线" w:eastAsia="等线"/>
        </w:rPr>
        <w:fldChar w:fldCharType="end"/>
      </w:r>
      <w:r>
        <w:rPr>
          <w:rFonts w:ascii="等线" w:hAnsi="等线" w:eastAsia="等线"/>
        </w:rPr>
        <w:fldChar w:fldCharType="end"/>
      </w:r>
    </w:p>
    <w:p>
      <w:pPr>
        <w:pStyle w:val="22"/>
        <w:tabs>
          <w:tab w:val="left" w:pos="1260"/>
          <w:tab w:val="right" w:leader="dot" w:pos="8296"/>
        </w:tabs>
        <w:spacing w:line="360" w:lineRule="auto"/>
        <w:rPr>
          <w:rFonts w:ascii="等线" w:hAnsi="等线" w:eastAsia="等线"/>
        </w:rPr>
      </w:pPr>
      <w:r>
        <w:fldChar w:fldCharType="begin"/>
      </w:r>
      <w:r>
        <w:instrText xml:space="preserve"> HYPERLINK \l "_Toc88840651" </w:instrText>
      </w:r>
      <w:r>
        <w:fldChar w:fldCharType="separate"/>
      </w:r>
      <w:r>
        <w:rPr>
          <w:rStyle w:val="35"/>
          <w:rFonts w:ascii="等线" w:hAnsi="等线" w:eastAsia="等线"/>
          <w:b/>
        </w:rPr>
        <w:t>附件 3.</w:t>
      </w:r>
      <w:r>
        <w:rPr>
          <w:rFonts w:ascii="等线" w:hAnsi="等线" w:eastAsia="等线"/>
        </w:rPr>
        <w:tab/>
      </w:r>
      <w:r>
        <w:rPr>
          <w:rStyle w:val="35"/>
          <w:rFonts w:ascii="等线" w:hAnsi="等线" w:eastAsia="等线"/>
          <w:b/>
        </w:rPr>
        <w:t>报价明细表（格式）</w:t>
      </w:r>
      <w:r>
        <w:rPr>
          <w:rFonts w:ascii="等线" w:hAnsi="等线" w:eastAsia="等线"/>
        </w:rPr>
        <w:tab/>
      </w:r>
      <w:r>
        <w:rPr>
          <w:rFonts w:ascii="等线" w:hAnsi="等线" w:eastAsia="等线"/>
        </w:rPr>
        <w:fldChar w:fldCharType="begin"/>
      </w:r>
      <w:r>
        <w:rPr>
          <w:rFonts w:ascii="等线" w:hAnsi="等线" w:eastAsia="等线"/>
        </w:rPr>
        <w:instrText xml:space="preserve"> PAGEREF _Toc88840651 \h </w:instrText>
      </w:r>
      <w:r>
        <w:rPr>
          <w:rFonts w:ascii="等线" w:hAnsi="等线" w:eastAsia="等线"/>
        </w:rPr>
        <w:fldChar w:fldCharType="separate"/>
      </w:r>
      <w:r>
        <w:rPr>
          <w:rFonts w:ascii="等线" w:hAnsi="等线" w:eastAsia="等线"/>
        </w:rPr>
        <w:t>24</w:t>
      </w:r>
      <w:r>
        <w:rPr>
          <w:rFonts w:ascii="等线" w:hAnsi="等线" w:eastAsia="等线"/>
        </w:rPr>
        <w:fldChar w:fldCharType="end"/>
      </w:r>
      <w:r>
        <w:rPr>
          <w:rFonts w:ascii="等线" w:hAnsi="等线" w:eastAsia="等线"/>
        </w:rPr>
        <w:fldChar w:fldCharType="end"/>
      </w:r>
    </w:p>
    <w:p>
      <w:pPr>
        <w:pStyle w:val="22"/>
        <w:tabs>
          <w:tab w:val="left" w:pos="1260"/>
          <w:tab w:val="right" w:leader="dot" w:pos="8296"/>
        </w:tabs>
        <w:spacing w:line="360" w:lineRule="auto"/>
        <w:rPr>
          <w:rFonts w:ascii="等线" w:hAnsi="等线" w:eastAsia="等线"/>
        </w:rPr>
      </w:pPr>
      <w:r>
        <w:fldChar w:fldCharType="begin"/>
      </w:r>
      <w:r>
        <w:instrText xml:space="preserve"> HYPERLINK \l "_Toc88840652" </w:instrText>
      </w:r>
      <w:r>
        <w:fldChar w:fldCharType="separate"/>
      </w:r>
      <w:r>
        <w:rPr>
          <w:rStyle w:val="35"/>
          <w:rFonts w:ascii="等线" w:hAnsi="等线" w:eastAsia="等线"/>
          <w:b/>
        </w:rPr>
        <w:t>附件 4.</w:t>
      </w:r>
      <w:r>
        <w:rPr>
          <w:rFonts w:ascii="等线" w:hAnsi="等线" w:eastAsia="等线"/>
        </w:rPr>
        <w:tab/>
      </w:r>
      <w:r>
        <w:rPr>
          <w:rStyle w:val="35"/>
          <w:rFonts w:ascii="等线" w:hAnsi="等线" w:eastAsia="等线"/>
          <w:b/>
        </w:rPr>
        <w:t>供应商资格证明文件</w:t>
      </w:r>
      <w:r>
        <w:rPr>
          <w:rFonts w:ascii="等线" w:hAnsi="等线" w:eastAsia="等线"/>
        </w:rPr>
        <w:tab/>
      </w:r>
      <w:r>
        <w:rPr>
          <w:rFonts w:ascii="等线" w:hAnsi="等线" w:eastAsia="等线"/>
        </w:rPr>
        <w:fldChar w:fldCharType="begin"/>
      </w:r>
      <w:r>
        <w:rPr>
          <w:rFonts w:ascii="等线" w:hAnsi="等线" w:eastAsia="等线"/>
        </w:rPr>
        <w:instrText xml:space="preserve"> PAGEREF _Toc88840652 \h </w:instrText>
      </w:r>
      <w:r>
        <w:rPr>
          <w:rFonts w:ascii="等线" w:hAnsi="等线" w:eastAsia="等线"/>
        </w:rPr>
        <w:fldChar w:fldCharType="separate"/>
      </w:r>
      <w:r>
        <w:rPr>
          <w:rFonts w:ascii="等线" w:hAnsi="等线" w:eastAsia="等线"/>
        </w:rPr>
        <w:t>26</w:t>
      </w:r>
      <w:r>
        <w:rPr>
          <w:rFonts w:ascii="等线" w:hAnsi="等线" w:eastAsia="等线"/>
        </w:rPr>
        <w:fldChar w:fldCharType="end"/>
      </w:r>
      <w:r>
        <w:rPr>
          <w:rFonts w:ascii="等线" w:hAnsi="等线" w:eastAsia="等线"/>
        </w:rPr>
        <w:fldChar w:fldCharType="end"/>
      </w:r>
    </w:p>
    <w:p>
      <w:pPr>
        <w:pStyle w:val="22"/>
        <w:tabs>
          <w:tab w:val="left" w:pos="1260"/>
          <w:tab w:val="right" w:leader="dot" w:pos="8296"/>
        </w:tabs>
        <w:spacing w:line="360" w:lineRule="auto"/>
        <w:rPr>
          <w:rFonts w:ascii="等线" w:hAnsi="等线" w:eastAsia="等线"/>
        </w:rPr>
      </w:pPr>
      <w:r>
        <w:fldChar w:fldCharType="begin"/>
      </w:r>
      <w:r>
        <w:instrText xml:space="preserve"> HYPERLINK \l "_Toc88840657" </w:instrText>
      </w:r>
      <w:r>
        <w:fldChar w:fldCharType="separate"/>
      </w:r>
      <w:r>
        <w:rPr>
          <w:rStyle w:val="35"/>
          <w:rFonts w:ascii="等线" w:hAnsi="等线" w:eastAsia="等线"/>
          <w:b/>
        </w:rPr>
        <w:t>附件 5.</w:t>
      </w:r>
      <w:r>
        <w:rPr>
          <w:rFonts w:ascii="等线" w:hAnsi="等线" w:eastAsia="等线"/>
        </w:rPr>
        <w:tab/>
      </w:r>
      <w:r>
        <w:rPr>
          <w:rStyle w:val="35"/>
          <w:rFonts w:ascii="等线" w:hAnsi="等线" w:eastAsia="等线"/>
          <w:b/>
        </w:rPr>
        <w:t>供应商基本情况表</w:t>
      </w:r>
      <w:r>
        <w:rPr>
          <w:rFonts w:ascii="等线" w:hAnsi="等线" w:eastAsia="等线"/>
        </w:rPr>
        <w:tab/>
      </w:r>
      <w:r>
        <w:rPr>
          <w:rFonts w:ascii="等线" w:hAnsi="等线" w:eastAsia="等线"/>
        </w:rPr>
        <w:fldChar w:fldCharType="begin"/>
      </w:r>
      <w:r>
        <w:rPr>
          <w:rFonts w:ascii="等线" w:hAnsi="等线" w:eastAsia="等线"/>
        </w:rPr>
        <w:instrText xml:space="preserve"> PAGEREF _Toc88840657 \h </w:instrText>
      </w:r>
      <w:r>
        <w:rPr>
          <w:rFonts w:ascii="等线" w:hAnsi="等线" w:eastAsia="等线"/>
        </w:rPr>
        <w:fldChar w:fldCharType="separate"/>
      </w:r>
      <w:r>
        <w:rPr>
          <w:rFonts w:ascii="等线" w:hAnsi="等线" w:eastAsia="等线"/>
        </w:rPr>
        <w:t>30</w:t>
      </w:r>
      <w:r>
        <w:rPr>
          <w:rFonts w:ascii="等线" w:hAnsi="等线" w:eastAsia="等线"/>
        </w:rPr>
        <w:fldChar w:fldCharType="end"/>
      </w:r>
      <w:r>
        <w:rPr>
          <w:rFonts w:ascii="等线" w:hAnsi="等线" w:eastAsia="等线"/>
        </w:rPr>
        <w:fldChar w:fldCharType="end"/>
      </w:r>
    </w:p>
    <w:p>
      <w:pPr>
        <w:pStyle w:val="22"/>
        <w:tabs>
          <w:tab w:val="left" w:pos="1260"/>
          <w:tab w:val="right" w:leader="dot" w:pos="8296"/>
        </w:tabs>
        <w:spacing w:line="360" w:lineRule="auto"/>
        <w:rPr>
          <w:rFonts w:ascii="等线" w:hAnsi="等线" w:eastAsia="等线"/>
        </w:rPr>
      </w:pPr>
      <w:r>
        <w:fldChar w:fldCharType="begin"/>
      </w:r>
      <w:r>
        <w:instrText xml:space="preserve"> HYPERLINK \l "_Toc88840658" </w:instrText>
      </w:r>
      <w:r>
        <w:fldChar w:fldCharType="separate"/>
      </w:r>
      <w:r>
        <w:rPr>
          <w:rStyle w:val="35"/>
          <w:rFonts w:ascii="等线" w:hAnsi="等线" w:eastAsia="等线"/>
          <w:b/>
        </w:rPr>
        <w:t>附件 6.</w:t>
      </w:r>
      <w:r>
        <w:rPr>
          <w:rFonts w:ascii="等线" w:hAnsi="等线" w:eastAsia="等线"/>
        </w:rPr>
        <w:tab/>
      </w:r>
      <w:r>
        <w:rPr>
          <w:rStyle w:val="35"/>
          <w:rFonts w:ascii="等线" w:hAnsi="等线" w:eastAsia="等线"/>
          <w:b/>
        </w:rPr>
        <w:t>商务条款偏离表</w:t>
      </w:r>
      <w:r>
        <w:rPr>
          <w:rFonts w:ascii="等线" w:hAnsi="等线" w:eastAsia="等线"/>
        </w:rPr>
        <w:tab/>
      </w:r>
      <w:r>
        <w:rPr>
          <w:rFonts w:ascii="等线" w:hAnsi="等线" w:eastAsia="等线"/>
        </w:rPr>
        <w:fldChar w:fldCharType="begin"/>
      </w:r>
      <w:r>
        <w:rPr>
          <w:rFonts w:ascii="等线" w:hAnsi="等线" w:eastAsia="等线"/>
        </w:rPr>
        <w:instrText xml:space="preserve"> PAGEREF _Toc88840658 \h </w:instrText>
      </w:r>
      <w:r>
        <w:rPr>
          <w:rFonts w:ascii="等线" w:hAnsi="等线" w:eastAsia="等线"/>
        </w:rPr>
        <w:fldChar w:fldCharType="separate"/>
      </w:r>
      <w:r>
        <w:rPr>
          <w:rFonts w:ascii="等线" w:hAnsi="等线" w:eastAsia="等线"/>
        </w:rPr>
        <w:t>30</w:t>
      </w:r>
      <w:r>
        <w:rPr>
          <w:rFonts w:ascii="等线" w:hAnsi="等线" w:eastAsia="等线"/>
        </w:rPr>
        <w:fldChar w:fldCharType="end"/>
      </w:r>
      <w:r>
        <w:rPr>
          <w:rFonts w:ascii="等线" w:hAnsi="等线" w:eastAsia="等线"/>
        </w:rPr>
        <w:fldChar w:fldCharType="end"/>
      </w:r>
    </w:p>
    <w:p>
      <w:pPr>
        <w:pStyle w:val="22"/>
        <w:tabs>
          <w:tab w:val="left" w:pos="1260"/>
          <w:tab w:val="right" w:leader="dot" w:pos="8296"/>
        </w:tabs>
        <w:spacing w:line="360" w:lineRule="auto"/>
        <w:rPr>
          <w:rFonts w:ascii="等线" w:hAnsi="等线" w:eastAsia="等线"/>
        </w:rPr>
      </w:pPr>
      <w:r>
        <w:fldChar w:fldCharType="begin"/>
      </w:r>
      <w:r>
        <w:instrText xml:space="preserve"> HYPERLINK \l "_Toc88840660" </w:instrText>
      </w:r>
      <w:r>
        <w:fldChar w:fldCharType="separate"/>
      </w:r>
      <w:r>
        <w:rPr>
          <w:rStyle w:val="35"/>
          <w:rFonts w:ascii="等线" w:hAnsi="等线" w:eastAsia="等线"/>
          <w:b/>
        </w:rPr>
        <w:t>附件 7.</w:t>
      </w:r>
      <w:r>
        <w:rPr>
          <w:rFonts w:ascii="等线" w:hAnsi="等线" w:eastAsia="等线"/>
        </w:rPr>
        <w:tab/>
      </w:r>
      <w:r>
        <w:rPr>
          <w:rStyle w:val="35"/>
          <w:rFonts w:ascii="等线" w:hAnsi="等线" w:eastAsia="等线"/>
          <w:b/>
        </w:rPr>
        <w:t>供应商近三年财务报表、审计报告</w:t>
      </w:r>
      <w:r>
        <w:rPr>
          <w:rFonts w:ascii="等线" w:hAnsi="等线" w:eastAsia="等线"/>
        </w:rPr>
        <w:tab/>
      </w:r>
      <w:r>
        <w:rPr>
          <w:rFonts w:ascii="等线" w:hAnsi="等线" w:eastAsia="等线"/>
        </w:rPr>
        <w:fldChar w:fldCharType="begin"/>
      </w:r>
      <w:r>
        <w:rPr>
          <w:rFonts w:ascii="等线" w:hAnsi="等线" w:eastAsia="等线"/>
        </w:rPr>
        <w:instrText xml:space="preserve"> PAGEREF _Toc88840660 \h </w:instrText>
      </w:r>
      <w:r>
        <w:rPr>
          <w:rFonts w:ascii="等线" w:hAnsi="等线" w:eastAsia="等线"/>
        </w:rPr>
        <w:fldChar w:fldCharType="separate"/>
      </w:r>
      <w:r>
        <w:rPr>
          <w:b/>
        </w:rPr>
        <w:t>错误！未定义书签。</w:t>
      </w:r>
      <w:r>
        <w:rPr>
          <w:rFonts w:ascii="等线" w:hAnsi="等线" w:eastAsia="等线"/>
        </w:rPr>
        <w:fldChar w:fldCharType="end"/>
      </w:r>
      <w:r>
        <w:rPr>
          <w:rFonts w:ascii="等线" w:hAnsi="等线" w:eastAsia="等线"/>
        </w:rPr>
        <w:fldChar w:fldCharType="end"/>
      </w:r>
    </w:p>
    <w:p>
      <w:pPr>
        <w:pStyle w:val="22"/>
        <w:tabs>
          <w:tab w:val="left" w:pos="1260"/>
          <w:tab w:val="right" w:leader="dot" w:pos="8296"/>
        </w:tabs>
        <w:spacing w:line="360" w:lineRule="auto"/>
        <w:rPr>
          <w:rFonts w:ascii="等线" w:hAnsi="等线" w:eastAsia="等线"/>
        </w:rPr>
      </w:pPr>
      <w:r>
        <w:fldChar w:fldCharType="begin"/>
      </w:r>
      <w:r>
        <w:instrText xml:space="preserve"> HYPERLINK \l "_Toc88840661" </w:instrText>
      </w:r>
      <w:r>
        <w:fldChar w:fldCharType="separate"/>
      </w:r>
      <w:r>
        <w:rPr>
          <w:rStyle w:val="35"/>
          <w:rFonts w:ascii="等线" w:hAnsi="等线" w:eastAsia="等线"/>
          <w:b/>
        </w:rPr>
        <w:t>附件 8.</w:t>
      </w:r>
      <w:r>
        <w:rPr>
          <w:rFonts w:ascii="等线" w:hAnsi="等线" w:eastAsia="等线"/>
        </w:rPr>
        <w:tab/>
      </w:r>
      <w:r>
        <w:rPr>
          <w:rStyle w:val="35"/>
          <w:rFonts w:hint="eastAsia" w:ascii="等线" w:hAnsi="等线" w:eastAsia="等线"/>
          <w:b/>
        </w:rPr>
        <w:t>招标</w:t>
      </w:r>
      <w:r>
        <w:rPr>
          <w:rStyle w:val="35"/>
          <w:rFonts w:ascii="等线" w:hAnsi="等线" w:eastAsia="等线"/>
          <w:b/>
        </w:rPr>
        <w:t>文件要求的供应商认为必要的其它商务文件</w:t>
      </w:r>
      <w:r>
        <w:rPr>
          <w:rFonts w:ascii="等线" w:hAnsi="等线" w:eastAsia="等线"/>
        </w:rPr>
        <w:tab/>
      </w:r>
      <w:r>
        <w:rPr>
          <w:rFonts w:ascii="等线" w:hAnsi="等线" w:eastAsia="等线"/>
        </w:rPr>
        <w:fldChar w:fldCharType="begin"/>
      </w:r>
      <w:r>
        <w:rPr>
          <w:rFonts w:ascii="等线" w:hAnsi="等线" w:eastAsia="等线"/>
        </w:rPr>
        <w:instrText xml:space="preserve"> PAGEREF _Toc88840661 \h </w:instrText>
      </w:r>
      <w:r>
        <w:rPr>
          <w:rFonts w:ascii="等线" w:hAnsi="等线" w:eastAsia="等线"/>
        </w:rPr>
        <w:fldChar w:fldCharType="separate"/>
      </w:r>
      <w:r>
        <w:rPr>
          <w:b/>
        </w:rPr>
        <w:t>错误！未定义书签。</w:t>
      </w:r>
      <w:r>
        <w:rPr>
          <w:rFonts w:ascii="等线" w:hAnsi="等线" w:eastAsia="等线"/>
        </w:rPr>
        <w:fldChar w:fldCharType="end"/>
      </w:r>
      <w:r>
        <w:rPr>
          <w:rFonts w:ascii="等线" w:hAnsi="等线" w:eastAsia="等线"/>
        </w:rPr>
        <w:fldChar w:fldCharType="end"/>
      </w:r>
    </w:p>
    <w:p>
      <w:pPr>
        <w:spacing w:line="360" w:lineRule="auto"/>
        <w:rPr>
          <w:rFonts w:ascii="等线" w:hAnsi="等线" w:eastAsia="等线"/>
        </w:rPr>
      </w:pPr>
      <w:r>
        <w:rPr>
          <w:rFonts w:ascii="等线" w:hAnsi="等线" w:eastAsia="等线"/>
          <w:b/>
          <w:bCs/>
          <w:lang w:val="zh-CN"/>
        </w:rPr>
        <w:fldChar w:fldCharType="end"/>
      </w:r>
    </w:p>
    <w:p>
      <w:pPr>
        <w:spacing w:line="360" w:lineRule="auto"/>
        <w:rPr>
          <w:rFonts w:ascii="等线" w:hAnsi="等线" w:eastAsia="等线"/>
        </w:rPr>
      </w:pPr>
    </w:p>
    <w:p>
      <w:pPr>
        <w:tabs>
          <w:tab w:val="left" w:pos="1170"/>
        </w:tabs>
        <w:spacing w:line="360" w:lineRule="auto"/>
        <w:rPr>
          <w:rFonts w:ascii="等线" w:hAnsi="等线" w:eastAsia="等线"/>
        </w:rPr>
      </w:pPr>
    </w:p>
    <w:p>
      <w:pPr>
        <w:tabs>
          <w:tab w:val="left" w:pos="1170"/>
        </w:tabs>
        <w:spacing w:line="360" w:lineRule="auto"/>
        <w:rPr>
          <w:rFonts w:ascii="等线" w:hAnsi="等线" w:eastAsia="等线"/>
        </w:rPr>
      </w:pPr>
    </w:p>
    <w:p>
      <w:pPr>
        <w:tabs>
          <w:tab w:val="left" w:pos="1170"/>
        </w:tabs>
        <w:spacing w:line="360" w:lineRule="auto"/>
        <w:rPr>
          <w:rFonts w:ascii="等线" w:hAnsi="等线" w:eastAsia="等线"/>
        </w:rPr>
      </w:pPr>
    </w:p>
    <w:p>
      <w:pPr>
        <w:tabs>
          <w:tab w:val="left" w:pos="1170"/>
        </w:tabs>
        <w:spacing w:line="360" w:lineRule="auto"/>
        <w:rPr>
          <w:rFonts w:ascii="等线" w:hAnsi="等线" w:eastAsia="等线"/>
        </w:rPr>
      </w:pPr>
    </w:p>
    <w:p>
      <w:pPr>
        <w:tabs>
          <w:tab w:val="left" w:pos="1170"/>
        </w:tabs>
        <w:spacing w:line="360" w:lineRule="auto"/>
        <w:rPr>
          <w:rFonts w:ascii="等线" w:hAnsi="等线" w:eastAsia="等线"/>
        </w:rPr>
      </w:pPr>
    </w:p>
    <w:p>
      <w:pPr>
        <w:tabs>
          <w:tab w:val="left" w:pos="1170"/>
        </w:tabs>
        <w:spacing w:line="360" w:lineRule="auto"/>
        <w:rPr>
          <w:rFonts w:ascii="等线" w:hAnsi="等线" w:eastAsia="等线"/>
        </w:rPr>
      </w:pPr>
    </w:p>
    <w:p>
      <w:pPr>
        <w:tabs>
          <w:tab w:val="left" w:pos="1170"/>
        </w:tabs>
        <w:spacing w:line="360" w:lineRule="auto"/>
        <w:rPr>
          <w:rFonts w:ascii="等线" w:hAnsi="等线" w:eastAsia="等线"/>
        </w:rPr>
      </w:pPr>
    </w:p>
    <w:p>
      <w:pPr>
        <w:tabs>
          <w:tab w:val="left" w:pos="1170"/>
        </w:tabs>
        <w:spacing w:line="360" w:lineRule="auto"/>
        <w:rPr>
          <w:rFonts w:ascii="等线" w:hAnsi="等线" w:eastAsia="等线"/>
        </w:rPr>
      </w:pPr>
    </w:p>
    <w:p>
      <w:pPr>
        <w:pStyle w:val="47"/>
        <w:numPr>
          <w:ilvl w:val="0"/>
          <w:numId w:val="2"/>
        </w:numPr>
        <w:spacing w:line="360" w:lineRule="auto"/>
        <w:ind w:left="1276" w:hanging="1276" w:firstLineChars="0"/>
        <w:jc w:val="center"/>
        <w:outlineLvl w:val="0"/>
        <w:rPr>
          <w:rFonts w:ascii="等线" w:hAnsi="等线" w:eastAsia="等线"/>
          <w:b/>
          <w:sz w:val="44"/>
          <w:szCs w:val="44"/>
        </w:rPr>
      </w:pPr>
      <w:bookmarkStart w:id="0" w:name="_Toc88840550"/>
      <w:bookmarkStart w:id="1" w:name="_Toc405464691"/>
      <w:bookmarkStart w:id="2" w:name="_Toc376176808"/>
      <w:r>
        <w:rPr>
          <w:rFonts w:hint="eastAsia" w:ascii="等线" w:hAnsi="等线" w:eastAsia="等线"/>
          <w:b/>
          <w:sz w:val="44"/>
          <w:szCs w:val="44"/>
        </w:rPr>
        <w:t>招标公告</w:t>
      </w:r>
      <w:bookmarkEnd w:id="0"/>
    </w:p>
    <w:p>
      <w:pPr>
        <w:spacing w:line="360" w:lineRule="auto"/>
        <w:ind w:firstLine="420" w:firstLineChars="200"/>
        <w:rPr>
          <w:rFonts w:ascii="等线" w:hAnsi="等线" w:eastAsia="等线"/>
          <w:bCs/>
          <w:szCs w:val="21"/>
        </w:rPr>
      </w:pPr>
      <w:r>
        <w:rPr>
          <w:rFonts w:hint="eastAsia" w:ascii="等线" w:hAnsi="等线" w:eastAsia="等线"/>
          <w:szCs w:val="21"/>
          <w:highlight w:val="yellow"/>
        </w:rPr>
        <w:t>xxxx</w:t>
      </w:r>
      <w:r>
        <w:rPr>
          <w:rFonts w:hint="eastAsia" w:ascii="等线" w:hAnsi="等线" w:eastAsia="等线"/>
          <w:szCs w:val="21"/>
        </w:rPr>
        <w:t>（以下简称采购方）拟对下述项目邀请供应商进行项目招标。具体情况公告如下：</w:t>
      </w:r>
    </w:p>
    <w:p>
      <w:pPr>
        <w:numPr>
          <w:ilvl w:val="0"/>
          <w:numId w:val="3"/>
        </w:numPr>
        <w:spacing w:line="360" w:lineRule="auto"/>
        <w:outlineLvl w:val="1"/>
        <w:rPr>
          <w:rFonts w:ascii="等线" w:hAnsi="等线" w:eastAsia="等线"/>
          <w:b/>
          <w:szCs w:val="21"/>
        </w:rPr>
      </w:pPr>
      <w:r>
        <w:rPr>
          <w:rFonts w:hint="eastAsia" w:ascii="等线" w:hAnsi="等线" w:eastAsia="等线"/>
          <w:b/>
          <w:szCs w:val="21"/>
          <w:highlight w:val="yellow"/>
        </w:rPr>
        <w:t>项目名称</w:t>
      </w:r>
      <w:r>
        <w:rPr>
          <w:rFonts w:hint="eastAsia" w:ascii="等线" w:hAnsi="等线" w:eastAsia="等线"/>
          <w:b/>
          <w:szCs w:val="21"/>
        </w:rPr>
        <w:t>：</w:t>
      </w:r>
      <w:r>
        <w:rPr>
          <w:rFonts w:ascii="等线" w:hAnsi="等线" w:eastAsia="等线"/>
          <w:b/>
          <w:szCs w:val="21"/>
        </w:rPr>
        <w:t xml:space="preserve"> </w:t>
      </w:r>
      <w:r>
        <w:rPr>
          <w:rFonts w:hint="eastAsia" w:ascii="等线" w:hAnsi="等线" w:eastAsia="等线"/>
          <w:b/>
          <w:szCs w:val="21"/>
          <w:lang w:eastAsia="zh-CN"/>
        </w:rPr>
        <w:t>中红医疗能源</w:t>
      </w:r>
      <w:r>
        <w:rPr>
          <w:rFonts w:hint="eastAsia" w:ascii="等线" w:hAnsi="等线" w:eastAsia="等线"/>
          <w:b/>
          <w:szCs w:val="21"/>
          <w:lang w:val="en-US" w:eastAsia="zh-CN"/>
        </w:rPr>
        <w:t>管理平台</w:t>
      </w:r>
      <w:r>
        <w:rPr>
          <w:rFonts w:hint="eastAsia" w:ascii="等线" w:hAnsi="等线" w:eastAsia="等线"/>
          <w:b/>
          <w:szCs w:val="21"/>
        </w:rPr>
        <w:t>项目</w:t>
      </w:r>
    </w:p>
    <w:p>
      <w:pPr>
        <w:numPr>
          <w:ilvl w:val="0"/>
          <w:numId w:val="3"/>
        </w:numPr>
        <w:spacing w:line="360" w:lineRule="auto"/>
        <w:outlineLvl w:val="1"/>
        <w:rPr>
          <w:rFonts w:ascii="等线" w:hAnsi="等线" w:eastAsia="等线"/>
          <w:b/>
          <w:szCs w:val="21"/>
        </w:rPr>
      </w:pPr>
      <w:r>
        <w:rPr>
          <w:rFonts w:ascii="等线" w:hAnsi="等线" w:eastAsia="等线"/>
          <w:b/>
          <w:szCs w:val="21"/>
          <w:highlight w:val="yellow"/>
        </w:rPr>
        <w:t>项目编号</w:t>
      </w:r>
      <w:r>
        <w:rPr>
          <w:rFonts w:hint="eastAsia" w:ascii="等线" w:hAnsi="等线" w:eastAsia="等线"/>
          <w:b/>
          <w:szCs w:val="21"/>
        </w:rPr>
        <w:t>：</w:t>
      </w:r>
      <w:r>
        <w:t xml:space="preserve"> </w:t>
      </w:r>
      <w:r>
        <w:rPr>
          <w:rFonts w:hint="eastAsia"/>
        </w:rPr>
        <w:t>ZHYL</w:t>
      </w:r>
      <w:r>
        <w:rPr>
          <w:rFonts w:hint="eastAsia"/>
          <w:lang w:val="en-US" w:eastAsia="zh-CN"/>
        </w:rPr>
        <w:t>NYGL</w:t>
      </w:r>
      <w:r>
        <w:rPr>
          <w:rFonts w:hint="eastAsia"/>
        </w:rPr>
        <w:t>20220</w:t>
      </w:r>
      <w:r>
        <w:rPr>
          <w:rFonts w:hint="eastAsia"/>
          <w:lang w:val="en-US" w:eastAsia="zh-CN"/>
        </w:rPr>
        <w:t>3</w:t>
      </w:r>
      <w:r>
        <w:rPr>
          <w:rFonts w:hint="eastAsia"/>
        </w:rPr>
        <w:t>0</w:t>
      </w:r>
      <w:r>
        <w:rPr>
          <w:rFonts w:hint="eastAsia"/>
          <w:lang w:val="en-US" w:eastAsia="zh-CN"/>
        </w:rPr>
        <w:t>5</w:t>
      </w:r>
    </w:p>
    <w:p>
      <w:pPr>
        <w:numPr>
          <w:ilvl w:val="0"/>
          <w:numId w:val="3"/>
        </w:numPr>
        <w:spacing w:line="360" w:lineRule="auto"/>
        <w:outlineLvl w:val="1"/>
        <w:rPr>
          <w:rFonts w:ascii="等线" w:hAnsi="等线" w:eastAsia="等线"/>
          <w:b/>
          <w:szCs w:val="21"/>
        </w:rPr>
      </w:pPr>
      <w:r>
        <w:rPr>
          <w:rFonts w:hint="eastAsia" w:ascii="等线" w:hAnsi="等线" w:eastAsia="等线"/>
          <w:b/>
          <w:szCs w:val="21"/>
          <w:highlight w:val="yellow"/>
        </w:rPr>
        <w:t>招标内容</w:t>
      </w:r>
      <w:r>
        <w:rPr>
          <w:rFonts w:hint="eastAsia" w:ascii="等线" w:hAnsi="等线" w:eastAsia="等线"/>
          <w:b/>
          <w:szCs w:val="21"/>
        </w:rPr>
        <w:t>：</w:t>
      </w:r>
      <w:r>
        <w:rPr>
          <w:rFonts w:hint="eastAsia" w:ascii="等线" w:hAnsi="等线" w:eastAsia="等线"/>
          <w:b/>
          <w:szCs w:val="21"/>
          <w:lang w:eastAsia="zh-CN"/>
        </w:rPr>
        <w:t>能源</w:t>
      </w:r>
      <w:r>
        <w:rPr>
          <w:rFonts w:hint="eastAsia" w:ascii="等线" w:hAnsi="等线" w:eastAsia="等线"/>
          <w:b/>
          <w:szCs w:val="21"/>
        </w:rPr>
        <w:t>管理</w:t>
      </w:r>
      <w:r>
        <w:rPr>
          <w:rFonts w:hint="eastAsia" w:ascii="等线" w:hAnsi="等线" w:eastAsia="等线"/>
          <w:b/>
          <w:szCs w:val="21"/>
          <w:lang w:val="en-US" w:eastAsia="zh-CN"/>
        </w:rPr>
        <w:t>平台</w:t>
      </w:r>
    </w:p>
    <w:p>
      <w:pPr>
        <w:spacing w:line="360" w:lineRule="auto"/>
        <w:ind w:left="454" w:firstLine="420" w:firstLineChars="200"/>
        <w:rPr>
          <w:rFonts w:ascii="等线" w:hAnsi="等线" w:eastAsia="等线"/>
          <w:szCs w:val="21"/>
        </w:rPr>
      </w:pPr>
      <w:r>
        <w:rPr>
          <w:rFonts w:hint="eastAsia" w:ascii="等线" w:hAnsi="等线" w:eastAsia="等线"/>
          <w:lang w:val="zh-CN"/>
        </w:rPr>
        <w:t>采购方邀请供应商就第三章中要求的产品及有关服务提交密封响应文件，供应商应负责交付招标文件要求的</w:t>
      </w:r>
      <w:r>
        <w:rPr>
          <w:rFonts w:hint="eastAsia" w:ascii="等线" w:hAnsi="等线" w:eastAsia="等线"/>
          <w:szCs w:val="21"/>
          <w:lang w:eastAsia="zh-CN"/>
        </w:rPr>
        <w:t>能源</w:t>
      </w:r>
      <w:r>
        <w:rPr>
          <w:rFonts w:hint="eastAsia" w:ascii="等线" w:hAnsi="等线" w:eastAsia="等线"/>
          <w:szCs w:val="21"/>
        </w:rPr>
        <w:t>管理</w:t>
      </w:r>
      <w:r>
        <w:rPr>
          <w:rFonts w:hint="eastAsia" w:ascii="等线" w:hAnsi="等线" w:eastAsia="等线"/>
          <w:lang w:val="zh-CN"/>
        </w:rPr>
        <w:t>，并负责所提供软件的实施工作。</w:t>
      </w:r>
    </w:p>
    <w:p>
      <w:pPr>
        <w:numPr>
          <w:ilvl w:val="0"/>
          <w:numId w:val="3"/>
        </w:numPr>
        <w:spacing w:line="360" w:lineRule="auto"/>
        <w:outlineLvl w:val="1"/>
        <w:rPr>
          <w:rFonts w:ascii="等线" w:hAnsi="等线" w:eastAsia="等线"/>
          <w:b/>
          <w:szCs w:val="21"/>
        </w:rPr>
      </w:pPr>
      <w:r>
        <w:rPr>
          <w:rFonts w:hint="eastAsia" w:ascii="等线" w:hAnsi="等线" w:eastAsia="等线"/>
          <w:b/>
          <w:szCs w:val="21"/>
        </w:rPr>
        <w:t>具体项目需求：见第三章系统技术要求</w:t>
      </w:r>
    </w:p>
    <w:p>
      <w:pPr>
        <w:numPr>
          <w:ilvl w:val="0"/>
          <w:numId w:val="3"/>
        </w:numPr>
        <w:spacing w:line="360" w:lineRule="auto"/>
        <w:outlineLvl w:val="1"/>
        <w:rPr>
          <w:rFonts w:ascii="等线" w:hAnsi="等线" w:eastAsia="等线"/>
          <w:b/>
          <w:szCs w:val="21"/>
        </w:rPr>
      </w:pPr>
      <w:r>
        <w:rPr>
          <w:rFonts w:hint="eastAsia" w:ascii="等线" w:hAnsi="等线" w:eastAsia="等线"/>
          <w:b/>
          <w:szCs w:val="21"/>
        </w:rPr>
        <w:t>供应商资格要求：</w:t>
      </w:r>
    </w:p>
    <w:p>
      <w:pPr>
        <w:pStyle w:val="47"/>
        <w:numPr>
          <w:ilvl w:val="1"/>
          <w:numId w:val="3"/>
        </w:numPr>
        <w:tabs>
          <w:tab w:val="left" w:pos="851"/>
        </w:tabs>
        <w:spacing w:line="360" w:lineRule="auto"/>
        <w:ind w:left="851" w:right="-57" w:rightChars="-27" w:hanging="425" w:firstLineChars="0"/>
        <w:outlineLvl w:val="9"/>
        <w:rPr>
          <w:rFonts w:ascii="等线" w:hAnsi="等线" w:eastAsia="等线"/>
        </w:rPr>
      </w:pPr>
      <w:bookmarkStart w:id="3" w:name="_Toc88836678"/>
      <w:bookmarkStart w:id="4" w:name="_Toc83332775"/>
      <w:bookmarkStart w:id="5" w:name="_Toc88840551"/>
      <w:r>
        <w:rPr>
          <w:rFonts w:hint="eastAsia" w:ascii="等线" w:hAnsi="等线" w:eastAsia="等线"/>
        </w:rPr>
        <w:t>供应商必须依据中华人民共和国的法律设立，并在中华人民共和国正式注册的具有独立法人资格的公司或</w:t>
      </w:r>
      <w:r>
        <w:rPr>
          <w:rFonts w:hint="eastAsia" w:ascii="等线" w:hAnsi="等线" w:eastAsia="等线"/>
          <w:lang w:val="en-US" w:eastAsia="zh-Hans"/>
        </w:rPr>
        <w:t>子</w:t>
      </w:r>
      <w:r>
        <w:rPr>
          <w:rFonts w:hint="eastAsia" w:ascii="等线" w:hAnsi="等线" w:eastAsia="等线"/>
        </w:rPr>
        <w:t>公司。供应商不得与采购方及其附属机构有任何隶属关系，只有在法律上和财务上独立、合法运作并独立于采购方的供应商才能参加此项目投标。</w:t>
      </w:r>
      <w:bookmarkEnd w:id="3"/>
      <w:bookmarkEnd w:id="4"/>
      <w:bookmarkEnd w:id="5"/>
    </w:p>
    <w:p>
      <w:pPr>
        <w:pStyle w:val="47"/>
        <w:numPr>
          <w:ilvl w:val="1"/>
          <w:numId w:val="3"/>
        </w:numPr>
        <w:tabs>
          <w:tab w:val="left" w:pos="851"/>
        </w:tabs>
        <w:spacing w:line="360" w:lineRule="auto"/>
        <w:ind w:left="851" w:right="-57" w:rightChars="-27" w:hanging="425" w:firstLineChars="0"/>
        <w:outlineLvl w:val="9"/>
        <w:rPr>
          <w:rFonts w:ascii="等线" w:hAnsi="等线" w:eastAsia="等线"/>
        </w:rPr>
      </w:pPr>
      <w:bookmarkStart w:id="6" w:name="_Toc88840552"/>
      <w:bookmarkStart w:id="7" w:name="_Toc88836679"/>
      <w:bookmarkStart w:id="8" w:name="_Toc83332776"/>
      <w:r>
        <w:rPr>
          <w:rFonts w:hint="eastAsia" w:ascii="等线" w:hAnsi="等线" w:eastAsia="等线"/>
        </w:rPr>
        <w:t>供应商应具有与招标产品及服务相应的生产或销售经营权。</w:t>
      </w:r>
      <w:bookmarkEnd w:id="6"/>
      <w:bookmarkEnd w:id="7"/>
      <w:bookmarkEnd w:id="8"/>
    </w:p>
    <w:p>
      <w:pPr>
        <w:pStyle w:val="47"/>
        <w:numPr>
          <w:ilvl w:val="1"/>
          <w:numId w:val="3"/>
        </w:numPr>
        <w:tabs>
          <w:tab w:val="left" w:pos="851"/>
        </w:tabs>
        <w:spacing w:line="360" w:lineRule="auto"/>
        <w:ind w:left="851" w:right="-57" w:rightChars="-27" w:hanging="425" w:firstLineChars="0"/>
        <w:outlineLvl w:val="9"/>
        <w:rPr>
          <w:rFonts w:ascii="等线" w:hAnsi="等线" w:eastAsia="等线"/>
        </w:rPr>
      </w:pPr>
      <w:bookmarkStart w:id="9" w:name="_Toc88836680"/>
      <w:bookmarkStart w:id="10" w:name="_Toc83332777"/>
      <w:bookmarkStart w:id="11" w:name="_Toc88840553"/>
      <w:r>
        <w:rPr>
          <w:rFonts w:hint="eastAsia" w:ascii="等线" w:hAnsi="等线" w:eastAsia="等线"/>
        </w:rPr>
        <w:t>供应商应全面掌握招标产品及服务的技术性能。</w:t>
      </w:r>
      <w:bookmarkEnd w:id="9"/>
      <w:bookmarkEnd w:id="10"/>
      <w:bookmarkEnd w:id="11"/>
    </w:p>
    <w:p>
      <w:pPr>
        <w:pStyle w:val="47"/>
        <w:numPr>
          <w:ilvl w:val="1"/>
          <w:numId w:val="3"/>
        </w:numPr>
        <w:tabs>
          <w:tab w:val="left" w:pos="851"/>
        </w:tabs>
        <w:spacing w:line="360" w:lineRule="auto"/>
        <w:ind w:left="851" w:right="-57" w:rightChars="-27" w:hanging="425" w:firstLineChars="0"/>
        <w:outlineLvl w:val="9"/>
        <w:rPr>
          <w:rFonts w:ascii="等线" w:hAnsi="等线" w:eastAsia="等线"/>
        </w:rPr>
      </w:pPr>
      <w:bookmarkStart w:id="12" w:name="_Toc88836681"/>
      <w:bookmarkStart w:id="13" w:name="_Toc83332778"/>
      <w:bookmarkStart w:id="14" w:name="_Toc88840554"/>
      <w:r>
        <w:rPr>
          <w:rFonts w:hint="eastAsia" w:ascii="等线" w:hAnsi="等线" w:eastAsia="等线"/>
        </w:rPr>
        <w:t>供应商应具有良好的执行合同的能力，具备相应的实施能力、技术力量，并能提供长期、稳定、及时的售后服务。</w:t>
      </w:r>
      <w:bookmarkEnd w:id="12"/>
      <w:bookmarkEnd w:id="13"/>
      <w:bookmarkEnd w:id="14"/>
    </w:p>
    <w:p>
      <w:pPr>
        <w:pStyle w:val="47"/>
        <w:numPr>
          <w:ilvl w:val="1"/>
          <w:numId w:val="3"/>
        </w:numPr>
        <w:tabs>
          <w:tab w:val="left" w:pos="851"/>
        </w:tabs>
        <w:spacing w:line="360" w:lineRule="auto"/>
        <w:ind w:left="851" w:right="-57" w:rightChars="-27" w:hanging="425" w:firstLineChars="0"/>
        <w:outlineLvl w:val="9"/>
        <w:rPr>
          <w:rFonts w:ascii="等线" w:hAnsi="等线" w:eastAsia="等线"/>
        </w:rPr>
      </w:pPr>
      <w:bookmarkStart w:id="15" w:name="_Toc83332779"/>
      <w:bookmarkStart w:id="16" w:name="_Toc88836682"/>
      <w:bookmarkStart w:id="17" w:name="_Toc88840555"/>
      <w:r>
        <w:rPr>
          <w:rFonts w:hint="eastAsia" w:ascii="等线" w:hAnsi="等线" w:eastAsia="等线"/>
        </w:rPr>
        <w:t>供应商应根据招标文件充分理解项目的实施要求，给出全面的配置方案，响应文件应附有详细的配置方案与实施方案，并提供详细的响应报价表。</w:t>
      </w:r>
      <w:bookmarkEnd w:id="15"/>
      <w:bookmarkEnd w:id="16"/>
      <w:bookmarkEnd w:id="17"/>
    </w:p>
    <w:p>
      <w:pPr>
        <w:pStyle w:val="47"/>
        <w:numPr>
          <w:ilvl w:val="1"/>
          <w:numId w:val="3"/>
        </w:numPr>
        <w:tabs>
          <w:tab w:val="left" w:pos="851"/>
        </w:tabs>
        <w:spacing w:line="360" w:lineRule="auto"/>
        <w:ind w:left="851" w:right="-57" w:rightChars="-27" w:hanging="425" w:firstLineChars="0"/>
        <w:outlineLvl w:val="9"/>
        <w:rPr>
          <w:rFonts w:ascii="等线" w:hAnsi="等线" w:eastAsia="等线"/>
        </w:rPr>
      </w:pPr>
      <w:bookmarkStart w:id="18" w:name="_Toc88836683"/>
      <w:bookmarkStart w:id="19" w:name="_Toc83332780"/>
      <w:bookmarkStart w:id="20" w:name="_Toc88840556"/>
      <w:r>
        <w:rPr>
          <w:rFonts w:hint="eastAsia" w:ascii="等线" w:hAnsi="等线" w:eastAsia="等线"/>
        </w:rPr>
        <w:t>采购方只接收被邀请供应商的合格响应文件。</w:t>
      </w:r>
      <w:bookmarkEnd w:id="18"/>
      <w:bookmarkEnd w:id="19"/>
      <w:bookmarkEnd w:id="20"/>
    </w:p>
    <w:p>
      <w:pPr>
        <w:pStyle w:val="47"/>
        <w:numPr>
          <w:ilvl w:val="1"/>
          <w:numId w:val="3"/>
        </w:numPr>
        <w:tabs>
          <w:tab w:val="left" w:pos="851"/>
        </w:tabs>
        <w:spacing w:line="360" w:lineRule="auto"/>
        <w:ind w:left="851" w:right="-57" w:rightChars="-27" w:hanging="425" w:firstLineChars="0"/>
        <w:outlineLvl w:val="9"/>
        <w:rPr>
          <w:rFonts w:ascii="等线" w:hAnsi="等线" w:eastAsia="等线"/>
        </w:rPr>
      </w:pPr>
      <w:bookmarkStart w:id="21" w:name="_Toc88836684"/>
      <w:bookmarkStart w:id="22" w:name="_Toc83332781"/>
      <w:bookmarkStart w:id="23" w:name="_Toc88840557"/>
      <w:r>
        <w:rPr>
          <w:rFonts w:hint="eastAsia" w:ascii="等线" w:hAnsi="等线" w:eastAsia="等线"/>
        </w:rPr>
        <w:t>供应商应严格按照招标文件组成中的有关要求认真编制响应文件，所编制的内容必须真实可靠，并应提供生产或销售经营招标内容的资质证明及相关材料。采购方保留进一步要求供应商补充提供有关材料的权利，拒绝补充材料或提供材料不真实，将被视为自动放弃响应资格。</w:t>
      </w:r>
      <w:bookmarkEnd w:id="21"/>
      <w:bookmarkEnd w:id="22"/>
      <w:bookmarkEnd w:id="23"/>
    </w:p>
    <w:p>
      <w:pPr>
        <w:pStyle w:val="47"/>
        <w:numPr>
          <w:ilvl w:val="1"/>
          <w:numId w:val="3"/>
        </w:numPr>
        <w:tabs>
          <w:tab w:val="left" w:pos="851"/>
        </w:tabs>
        <w:spacing w:line="360" w:lineRule="auto"/>
        <w:ind w:left="851" w:right="-57" w:rightChars="-27" w:hanging="425" w:firstLineChars="0"/>
        <w:outlineLvl w:val="9"/>
        <w:rPr>
          <w:rFonts w:ascii="等线" w:hAnsi="等线" w:eastAsia="等线"/>
        </w:rPr>
      </w:pPr>
      <w:bookmarkStart w:id="24" w:name="_Toc88836685"/>
      <w:bookmarkStart w:id="25" w:name="_Toc88840558"/>
      <w:bookmarkStart w:id="26" w:name="_Toc83332782"/>
      <w:r>
        <w:rPr>
          <w:rFonts w:hint="eastAsia" w:ascii="等线" w:hAnsi="等线" w:eastAsia="等线"/>
        </w:rPr>
        <w:t>供应商一旦中选，通过商务谈判签订合同后，不得私自转包，否则将视为违约并自动中止合同。</w:t>
      </w:r>
      <w:bookmarkEnd w:id="24"/>
      <w:bookmarkEnd w:id="25"/>
      <w:bookmarkEnd w:id="26"/>
    </w:p>
    <w:p>
      <w:pPr>
        <w:pStyle w:val="47"/>
        <w:numPr>
          <w:ilvl w:val="1"/>
          <w:numId w:val="3"/>
        </w:numPr>
        <w:tabs>
          <w:tab w:val="left" w:pos="851"/>
        </w:tabs>
        <w:spacing w:line="360" w:lineRule="auto"/>
        <w:ind w:right="-57" w:rightChars="-27" w:hanging="774" w:firstLineChars="0"/>
        <w:outlineLvl w:val="9"/>
        <w:rPr>
          <w:rFonts w:ascii="等线" w:hAnsi="等线" w:eastAsia="等线"/>
        </w:rPr>
      </w:pPr>
      <w:bookmarkStart w:id="27" w:name="_Toc428539134"/>
      <w:bookmarkStart w:id="28" w:name="_Toc497367612"/>
      <w:bookmarkStart w:id="29" w:name="_Toc427312838"/>
      <w:bookmarkStart w:id="30" w:name="_Toc88840559"/>
      <w:bookmarkStart w:id="31" w:name="_Toc20243477"/>
      <w:bookmarkStart w:id="32" w:name="_Toc69298022"/>
      <w:bookmarkStart w:id="33" w:name="_Toc407613063"/>
      <w:bookmarkStart w:id="34" w:name="_Toc426056651"/>
      <w:bookmarkStart w:id="35" w:name="_Toc56440690"/>
      <w:bookmarkStart w:id="36" w:name="_Toc450826640"/>
      <w:bookmarkStart w:id="37" w:name="_Toc407612694"/>
      <w:bookmarkStart w:id="38" w:name="_Toc497114216"/>
      <w:bookmarkStart w:id="39" w:name="_Toc88836686"/>
      <w:bookmarkStart w:id="40" w:name="_Toc531192543"/>
      <w:bookmarkStart w:id="41" w:name="_Toc47618526"/>
      <w:bookmarkStart w:id="42" w:name="_Toc72224808"/>
      <w:bookmarkStart w:id="43" w:name="_Toc66694668"/>
      <w:bookmarkStart w:id="44" w:name="_Toc83332783"/>
      <w:bookmarkStart w:id="45" w:name="_Toc406595679"/>
      <w:bookmarkStart w:id="46" w:name="_Toc20244737"/>
      <w:bookmarkStart w:id="47" w:name="_Toc54363514"/>
      <w:r>
        <w:rPr>
          <w:rFonts w:ascii="等线" w:hAnsi="等线" w:eastAsia="等线"/>
        </w:rPr>
        <w:t>供应商参加此</w:t>
      </w:r>
      <w:r>
        <w:rPr>
          <w:rFonts w:hint="eastAsia" w:ascii="等线" w:hAnsi="等线" w:eastAsia="等线"/>
        </w:rPr>
        <w:t>招标</w:t>
      </w:r>
      <w:r>
        <w:rPr>
          <w:rFonts w:ascii="等线" w:hAnsi="等线" w:eastAsia="等线"/>
        </w:rPr>
        <w:t>活动前三年内，在经营活动中没有重大违法记录。</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Start w:id="48" w:name="_Toc54363515"/>
      <w:bookmarkStart w:id="49" w:name="_Toc56440691"/>
      <w:bookmarkStart w:id="50" w:name="_Toc531192548"/>
      <w:bookmarkStart w:id="51" w:name="_Toc69298023"/>
      <w:bookmarkStart w:id="52" w:name="_Toc72224809"/>
      <w:bookmarkStart w:id="53" w:name="_Toc47618527"/>
      <w:bookmarkStart w:id="54" w:name="_Toc20243479"/>
      <w:bookmarkStart w:id="55" w:name="_Toc20244739"/>
      <w:bookmarkStart w:id="56" w:name="_Toc66694669"/>
    </w:p>
    <w:p>
      <w:pPr>
        <w:pStyle w:val="47"/>
        <w:numPr>
          <w:ilvl w:val="1"/>
          <w:numId w:val="3"/>
        </w:numPr>
        <w:tabs>
          <w:tab w:val="left" w:pos="851"/>
        </w:tabs>
        <w:spacing w:line="360" w:lineRule="auto"/>
        <w:ind w:right="-57" w:rightChars="-27" w:hanging="774" w:firstLineChars="0"/>
        <w:outlineLvl w:val="9"/>
        <w:rPr>
          <w:rFonts w:ascii="等线" w:hAnsi="等线" w:eastAsia="等线"/>
        </w:rPr>
      </w:pPr>
      <w:bookmarkStart w:id="57" w:name="_Toc83332784"/>
      <w:bookmarkStart w:id="58" w:name="_Toc88840560"/>
      <w:bookmarkStart w:id="59" w:name="_Toc88836687"/>
      <w:r>
        <w:rPr>
          <w:rFonts w:ascii="等线" w:hAnsi="等线" w:eastAsia="等线"/>
        </w:rPr>
        <w:t>供应商遵守国家</w:t>
      </w:r>
      <w:r>
        <w:rPr>
          <w:rFonts w:hint="eastAsia" w:ascii="等线" w:hAnsi="等线" w:eastAsia="等线"/>
        </w:rPr>
        <w:t>及相关行政部门的</w:t>
      </w:r>
      <w:r>
        <w:rPr>
          <w:rFonts w:ascii="等线" w:hAnsi="等线" w:eastAsia="等线"/>
        </w:rPr>
        <w:t>有关法律、法规、规章。</w:t>
      </w:r>
      <w:bookmarkEnd w:id="48"/>
      <w:bookmarkEnd w:id="49"/>
      <w:bookmarkEnd w:id="50"/>
      <w:bookmarkEnd w:id="51"/>
      <w:bookmarkEnd w:id="52"/>
      <w:bookmarkEnd w:id="53"/>
      <w:bookmarkEnd w:id="54"/>
      <w:bookmarkEnd w:id="55"/>
      <w:bookmarkEnd w:id="56"/>
      <w:bookmarkEnd w:id="57"/>
      <w:bookmarkEnd w:id="58"/>
      <w:bookmarkEnd w:id="59"/>
    </w:p>
    <w:p>
      <w:pPr>
        <w:pStyle w:val="47"/>
        <w:numPr>
          <w:ilvl w:val="1"/>
          <w:numId w:val="3"/>
        </w:numPr>
        <w:tabs>
          <w:tab w:val="left" w:pos="851"/>
        </w:tabs>
        <w:spacing w:line="360" w:lineRule="auto"/>
        <w:ind w:right="-57" w:rightChars="-27" w:hanging="774" w:firstLineChars="0"/>
        <w:outlineLvl w:val="9"/>
        <w:rPr>
          <w:rFonts w:ascii="等线" w:hAnsi="等线" w:eastAsia="等线"/>
        </w:rPr>
      </w:pPr>
      <w:bookmarkStart w:id="60" w:name="_Toc66694671"/>
      <w:bookmarkStart w:id="61" w:name="_Toc88836688"/>
      <w:bookmarkStart w:id="62" w:name="_Toc88840561"/>
      <w:bookmarkStart w:id="63" w:name="_Toc20243481"/>
      <w:bookmarkStart w:id="64" w:name="_Toc83332785"/>
      <w:bookmarkStart w:id="65" w:name="_Toc69298025"/>
      <w:bookmarkStart w:id="66" w:name="_Toc531192550"/>
      <w:bookmarkStart w:id="67" w:name="_Toc497114225"/>
      <w:bookmarkStart w:id="68" w:name="_Toc497367621"/>
      <w:bookmarkStart w:id="69" w:name="_Toc20244741"/>
      <w:bookmarkStart w:id="70" w:name="_Toc72224811"/>
      <w:bookmarkStart w:id="71" w:name="_Toc47618529"/>
      <w:bookmarkStart w:id="72" w:name="_Toc56440693"/>
      <w:bookmarkStart w:id="73" w:name="_Toc54363517"/>
      <w:r>
        <w:rPr>
          <w:rFonts w:ascii="等线" w:hAnsi="等线" w:eastAsia="等线"/>
        </w:rPr>
        <w:t>本项目不接受联合体参加</w:t>
      </w:r>
      <w:r>
        <w:rPr>
          <w:rFonts w:hint="eastAsia" w:ascii="等线" w:hAnsi="等线" w:eastAsia="等线"/>
        </w:rPr>
        <w:t>招标</w:t>
      </w:r>
      <w:r>
        <w:rPr>
          <w:rFonts w:ascii="等线" w:hAnsi="等线" w:eastAsia="等线"/>
        </w:rPr>
        <w:t>。</w:t>
      </w:r>
      <w:bookmarkEnd w:id="60"/>
      <w:bookmarkEnd w:id="61"/>
      <w:bookmarkEnd w:id="62"/>
      <w:bookmarkEnd w:id="63"/>
      <w:bookmarkEnd w:id="64"/>
      <w:bookmarkEnd w:id="65"/>
      <w:bookmarkEnd w:id="66"/>
      <w:bookmarkEnd w:id="67"/>
      <w:bookmarkEnd w:id="68"/>
      <w:bookmarkEnd w:id="69"/>
      <w:bookmarkEnd w:id="70"/>
      <w:bookmarkEnd w:id="71"/>
      <w:bookmarkEnd w:id="72"/>
      <w:bookmarkEnd w:id="73"/>
    </w:p>
    <w:p>
      <w:pPr>
        <w:numPr>
          <w:ilvl w:val="0"/>
          <w:numId w:val="3"/>
        </w:numPr>
        <w:spacing w:line="360" w:lineRule="auto"/>
        <w:outlineLvl w:val="1"/>
        <w:rPr>
          <w:rFonts w:ascii="等线" w:hAnsi="等线" w:eastAsia="等线"/>
          <w:szCs w:val="21"/>
          <w:highlight w:val="yellow"/>
        </w:rPr>
      </w:pPr>
      <w:r>
        <w:rPr>
          <w:rFonts w:hint="eastAsia" w:ascii="等线" w:hAnsi="等线" w:eastAsia="等线"/>
          <w:b/>
          <w:szCs w:val="21"/>
          <w:highlight w:val="yellow"/>
        </w:rPr>
        <w:t>获取招标</w:t>
      </w:r>
      <w:r>
        <w:rPr>
          <w:rFonts w:ascii="等线" w:hAnsi="等线" w:eastAsia="等线"/>
          <w:b/>
          <w:szCs w:val="21"/>
          <w:highlight w:val="yellow"/>
        </w:rPr>
        <w:t>文件的时间及方式：</w:t>
      </w:r>
    </w:p>
    <w:p>
      <w:pPr>
        <w:widowControl/>
        <w:spacing w:line="360" w:lineRule="auto"/>
        <w:ind w:firstLine="420" w:firstLineChars="200"/>
        <w:jc w:val="left"/>
        <w:rPr>
          <w:rFonts w:ascii="等线" w:hAnsi="等线" w:eastAsia="等线"/>
          <w:szCs w:val="21"/>
          <w:u w:val="single"/>
        </w:rPr>
      </w:pPr>
      <w:r>
        <w:rPr>
          <w:rFonts w:hint="eastAsia" w:ascii="等线" w:hAnsi="等线" w:eastAsia="等线"/>
          <w:szCs w:val="21"/>
          <w:highlight w:val="yellow"/>
        </w:rPr>
        <w:t>招标文件以在官网进行公示，投标人可自行下载</w:t>
      </w:r>
      <w:r>
        <w:rPr>
          <w:rFonts w:ascii="等线" w:hAnsi="等线" w:eastAsia="等线"/>
          <w:szCs w:val="21"/>
          <w:highlight w:val="yellow"/>
        </w:rPr>
        <w:t>确认</w:t>
      </w:r>
      <w:r>
        <w:rPr>
          <w:rFonts w:hint="eastAsia" w:ascii="等线" w:hAnsi="等线" w:eastAsia="等线"/>
          <w:szCs w:val="21"/>
          <w:highlight w:val="yellow"/>
        </w:rPr>
        <w:t>。</w:t>
      </w:r>
      <w:r>
        <w:rPr>
          <w:rFonts w:ascii="等线" w:hAnsi="等线" w:eastAsia="等线"/>
          <w:szCs w:val="21"/>
          <w:highlight w:val="yellow"/>
        </w:rPr>
        <w:t>供应商在</w:t>
      </w:r>
      <w:r>
        <w:rPr>
          <w:rFonts w:hint="eastAsia" w:ascii="等线" w:hAnsi="等线" w:eastAsia="等线"/>
          <w:szCs w:val="21"/>
          <w:highlight w:val="yellow"/>
        </w:rPr>
        <w:t>获得招标</w:t>
      </w:r>
      <w:r>
        <w:rPr>
          <w:rFonts w:ascii="等线" w:hAnsi="等线" w:eastAsia="等线"/>
          <w:szCs w:val="21"/>
          <w:highlight w:val="yellow"/>
        </w:rPr>
        <w:t>文件</w:t>
      </w:r>
      <w:r>
        <w:rPr>
          <w:rFonts w:hint="eastAsia" w:ascii="等线" w:hAnsi="等线" w:eastAsia="等线"/>
          <w:szCs w:val="21"/>
          <w:highlight w:val="yellow"/>
        </w:rPr>
        <w:t>后以</w:t>
      </w:r>
      <w:r>
        <w:rPr>
          <w:rFonts w:ascii="等线" w:hAnsi="等线" w:eastAsia="等线"/>
          <w:szCs w:val="21"/>
          <w:highlight w:val="yellow"/>
        </w:rPr>
        <w:t>电子邮件形式</w:t>
      </w:r>
      <w:r>
        <w:rPr>
          <w:rFonts w:hint="eastAsia" w:ascii="等线" w:hAnsi="等线" w:eastAsia="等线"/>
          <w:szCs w:val="21"/>
          <w:highlight w:val="yellow"/>
        </w:rPr>
        <w:t>进行投标，投标响应截止日期后投递，</w:t>
      </w:r>
      <w:r>
        <w:rPr>
          <w:rFonts w:ascii="等线" w:hAnsi="等线" w:eastAsia="等线"/>
          <w:szCs w:val="21"/>
          <w:highlight w:val="yellow"/>
        </w:rPr>
        <w:t>则视为</w:t>
      </w:r>
      <w:r>
        <w:rPr>
          <w:rFonts w:hint="eastAsia" w:ascii="等线" w:hAnsi="等线" w:eastAsia="等线"/>
          <w:szCs w:val="21"/>
          <w:highlight w:val="yellow"/>
        </w:rPr>
        <w:t>无效。</w:t>
      </w:r>
    </w:p>
    <w:p>
      <w:pPr>
        <w:numPr>
          <w:ilvl w:val="0"/>
          <w:numId w:val="3"/>
        </w:numPr>
        <w:spacing w:line="360" w:lineRule="auto"/>
        <w:outlineLvl w:val="1"/>
        <w:rPr>
          <w:rFonts w:ascii="等线" w:hAnsi="等线" w:eastAsia="等线"/>
          <w:b/>
          <w:szCs w:val="21"/>
        </w:rPr>
      </w:pPr>
      <w:r>
        <w:rPr>
          <w:rFonts w:hint="eastAsia" w:ascii="等线" w:hAnsi="等线" w:eastAsia="等线"/>
          <w:b/>
          <w:szCs w:val="21"/>
        </w:rPr>
        <w:t>响应文件提交说明</w:t>
      </w:r>
    </w:p>
    <w:p>
      <w:pPr>
        <w:numPr>
          <w:ilvl w:val="0"/>
          <w:numId w:val="4"/>
        </w:numPr>
        <w:spacing w:line="360" w:lineRule="auto"/>
        <w:rPr>
          <w:rFonts w:ascii="等线" w:hAnsi="等线" w:eastAsia="等线"/>
          <w:szCs w:val="21"/>
          <w:highlight w:val="yellow"/>
        </w:rPr>
      </w:pPr>
      <w:r>
        <w:rPr>
          <w:rFonts w:hint="eastAsia" w:ascii="等线" w:hAnsi="等线" w:eastAsia="等线"/>
          <w:color w:val="000000"/>
          <w:szCs w:val="21"/>
          <w:highlight w:val="yellow"/>
        </w:rPr>
        <w:t>提交响应文件截止时间：</w:t>
      </w:r>
      <w:r>
        <w:rPr>
          <w:rFonts w:ascii="等线" w:hAnsi="等线" w:eastAsia="等线"/>
          <w:szCs w:val="21"/>
          <w:highlight w:val="yellow"/>
          <w:u w:val="single"/>
        </w:rPr>
        <w:t xml:space="preserve">2022 </w:t>
      </w:r>
      <w:r>
        <w:rPr>
          <w:rFonts w:hint="eastAsia" w:ascii="等线" w:hAnsi="等线" w:eastAsia="等线"/>
          <w:szCs w:val="21"/>
          <w:highlight w:val="yellow"/>
        </w:rPr>
        <w:t>年</w:t>
      </w:r>
      <w:r>
        <w:rPr>
          <w:rFonts w:hint="eastAsia" w:ascii="等线" w:hAnsi="等线" w:eastAsia="等线"/>
          <w:szCs w:val="21"/>
          <w:highlight w:val="yellow"/>
          <w:u w:val="single"/>
          <w:lang w:val="en-US" w:eastAsia="zh-CN"/>
        </w:rPr>
        <w:t>03</w:t>
      </w:r>
      <w:r>
        <w:rPr>
          <w:rFonts w:hint="eastAsia" w:ascii="等线" w:hAnsi="等线" w:eastAsia="等线"/>
          <w:color w:val="000000"/>
          <w:szCs w:val="21"/>
          <w:highlight w:val="yellow"/>
        </w:rPr>
        <w:t>月</w:t>
      </w:r>
      <w:r>
        <w:rPr>
          <w:rFonts w:hint="eastAsia" w:ascii="等线" w:hAnsi="等线" w:eastAsia="等线"/>
          <w:color w:val="000000"/>
          <w:szCs w:val="21"/>
          <w:highlight w:val="yellow"/>
          <w:lang w:val="en-US" w:eastAsia="zh-CN"/>
        </w:rPr>
        <w:t>2</w:t>
      </w:r>
      <w:r>
        <w:rPr>
          <w:rFonts w:hint="eastAsia" w:ascii="等线" w:hAnsi="等线" w:eastAsia="等线"/>
          <w:color w:val="000000"/>
          <w:szCs w:val="21"/>
          <w:highlight w:val="yellow"/>
          <w:u w:val="single"/>
          <w:lang w:val="en-US" w:eastAsia="zh-CN"/>
        </w:rPr>
        <w:t>8</w:t>
      </w:r>
      <w:r>
        <w:rPr>
          <w:rFonts w:hint="eastAsia" w:ascii="等线" w:hAnsi="等线" w:eastAsia="等线"/>
          <w:color w:val="000000"/>
          <w:szCs w:val="21"/>
          <w:highlight w:val="yellow"/>
        </w:rPr>
        <w:t>日</w:t>
      </w:r>
      <w:r>
        <w:rPr>
          <w:rFonts w:hint="eastAsia" w:ascii="等线" w:hAnsi="等线" w:eastAsia="等线"/>
          <w:szCs w:val="21"/>
          <w:highlight w:val="yellow"/>
        </w:rPr>
        <w:t>上午</w:t>
      </w:r>
      <w:r>
        <w:rPr>
          <w:rFonts w:hint="eastAsia" w:ascii="等线" w:hAnsi="等线" w:eastAsia="等线"/>
          <w:szCs w:val="21"/>
          <w:highlight w:val="yellow"/>
          <w:u w:val="single"/>
          <w:lang w:val="en-US" w:eastAsia="zh-CN"/>
        </w:rPr>
        <w:t>12</w:t>
      </w:r>
      <w:r>
        <w:rPr>
          <w:rFonts w:ascii="等线" w:hAnsi="等线" w:eastAsia="等线"/>
          <w:szCs w:val="21"/>
          <w:highlight w:val="yellow"/>
          <w:u w:val="single"/>
        </w:rPr>
        <w:t xml:space="preserve"> </w:t>
      </w:r>
      <w:r>
        <w:rPr>
          <w:rFonts w:hint="eastAsia" w:ascii="等线" w:hAnsi="等线" w:eastAsia="等线"/>
          <w:szCs w:val="21"/>
          <w:highlight w:val="yellow"/>
        </w:rPr>
        <w:t>时</w:t>
      </w:r>
      <w:r>
        <w:rPr>
          <w:rFonts w:ascii="等线" w:hAnsi="等线" w:eastAsia="等线"/>
          <w:szCs w:val="21"/>
          <w:highlight w:val="yellow"/>
          <w:u w:val="single"/>
        </w:rPr>
        <w:t xml:space="preserve"> </w:t>
      </w:r>
      <w:r>
        <w:rPr>
          <w:rFonts w:hint="eastAsia" w:ascii="等线" w:hAnsi="等线" w:eastAsia="等线"/>
          <w:szCs w:val="21"/>
          <w:highlight w:val="yellow"/>
          <w:u w:val="single"/>
          <w:lang w:val="en-US" w:eastAsia="zh-CN"/>
        </w:rPr>
        <w:t>00</w:t>
      </w:r>
      <w:r>
        <w:rPr>
          <w:rFonts w:ascii="等线" w:hAnsi="等线" w:eastAsia="等线"/>
          <w:szCs w:val="21"/>
          <w:highlight w:val="yellow"/>
          <w:u w:val="single"/>
        </w:rPr>
        <w:t xml:space="preserve"> </w:t>
      </w:r>
      <w:r>
        <w:rPr>
          <w:rFonts w:hint="eastAsia" w:ascii="等线" w:hAnsi="等线" w:eastAsia="等线"/>
          <w:szCs w:val="21"/>
          <w:highlight w:val="yellow"/>
        </w:rPr>
        <w:t>分（北京时间）</w:t>
      </w:r>
      <w:r>
        <w:rPr>
          <w:rFonts w:hint="eastAsia" w:ascii="等线" w:hAnsi="等线" w:eastAsia="等线"/>
          <w:color w:val="000000"/>
          <w:szCs w:val="21"/>
          <w:highlight w:val="yellow"/>
        </w:rPr>
        <w:t>。</w:t>
      </w:r>
    </w:p>
    <w:p>
      <w:pPr>
        <w:numPr>
          <w:ilvl w:val="0"/>
          <w:numId w:val="4"/>
        </w:numPr>
        <w:spacing w:line="360" w:lineRule="auto"/>
        <w:rPr>
          <w:rFonts w:ascii="等线" w:hAnsi="等线" w:eastAsia="等线"/>
          <w:szCs w:val="21"/>
          <w:highlight w:val="yellow"/>
        </w:rPr>
      </w:pPr>
      <w:r>
        <w:rPr>
          <w:rFonts w:hint="eastAsia" w:ascii="等线" w:hAnsi="等线" w:eastAsia="等线"/>
          <w:szCs w:val="21"/>
          <w:highlight w:val="yellow"/>
        </w:rPr>
        <w:t>响应文件递交邮箱地址：</w:t>
      </w:r>
      <w:r>
        <w:rPr>
          <w:rFonts w:hint="eastAsia" w:ascii="等线" w:hAnsi="等线" w:eastAsia="等线"/>
          <w:szCs w:val="21"/>
          <w:highlight w:val="yellow"/>
          <w:lang w:val="en-US" w:eastAsia="zh-CN"/>
        </w:rPr>
        <w:t>lcl@zhonghongpulin.cn</w:t>
      </w:r>
      <w:r>
        <w:rPr>
          <w:rFonts w:ascii="等线" w:hAnsi="等线" w:eastAsia="等线"/>
          <w:szCs w:val="21"/>
          <w:highlight w:val="yellow"/>
        </w:rPr>
        <w:t xml:space="preserve"> </w:t>
      </w:r>
    </w:p>
    <w:p>
      <w:pPr>
        <w:numPr>
          <w:ilvl w:val="0"/>
          <w:numId w:val="4"/>
        </w:numPr>
        <w:spacing w:line="360" w:lineRule="auto"/>
        <w:rPr>
          <w:rFonts w:ascii="等线" w:hAnsi="等线" w:eastAsia="等线"/>
          <w:szCs w:val="21"/>
          <w:highlight w:val="yellow"/>
        </w:rPr>
      </w:pPr>
      <w:r>
        <w:rPr>
          <w:rFonts w:hint="eastAsia" w:ascii="等线" w:hAnsi="等线" w:eastAsia="等线"/>
          <w:szCs w:val="21"/>
          <w:highlight w:val="yellow"/>
        </w:rPr>
        <w:t>逾期收到的响应文件恕不接受。</w:t>
      </w:r>
    </w:p>
    <w:p>
      <w:pPr>
        <w:numPr>
          <w:ilvl w:val="0"/>
          <w:numId w:val="3"/>
        </w:numPr>
        <w:spacing w:line="360" w:lineRule="auto"/>
        <w:outlineLvl w:val="1"/>
        <w:rPr>
          <w:rFonts w:ascii="等线" w:hAnsi="等线" w:eastAsia="等线"/>
          <w:b/>
          <w:szCs w:val="21"/>
        </w:rPr>
      </w:pPr>
      <w:r>
        <w:rPr>
          <w:rFonts w:ascii="等线" w:hAnsi="等线" w:eastAsia="等线"/>
          <w:b/>
          <w:szCs w:val="21"/>
        </w:rPr>
        <w:t>答疑</w:t>
      </w:r>
    </w:p>
    <w:p>
      <w:pPr>
        <w:spacing w:line="360" w:lineRule="auto"/>
        <w:ind w:left="420"/>
        <w:rPr>
          <w:rFonts w:ascii="等线" w:hAnsi="等线" w:eastAsia="等线"/>
          <w:szCs w:val="21"/>
          <w:highlight w:val="yellow"/>
        </w:rPr>
      </w:pPr>
      <w:r>
        <w:rPr>
          <w:rFonts w:hint="eastAsia" w:ascii="等线" w:hAnsi="等线" w:eastAsia="等线"/>
          <w:color w:val="FF0000"/>
          <w:szCs w:val="21"/>
          <w:highlight w:val="yellow"/>
        </w:rPr>
        <w:t>2</w:t>
      </w:r>
      <w:r>
        <w:rPr>
          <w:rFonts w:ascii="等线" w:hAnsi="等线" w:eastAsia="等线"/>
          <w:color w:val="FF0000"/>
          <w:szCs w:val="21"/>
          <w:highlight w:val="yellow"/>
        </w:rPr>
        <w:t>022年</w:t>
      </w:r>
      <w:r>
        <w:rPr>
          <w:rFonts w:hint="eastAsia" w:ascii="等线" w:hAnsi="等线" w:eastAsia="等线"/>
          <w:color w:val="FF0000"/>
          <w:szCs w:val="21"/>
          <w:highlight w:val="yellow"/>
        </w:rPr>
        <w:t xml:space="preserve"> </w:t>
      </w:r>
      <w:r>
        <w:rPr>
          <w:rFonts w:hint="eastAsia" w:ascii="等线" w:hAnsi="等线" w:eastAsia="等线"/>
          <w:color w:val="FF0000"/>
          <w:szCs w:val="21"/>
          <w:highlight w:val="yellow"/>
          <w:lang w:val="en-US" w:eastAsia="zh-CN"/>
        </w:rPr>
        <w:t>03</w:t>
      </w:r>
      <w:r>
        <w:rPr>
          <w:rFonts w:ascii="等线" w:hAnsi="等线" w:eastAsia="等线"/>
          <w:color w:val="FF0000"/>
          <w:szCs w:val="21"/>
          <w:highlight w:val="yellow"/>
        </w:rPr>
        <w:t>月</w:t>
      </w:r>
      <w:r>
        <w:rPr>
          <w:rFonts w:hint="eastAsia" w:ascii="等线" w:hAnsi="等线" w:eastAsia="等线"/>
          <w:color w:val="FF0000"/>
          <w:szCs w:val="21"/>
          <w:highlight w:val="yellow"/>
        </w:rPr>
        <w:t xml:space="preserve"> </w:t>
      </w:r>
      <w:r>
        <w:rPr>
          <w:rFonts w:hint="eastAsia" w:ascii="等线" w:hAnsi="等线" w:eastAsia="等线"/>
          <w:color w:val="FF0000"/>
          <w:szCs w:val="21"/>
          <w:highlight w:val="yellow"/>
          <w:lang w:val="en-US" w:eastAsia="zh-CN"/>
        </w:rPr>
        <w:t>15</w:t>
      </w:r>
      <w:r>
        <w:rPr>
          <w:rFonts w:ascii="等线" w:hAnsi="等线" w:eastAsia="等线"/>
          <w:color w:val="FF0000"/>
          <w:szCs w:val="21"/>
          <w:highlight w:val="yellow"/>
        </w:rPr>
        <w:t>日</w:t>
      </w:r>
      <w:r>
        <w:rPr>
          <w:rFonts w:hint="eastAsia" w:ascii="等线" w:hAnsi="等线" w:eastAsia="等线"/>
          <w:color w:val="FF0000"/>
          <w:szCs w:val="21"/>
          <w:highlight w:val="yellow"/>
        </w:rPr>
        <w:t>至</w:t>
      </w:r>
      <w:r>
        <w:rPr>
          <w:rFonts w:ascii="等线" w:hAnsi="等线" w:eastAsia="等线"/>
          <w:color w:val="FF0000"/>
          <w:szCs w:val="21"/>
          <w:highlight w:val="yellow"/>
          <w:u w:val="single"/>
        </w:rPr>
        <w:t xml:space="preserve"> </w:t>
      </w:r>
      <w:r>
        <w:rPr>
          <w:rFonts w:hint="eastAsia" w:ascii="等线" w:hAnsi="等线" w:eastAsia="等线"/>
          <w:color w:val="FF0000"/>
          <w:szCs w:val="21"/>
          <w:highlight w:val="yellow"/>
          <w:u w:val="single"/>
          <w:lang w:val="en-US" w:eastAsia="zh-CN"/>
        </w:rPr>
        <w:t>2022</w:t>
      </w:r>
      <w:r>
        <w:rPr>
          <w:rFonts w:ascii="等线" w:hAnsi="等线" w:eastAsia="等线"/>
          <w:color w:val="FF0000"/>
          <w:szCs w:val="21"/>
          <w:highlight w:val="yellow"/>
          <w:u w:val="single"/>
        </w:rPr>
        <w:t xml:space="preserve"> </w:t>
      </w:r>
      <w:r>
        <w:rPr>
          <w:rFonts w:ascii="等线" w:hAnsi="等线" w:eastAsia="等线"/>
          <w:color w:val="FF0000"/>
          <w:szCs w:val="21"/>
          <w:highlight w:val="yellow"/>
        </w:rPr>
        <w:t>年</w:t>
      </w:r>
      <w:r>
        <w:rPr>
          <w:rFonts w:ascii="等线" w:hAnsi="等线" w:eastAsia="等线"/>
          <w:color w:val="FF0000"/>
          <w:szCs w:val="21"/>
          <w:highlight w:val="yellow"/>
          <w:u w:val="single"/>
        </w:rPr>
        <w:t xml:space="preserve"> </w:t>
      </w:r>
      <w:r>
        <w:rPr>
          <w:rFonts w:hint="eastAsia" w:ascii="等线" w:hAnsi="等线" w:eastAsia="等线"/>
          <w:color w:val="FF0000"/>
          <w:szCs w:val="21"/>
          <w:highlight w:val="yellow"/>
          <w:u w:val="single"/>
          <w:lang w:val="en-US" w:eastAsia="zh-CN"/>
        </w:rPr>
        <w:t>03</w:t>
      </w:r>
      <w:r>
        <w:rPr>
          <w:rFonts w:ascii="等线" w:hAnsi="等线" w:eastAsia="等线"/>
          <w:color w:val="FF0000"/>
          <w:szCs w:val="21"/>
          <w:highlight w:val="yellow"/>
          <w:u w:val="single"/>
        </w:rPr>
        <w:t xml:space="preserve">  </w:t>
      </w:r>
      <w:r>
        <w:rPr>
          <w:rFonts w:ascii="等线" w:hAnsi="等线" w:eastAsia="等线"/>
          <w:color w:val="FF0000"/>
          <w:szCs w:val="21"/>
          <w:highlight w:val="yellow"/>
        </w:rPr>
        <w:t>月</w:t>
      </w:r>
      <w:r>
        <w:rPr>
          <w:rFonts w:ascii="等线" w:hAnsi="等线" w:eastAsia="等线"/>
          <w:color w:val="FF0000"/>
          <w:szCs w:val="21"/>
          <w:highlight w:val="yellow"/>
          <w:u w:val="single"/>
        </w:rPr>
        <w:t xml:space="preserve"> </w:t>
      </w:r>
      <w:r>
        <w:rPr>
          <w:rFonts w:hint="eastAsia" w:ascii="等线" w:hAnsi="等线" w:eastAsia="等线"/>
          <w:color w:val="FF0000"/>
          <w:szCs w:val="21"/>
          <w:highlight w:val="yellow"/>
          <w:u w:val="single"/>
          <w:lang w:val="en-US" w:eastAsia="zh-CN"/>
        </w:rPr>
        <w:t>20</w:t>
      </w:r>
      <w:r>
        <w:rPr>
          <w:rFonts w:ascii="等线" w:hAnsi="等线" w:eastAsia="等线"/>
          <w:color w:val="FF0000"/>
          <w:szCs w:val="21"/>
          <w:highlight w:val="yellow"/>
          <w:u w:val="single"/>
        </w:rPr>
        <w:t xml:space="preserve">  </w:t>
      </w:r>
      <w:r>
        <w:rPr>
          <w:rFonts w:ascii="等线" w:hAnsi="等线" w:eastAsia="等线"/>
          <w:color w:val="FF0000"/>
          <w:szCs w:val="21"/>
          <w:highlight w:val="yellow"/>
        </w:rPr>
        <w:t>日</w:t>
      </w:r>
      <w:r>
        <w:rPr>
          <w:rFonts w:ascii="等线" w:hAnsi="等线" w:eastAsia="等线"/>
          <w:szCs w:val="21"/>
          <w:highlight w:val="yellow"/>
        </w:rPr>
        <w:t>为此</w:t>
      </w:r>
      <w:r>
        <w:rPr>
          <w:rFonts w:hint="eastAsia" w:ascii="等线" w:hAnsi="等线" w:eastAsia="等线"/>
          <w:szCs w:val="21"/>
          <w:highlight w:val="yellow"/>
        </w:rPr>
        <w:t>招标</w:t>
      </w:r>
      <w:r>
        <w:rPr>
          <w:rFonts w:ascii="等线" w:hAnsi="等线" w:eastAsia="等线"/>
          <w:szCs w:val="21"/>
          <w:highlight w:val="yellow"/>
        </w:rPr>
        <w:t>项目答疑时间</w:t>
      </w:r>
      <w:r>
        <w:rPr>
          <w:rFonts w:hint="eastAsia" w:ascii="等线" w:hAnsi="等线" w:eastAsia="等线"/>
          <w:szCs w:val="21"/>
          <w:highlight w:val="yellow"/>
        </w:rPr>
        <w:t>，</w:t>
      </w:r>
      <w:r>
        <w:rPr>
          <w:rFonts w:ascii="等线" w:hAnsi="等线" w:eastAsia="等线"/>
          <w:szCs w:val="21"/>
          <w:highlight w:val="yellow"/>
        </w:rPr>
        <w:t>在此期间内可</w:t>
      </w:r>
      <w:r>
        <w:rPr>
          <w:rFonts w:hint="eastAsia" w:ascii="等线" w:hAnsi="等线" w:eastAsia="等线"/>
          <w:szCs w:val="21"/>
          <w:highlight w:val="yellow"/>
        </w:rPr>
        <w:t>通过公司官网或</w:t>
      </w:r>
      <w:r>
        <w:rPr>
          <w:rFonts w:ascii="等线" w:hAnsi="等线" w:eastAsia="等线"/>
          <w:szCs w:val="21"/>
          <w:highlight w:val="yellow"/>
        </w:rPr>
        <w:t>邮件形式对</w:t>
      </w:r>
      <w:r>
        <w:rPr>
          <w:rFonts w:hint="eastAsia" w:ascii="等线" w:hAnsi="等线" w:eastAsia="等线"/>
          <w:szCs w:val="21"/>
          <w:highlight w:val="yellow"/>
        </w:rPr>
        <w:t>招标</w:t>
      </w:r>
      <w:r>
        <w:rPr>
          <w:rFonts w:ascii="等线" w:hAnsi="等线" w:eastAsia="等线"/>
          <w:szCs w:val="21"/>
          <w:highlight w:val="yellow"/>
        </w:rPr>
        <w:t>文件进行答疑澄清</w:t>
      </w:r>
      <w:r>
        <w:rPr>
          <w:rFonts w:hint="eastAsia" w:ascii="等线" w:hAnsi="等线" w:eastAsia="等线"/>
          <w:szCs w:val="21"/>
          <w:highlight w:val="yellow"/>
        </w:rPr>
        <w:t>。</w:t>
      </w:r>
    </w:p>
    <w:p>
      <w:pPr>
        <w:spacing w:line="360" w:lineRule="auto"/>
        <w:ind w:firstLine="420" w:firstLineChars="200"/>
        <w:rPr>
          <w:rFonts w:hint="default" w:ascii="等线" w:hAnsi="等线" w:eastAsia="等线"/>
          <w:szCs w:val="21"/>
          <w:highlight w:val="yellow"/>
          <w:lang w:val="en-US" w:eastAsia="zh-CN"/>
        </w:rPr>
      </w:pPr>
      <w:r>
        <w:rPr>
          <w:rFonts w:hint="eastAsia" w:ascii="等线" w:hAnsi="等线" w:eastAsia="等线"/>
          <w:szCs w:val="21"/>
          <w:highlight w:val="yellow"/>
        </w:rPr>
        <w:t>答疑人：</w:t>
      </w:r>
      <w:r>
        <w:rPr>
          <w:rFonts w:hint="eastAsia" w:ascii="等线" w:hAnsi="等线" w:eastAsia="等线"/>
          <w:szCs w:val="21"/>
          <w:highlight w:val="yellow"/>
          <w:lang w:val="en-US" w:eastAsia="zh-CN"/>
        </w:rPr>
        <w:t>吴英娟、崔瑞军、祝捷</w:t>
      </w:r>
    </w:p>
    <w:p>
      <w:pPr>
        <w:spacing w:line="360" w:lineRule="auto"/>
        <w:ind w:left="420"/>
        <w:rPr>
          <w:rFonts w:ascii="等线" w:hAnsi="等线" w:eastAsia="等线"/>
          <w:szCs w:val="21"/>
        </w:rPr>
      </w:pPr>
      <w:r>
        <w:rPr>
          <w:rFonts w:ascii="等线" w:hAnsi="等线" w:eastAsia="等线"/>
          <w:szCs w:val="21"/>
          <w:highlight w:val="yellow"/>
        </w:rPr>
        <w:t>为保证</w:t>
      </w:r>
      <w:r>
        <w:rPr>
          <w:rFonts w:hint="eastAsia" w:ascii="等线" w:hAnsi="等线" w:eastAsia="等线"/>
          <w:szCs w:val="21"/>
          <w:highlight w:val="yellow"/>
        </w:rPr>
        <w:t>招标</w:t>
      </w:r>
      <w:r>
        <w:rPr>
          <w:rFonts w:ascii="等线" w:hAnsi="等线" w:eastAsia="等线"/>
          <w:szCs w:val="21"/>
          <w:highlight w:val="yellow"/>
        </w:rPr>
        <w:t>工作的透明</w:t>
      </w:r>
      <w:r>
        <w:rPr>
          <w:rFonts w:hint="eastAsia" w:ascii="等线" w:hAnsi="等线" w:eastAsia="等线"/>
          <w:szCs w:val="21"/>
          <w:highlight w:val="yellow"/>
        </w:rPr>
        <w:t>、</w:t>
      </w:r>
      <w:r>
        <w:rPr>
          <w:rFonts w:ascii="等线" w:hAnsi="等线" w:eastAsia="等线"/>
          <w:szCs w:val="21"/>
          <w:highlight w:val="yellow"/>
        </w:rPr>
        <w:t>公开</w:t>
      </w:r>
      <w:r>
        <w:rPr>
          <w:rFonts w:hint="eastAsia" w:ascii="等线" w:hAnsi="等线" w:eastAsia="等线"/>
          <w:szCs w:val="21"/>
          <w:highlight w:val="yellow"/>
        </w:rPr>
        <w:t>、</w:t>
      </w:r>
      <w:r>
        <w:rPr>
          <w:rFonts w:ascii="等线" w:hAnsi="等线" w:eastAsia="等线"/>
          <w:szCs w:val="21"/>
          <w:highlight w:val="yellow"/>
        </w:rPr>
        <w:t>公正</w:t>
      </w:r>
      <w:r>
        <w:rPr>
          <w:rFonts w:hint="eastAsia" w:ascii="等线" w:hAnsi="等线" w:eastAsia="等线"/>
          <w:szCs w:val="21"/>
          <w:highlight w:val="yellow"/>
        </w:rPr>
        <w:t>，招标</w:t>
      </w:r>
      <w:r>
        <w:rPr>
          <w:rFonts w:ascii="等线" w:hAnsi="等线" w:eastAsia="等线"/>
          <w:szCs w:val="21"/>
          <w:highlight w:val="yellow"/>
        </w:rPr>
        <w:t>期间各供应商恕不约见</w:t>
      </w:r>
      <w:r>
        <w:rPr>
          <w:rFonts w:hint="eastAsia" w:ascii="等线" w:hAnsi="等线" w:eastAsia="等线"/>
          <w:szCs w:val="21"/>
          <w:highlight w:val="yellow"/>
        </w:rPr>
        <w:t>，</w:t>
      </w:r>
      <w:r>
        <w:rPr>
          <w:rFonts w:ascii="等线" w:hAnsi="等线" w:eastAsia="等线"/>
          <w:szCs w:val="21"/>
          <w:highlight w:val="yellow"/>
        </w:rPr>
        <w:t>敬请谅解</w:t>
      </w:r>
      <w:r>
        <w:rPr>
          <w:rFonts w:hint="eastAsia" w:ascii="等线" w:hAnsi="等线" w:eastAsia="等线"/>
          <w:szCs w:val="21"/>
          <w:highlight w:val="yellow"/>
        </w:rPr>
        <w:t>。</w:t>
      </w:r>
    </w:p>
    <w:p>
      <w:pPr>
        <w:numPr>
          <w:ilvl w:val="0"/>
          <w:numId w:val="3"/>
        </w:numPr>
        <w:spacing w:line="360" w:lineRule="auto"/>
        <w:outlineLvl w:val="1"/>
        <w:rPr>
          <w:rFonts w:ascii="等线" w:hAnsi="等线" w:eastAsia="等线"/>
          <w:b/>
          <w:szCs w:val="21"/>
        </w:rPr>
      </w:pPr>
      <w:r>
        <w:rPr>
          <w:rFonts w:hint="eastAsia" w:ascii="等线" w:hAnsi="等线" w:eastAsia="等线"/>
          <w:b/>
          <w:szCs w:val="21"/>
        </w:rPr>
        <w:t>其他：</w:t>
      </w:r>
    </w:p>
    <w:p>
      <w:pPr>
        <w:spacing w:line="360" w:lineRule="auto"/>
        <w:ind w:right="-57" w:rightChars="-27" w:firstLine="420" w:firstLineChars="200"/>
        <w:rPr>
          <w:rFonts w:ascii="等线" w:hAnsi="等线" w:eastAsia="等线"/>
        </w:rPr>
      </w:pPr>
      <w:r>
        <w:rPr>
          <w:rFonts w:ascii="等线" w:hAnsi="等线" w:eastAsia="等线"/>
          <w:color w:val="000000"/>
        </w:rPr>
        <w:t>供应商应自行承担编制﹑</w:t>
      </w:r>
      <w:r>
        <w:rPr>
          <w:rFonts w:hint="eastAsia" w:ascii="等线" w:hAnsi="等线" w:eastAsia="等线"/>
          <w:color w:val="000000"/>
        </w:rPr>
        <w:t>提</w:t>
      </w:r>
      <w:r>
        <w:rPr>
          <w:rFonts w:ascii="等线" w:hAnsi="等线" w:eastAsia="等线"/>
          <w:color w:val="000000"/>
        </w:rPr>
        <w:t>交响应文件所发生的一切</w:t>
      </w:r>
      <w:r>
        <w:rPr>
          <w:rFonts w:hint="eastAsia" w:ascii="等线" w:hAnsi="等线" w:eastAsia="等线"/>
          <w:color w:val="000000"/>
        </w:rPr>
        <w:t>金额</w:t>
      </w:r>
      <w:r>
        <w:rPr>
          <w:rFonts w:ascii="等线" w:hAnsi="等线" w:eastAsia="等线"/>
          <w:color w:val="000000"/>
        </w:rPr>
        <w:t>。采购方无须对供应商因本次</w:t>
      </w:r>
      <w:r>
        <w:rPr>
          <w:rFonts w:hint="eastAsia" w:ascii="等线" w:hAnsi="等线" w:eastAsia="等线"/>
          <w:color w:val="000000"/>
        </w:rPr>
        <w:t>招标</w:t>
      </w:r>
      <w:r>
        <w:rPr>
          <w:rFonts w:ascii="等线" w:hAnsi="等线" w:eastAsia="等线"/>
          <w:color w:val="000000"/>
        </w:rPr>
        <w:t>事宜发生的任何费用或损失负责</w:t>
      </w:r>
      <w:r>
        <w:rPr>
          <w:rFonts w:hint="eastAsia" w:ascii="等线" w:hAnsi="等线" w:eastAsia="等线"/>
          <w:color w:val="000000"/>
        </w:rPr>
        <w:t>。</w:t>
      </w:r>
    </w:p>
    <w:p>
      <w:pPr>
        <w:spacing w:line="360" w:lineRule="auto"/>
        <w:ind w:right="-57" w:rightChars="-27" w:firstLine="420" w:firstLineChars="200"/>
        <w:rPr>
          <w:rFonts w:ascii="等线" w:hAnsi="等线" w:eastAsia="等线"/>
        </w:rPr>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pPr>
    </w:p>
    <w:p>
      <w:pPr>
        <w:tabs>
          <w:tab w:val="left" w:pos="1605"/>
        </w:tabs>
        <w:spacing w:line="360" w:lineRule="auto"/>
        <w:ind w:right="-57" w:rightChars="-27" w:firstLine="420" w:firstLineChars="200"/>
        <w:rPr>
          <w:rFonts w:ascii="等线" w:hAnsi="等线" w:eastAsia="等线"/>
          <w:szCs w:val="21"/>
        </w:rPr>
      </w:pPr>
      <w:r>
        <w:rPr>
          <w:rFonts w:ascii="等线" w:hAnsi="等线" w:eastAsia="等线"/>
          <w:szCs w:val="21"/>
        </w:rPr>
        <w:tab/>
      </w:r>
    </w:p>
    <w:p>
      <w:pPr>
        <w:pStyle w:val="47"/>
        <w:numPr>
          <w:ilvl w:val="0"/>
          <w:numId w:val="2"/>
        </w:numPr>
        <w:spacing w:line="360" w:lineRule="auto"/>
        <w:ind w:left="1276" w:hanging="1276" w:firstLineChars="0"/>
        <w:jc w:val="center"/>
        <w:outlineLvl w:val="0"/>
        <w:rPr>
          <w:rFonts w:ascii="等线" w:hAnsi="等线" w:eastAsia="等线"/>
          <w:b/>
          <w:sz w:val="44"/>
          <w:szCs w:val="44"/>
        </w:rPr>
      </w:pPr>
      <w:bookmarkStart w:id="74" w:name="_Toc88840562"/>
      <w:r>
        <w:rPr>
          <w:rFonts w:hint="eastAsia" w:ascii="等线" w:hAnsi="等线" w:eastAsia="等线"/>
          <w:b/>
          <w:sz w:val="44"/>
          <w:szCs w:val="44"/>
        </w:rPr>
        <w:t>供应商须知</w:t>
      </w:r>
      <w:bookmarkEnd w:id="1"/>
      <w:bookmarkEnd w:id="2"/>
      <w:bookmarkEnd w:id="74"/>
    </w:p>
    <w:p>
      <w:pPr>
        <w:pStyle w:val="47"/>
        <w:numPr>
          <w:ilvl w:val="0"/>
          <w:numId w:val="5"/>
        </w:numPr>
        <w:spacing w:line="360" w:lineRule="auto"/>
        <w:ind w:left="0" w:firstLine="0" w:firstLineChars="0"/>
        <w:jc w:val="center"/>
        <w:outlineLvl w:val="1"/>
        <w:rPr>
          <w:rFonts w:ascii="等线" w:hAnsi="等线" w:eastAsia="等线"/>
          <w:b/>
          <w:sz w:val="24"/>
          <w:szCs w:val="24"/>
        </w:rPr>
      </w:pPr>
      <w:bookmarkStart w:id="75" w:name="_Toc88840563"/>
      <w:r>
        <w:rPr>
          <w:rFonts w:hint="eastAsia" w:ascii="等线" w:hAnsi="等线" w:eastAsia="等线"/>
          <w:b/>
          <w:sz w:val="24"/>
          <w:szCs w:val="24"/>
        </w:rPr>
        <w:t>说明</w:t>
      </w:r>
      <w:bookmarkEnd w:id="75"/>
    </w:p>
    <w:p>
      <w:pPr>
        <w:pStyle w:val="47"/>
        <w:numPr>
          <w:ilvl w:val="0"/>
          <w:numId w:val="6"/>
        </w:numPr>
        <w:spacing w:line="360" w:lineRule="auto"/>
        <w:ind w:firstLineChars="0"/>
        <w:outlineLvl w:val="2"/>
        <w:rPr>
          <w:rFonts w:ascii="等线" w:hAnsi="等线" w:eastAsia="等线"/>
          <w:b/>
          <w:bCs/>
        </w:rPr>
      </w:pPr>
      <w:bookmarkStart w:id="76" w:name="_Toc83332788"/>
      <w:bookmarkStart w:id="77" w:name="_Toc88836691"/>
      <w:bookmarkStart w:id="78" w:name="_Toc88840564"/>
      <w:r>
        <w:rPr>
          <w:rFonts w:hint="eastAsia" w:ascii="等线" w:hAnsi="等线" w:eastAsia="等线"/>
          <w:b/>
        </w:rPr>
        <w:t>招标文件的组成</w:t>
      </w:r>
      <w:bookmarkEnd w:id="76"/>
      <w:bookmarkEnd w:id="77"/>
      <w:bookmarkEnd w:id="78"/>
    </w:p>
    <w:p>
      <w:pPr>
        <w:pStyle w:val="47"/>
        <w:spacing w:line="360" w:lineRule="auto"/>
        <w:ind w:left="851" w:firstLine="0" w:firstLineChars="0"/>
        <w:outlineLvl w:val="9"/>
        <w:rPr>
          <w:rFonts w:ascii="等线" w:hAnsi="等线" w:eastAsia="等线"/>
        </w:rPr>
      </w:pPr>
      <w:bookmarkStart w:id="79" w:name="_Toc88840565"/>
      <w:bookmarkStart w:id="80" w:name="_Toc88836692"/>
      <w:bookmarkStart w:id="81" w:name="_Toc83332789"/>
      <w:r>
        <w:rPr>
          <w:rFonts w:hint="eastAsia" w:ascii="等线" w:hAnsi="等线" w:eastAsia="等线"/>
        </w:rPr>
        <w:t>本招标文件由招标公告、供应商须知、系统要求及响应文件格式四部分组成。以上文件以及采购方对本招标文件的澄清和修改所产生的书面通知均为招标文件的组成部分，具有同等效力，对响应单位起约束作用。</w:t>
      </w:r>
      <w:bookmarkEnd w:id="79"/>
      <w:bookmarkEnd w:id="80"/>
      <w:bookmarkEnd w:id="81"/>
    </w:p>
    <w:p>
      <w:pPr>
        <w:pStyle w:val="47"/>
        <w:numPr>
          <w:ilvl w:val="0"/>
          <w:numId w:val="5"/>
        </w:numPr>
        <w:spacing w:line="360" w:lineRule="auto"/>
        <w:ind w:left="0" w:firstLine="0" w:firstLineChars="0"/>
        <w:jc w:val="center"/>
        <w:outlineLvl w:val="1"/>
        <w:rPr>
          <w:rFonts w:ascii="等线" w:hAnsi="等线" w:eastAsia="等线"/>
          <w:b/>
          <w:sz w:val="24"/>
          <w:szCs w:val="24"/>
        </w:rPr>
      </w:pPr>
      <w:bookmarkStart w:id="82" w:name="_Toc88840566"/>
      <w:r>
        <w:rPr>
          <w:rFonts w:hint="eastAsia" w:ascii="等线" w:hAnsi="等线" w:eastAsia="等线"/>
          <w:b/>
          <w:sz w:val="24"/>
          <w:szCs w:val="24"/>
        </w:rPr>
        <w:t>响应文件的编写</w:t>
      </w:r>
      <w:bookmarkEnd w:id="82"/>
    </w:p>
    <w:p>
      <w:pPr>
        <w:pStyle w:val="47"/>
        <w:numPr>
          <w:ilvl w:val="0"/>
          <w:numId w:val="6"/>
        </w:numPr>
        <w:spacing w:line="360" w:lineRule="auto"/>
        <w:ind w:firstLineChars="0"/>
        <w:outlineLvl w:val="2"/>
        <w:rPr>
          <w:rFonts w:ascii="等线" w:hAnsi="等线" w:eastAsia="等线"/>
          <w:b/>
          <w:bCs/>
        </w:rPr>
      </w:pPr>
      <w:bookmarkStart w:id="83" w:name="_Toc407612717"/>
      <w:bookmarkStart w:id="84" w:name="_Toc406595702"/>
      <w:bookmarkStart w:id="85" w:name="_Toc440288439"/>
      <w:bookmarkStart w:id="86" w:name="_Toc490233940"/>
      <w:bookmarkStart w:id="87" w:name="_Toc407613086"/>
      <w:bookmarkStart w:id="88" w:name="_Toc72224822"/>
      <w:bookmarkStart w:id="89" w:name="_Toc47618540"/>
      <w:bookmarkStart w:id="90" w:name="_Toc20244755"/>
      <w:bookmarkStart w:id="91" w:name="_Toc491108560"/>
      <w:bookmarkStart w:id="92" w:name="_Toc88840567"/>
      <w:bookmarkStart w:id="93" w:name="_Toc83332791"/>
      <w:bookmarkStart w:id="94" w:name="_Toc509170874"/>
      <w:bookmarkStart w:id="95" w:name="_Toc490674855"/>
      <w:bookmarkStart w:id="96" w:name="_Toc20243495"/>
      <w:bookmarkStart w:id="97" w:name="_Toc69298036"/>
      <w:bookmarkStart w:id="98" w:name="_Toc54363528"/>
      <w:bookmarkStart w:id="99" w:name="_Toc88836694"/>
      <w:bookmarkStart w:id="100" w:name="_Toc56440704"/>
      <w:bookmarkStart w:id="101" w:name="_Toc531192568"/>
      <w:bookmarkStart w:id="102" w:name="_Toc509308892"/>
      <w:bookmarkStart w:id="103" w:name="_Toc66694682"/>
      <w:r>
        <w:rPr>
          <w:rFonts w:hint="eastAsia" w:ascii="等线" w:hAnsi="等线" w:eastAsia="等线"/>
          <w:b/>
          <w:bCs/>
        </w:rPr>
        <w:t>响应的</w:t>
      </w:r>
      <w:bookmarkEnd w:id="83"/>
      <w:bookmarkEnd w:id="84"/>
      <w:bookmarkEnd w:id="85"/>
      <w:bookmarkEnd w:id="86"/>
      <w:bookmarkEnd w:id="87"/>
      <w:r>
        <w:rPr>
          <w:rFonts w:hint="eastAsia" w:ascii="等线" w:hAnsi="等线" w:eastAsia="等线"/>
          <w:b/>
          <w:bCs/>
        </w:rPr>
        <w:t>语言</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47"/>
        <w:numPr>
          <w:ilvl w:val="1"/>
          <w:numId w:val="6"/>
        </w:numPr>
        <w:spacing w:line="360" w:lineRule="auto"/>
        <w:ind w:firstLineChars="0"/>
        <w:outlineLvl w:val="9"/>
        <w:rPr>
          <w:rFonts w:ascii="等线" w:hAnsi="等线" w:eastAsia="等线"/>
        </w:rPr>
      </w:pPr>
      <w:bookmarkStart w:id="104" w:name="_Toc88840568"/>
      <w:bookmarkStart w:id="105" w:name="_Toc20244756"/>
      <w:bookmarkStart w:id="106" w:name="_Toc54363529"/>
      <w:bookmarkStart w:id="107" w:name="_Toc509308893"/>
      <w:bookmarkStart w:id="108" w:name="_Toc491108561"/>
      <w:bookmarkStart w:id="109" w:name="_Toc72224823"/>
      <w:bookmarkStart w:id="110" w:name="_Toc20243496"/>
      <w:bookmarkStart w:id="111" w:name="_Toc531192569"/>
      <w:bookmarkStart w:id="112" w:name="_Toc69298037"/>
      <w:bookmarkStart w:id="113" w:name="_Toc66694683"/>
      <w:bookmarkStart w:id="114" w:name="_Toc56440705"/>
      <w:bookmarkStart w:id="115" w:name="_Toc88836695"/>
      <w:bookmarkStart w:id="116" w:name="_Toc47618541"/>
      <w:bookmarkStart w:id="117" w:name="_Toc509170875"/>
      <w:bookmarkStart w:id="118" w:name="_Toc490674856"/>
      <w:bookmarkStart w:id="119" w:name="_Toc83332792"/>
      <w:r>
        <w:rPr>
          <w:rFonts w:hint="eastAsia" w:ascii="等线" w:hAnsi="等线" w:eastAsia="等线"/>
        </w:rPr>
        <w:t>供应商提交的响应文件及供应商与采购方就有关本文件的所有来往函电均使用中文。供应商可以提交其它语言的资料，但有关段落必须翻译成中文，在有差异时以中文为准。</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47"/>
        <w:numPr>
          <w:ilvl w:val="0"/>
          <w:numId w:val="6"/>
        </w:numPr>
        <w:spacing w:line="360" w:lineRule="auto"/>
        <w:ind w:firstLineChars="0"/>
        <w:outlineLvl w:val="2"/>
        <w:rPr>
          <w:rFonts w:ascii="等线" w:hAnsi="等线" w:eastAsia="等线"/>
          <w:b/>
          <w:bCs/>
        </w:rPr>
      </w:pPr>
      <w:bookmarkStart w:id="120" w:name="_Toc531192570"/>
      <w:bookmarkStart w:id="121" w:name="_Toc20244757"/>
      <w:bookmarkStart w:id="122" w:name="_Toc490674857"/>
      <w:bookmarkStart w:id="123" w:name="_Toc88836696"/>
      <w:bookmarkStart w:id="124" w:name="_Toc83332793"/>
      <w:bookmarkStart w:id="125" w:name="_Toc69298038"/>
      <w:bookmarkStart w:id="126" w:name="_Toc72224824"/>
      <w:bookmarkStart w:id="127" w:name="_Toc66694684"/>
      <w:bookmarkStart w:id="128" w:name="_Toc47618542"/>
      <w:bookmarkStart w:id="129" w:name="_Toc509170876"/>
      <w:bookmarkStart w:id="130" w:name="_Toc54363530"/>
      <w:bookmarkStart w:id="131" w:name="_Toc491108562"/>
      <w:bookmarkStart w:id="132" w:name="_Toc88840569"/>
      <w:bookmarkStart w:id="133" w:name="_Toc56440706"/>
      <w:bookmarkStart w:id="134" w:name="_Toc509308894"/>
      <w:bookmarkStart w:id="135" w:name="_Toc20243497"/>
      <w:r>
        <w:rPr>
          <w:rFonts w:hint="eastAsia" w:ascii="等线" w:hAnsi="等线" w:eastAsia="等线"/>
          <w:b/>
          <w:bCs/>
        </w:rPr>
        <w:t>响应文件的组成</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47"/>
        <w:numPr>
          <w:ilvl w:val="1"/>
          <w:numId w:val="6"/>
        </w:numPr>
        <w:spacing w:line="360" w:lineRule="auto"/>
        <w:ind w:firstLineChars="0"/>
        <w:outlineLvl w:val="9"/>
        <w:rPr>
          <w:rFonts w:ascii="等线" w:hAnsi="等线" w:eastAsia="等线"/>
          <w:highlight w:val="yellow"/>
        </w:rPr>
      </w:pPr>
      <w:bookmarkStart w:id="136" w:name="_Toc407613087"/>
      <w:bookmarkStart w:id="137" w:name="_Toc491108563"/>
      <w:bookmarkStart w:id="138" w:name="_Toc20244758"/>
      <w:bookmarkStart w:id="139" w:name="_Toc406595703"/>
      <w:bookmarkStart w:id="140" w:name="_Toc47618543"/>
      <w:bookmarkStart w:id="141" w:name="_Toc509308895"/>
      <w:bookmarkStart w:id="142" w:name="_Toc490233941"/>
      <w:bookmarkStart w:id="143" w:name="_Toc490674858"/>
      <w:bookmarkStart w:id="144" w:name="_Toc54363531"/>
      <w:bookmarkStart w:id="145" w:name="_Toc509170877"/>
      <w:bookmarkStart w:id="146" w:name="_Toc20243498"/>
      <w:bookmarkStart w:id="147" w:name="_Toc440288440"/>
      <w:bookmarkStart w:id="148" w:name="_Toc407612718"/>
      <w:bookmarkStart w:id="149" w:name="_Toc531192571"/>
      <w:bookmarkStart w:id="150" w:name="_Toc88836697"/>
      <w:bookmarkStart w:id="151" w:name="_Toc83332794"/>
      <w:bookmarkStart w:id="152" w:name="_Toc56440707"/>
      <w:bookmarkStart w:id="153" w:name="_Toc66694685"/>
      <w:bookmarkStart w:id="154" w:name="_Toc69298039"/>
      <w:bookmarkStart w:id="155" w:name="_Toc72224825"/>
      <w:bookmarkStart w:id="156" w:name="_Toc88840570"/>
      <w:r>
        <w:rPr>
          <w:rFonts w:hint="eastAsia" w:ascii="等线" w:hAnsi="等线" w:eastAsia="等线"/>
        </w:rPr>
        <w:t>供应商每份响应文件应包括以下（但不限于）文件或资料，提供复印件的须</w:t>
      </w:r>
      <w:r>
        <w:rPr>
          <w:rFonts w:hint="eastAsia" w:ascii="等线" w:hAnsi="等线" w:eastAsia="等线"/>
          <w:szCs w:val="21"/>
          <w:lang w:val="zh-CN"/>
        </w:rPr>
        <w:t>加盖单位公章</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Fonts w:hint="eastAsia" w:ascii="等线" w:hAnsi="等线" w:eastAsia="等线"/>
          <w:b/>
          <w:szCs w:val="21"/>
          <w:lang w:val="zh-CN"/>
        </w:rPr>
        <w:t>：</w:t>
      </w:r>
      <w:bookmarkEnd w:id="150"/>
      <w:bookmarkEnd w:id="151"/>
      <w:bookmarkEnd w:id="152"/>
      <w:bookmarkEnd w:id="153"/>
      <w:bookmarkEnd w:id="154"/>
      <w:bookmarkEnd w:id="155"/>
      <w:bookmarkEnd w:id="156"/>
    </w:p>
    <w:p>
      <w:pPr>
        <w:spacing w:before="50" w:line="360" w:lineRule="auto"/>
        <w:ind w:firstLine="840" w:firstLineChars="400"/>
        <w:outlineLvl w:val="2"/>
        <w:rPr>
          <w:rFonts w:ascii="等线" w:hAnsi="等线" w:eastAsia="等线"/>
          <w:szCs w:val="21"/>
        </w:rPr>
      </w:pPr>
      <w:r>
        <w:rPr>
          <w:rFonts w:hint="eastAsia" w:ascii="等线" w:hAnsi="等线" w:eastAsia="等线"/>
          <w:szCs w:val="21"/>
        </w:rPr>
        <w:t>（一）商务文件部分</w:t>
      </w:r>
    </w:p>
    <w:p>
      <w:pPr>
        <w:spacing w:before="50" w:line="360" w:lineRule="auto"/>
        <w:ind w:firstLine="840" w:firstLineChars="400"/>
        <w:rPr>
          <w:rFonts w:ascii="等线" w:hAnsi="等线" w:eastAsia="等线"/>
          <w:szCs w:val="21"/>
        </w:rPr>
      </w:pPr>
      <w:r>
        <w:rPr>
          <w:rFonts w:hint="eastAsia" w:ascii="等线" w:hAnsi="等线" w:eastAsia="等线"/>
          <w:szCs w:val="21"/>
        </w:rPr>
        <w:t>（1）响应承诺函 （附件1）</w:t>
      </w:r>
    </w:p>
    <w:p>
      <w:pPr>
        <w:spacing w:before="50" w:line="360" w:lineRule="auto"/>
        <w:ind w:firstLine="840" w:firstLineChars="400"/>
        <w:rPr>
          <w:rFonts w:ascii="等线" w:hAnsi="等线" w:eastAsia="等线"/>
          <w:szCs w:val="21"/>
        </w:rPr>
      </w:pPr>
      <w:r>
        <w:rPr>
          <w:rFonts w:hint="eastAsia" w:ascii="等线" w:hAnsi="等线" w:eastAsia="等线"/>
          <w:szCs w:val="21"/>
        </w:rPr>
        <w:t>（</w:t>
      </w:r>
      <w:r>
        <w:rPr>
          <w:rFonts w:ascii="等线" w:hAnsi="等线" w:eastAsia="等线"/>
          <w:szCs w:val="21"/>
        </w:rPr>
        <w:t>2</w:t>
      </w:r>
      <w:r>
        <w:rPr>
          <w:rFonts w:hint="eastAsia" w:ascii="等线" w:hAnsi="等线" w:eastAsia="等线"/>
          <w:szCs w:val="21"/>
        </w:rPr>
        <w:t>）《报价一览表》（附件</w:t>
      </w:r>
      <w:r>
        <w:rPr>
          <w:rFonts w:ascii="等线" w:hAnsi="等线" w:eastAsia="等线"/>
          <w:szCs w:val="21"/>
        </w:rPr>
        <w:t>2</w:t>
      </w:r>
      <w:r>
        <w:rPr>
          <w:rFonts w:hint="eastAsia" w:ascii="等线" w:hAnsi="等线" w:eastAsia="等线"/>
          <w:szCs w:val="21"/>
        </w:rPr>
        <w:t>）</w:t>
      </w:r>
    </w:p>
    <w:p>
      <w:pPr>
        <w:spacing w:before="50" w:line="360" w:lineRule="auto"/>
        <w:ind w:firstLine="840" w:firstLineChars="400"/>
        <w:rPr>
          <w:rFonts w:ascii="等线" w:hAnsi="等线" w:eastAsia="等线"/>
          <w:szCs w:val="21"/>
        </w:rPr>
      </w:pPr>
      <w:r>
        <w:rPr>
          <w:rFonts w:hint="eastAsia" w:ascii="等线" w:hAnsi="等线" w:eastAsia="等线"/>
          <w:szCs w:val="21"/>
        </w:rPr>
        <w:t>（</w:t>
      </w:r>
      <w:r>
        <w:rPr>
          <w:rFonts w:ascii="等线" w:hAnsi="等线" w:eastAsia="等线"/>
          <w:szCs w:val="21"/>
        </w:rPr>
        <w:t>3</w:t>
      </w:r>
      <w:r>
        <w:rPr>
          <w:rFonts w:hint="eastAsia" w:ascii="等线" w:hAnsi="等线" w:eastAsia="等线"/>
          <w:szCs w:val="21"/>
        </w:rPr>
        <w:t>）《明细报价表》（附件</w:t>
      </w:r>
      <w:r>
        <w:rPr>
          <w:rFonts w:ascii="等线" w:hAnsi="等线" w:eastAsia="等线"/>
          <w:szCs w:val="21"/>
        </w:rPr>
        <w:t>3</w:t>
      </w:r>
      <w:r>
        <w:rPr>
          <w:rFonts w:hint="eastAsia" w:ascii="等线" w:hAnsi="等线" w:eastAsia="等线"/>
          <w:szCs w:val="21"/>
        </w:rPr>
        <w:t>）</w:t>
      </w:r>
    </w:p>
    <w:p>
      <w:pPr>
        <w:spacing w:before="50" w:line="360" w:lineRule="auto"/>
        <w:ind w:firstLine="840" w:firstLineChars="400"/>
        <w:rPr>
          <w:rFonts w:ascii="等线" w:hAnsi="等线" w:eastAsia="等线"/>
          <w:szCs w:val="21"/>
        </w:rPr>
      </w:pPr>
      <w:r>
        <w:rPr>
          <w:rFonts w:hint="eastAsia" w:ascii="等线" w:hAnsi="等线" w:eastAsia="等线"/>
          <w:szCs w:val="21"/>
        </w:rPr>
        <w:t>（</w:t>
      </w:r>
      <w:r>
        <w:rPr>
          <w:rFonts w:ascii="等线" w:hAnsi="等线" w:eastAsia="等线"/>
          <w:szCs w:val="21"/>
        </w:rPr>
        <w:t>4</w:t>
      </w:r>
      <w:r>
        <w:rPr>
          <w:rFonts w:hint="eastAsia" w:ascii="等线" w:hAnsi="等线" w:eastAsia="等线"/>
          <w:szCs w:val="21"/>
        </w:rPr>
        <w:t>）供应商资格证明文件（附件4），包括但不限于</w:t>
      </w:r>
    </w:p>
    <w:p>
      <w:pPr>
        <w:spacing w:before="50" w:line="360" w:lineRule="auto"/>
        <w:ind w:firstLine="1260" w:firstLineChars="600"/>
        <w:rPr>
          <w:rFonts w:ascii="等线" w:hAnsi="等线" w:eastAsia="等线"/>
          <w:szCs w:val="21"/>
        </w:rPr>
      </w:pPr>
      <w:r>
        <w:rPr>
          <w:rFonts w:hint="eastAsia" w:ascii="等线" w:hAnsi="等线" w:eastAsia="等线"/>
          <w:szCs w:val="21"/>
        </w:rPr>
        <w:t>- 营业执照等证明文件</w:t>
      </w:r>
    </w:p>
    <w:p>
      <w:pPr>
        <w:spacing w:before="50" w:line="360" w:lineRule="auto"/>
        <w:ind w:firstLine="1260" w:firstLineChars="600"/>
        <w:rPr>
          <w:rFonts w:ascii="等线" w:hAnsi="等线" w:eastAsia="等线"/>
          <w:szCs w:val="21"/>
        </w:rPr>
      </w:pPr>
      <w:r>
        <w:rPr>
          <w:rFonts w:hint="eastAsia" w:ascii="等线" w:hAnsi="等线" w:eastAsia="等线"/>
          <w:szCs w:val="21"/>
        </w:rPr>
        <w:t>-</w:t>
      </w:r>
      <w:r>
        <w:rPr>
          <w:rFonts w:ascii="等线" w:hAnsi="等线" w:eastAsia="等线"/>
          <w:szCs w:val="21"/>
        </w:rPr>
        <w:t xml:space="preserve"> </w:t>
      </w:r>
      <w:r>
        <w:rPr>
          <w:rFonts w:hint="eastAsia" w:ascii="等线" w:hAnsi="等线" w:eastAsia="等线"/>
          <w:szCs w:val="21"/>
        </w:rPr>
        <w:t>行业资格、资质证明文件</w:t>
      </w:r>
    </w:p>
    <w:p>
      <w:pPr>
        <w:spacing w:before="50" w:line="360" w:lineRule="auto"/>
        <w:ind w:firstLine="1260" w:firstLineChars="600"/>
        <w:rPr>
          <w:rFonts w:ascii="等线" w:hAnsi="等线" w:eastAsia="等线"/>
          <w:szCs w:val="21"/>
        </w:rPr>
      </w:pPr>
      <w:r>
        <w:rPr>
          <w:rFonts w:hint="eastAsia" w:ascii="等线" w:hAnsi="等线" w:eastAsia="等线"/>
          <w:szCs w:val="21"/>
        </w:rPr>
        <w:t>-</w:t>
      </w:r>
      <w:r>
        <w:rPr>
          <w:rFonts w:ascii="等线" w:hAnsi="等线" w:eastAsia="等线"/>
          <w:szCs w:val="21"/>
        </w:rPr>
        <w:t xml:space="preserve"> </w:t>
      </w:r>
      <w:r>
        <w:rPr>
          <w:rFonts w:hint="eastAsia" w:ascii="等线" w:hAnsi="等线" w:eastAsia="等线"/>
          <w:szCs w:val="21"/>
        </w:rPr>
        <w:t>法定代表人授权委托书</w:t>
      </w:r>
    </w:p>
    <w:p>
      <w:pPr>
        <w:spacing w:before="50" w:line="360" w:lineRule="auto"/>
        <w:ind w:firstLine="1260" w:firstLineChars="600"/>
        <w:rPr>
          <w:rFonts w:ascii="等线" w:hAnsi="等线" w:eastAsia="等线"/>
          <w:szCs w:val="21"/>
        </w:rPr>
      </w:pPr>
      <w:r>
        <w:rPr>
          <w:rFonts w:hint="eastAsia" w:ascii="等线" w:hAnsi="等线" w:eastAsia="等线"/>
          <w:szCs w:val="21"/>
        </w:rPr>
        <w:t>-</w:t>
      </w:r>
      <w:r>
        <w:rPr>
          <w:rFonts w:ascii="等线" w:hAnsi="等线" w:eastAsia="等线"/>
          <w:szCs w:val="21"/>
        </w:rPr>
        <w:t xml:space="preserve"> </w:t>
      </w:r>
      <w:r>
        <w:rPr>
          <w:rFonts w:hint="eastAsia" w:ascii="等线" w:hAnsi="等线" w:eastAsia="等线"/>
          <w:szCs w:val="21"/>
        </w:rPr>
        <w:t>近三年经营活动中无重大违约记录声明</w:t>
      </w:r>
    </w:p>
    <w:p>
      <w:pPr>
        <w:spacing w:line="360" w:lineRule="auto"/>
        <w:ind w:right="-57" w:rightChars="-27" w:firstLine="840" w:firstLineChars="400"/>
        <w:rPr>
          <w:rFonts w:ascii="等线" w:hAnsi="等线" w:eastAsia="等线"/>
          <w:szCs w:val="21"/>
        </w:rPr>
      </w:pPr>
      <w:r>
        <w:rPr>
          <w:rFonts w:hint="eastAsia" w:ascii="等线" w:hAnsi="等线" w:eastAsia="等线"/>
          <w:szCs w:val="21"/>
        </w:rPr>
        <w:t>（</w:t>
      </w:r>
      <w:r>
        <w:rPr>
          <w:rFonts w:ascii="等线" w:hAnsi="等线" w:eastAsia="等线"/>
          <w:szCs w:val="21"/>
        </w:rPr>
        <w:t>5</w:t>
      </w:r>
      <w:r>
        <w:rPr>
          <w:rFonts w:hint="eastAsia" w:ascii="等线" w:hAnsi="等线" w:eastAsia="等线"/>
          <w:szCs w:val="21"/>
        </w:rPr>
        <w:t>）</w:t>
      </w:r>
      <w:r>
        <w:rPr>
          <w:rFonts w:ascii="等线" w:hAnsi="等线" w:eastAsia="等线"/>
          <w:szCs w:val="21"/>
        </w:rPr>
        <w:t>供应商基本情况表（附件5）</w:t>
      </w:r>
    </w:p>
    <w:p>
      <w:pPr>
        <w:spacing w:line="360" w:lineRule="auto"/>
        <w:ind w:right="-57" w:rightChars="-27" w:firstLine="840" w:firstLineChars="400"/>
        <w:rPr>
          <w:rFonts w:ascii="等线" w:hAnsi="等线" w:eastAsia="等线"/>
          <w:szCs w:val="21"/>
        </w:rPr>
      </w:pPr>
      <w:r>
        <w:rPr>
          <w:rFonts w:hint="eastAsia" w:ascii="等线" w:hAnsi="等线" w:eastAsia="等线"/>
          <w:szCs w:val="21"/>
        </w:rPr>
        <w:t>（6）商务偏离表（附件6）</w:t>
      </w:r>
    </w:p>
    <w:p>
      <w:pPr>
        <w:spacing w:before="50" w:line="360" w:lineRule="auto"/>
        <w:ind w:firstLine="840" w:firstLineChars="400"/>
        <w:rPr>
          <w:rFonts w:ascii="等线" w:hAnsi="等线" w:eastAsia="等线"/>
          <w:szCs w:val="21"/>
        </w:rPr>
      </w:pPr>
    </w:p>
    <w:p>
      <w:pPr>
        <w:spacing w:before="50" w:line="360" w:lineRule="auto"/>
        <w:ind w:firstLine="420" w:firstLineChars="200"/>
        <w:outlineLvl w:val="2"/>
        <w:rPr>
          <w:rFonts w:ascii="等线" w:hAnsi="等线" w:eastAsia="等线"/>
          <w:szCs w:val="21"/>
        </w:rPr>
      </w:pPr>
      <w:r>
        <w:rPr>
          <w:rFonts w:hint="eastAsia" w:ascii="等线" w:hAnsi="等线" w:eastAsia="等线"/>
          <w:szCs w:val="21"/>
        </w:rPr>
        <w:t>（二</w:t>
      </w:r>
      <w:r>
        <w:rPr>
          <w:rFonts w:ascii="等线" w:hAnsi="等线" w:eastAsia="等线"/>
          <w:szCs w:val="21"/>
        </w:rPr>
        <w:t>）</w:t>
      </w:r>
      <w:r>
        <w:rPr>
          <w:rFonts w:hint="eastAsia" w:ascii="等线" w:hAnsi="等线" w:eastAsia="等线"/>
          <w:szCs w:val="21"/>
        </w:rPr>
        <w:t>技术部分（格式自拟）</w:t>
      </w:r>
    </w:p>
    <w:p>
      <w:pPr>
        <w:spacing w:before="50" w:line="360" w:lineRule="auto"/>
        <w:ind w:firstLine="840" w:firstLineChars="400"/>
        <w:rPr>
          <w:rFonts w:ascii="等线" w:hAnsi="等线" w:eastAsia="等线"/>
          <w:szCs w:val="21"/>
        </w:rPr>
      </w:pPr>
      <w:r>
        <w:rPr>
          <w:rFonts w:hint="eastAsia" w:ascii="等线" w:hAnsi="等线" w:eastAsia="等线"/>
          <w:szCs w:val="21"/>
        </w:rPr>
        <w:t>（1</w:t>
      </w:r>
      <w:r>
        <w:rPr>
          <w:rFonts w:ascii="等线" w:hAnsi="等线" w:eastAsia="等线"/>
          <w:szCs w:val="21"/>
        </w:rPr>
        <w:t>）</w:t>
      </w:r>
      <w:r>
        <w:rPr>
          <w:rFonts w:hint="eastAsia" w:ascii="等线" w:hAnsi="等线" w:eastAsia="等线"/>
          <w:szCs w:val="21"/>
        </w:rPr>
        <w:t>信息化采购系统软件方案及所涉及产品的响应应答</w:t>
      </w:r>
    </w:p>
    <w:p>
      <w:pPr>
        <w:spacing w:before="50" w:line="360" w:lineRule="auto"/>
        <w:ind w:firstLine="840" w:firstLineChars="400"/>
        <w:rPr>
          <w:rFonts w:ascii="等线" w:hAnsi="等线" w:eastAsia="等线"/>
          <w:szCs w:val="21"/>
        </w:rPr>
      </w:pPr>
      <w:r>
        <w:rPr>
          <w:rFonts w:hint="eastAsia" w:ascii="等线" w:hAnsi="等线" w:eastAsia="等线"/>
          <w:szCs w:val="21"/>
        </w:rPr>
        <w:t>（2</w:t>
      </w:r>
      <w:r>
        <w:rPr>
          <w:rFonts w:ascii="等线" w:hAnsi="等线" w:eastAsia="等线"/>
          <w:szCs w:val="21"/>
        </w:rPr>
        <w:t>）</w:t>
      </w:r>
      <w:r>
        <w:rPr>
          <w:rFonts w:hint="eastAsia" w:ascii="等线" w:hAnsi="等线" w:eastAsia="等线"/>
          <w:szCs w:val="21"/>
        </w:rPr>
        <w:t>提供对系统实施内容、实施方法和实施计划进度详细描述</w:t>
      </w:r>
    </w:p>
    <w:p>
      <w:pPr>
        <w:spacing w:before="50" w:line="360" w:lineRule="auto"/>
        <w:ind w:firstLine="840" w:firstLineChars="400"/>
        <w:rPr>
          <w:rFonts w:ascii="等线" w:hAnsi="等线" w:eastAsia="等线"/>
          <w:szCs w:val="21"/>
        </w:rPr>
      </w:pPr>
      <w:r>
        <w:rPr>
          <w:rFonts w:hint="eastAsia" w:ascii="等线" w:hAnsi="等线" w:eastAsia="等线"/>
          <w:szCs w:val="21"/>
        </w:rPr>
        <w:t>（</w:t>
      </w:r>
      <w:r>
        <w:rPr>
          <w:rFonts w:ascii="等线" w:hAnsi="等线" w:eastAsia="等线"/>
          <w:szCs w:val="21"/>
        </w:rPr>
        <w:t>3）</w:t>
      </w:r>
      <w:r>
        <w:rPr>
          <w:rFonts w:hint="eastAsia" w:ascii="等线" w:hAnsi="等线" w:eastAsia="等线"/>
          <w:szCs w:val="21"/>
        </w:rPr>
        <w:t>提供项目主要实施人员</w:t>
      </w:r>
      <w:r>
        <w:rPr>
          <w:rFonts w:ascii="等线" w:hAnsi="等线" w:eastAsia="等线"/>
          <w:szCs w:val="21"/>
        </w:rPr>
        <w:t>简历表</w:t>
      </w:r>
    </w:p>
    <w:p>
      <w:pPr>
        <w:spacing w:before="50" w:line="360" w:lineRule="auto"/>
        <w:ind w:firstLine="840" w:firstLineChars="400"/>
        <w:rPr>
          <w:rFonts w:ascii="等线" w:hAnsi="等线" w:eastAsia="等线"/>
          <w:szCs w:val="21"/>
        </w:rPr>
      </w:pPr>
      <w:r>
        <w:rPr>
          <w:rFonts w:hint="eastAsia" w:ascii="等线" w:hAnsi="等线" w:eastAsia="等线"/>
          <w:szCs w:val="21"/>
        </w:rPr>
        <w:t>（</w:t>
      </w:r>
      <w:r>
        <w:rPr>
          <w:rFonts w:ascii="等线" w:hAnsi="等线" w:eastAsia="等线"/>
          <w:szCs w:val="21"/>
        </w:rPr>
        <w:t>4）</w:t>
      </w:r>
      <w:r>
        <w:rPr>
          <w:rFonts w:hint="eastAsia" w:ascii="等线" w:hAnsi="等线" w:eastAsia="等线"/>
          <w:szCs w:val="21"/>
        </w:rPr>
        <w:t>质量、服务承诺书</w:t>
      </w:r>
    </w:p>
    <w:p>
      <w:pPr>
        <w:spacing w:before="50" w:line="360" w:lineRule="auto"/>
        <w:ind w:firstLine="840" w:firstLineChars="400"/>
        <w:rPr>
          <w:rFonts w:ascii="等线" w:hAnsi="等线" w:eastAsia="等线"/>
          <w:szCs w:val="21"/>
        </w:rPr>
      </w:pPr>
      <w:r>
        <w:rPr>
          <w:rFonts w:hint="eastAsia" w:ascii="等线" w:hAnsi="等线" w:eastAsia="等线"/>
          <w:szCs w:val="21"/>
        </w:rPr>
        <w:t>（</w:t>
      </w:r>
      <w:r>
        <w:rPr>
          <w:rFonts w:ascii="等线" w:hAnsi="等线" w:eastAsia="等线"/>
          <w:szCs w:val="21"/>
        </w:rPr>
        <w:t>5）</w:t>
      </w:r>
      <w:r>
        <w:rPr>
          <w:rFonts w:hint="eastAsia" w:ascii="等线" w:hAnsi="等线" w:eastAsia="等线"/>
          <w:szCs w:val="21"/>
        </w:rPr>
        <w:t>《技术偏离表》</w:t>
      </w:r>
    </w:p>
    <w:p>
      <w:pPr>
        <w:spacing w:before="50" w:line="360" w:lineRule="auto"/>
        <w:ind w:firstLine="840" w:firstLineChars="400"/>
        <w:rPr>
          <w:rFonts w:ascii="等线" w:hAnsi="等线" w:eastAsia="等线"/>
          <w:szCs w:val="21"/>
        </w:rPr>
      </w:pPr>
      <w:r>
        <w:rPr>
          <w:rFonts w:hint="eastAsia" w:ascii="等线" w:hAnsi="等线" w:eastAsia="等线"/>
          <w:szCs w:val="21"/>
        </w:rPr>
        <w:t>（</w:t>
      </w:r>
      <w:r>
        <w:rPr>
          <w:rFonts w:ascii="等线" w:hAnsi="等线" w:eastAsia="等线"/>
          <w:szCs w:val="21"/>
        </w:rPr>
        <w:t>6</w:t>
      </w:r>
      <w:r>
        <w:rPr>
          <w:rFonts w:hint="eastAsia" w:ascii="等线" w:hAnsi="等线" w:eastAsia="等线"/>
          <w:szCs w:val="21"/>
        </w:rPr>
        <w:t>）供应商认为需要加以说明的其他技术资料</w:t>
      </w:r>
    </w:p>
    <w:p>
      <w:pPr>
        <w:spacing w:before="50" w:line="360" w:lineRule="auto"/>
        <w:ind w:firstLine="420" w:firstLineChars="200"/>
        <w:rPr>
          <w:rFonts w:ascii="等线" w:hAnsi="等线" w:eastAsia="等线"/>
          <w:szCs w:val="21"/>
        </w:rPr>
      </w:pPr>
      <w:r>
        <w:rPr>
          <w:rFonts w:hint="eastAsia" w:ascii="等线" w:hAnsi="等线" w:eastAsia="等线"/>
          <w:szCs w:val="21"/>
        </w:rPr>
        <w:t>供应商应将响应文件装订成册，并编写“响应文件目录”和填写“响应文件资料清单”。</w:t>
      </w:r>
    </w:p>
    <w:p>
      <w:pPr>
        <w:pStyle w:val="47"/>
        <w:numPr>
          <w:ilvl w:val="0"/>
          <w:numId w:val="5"/>
        </w:numPr>
        <w:spacing w:line="360" w:lineRule="auto"/>
        <w:ind w:left="0" w:firstLine="0" w:firstLineChars="0"/>
        <w:jc w:val="center"/>
        <w:outlineLvl w:val="1"/>
        <w:rPr>
          <w:rFonts w:ascii="等线" w:hAnsi="等线" w:eastAsia="等线"/>
          <w:b/>
          <w:sz w:val="24"/>
          <w:szCs w:val="24"/>
        </w:rPr>
      </w:pPr>
      <w:bookmarkStart w:id="157" w:name="_Toc88840571"/>
      <w:r>
        <w:rPr>
          <w:rFonts w:hint="eastAsia" w:ascii="等线" w:hAnsi="等线" w:eastAsia="等线"/>
          <w:b/>
          <w:sz w:val="24"/>
          <w:szCs w:val="24"/>
        </w:rPr>
        <w:t>响应文件的递交</w:t>
      </w:r>
      <w:bookmarkEnd w:id="157"/>
    </w:p>
    <w:p>
      <w:pPr>
        <w:pStyle w:val="47"/>
        <w:numPr>
          <w:ilvl w:val="0"/>
          <w:numId w:val="7"/>
        </w:numPr>
        <w:spacing w:line="360" w:lineRule="auto"/>
        <w:ind w:firstLineChars="0"/>
        <w:outlineLvl w:val="2"/>
        <w:rPr>
          <w:rFonts w:ascii="等线" w:hAnsi="等线" w:eastAsia="等线"/>
          <w:b/>
          <w:bCs/>
        </w:rPr>
      </w:pPr>
      <w:bookmarkStart w:id="158" w:name="_Toc491108580"/>
      <w:bookmarkStart w:id="159" w:name="_Toc56440709"/>
      <w:bookmarkStart w:id="160" w:name="_Toc407612762"/>
      <w:bookmarkStart w:id="161" w:name="_Toc490233944"/>
      <w:bookmarkStart w:id="162" w:name="_Toc490674873"/>
      <w:bookmarkStart w:id="163" w:name="_Toc531192574"/>
      <w:bookmarkStart w:id="164" w:name="_Toc407613131"/>
      <w:bookmarkStart w:id="165" w:name="_Toc20243501"/>
      <w:bookmarkStart w:id="166" w:name="_Toc20244761"/>
      <w:bookmarkStart w:id="167" w:name="_Toc406595747"/>
      <w:bookmarkStart w:id="168" w:name="_Toc54363541"/>
      <w:bookmarkStart w:id="169" w:name="_Toc509308898"/>
      <w:bookmarkStart w:id="170" w:name="_Toc509170880"/>
      <w:bookmarkStart w:id="171" w:name="_Toc47618545"/>
      <w:bookmarkStart w:id="172" w:name="_Toc66694687"/>
      <w:bookmarkStart w:id="173" w:name="_Toc440288443"/>
      <w:bookmarkStart w:id="174" w:name="_Toc72224827"/>
      <w:bookmarkStart w:id="175" w:name="_Toc69298041"/>
      <w:bookmarkStart w:id="176" w:name="_Toc88836699"/>
      <w:bookmarkStart w:id="177" w:name="_Toc83332796"/>
      <w:bookmarkStart w:id="178" w:name="_Toc88840572"/>
      <w:r>
        <w:rPr>
          <w:rFonts w:hint="eastAsia" w:ascii="等线" w:hAnsi="等线" w:eastAsia="等线"/>
          <w:b/>
          <w:bCs/>
        </w:rPr>
        <w:t>响应文件的数量、</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hint="eastAsia" w:ascii="等线" w:hAnsi="等线" w:eastAsia="等线"/>
          <w:b/>
        </w:rPr>
        <w:t>加密要求</w:t>
      </w:r>
      <w:bookmarkEnd w:id="174"/>
      <w:bookmarkEnd w:id="175"/>
      <w:bookmarkEnd w:id="176"/>
      <w:bookmarkEnd w:id="177"/>
      <w:bookmarkEnd w:id="178"/>
    </w:p>
    <w:p>
      <w:pPr>
        <w:pStyle w:val="47"/>
        <w:numPr>
          <w:ilvl w:val="1"/>
          <w:numId w:val="7"/>
        </w:numPr>
        <w:spacing w:line="360" w:lineRule="auto"/>
        <w:ind w:firstLineChars="0"/>
        <w:outlineLvl w:val="9"/>
        <w:rPr>
          <w:rFonts w:ascii="等线" w:hAnsi="等线" w:eastAsia="等线"/>
        </w:rPr>
      </w:pPr>
      <w:bookmarkStart w:id="179" w:name="_Toc54363543"/>
      <w:bookmarkStart w:id="180" w:name="_Toc72224829"/>
      <w:bookmarkStart w:id="181" w:name="_Toc490233946"/>
      <w:bookmarkStart w:id="182" w:name="_Toc20243503"/>
      <w:bookmarkStart w:id="183" w:name="_Toc88836700"/>
      <w:bookmarkStart w:id="184" w:name="_Toc20244763"/>
      <w:bookmarkStart w:id="185" w:name="_Toc490674875"/>
      <w:bookmarkStart w:id="186" w:name="_Toc406595749"/>
      <w:bookmarkStart w:id="187" w:name="_Toc56440711"/>
      <w:bookmarkStart w:id="188" w:name="_Toc531192576"/>
      <w:bookmarkStart w:id="189" w:name="_Toc47618547"/>
      <w:bookmarkStart w:id="190" w:name="_Toc407613133"/>
      <w:bookmarkStart w:id="191" w:name="_Toc491108582"/>
      <w:bookmarkStart w:id="192" w:name="_Toc407612764"/>
      <w:bookmarkStart w:id="193" w:name="_Toc509308900"/>
      <w:bookmarkStart w:id="194" w:name="_Toc509170882"/>
      <w:bookmarkStart w:id="195" w:name="_Toc83332797"/>
      <w:bookmarkStart w:id="196" w:name="_Toc440288445"/>
      <w:bookmarkStart w:id="197" w:name="_Toc88840573"/>
      <w:bookmarkStart w:id="198" w:name="_Toc69298043"/>
      <w:bookmarkStart w:id="199" w:name="_Toc20243505"/>
      <w:bookmarkStart w:id="200" w:name="_Toc56440713"/>
      <w:bookmarkStart w:id="201" w:name="_Toc54363545"/>
      <w:bookmarkStart w:id="202" w:name="_Toc66694691"/>
      <w:bookmarkStart w:id="203" w:name="_Toc531192578"/>
      <w:bookmarkStart w:id="204" w:name="_Toc47618549"/>
      <w:bookmarkStart w:id="205" w:name="_Toc406595756"/>
      <w:bookmarkStart w:id="206" w:name="_Toc490233948"/>
      <w:bookmarkStart w:id="207" w:name="_Toc407612771"/>
      <w:bookmarkStart w:id="208" w:name="_Toc509170884"/>
      <w:bookmarkStart w:id="209" w:name="_Toc490674878"/>
      <w:bookmarkStart w:id="210" w:name="_Toc407613140"/>
      <w:bookmarkStart w:id="211" w:name="_Toc509308902"/>
      <w:bookmarkStart w:id="212" w:name="_Toc491108585"/>
      <w:bookmarkStart w:id="213" w:name="_Toc440288447"/>
      <w:bookmarkStart w:id="214" w:name="_Toc20244765"/>
      <w:r>
        <w:rPr>
          <w:rFonts w:hint="eastAsia" w:ascii="等线" w:hAnsi="等线" w:eastAsia="等线"/>
        </w:rPr>
        <w:t>响应文件为</w:t>
      </w:r>
      <w:r>
        <w:rPr>
          <w:rFonts w:hint="eastAsia" w:ascii="等线" w:hAnsi="等线" w:eastAsia="等线"/>
          <w:color w:val="000000" w:themeColor="text1"/>
          <w:lang w:val="en-US" w:eastAsia="zh-Hans"/>
          <w14:textFill>
            <w14:solidFill>
              <w14:schemeClr w14:val="tx1"/>
            </w14:solidFill>
          </w14:textFill>
        </w:rPr>
        <w:t>纸质文件</w:t>
      </w:r>
      <w:r>
        <w:rPr>
          <w:rFonts w:hint="default" w:ascii="等线" w:hAnsi="等线" w:eastAsia="等线"/>
          <w:color w:val="000000" w:themeColor="text1"/>
          <w:lang w:eastAsia="zh-Hans"/>
          <w14:textFill>
            <w14:solidFill>
              <w14:schemeClr w14:val="tx1"/>
            </w14:solidFill>
          </w14:textFill>
        </w:rPr>
        <w:t>（</w:t>
      </w:r>
      <w:r>
        <w:rPr>
          <w:rFonts w:hint="eastAsia" w:ascii="等线" w:hAnsi="等线" w:eastAsia="等线"/>
          <w:color w:val="000000" w:themeColor="text1"/>
          <w:lang w:val="en-US" w:eastAsia="zh-Hans"/>
          <w14:textFill>
            <w14:solidFill>
              <w14:schemeClr w14:val="tx1"/>
            </w14:solidFill>
          </w14:textFill>
        </w:rPr>
        <w:t>一式四份</w:t>
      </w:r>
      <w:r>
        <w:rPr>
          <w:rFonts w:hint="default" w:ascii="等线" w:hAnsi="等线" w:eastAsia="等线"/>
          <w:color w:val="000000" w:themeColor="text1"/>
          <w:lang w:eastAsia="zh-Hans"/>
          <w14:textFill>
            <w14:solidFill>
              <w14:schemeClr w14:val="tx1"/>
            </w14:solidFill>
          </w14:textFill>
        </w:rPr>
        <w:t>），</w:t>
      </w:r>
      <w:r>
        <w:rPr>
          <w:rFonts w:hint="eastAsia" w:ascii="等线" w:hAnsi="等线" w:eastAsia="等线"/>
        </w:rPr>
        <w:t>电子介质的电子文件一份(U盘)，电子件必须制作为可拷贝的制式。</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47"/>
        <w:numPr>
          <w:ilvl w:val="1"/>
          <w:numId w:val="7"/>
        </w:numPr>
        <w:spacing w:line="360" w:lineRule="auto"/>
        <w:ind w:firstLineChars="0"/>
        <w:outlineLvl w:val="9"/>
        <w:rPr>
          <w:rFonts w:ascii="等线" w:hAnsi="等线" w:eastAsia="等线"/>
        </w:rPr>
      </w:pPr>
      <w:bookmarkStart w:id="215" w:name="_Toc88836701"/>
      <w:bookmarkStart w:id="216" w:name="_Toc83332798"/>
      <w:bookmarkStart w:id="217" w:name="_Toc88840574"/>
      <w:bookmarkStart w:id="218" w:name="_Toc440288446"/>
      <w:bookmarkStart w:id="219" w:name="_Toc407612766"/>
      <w:bookmarkStart w:id="220" w:name="_Toc20244764"/>
      <w:bookmarkStart w:id="221" w:name="_Toc54363544"/>
      <w:bookmarkStart w:id="222" w:name="_Toc491108584"/>
      <w:bookmarkStart w:id="223" w:name="_Toc490233947"/>
      <w:bookmarkStart w:id="224" w:name="_Toc72224830"/>
      <w:bookmarkStart w:id="225" w:name="_Toc406595751"/>
      <w:bookmarkStart w:id="226" w:name="_Toc56440712"/>
      <w:bookmarkStart w:id="227" w:name="_Toc509170883"/>
      <w:bookmarkStart w:id="228" w:name="_Toc531192577"/>
      <w:bookmarkStart w:id="229" w:name="_Toc509308901"/>
      <w:bookmarkStart w:id="230" w:name="_Toc407613135"/>
      <w:bookmarkStart w:id="231" w:name="_Toc490674877"/>
      <w:bookmarkStart w:id="232" w:name="_Toc47618548"/>
      <w:bookmarkStart w:id="233" w:name="_Toc20243504"/>
      <w:r>
        <w:rPr>
          <w:rFonts w:hint="eastAsia" w:ascii="等线" w:hAnsi="等线" w:eastAsia="等线"/>
        </w:rPr>
        <w:t>响应</w:t>
      </w:r>
      <w:r>
        <w:rPr>
          <w:rFonts w:ascii="等线" w:hAnsi="等线" w:eastAsia="等线"/>
        </w:rPr>
        <w:t>文件的正本需打印或用不褪色墨水书写，并由法定代表人或经其正式授权的代表签字</w:t>
      </w:r>
      <w:r>
        <w:rPr>
          <w:rFonts w:hint="eastAsia" w:ascii="等线" w:hAnsi="等线" w:eastAsia="等线"/>
        </w:rPr>
        <w:t>，在注明“公章”之处加盖公章</w:t>
      </w:r>
      <w:r>
        <w:rPr>
          <w:rFonts w:ascii="等线" w:hAnsi="等线" w:eastAsia="等线"/>
        </w:rPr>
        <w:t>。授权代表须将以书面形式出具的《法定代表人授权书》附在投标文件中。投标文件副本可采用正本的复印件。</w:t>
      </w:r>
      <w:bookmarkEnd w:id="215"/>
      <w:bookmarkEnd w:id="216"/>
      <w:bookmarkEnd w:id="217"/>
    </w:p>
    <w:p>
      <w:pPr>
        <w:pStyle w:val="47"/>
        <w:numPr>
          <w:ilvl w:val="1"/>
          <w:numId w:val="7"/>
        </w:numPr>
        <w:spacing w:line="360" w:lineRule="auto"/>
        <w:ind w:firstLineChars="0"/>
        <w:outlineLvl w:val="9"/>
        <w:rPr>
          <w:rFonts w:ascii="等线" w:hAnsi="等线" w:eastAsia="等线"/>
        </w:rPr>
      </w:pPr>
      <w:bookmarkStart w:id="234" w:name="_Toc88840575"/>
      <w:bookmarkStart w:id="235" w:name="_Toc88836702"/>
      <w:bookmarkStart w:id="236" w:name="_Toc83332799"/>
      <w:r>
        <w:rPr>
          <w:rFonts w:hint="eastAsia" w:ascii="等线" w:hAnsi="等线" w:eastAsia="等线"/>
        </w:rPr>
        <w:t>供应商</w:t>
      </w:r>
      <w:r>
        <w:rPr>
          <w:rFonts w:ascii="等线" w:hAnsi="等线" w:eastAsia="等线"/>
        </w:rPr>
        <w:t>应将</w:t>
      </w:r>
      <w:r>
        <w:rPr>
          <w:rFonts w:hint="eastAsia" w:ascii="等线" w:hAnsi="等线" w:eastAsia="等线"/>
        </w:rPr>
        <w:t>《报价</w:t>
      </w:r>
      <w:r>
        <w:rPr>
          <w:rFonts w:ascii="等线" w:hAnsi="等线" w:eastAsia="等线"/>
        </w:rPr>
        <w:t>一览表</w:t>
      </w:r>
      <w:r>
        <w:rPr>
          <w:rFonts w:hint="eastAsia" w:ascii="等线" w:hAnsi="等线" w:eastAsia="等线"/>
        </w:rPr>
        <w:t>》</w:t>
      </w:r>
      <w:r>
        <w:rPr>
          <w:rFonts w:ascii="等线" w:hAnsi="等线" w:eastAsia="等线"/>
        </w:rPr>
        <w:t>和</w:t>
      </w:r>
      <w:r>
        <w:rPr>
          <w:rFonts w:hint="eastAsia" w:ascii="等线" w:hAnsi="等线" w:eastAsia="等线"/>
        </w:rPr>
        <w:t>《明细报价表》</w:t>
      </w:r>
      <w:r>
        <w:rPr>
          <w:rFonts w:ascii="等线" w:hAnsi="等线" w:eastAsia="等线"/>
        </w:rPr>
        <w:t>单独密封提交，并在</w:t>
      </w:r>
      <w:r>
        <w:rPr>
          <w:rFonts w:hint="eastAsia" w:ascii="等线" w:hAnsi="等线" w:eastAsia="等线"/>
        </w:rPr>
        <w:t>文件</w:t>
      </w:r>
      <w:r>
        <w:rPr>
          <w:rFonts w:ascii="等线" w:hAnsi="等线" w:eastAsia="等线"/>
        </w:rPr>
        <w:t>上标明</w:t>
      </w:r>
      <w:r>
        <w:rPr>
          <w:rFonts w:hint="eastAsia" w:ascii="等线" w:hAnsi="等线" w:eastAsia="等线"/>
        </w:rPr>
        <w:t>“ 报价</w:t>
      </w:r>
      <w:r>
        <w:rPr>
          <w:rFonts w:ascii="等线" w:hAnsi="等线" w:eastAsia="等线"/>
        </w:rPr>
        <w:t>一览表</w:t>
      </w:r>
      <w:r>
        <w:rPr>
          <w:rFonts w:hint="eastAsia" w:ascii="等线" w:hAnsi="等线" w:eastAsia="等线"/>
        </w:rPr>
        <w:t>”和“ 明细报价表”字样。技术文件和商务文件分开装订，供应商应将投标文件正本及电子文件分开密封装，且在信封上标明“正本”及“电子文件”</w:t>
      </w:r>
      <w:r>
        <w:rPr>
          <w:rFonts w:ascii="等线" w:hAnsi="等线" w:eastAsia="等线"/>
        </w:rPr>
        <w:t>字样。</w:t>
      </w:r>
      <w:r>
        <w:rPr>
          <w:rFonts w:hint="eastAsia" w:ascii="等线" w:hAnsi="等线" w:eastAsia="等线"/>
        </w:rPr>
        <w:t>如为技术文件则注明：“</w:t>
      </w:r>
      <w:r>
        <w:rPr>
          <w:rFonts w:hint="eastAsia" w:ascii="等线" w:hAnsi="等线" w:eastAsia="等线"/>
          <w:bCs/>
          <w:szCs w:val="21"/>
        </w:rPr>
        <w:t>项目名称</w:t>
      </w:r>
      <w:r>
        <w:rPr>
          <w:rFonts w:hint="eastAsia" w:ascii="等线" w:hAnsi="等线" w:eastAsia="等线"/>
          <w:bCs/>
        </w:rPr>
        <w:t>＋供</w:t>
      </w:r>
      <w:r>
        <w:rPr>
          <w:rFonts w:hint="eastAsia" w:ascii="等线" w:hAnsi="等线" w:eastAsia="等线"/>
        </w:rPr>
        <w:t>应商名称＋技术标+正本（副本）”、标的名称、标的编号、乙方名称及地址；如为商务文件上注明：“</w:t>
      </w:r>
      <w:r>
        <w:rPr>
          <w:rFonts w:hint="eastAsia" w:ascii="等线" w:hAnsi="等线" w:eastAsia="等线"/>
          <w:bCs/>
          <w:szCs w:val="21"/>
        </w:rPr>
        <w:t>项目名称</w:t>
      </w:r>
      <w:r>
        <w:rPr>
          <w:rFonts w:hint="eastAsia" w:ascii="等线" w:hAnsi="等线" w:eastAsia="等线"/>
        </w:rPr>
        <w:t>＋供应商名称＋商务标+正本（副本）”、标的名称、标的编号、乙方名称及地址。</w:t>
      </w:r>
      <w:bookmarkEnd w:id="234"/>
      <w:bookmarkEnd w:id="235"/>
      <w:bookmarkEnd w:id="236"/>
    </w:p>
    <w:p>
      <w:pPr>
        <w:pStyle w:val="47"/>
        <w:numPr>
          <w:ilvl w:val="1"/>
          <w:numId w:val="7"/>
        </w:numPr>
        <w:spacing w:line="360" w:lineRule="auto"/>
        <w:ind w:firstLineChars="0"/>
        <w:outlineLvl w:val="9"/>
        <w:rPr>
          <w:rFonts w:ascii="等线" w:hAnsi="等线" w:eastAsia="等线"/>
          <w:color w:val="000000"/>
        </w:rPr>
      </w:pPr>
      <w:bookmarkStart w:id="237" w:name="_Toc88836703"/>
      <w:bookmarkStart w:id="238" w:name="_Toc83332800"/>
      <w:bookmarkStart w:id="239" w:name="_Toc88840576"/>
      <w:r>
        <w:rPr>
          <w:rFonts w:hint="eastAsia" w:ascii="等线" w:hAnsi="等线" w:eastAsia="等线"/>
          <w:color w:val="000000"/>
        </w:rPr>
        <w:t>评标时先评技术部分，即先拆封技术标。</w:t>
      </w:r>
      <w:bookmarkEnd w:id="237"/>
      <w:bookmarkEnd w:id="238"/>
      <w:bookmarkEnd w:id="239"/>
    </w:p>
    <w:p>
      <w:pPr>
        <w:pStyle w:val="47"/>
        <w:numPr>
          <w:ilvl w:val="1"/>
          <w:numId w:val="7"/>
        </w:numPr>
        <w:spacing w:line="360" w:lineRule="auto"/>
        <w:ind w:firstLineChars="0"/>
        <w:outlineLvl w:val="9"/>
        <w:rPr>
          <w:rFonts w:ascii="等线" w:hAnsi="等线" w:eastAsia="等线"/>
          <w:color w:val="000000"/>
        </w:rPr>
      </w:pPr>
      <w:bookmarkStart w:id="240" w:name="_Toc88836704"/>
      <w:bookmarkStart w:id="241" w:name="_Toc83332801"/>
      <w:bookmarkStart w:id="242" w:name="_Toc88840577"/>
      <w:r>
        <w:rPr>
          <w:rFonts w:hint="eastAsia" w:ascii="等线" w:hAnsi="等线" w:eastAsia="等线"/>
          <w:color w:val="000000"/>
        </w:rPr>
        <w:t>凡《报价</w:t>
      </w:r>
      <w:r>
        <w:rPr>
          <w:rFonts w:ascii="等线" w:hAnsi="等线" w:eastAsia="等线"/>
          <w:color w:val="000000"/>
        </w:rPr>
        <w:t>一览表</w:t>
      </w:r>
      <w:r>
        <w:rPr>
          <w:rFonts w:hint="eastAsia" w:ascii="等线" w:hAnsi="等线" w:eastAsia="等线"/>
          <w:color w:val="000000"/>
        </w:rPr>
        <w:t>》</w:t>
      </w:r>
      <w:r>
        <w:rPr>
          <w:rFonts w:ascii="等线" w:hAnsi="等线" w:eastAsia="等线"/>
          <w:color w:val="000000"/>
        </w:rPr>
        <w:t>和</w:t>
      </w:r>
      <w:r>
        <w:rPr>
          <w:rFonts w:hint="eastAsia" w:ascii="等线" w:hAnsi="等线" w:eastAsia="等线"/>
          <w:color w:val="000000"/>
        </w:rPr>
        <w:t>《明细报价表》未单独封装的响应文件可视为作废文件，将不被评估。</w:t>
      </w:r>
      <w:bookmarkEnd w:id="240"/>
      <w:bookmarkEnd w:id="241"/>
      <w:bookmarkEnd w:id="242"/>
    </w:p>
    <w:p>
      <w:pPr>
        <w:pStyle w:val="47"/>
        <w:numPr>
          <w:ilvl w:val="1"/>
          <w:numId w:val="7"/>
        </w:numPr>
        <w:spacing w:line="360" w:lineRule="auto"/>
        <w:ind w:firstLineChars="0"/>
        <w:outlineLvl w:val="9"/>
        <w:rPr>
          <w:rFonts w:ascii="等线" w:hAnsi="等线" w:eastAsia="等线"/>
        </w:rPr>
      </w:pPr>
      <w:bookmarkStart w:id="243" w:name="_Toc88840578"/>
      <w:bookmarkStart w:id="244" w:name="_Toc88836705"/>
      <w:bookmarkStart w:id="245" w:name="_Toc83332802"/>
      <w:r>
        <w:rPr>
          <w:rFonts w:hint="eastAsia" w:ascii="等线" w:hAnsi="等线" w:eastAsia="等线"/>
        </w:rPr>
        <w:t>未按要求的投标文件，采购方有权拒收。</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43"/>
      <w:bookmarkEnd w:id="244"/>
      <w:bookmarkEnd w:id="245"/>
    </w:p>
    <w:p>
      <w:pPr>
        <w:pStyle w:val="47"/>
        <w:numPr>
          <w:ilvl w:val="0"/>
          <w:numId w:val="7"/>
        </w:numPr>
        <w:spacing w:line="360" w:lineRule="auto"/>
        <w:ind w:firstLineChars="0"/>
        <w:outlineLvl w:val="2"/>
        <w:rPr>
          <w:rFonts w:ascii="等线" w:hAnsi="等线" w:eastAsia="等线"/>
          <w:b/>
          <w:bCs/>
        </w:rPr>
      </w:pPr>
      <w:bookmarkStart w:id="246" w:name="_Toc72224831"/>
      <w:bookmarkStart w:id="247" w:name="_Toc88840579"/>
      <w:bookmarkStart w:id="248" w:name="_Toc88836706"/>
      <w:bookmarkStart w:id="249" w:name="_Toc83332803"/>
      <w:r>
        <w:rPr>
          <w:rFonts w:hint="eastAsia" w:ascii="等线" w:hAnsi="等线" w:eastAsia="等线"/>
          <w:b/>
          <w:bCs/>
        </w:rPr>
        <w:t>递交响应文件的截止时间</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46"/>
      <w:bookmarkEnd w:id="247"/>
      <w:bookmarkEnd w:id="248"/>
      <w:bookmarkEnd w:id="249"/>
    </w:p>
    <w:p>
      <w:pPr>
        <w:pStyle w:val="47"/>
        <w:numPr>
          <w:ilvl w:val="1"/>
          <w:numId w:val="7"/>
        </w:numPr>
        <w:spacing w:line="360" w:lineRule="auto"/>
        <w:ind w:firstLineChars="0"/>
        <w:outlineLvl w:val="9"/>
        <w:rPr>
          <w:rFonts w:ascii="等线" w:hAnsi="等线" w:eastAsia="等线"/>
          <w:color w:val="000000" w:themeColor="text1"/>
          <w14:textFill>
            <w14:solidFill>
              <w14:schemeClr w14:val="tx1"/>
            </w14:solidFill>
          </w14:textFill>
        </w:rPr>
      </w:pPr>
      <w:bookmarkStart w:id="250" w:name="_Toc83332804"/>
      <w:bookmarkStart w:id="251" w:name="_Toc490674879"/>
      <w:bookmarkStart w:id="252" w:name="_Toc54363546"/>
      <w:bookmarkStart w:id="253" w:name="_Toc47618550"/>
      <w:bookmarkStart w:id="254" w:name="_Toc406595757"/>
      <w:bookmarkStart w:id="255" w:name="_Toc490233949"/>
      <w:bookmarkStart w:id="256" w:name="_Toc531192579"/>
      <w:bookmarkStart w:id="257" w:name="_Toc509308903"/>
      <w:bookmarkStart w:id="258" w:name="_Toc88840580"/>
      <w:bookmarkStart w:id="259" w:name="_Toc72224832"/>
      <w:bookmarkStart w:id="260" w:name="_Toc407612772"/>
      <w:bookmarkStart w:id="261" w:name="_Toc20244766"/>
      <w:bookmarkStart w:id="262" w:name="_Toc407613141"/>
      <w:bookmarkStart w:id="263" w:name="_Toc56440714"/>
      <w:bookmarkStart w:id="264" w:name="_Toc88836707"/>
      <w:bookmarkStart w:id="265" w:name="_Toc20243506"/>
      <w:bookmarkStart w:id="266" w:name="_Toc491108586"/>
      <w:bookmarkStart w:id="267" w:name="_Toc509170885"/>
      <w:bookmarkStart w:id="268" w:name="_Toc440288448"/>
      <w:r>
        <w:rPr>
          <w:rFonts w:hint="eastAsia" w:ascii="等线" w:hAnsi="等线" w:eastAsia="等线"/>
          <w:color w:val="000000" w:themeColor="text1"/>
          <w:lang w:val="en-US" w:eastAsia="zh-Hans"/>
          <w14:textFill>
            <w14:solidFill>
              <w14:schemeClr w14:val="tx1"/>
            </w14:solidFill>
          </w14:textFill>
        </w:rPr>
        <w:t>所有</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Fonts w:hint="eastAsia" w:ascii="等线" w:hAnsi="等线" w:eastAsia="等线"/>
          <w:color w:val="000000" w:themeColor="text1"/>
          <w:lang w:val="en-US" w:eastAsia="zh-Hans"/>
          <w14:textFill>
            <w14:solidFill>
              <w14:schemeClr w14:val="tx1"/>
            </w14:solidFill>
          </w14:textFill>
        </w:rPr>
        <w:t>响应文件纸质版</w:t>
      </w:r>
      <w:r>
        <w:rPr>
          <w:rFonts w:hint="eastAsia" w:ascii="等线" w:hAnsi="等线" w:eastAsia="等线"/>
          <w:color w:val="000000" w:themeColor="text1"/>
          <w14:textFill>
            <w14:solidFill>
              <w14:schemeClr w14:val="tx1"/>
            </w14:solidFill>
          </w14:textFill>
        </w:rPr>
        <w:t>必须按公告中规定的响应文件递交截止时间之前</w:t>
      </w:r>
      <w:r>
        <w:rPr>
          <w:rFonts w:hint="eastAsia" w:ascii="等线" w:hAnsi="等线" w:eastAsia="等线"/>
          <w:color w:val="000000" w:themeColor="text1"/>
          <w:lang w:val="en-US" w:eastAsia="zh-Hans"/>
          <w14:textFill>
            <w14:solidFill>
              <w14:schemeClr w14:val="tx1"/>
            </w14:solidFill>
          </w14:textFill>
        </w:rPr>
        <w:t>邮寄到指定地点和联系人</w:t>
      </w:r>
      <w:r>
        <w:rPr>
          <w:rFonts w:hint="default" w:ascii="等线" w:hAnsi="等线" w:eastAsia="等线"/>
          <w:color w:val="000000" w:themeColor="text1"/>
          <w:lang w:eastAsia="zh-Hans"/>
          <w14:textFill>
            <w14:solidFill>
              <w14:schemeClr w14:val="tx1"/>
            </w14:solidFill>
          </w14:textFill>
        </w:rPr>
        <w:t>。</w:t>
      </w:r>
    </w:p>
    <w:p>
      <w:pPr>
        <w:pStyle w:val="47"/>
        <w:numPr>
          <w:ilvl w:val="1"/>
          <w:numId w:val="7"/>
        </w:numPr>
        <w:spacing w:line="360" w:lineRule="auto"/>
        <w:ind w:firstLineChars="0"/>
        <w:outlineLvl w:val="9"/>
        <w:rPr>
          <w:rFonts w:ascii="等线" w:hAnsi="等线" w:eastAsia="等线"/>
          <w:color w:val="000000" w:themeColor="text1"/>
          <w14:textFill>
            <w14:solidFill>
              <w14:schemeClr w14:val="tx1"/>
            </w14:solidFill>
          </w14:textFill>
        </w:rPr>
      </w:pPr>
      <w:r>
        <w:rPr>
          <w:rFonts w:hint="eastAsia" w:ascii="等线" w:hAnsi="等线" w:eastAsia="等线"/>
          <w:color w:val="000000" w:themeColor="text1"/>
          <w:lang w:val="en-US" w:eastAsia="zh-Hans"/>
          <w14:textFill>
            <w14:solidFill>
              <w14:schemeClr w14:val="tx1"/>
            </w14:solidFill>
          </w14:textFill>
        </w:rPr>
        <w:t>接收响应文件纸质版地址及联系人</w:t>
      </w:r>
      <w:r>
        <w:rPr>
          <w:rFonts w:hint="default" w:ascii="等线" w:hAnsi="等线" w:eastAsia="等线"/>
          <w:color w:val="000000" w:themeColor="text1"/>
          <w:lang w:eastAsia="zh-Hans"/>
          <w14:textFill>
            <w14:solidFill>
              <w14:schemeClr w14:val="tx1"/>
            </w14:solidFill>
          </w14:textFill>
        </w:rPr>
        <w:t>：</w:t>
      </w:r>
    </w:p>
    <w:p>
      <w:pPr>
        <w:pStyle w:val="47"/>
        <w:numPr>
          <w:ilvl w:val="0"/>
          <w:numId w:val="0"/>
        </w:numPr>
        <w:ind w:firstLine="0" w:firstLineChars="0"/>
        <w:outlineLvl w:val="9"/>
        <w:rPr>
          <w:rFonts w:ascii="等线" w:hAnsi="等线" w:eastAsia="等线"/>
          <w:szCs w:val="21"/>
        </w:rPr>
      </w:pPr>
      <w:r>
        <w:rPr>
          <w:rFonts w:hint="default" w:ascii="等线" w:hAnsi="等线" w:eastAsia="等线"/>
          <w:color w:val="FF0000"/>
          <w:lang w:eastAsia="zh-Hans"/>
        </w:rPr>
        <w:t xml:space="preserve">      </w:t>
      </w:r>
    </w:p>
    <w:p>
      <w:pPr>
        <w:pStyle w:val="47"/>
        <w:numPr>
          <w:ilvl w:val="0"/>
          <w:numId w:val="5"/>
        </w:numPr>
        <w:spacing w:line="360" w:lineRule="auto"/>
        <w:ind w:left="0" w:firstLine="0" w:firstLineChars="0"/>
        <w:jc w:val="center"/>
        <w:outlineLvl w:val="1"/>
        <w:rPr>
          <w:rFonts w:ascii="等线" w:hAnsi="等线" w:eastAsia="等线"/>
          <w:b/>
          <w:sz w:val="24"/>
          <w:szCs w:val="24"/>
        </w:rPr>
      </w:pPr>
      <w:bookmarkStart w:id="269" w:name="_Toc88840581"/>
      <w:r>
        <w:rPr>
          <w:rFonts w:hint="eastAsia" w:ascii="等线" w:hAnsi="等线" w:eastAsia="等线"/>
          <w:b/>
          <w:sz w:val="24"/>
          <w:szCs w:val="24"/>
        </w:rPr>
        <w:t>评审</w:t>
      </w:r>
      <w:bookmarkEnd w:id="269"/>
    </w:p>
    <w:p>
      <w:pPr>
        <w:pStyle w:val="47"/>
        <w:numPr>
          <w:ilvl w:val="0"/>
          <w:numId w:val="8"/>
        </w:numPr>
        <w:spacing w:line="360" w:lineRule="auto"/>
        <w:ind w:firstLineChars="0"/>
        <w:outlineLvl w:val="9"/>
        <w:rPr>
          <w:rFonts w:ascii="等线" w:hAnsi="等线" w:eastAsia="等线"/>
          <w:b/>
          <w:bCs/>
        </w:rPr>
      </w:pPr>
      <w:bookmarkStart w:id="270" w:name="_Toc88840582"/>
      <w:bookmarkStart w:id="271" w:name="_Toc491108590"/>
      <w:bookmarkStart w:id="272" w:name="_Toc20243508"/>
      <w:bookmarkStart w:id="273" w:name="_Toc509170887"/>
      <w:bookmarkStart w:id="274" w:name="_Toc88836709"/>
      <w:bookmarkStart w:id="275" w:name="_Toc490674881"/>
      <w:bookmarkStart w:id="276" w:name="_Toc47618552"/>
      <w:bookmarkStart w:id="277" w:name="_Toc83332806"/>
      <w:bookmarkStart w:id="278" w:name="_Toc66694694"/>
      <w:bookmarkStart w:id="279" w:name="_Toc56440716"/>
      <w:bookmarkStart w:id="280" w:name="_Toc69298046"/>
      <w:bookmarkStart w:id="281" w:name="_Toc72224834"/>
      <w:bookmarkStart w:id="282" w:name="_Toc20244768"/>
      <w:bookmarkStart w:id="283" w:name="_Toc509308905"/>
      <w:bookmarkStart w:id="284" w:name="_Toc54363548"/>
      <w:bookmarkStart w:id="285" w:name="_Toc490233951"/>
      <w:bookmarkStart w:id="286" w:name="_Toc531192581"/>
      <w:bookmarkStart w:id="287" w:name="_Toc407613196"/>
      <w:bookmarkStart w:id="288" w:name="_Toc406595812"/>
      <w:bookmarkStart w:id="289" w:name="_Toc440288450"/>
      <w:bookmarkStart w:id="290" w:name="_Toc407612827"/>
      <w:r>
        <w:rPr>
          <w:rFonts w:ascii="等线" w:hAnsi="等线" w:eastAsia="等线"/>
          <w:b/>
          <w:bCs/>
        </w:rPr>
        <w:t>评审</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47"/>
        <w:numPr>
          <w:ilvl w:val="1"/>
          <w:numId w:val="8"/>
        </w:numPr>
        <w:spacing w:line="360" w:lineRule="auto"/>
        <w:ind w:firstLineChars="0"/>
        <w:outlineLvl w:val="9"/>
        <w:rPr>
          <w:rFonts w:ascii="等线" w:hAnsi="等线" w:eastAsia="等线"/>
        </w:rPr>
      </w:pPr>
      <w:bookmarkStart w:id="291" w:name="_Toc509170888"/>
      <w:bookmarkStart w:id="292" w:name="_Toc491108591"/>
      <w:bookmarkStart w:id="293" w:name="_Toc72224835"/>
      <w:bookmarkStart w:id="294" w:name="_Toc509308906"/>
      <w:bookmarkStart w:id="295" w:name="_Toc56440717"/>
      <w:bookmarkStart w:id="296" w:name="_Toc490674882"/>
      <w:bookmarkStart w:id="297" w:name="_Toc20243509"/>
      <w:bookmarkStart w:id="298" w:name="_Toc54363549"/>
      <w:bookmarkStart w:id="299" w:name="_Toc66694695"/>
      <w:bookmarkStart w:id="300" w:name="_Toc531192582"/>
      <w:bookmarkStart w:id="301" w:name="_Toc47618553"/>
      <w:bookmarkStart w:id="302" w:name="_Toc69298047"/>
      <w:bookmarkStart w:id="303" w:name="_Toc20244769"/>
      <w:bookmarkStart w:id="304" w:name="_Toc490233952"/>
      <w:bookmarkStart w:id="305" w:name="_Toc88840583"/>
      <w:bookmarkStart w:id="306" w:name="_Toc83332807"/>
      <w:bookmarkStart w:id="307" w:name="_Toc88836710"/>
      <w:r>
        <w:rPr>
          <w:rFonts w:hint="eastAsia" w:ascii="等线" w:hAnsi="等线" w:eastAsia="等线"/>
        </w:rPr>
        <w:t>采购方将根据本次招标项目的特点和采购方内部规章制度进行评审。</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rFonts w:hint="eastAsia" w:ascii="等线" w:hAnsi="等线" w:eastAsia="等线"/>
        </w:rPr>
        <w:t>具体评审事务由采购方组建的评审小组负责，并独立履行下列职责：</w:t>
      </w:r>
      <w:bookmarkEnd w:id="305"/>
      <w:bookmarkEnd w:id="306"/>
      <w:bookmarkEnd w:id="307"/>
    </w:p>
    <w:p>
      <w:pPr>
        <w:pStyle w:val="47"/>
        <w:spacing w:line="360" w:lineRule="auto"/>
        <w:ind w:left="851" w:firstLine="0" w:firstLineChars="0"/>
        <w:outlineLvl w:val="9"/>
        <w:rPr>
          <w:rFonts w:ascii="等线" w:hAnsi="等线" w:eastAsia="等线"/>
        </w:rPr>
      </w:pPr>
      <w:bookmarkStart w:id="308" w:name="_Toc88840584"/>
      <w:bookmarkStart w:id="309" w:name="_Toc83332808"/>
      <w:bookmarkStart w:id="310" w:name="_Toc88836711"/>
      <w:r>
        <w:rPr>
          <w:rFonts w:hint="eastAsia" w:ascii="等线" w:hAnsi="等线" w:eastAsia="等线"/>
        </w:rPr>
        <w:t>（1）审查响应文件是否符合招标文件要求；</w:t>
      </w:r>
      <w:bookmarkEnd w:id="308"/>
      <w:bookmarkEnd w:id="309"/>
      <w:bookmarkEnd w:id="310"/>
    </w:p>
    <w:p>
      <w:pPr>
        <w:pStyle w:val="47"/>
        <w:spacing w:line="360" w:lineRule="auto"/>
        <w:ind w:left="851" w:firstLine="0" w:firstLineChars="0"/>
        <w:outlineLvl w:val="9"/>
        <w:rPr>
          <w:rFonts w:ascii="等线" w:hAnsi="等线" w:eastAsia="等线"/>
        </w:rPr>
      </w:pPr>
      <w:bookmarkStart w:id="311" w:name="_Toc88840585"/>
      <w:bookmarkStart w:id="312" w:name="_Toc88836712"/>
      <w:bookmarkStart w:id="313" w:name="_Toc83332809"/>
      <w:r>
        <w:rPr>
          <w:rFonts w:hint="eastAsia" w:ascii="等线" w:hAnsi="等线" w:eastAsia="等线"/>
        </w:rPr>
        <w:t>（2）要求供应商对响应文件有关事项作出解释或者澄清；</w:t>
      </w:r>
      <w:bookmarkEnd w:id="311"/>
      <w:bookmarkEnd w:id="312"/>
      <w:bookmarkEnd w:id="313"/>
    </w:p>
    <w:p>
      <w:pPr>
        <w:pStyle w:val="47"/>
        <w:spacing w:line="360" w:lineRule="auto"/>
        <w:ind w:left="851" w:firstLine="0" w:firstLineChars="0"/>
        <w:outlineLvl w:val="9"/>
        <w:rPr>
          <w:rFonts w:ascii="等线" w:hAnsi="等线" w:eastAsia="等线"/>
        </w:rPr>
      </w:pPr>
      <w:bookmarkStart w:id="314" w:name="_Toc83332810"/>
      <w:bookmarkStart w:id="315" w:name="_Toc88840586"/>
      <w:bookmarkStart w:id="316" w:name="_Toc88836713"/>
      <w:r>
        <w:rPr>
          <w:rFonts w:hint="eastAsia" w:ascii="等线" w:hAnsi="等线" w:eastAsia="等线"/>
        </w:rPr>
        <w:t>（3）推荐中选候选人名单，或者按照招标文件规定直接确定中选人；</w:t>
      </w:r>
      <w:bookmarkEnd w:id="314"/>
      <w:bookmarkEnd w:id="315"/>
      <w:bookmarkEnd w:id="316"/>
    </w:p>
    <w:p>
      <w:pPr>
        <w:pStyle w:val="47"/>
        <w:numPr>
          <w:ilvl w:val="1"/>
          <w:numId w:val="8"/>
        </w:numPr>
        <w:spacing w:line="360" w:lineRule="auto"/>
        <w:ind w:firstLineChars="0"/>
        <w:outlineLvl w:val="9"/>
        <w:rPr>
          <w:rFonts w:ascii="等线" w:hAnsi="等线" w:eastAsia="等线"/>
        </w:rPr>
      </w:pPr>
      <w:bookmarkStart w:id="317" w:name="_Toc88840587"/>
      <w:bookmarkStart w:id="318" w:name="_Toc88836714"/>
      <w:bookmarkStart w:id="319" w:name="_Toc83332811"/>
      <w:r>
        <w:rPr>
          <w:rFonts w:hint="eastAsia" w:ascii="等线" w:hAnsi="等线" w:eastAsia="等线"/>
        </w:rPr>
        <w:t>评审小组成员由采购方代表和有关技术、商务等方面的专家组成，独立开展评审工作。</w:t>
      </w:r>
      <w:bookmarkEnd w:id="317"/>
      <w:bookmarkEnd w:id="318"/>
      <w:bookmarkEnd w:id="319"/>
    </w:p>
    <w:p>
      <w:pPr>
        <w:pStyle w:val="47"/>
        <w:numPr>
          <w:ilvl w:val="0"/>
          <w:numId w:val="5"/>
        </w:numPr>
        <w:spacing w:line="360" w:lineRule="auto"/>
        <w:ind w:left="0" w:firstLine="0" w:firstLineChars="0"/>
        <w:jc w:val="center"/>
        <w:outlineLvl w:val="1"/>
        <w:rPr>
          <w:rFonts w:ascii="等线" w:hAnsi="等线" w:eastAsia="等线"/>
          <w:b/>
          <w:sz w:val="24"/>
          <w:szCs w:val="24"/>
        </w:rPr>
      </w:pPr>
      <w:bookmarkStart w:id="320" w:name="_Toc88840588"/>
      <w:r>
        <w:rPr>
          <w:rFonts w:hint="eastAsia" w:ascii="等线" w:hAnsi="等线" w:eastAsia="等线"/>
          <w:b/>
          <w:sz w:val="24"/>
          <w:szCs w:val="24"/>
        </w:rPr>
        <w:t>成交</w:t>
      </w:r>
      <w:bookmarkEnd w:id="320"/>
    </w:p>
    <w:p>
      <w:pPr>
        <w:pStyle w:val="47"/>
        <w:numPr>
          <w:ilvl w:val="0"/>
          <w:numId w:val="9"/>
        </w:numPr>
        <w:spacing w:line="360" w:lineRule="auto"/>
        <w:ind w:firstLineChars="0"/>
        <w:outlineLvl w:val="2"/>
        <w:rPr>
          <w:rFonts w:ascii="等线" w:hAnsi="等线" w:eastAsia="等线"/>
          <w:b/>
          <w:bCs/>
        </w:rPr>
      </w:pPr>
      <w:bookmarkStart w:id="321" w:name="_Toc47618557"/>
      <w:bookmarkStart w:id="322" w:name="_Toc69298049"/>
      <w:bookmarkStart w:id="323" w:name="_Toc88836716"/>
      <w:bookmarkStart w:id="324" w:name="_Toc72224837"/>
      <w:bookmarkStart w:id="325" w:name="_Toc83332813"/>
      <w:bookmarkStart w:id="326" w:name="_Toc54363553"/>
      <w:bookmarkStart w:id="327" w:name="_Toc66694699"/>
      <w:bookmarkStart w:id="328" w:name="_Toc88840589"/>
      <w:bookmarkStart w:id="329" w:name="_Toc56440721"/>
      <w:bookmarkStart w:id="330" w:name="_Toc20243513"/>
      <w:bookmarkStart w:id="331" w:name="_Toc20244773"/>
      <w:r>
        <w:rPr>
          <w:rFonts w:hint="eastAsia" w:ascii="等线" w:hAnsi="等线" w:eastAsia="等线"/>
          <w:b/>
          <w:bCs/>
        </w:rPr>
        <w:t>确定成交人</w:t>
      </w:r>
      <w:bookmarkEnd w:id="321"/>
      <w:bookmarkEnd w:id="322"/>
      <w:bookmarkEnd w:id="323"/>
      <w:bookmarkEnd w:id="324"/>
      <w:bookmarkEnd w:id="325"/>
      <w:bookmarkEnd w:id="326"/>
      <w:bookmarkEnd w:id="327"/>
      <w:bookmarkEnd w:id="328"/>
      <w:bookmarkEnd w:id="329"/>
      <w:bookmarkEnd w:id="330"/>
      <w:bookmarkEnd w:id="331"/>
    </w:p>
    <w:p>
      <w:pPr>
        <w:pStyle w:val="47"/>
        <w:numPr>
          <w:ilvl w:val="1"/>
          <w:numId w:val="9"/>
        </w:numPr>
        <w:spacing w:line="360" w:lineRule="auto"/>
        <w:ind w:firstLineChars="0"/>
        <w:outlineLvl w:val="9"/>
        <w:rPr>
          <w:rFonts w:ascii="等线" w:hAnsi="等线" w:eastAsia="等线"/>
          <w:szCs w:val="21"/>
        </w:rPr>
      </w:pPr>
      <w:bookmarkStart w:id="332" w:name="_Toc56440722"/>
      <w:bookmarkStart w:id="333" w:name="_Toc54363554"/>
      <w:bookmarkStart w:id="334" w:name="_Toc20244774"/>
      <w:bookmarkStart w:id="335" w:name="_Toc20243514"/>
      <w:bookmarkStart w:id="336" w:name="_Toc47618558"/>
      <w:bookmarkStart w:id="337" w:name="_Toc83332814"/>
      <w:bookmarkStart w:id="338" w:name="_Toc88840590"/>
      <w:bookmarkStart w:id="339" w:name="_Toc88836717"/>
      <w:bookmarkStart w:id="340" w:name="_Toc69298050"/>
      <w:bookmarkStart w:id="341" w:name="_Toc66694700"/>
      <w:bookmarkStart w:id="342" w:name="_Toc72224838"/>
      <w:r>
        <w:rPr>
          <w:rFonts w:hint="eastAsia" w:ascii="等线" w:hAnsi="等线" w:eastAsia="等线"/>
        </w:rPr>
        <w:t>在评审结束后，采购方在评审报告确定的成交候选人名单中按顺序确定成交。</w:t>
      </w:r>
      <w:bookmarkEnd w:id="332"/>
      <w:bookmarkEnd w:id="333"/>
      <w:bookmarkEnd w:id="334"/>
      <w:bookmarkEnd w:id="335"/>
      <w:bookmarkEnd w:id="336"/>
      <w:r>
        <w:rPr>
          <w:rFonts w:hint="eastAsia" w:ascii="等线" w:hAnsi="等线" w:eastAsia="等线"/>
        </w:rPr>
        <w:t>但若经采购方评审小组综合评估，供应商响应的结果不能满足此次项目需求，采购方保留废弃此次竞争性招标的权利。</w:t>
      </w:r>
      <w:bookmarkEnd w:id="337"/>
      <w:bookmarkEnd w:id="338"/>
      <w:bookmarkEnd w:id="339"/>
      <w:bookmarkEnd w:id="340"/>
      <w:bookmarkEnd w:id="341"/>
      <w:bookmarkEnd w:id="342"/>
    </w:p>
    <w:p>
      <w:pPr>
        <w:pStyle w:val="47"/>
        <w:numPr>
          <w:ilvl w:val="1"/>
          <w:numId w:val="9"/>
        </w:numPr>
        <w:spacing w:line="360" w:lineRule="auto"/>
        <w:ind w:firstLineChars="0"/>
        <w:outlineLvl w:val="9"/>
        <w:rPr>
          <w:rFonts w:ascii="等线" w:hAnsi="等线" w:eastAsia="等线"/>
          <w:szCs w:val="21"/>
        </w:rPr>
      </w:pPr>
      <w:bookmarkStart w:id="343" w:name="_Toc47618559"/>
      <w:bookmarkStart w:id="344" w:name="_Toc69298051"/>
      <w:bookmarkStart w:id="345" w:name="_Toc83332815"/>
      <w:bookmarkStart w:id="346" w:name="_Toc88836718"/>
      <w:bookmarkStart w:id="347" w:name="_Toc20244775"/>
      <w:bookmarkStart w:id="348" w:name="_Toc66694701"/>
      <w:bookmarkStart w:id="349" w:name="_Toc88840591"/>
      <w:bookmarkStart w:id="350" w:name="_Toc54363555"/>
      <w:bookmarkStart w:id="351" w:name="_Toc56440723"/>
      <w:bookmarkStart w:id="352" w:name="_Toc20243515"/>
      <w:bookmarkStart w:id="353" w:name="_Toc72224839"/>
      <w:r>
        <w:rPr>
          <w:rFonts w:ascii="等线" w:hAnsi="等线" w:eastAsia="等线"/>
          <w:szCs w:val="21"/>
        </w:rPr>
        <w:t>成交人确定后</w:t>
      </w:r>
      <w:r>
        <w:rPr>
          <w:rFonts w:hint="eastAsia" w:ascii="等线" w:hAnsi="等线" w:eastAsia="等线"/>
          <w:szCs w:val="21"/>
        </w:rPr>
        <w:t>，采购方将以书面形式向成交人发出中选通知书。</w:t>
      </w:r>
      <w:bookmarkEnd w:id="343"/>
      <w:bookmarkEnd w:id="344"/>
      <w:bookmarkEnd w:id="345"/>
      <w:bookmarkEnd w:id="346"/>
      <w:bookmarkEnd w:id="347"/>
      <w:bookmarkEnd w:id="348"/>
      <w:bookmarkEnd w:id="349"/>
      <w:bookmarkEnd w:id="350"/>
      <w:bookmarkEnd w:id="351"/>
      <w:bookmarkEnd w:id="352"/>
      <w:bookmarkEnd w:id="353"/>
    </w:p>
    <w:p>
      <w:pPr>
        <w:pStyle w:val="47"/>
        <w:numPr>
          <w:ilvl w:val="0"/>
          <w:numId w:val="9"/>
        </w:numPr>
        <w:spacing w:line="360" w:lineRule="auto"/>
        <w:ind w:firstLineChars="0"/>
        <w:outlineLvl w:val="2"/>
        <w:rPr>
          <w:rFonts w:ascii="等线" w:hAnsi="等线" w:eastAsia="等线"/>
          <w:b/>
          <w:bCs/>
        </w:rPr>
      </w:pPr>
      <w:bookmarkStart w:id="354" w:name="_Toc20244776"/>
      <w:bookmarkStart w:id="355" w:name="_Toc88840592"/>
      <w:bookmarkStart w:id="356" w:name="_Toc69298052"/>
      <w:bookmarkStart w:id="357" w:name="_Toc83332816"/>
      <w:bookmarkStart w:id="358" w:name="_Toc47618560"/>
      <w:bookmarkStart w:id="359" w:name="_Toc66694702"/>
      <w:bookmarkStart w:id="360" w:name="_Toc72224840"/>
      <w:bookmarkStart w:id="361" w:name="_Toc88836719"/>
      <w:bookmarkStart w:id="362" w:name="_Toc20243516"/>
      <w:bookmarkStart w:id="363" w:name="_Toc54363556"/>
      <w:bookmarkStart w:id="364" w:name="_Toc56440724"/>
      <w:r>
        <w:rPr>
          <w:rFonts w:ascii="等线" w:hAnsi="等线" w:eastAsia="等线"/>
          <w:b/>
          <w:bCs/>
        </w:rPr>
        <w:t>签订合同</w:t>
      </w:r>
      <w:bookmarkEnd w:id="354"/>
      <w:bookmarkEnd w:id="355"/>
      <w:bookmarkEnd w:id="356"/>
      <w:bookmarkEnd w:id="357"/>
      <w:bookmarkEnd w:id="358"/>
      <w:bookmarkEnd w:id="359"/>
      <w:bookmarkEnd w:id="360"/>
      <w:bookmarkEnd w:id="361"/>
      <w:bookmarkEnd w:id="362"/>
      <w:bookmarkEnd w:id="363"/>
      <w:bookmarkEnd w:id="364"/>
    </w:p>
    <w:p>
      <w:pPr>
        <w:pStyle w:val="47"/>
        <w:numPr>
          <w:ilvl w:val="1"/>
          <w:numId w:val="9"/>
        </w:numPr>
        <w:spacing w:line="360" w:lineRule="auto"/>
        <w:ind w:firstLineChars="0"/>
        <w:outlineLvl w:val="9"/>
        <w:rPr>
          <w:rFonts w:ascii="等线" w:hAnsi="等线" w:eastAsia="等线"/>
          <w:bCs/>
        </w:rPr>
      </w:pPr>
      <w:bookmarkStart w:id="365" w:name="_Toc88836720"/>
      <w:bookmarkStart w:id="366" w:name="_Toc88840593"/>
      <w:bookmarkStart w:id="367" w:name="_Toc20243517"/>
      <w:bookmarkStart w:id="368" w:name="_Toc47618561"/>
      <w:bookmarkStart w:id="369" w:name="_Toc56440725"/>
      <w:bookmarkStart w:id="370" w:name="_Toc72224841"/>
      <w:bookmarkStart w:id="371" w:name="_Toc83332817"/>
      <w:bookmarkStart w:id="372" w:name="_Toc69298053"/>
      <w:bookmarkStart w:id="373" w:name="_Toc54363557"/>
      <w:bookmarkStart w:id="374" w:name="_Toc20244777"/>
      <w:bookmarkStart w:id="375" w:name="_Toc66694703"/>
      <w:r>
        <w:rPr>
          <w:rFonts w:hint="eastAsia" w:ascii="等线" w:hAnsi="等线" w:eastAsia="等线"/>
          <w:bCs/>
        </w:rPr>
        <w:t>成交人应当自发出成交通知书之日起</w:t>
      </w:r>
      <w:r>
        <w:rPr>
          <w:rFonts w:ascii="等线" w:hAnsi="等线" w:eastAsia="等线"/>
          <w:bCs/>
        </w:rPr>
        <w:t>1</w:t>
      </w:r>
      <w:r>
        <w:rPr>
          <w:rFonts w:hint="eastAsia" w:ascii="等线" w:hAnsi="等线" w:eastAsia="等线"/>
        </w:rPr>
        <w:t>5</w:t>
      </w:r>
      <w:r>
        <w:rPr>
          <w:rFonts w:hint="eastAsia" w:ascii="等线" w:hAnsi="等线" w:eastAsia="等线"/>
          <w:bCs/>
        </w:rPr>
        <w:t>日内，按照招标文件和成交人响应文件的规定，与采购方签订书面合同。</w:t>
      </w:r>
      <w:bookmarkEnd w:id="365"/>
      <w:bookmarkEnd w:id="366"/>
      <w:bookmarkEnd w:id="367"/>
      <w:bookmarkEnd w:id="368"/>
      <w:bookmarkEnd w:id="369"/>
      <w:bookmarkEnd w:id="370"/>
      <w:bookmarkEnd w:id="371"/>
      <w:bookmarkEnd w:id="372"/>
      <w:bookmarkEnd w:id="373"/>
      <w:bookmarkEnd w:id="374"/>
      <w:bookmarkEnd w:id="375"/>
    </w:p>
    <w:p>
      <w:pPr>
        <w:pStyle w:val="47"/>
        <w:spacing w:line="360" w:lineRule="auto"/>
        <w:ind w:firstLine="0" w:firstLineChars="0"/>
        <w:outlineLvl w:val="9"/>
        <w:rPr>
          <w:rFonts w:ascii="等线" w:hAnsi="等线" w:eastAsia="等线"/>
        </w:rPr>
      </w:pPr>
      <w:r>
        <w:rPr>
          <w:rFonts w:hint="eastAsia" w:ascii="等线" w:hAnsi="等线" w:eastAsia="等线"/>
        </w:rPr>
        <w:br w:type="page"/>
      </w:r>
    </w:p>
    <w:p>
      <w:pPr>
        <w:pStyle w:val="47"/>
        <w:numPr>
          <w:ilvl w:val="0"/>
          <w:numId w:val="2"/>
        </w:numPr>
        <w:spacing w:line="360" w:lineRule="auto"/>
        <w:ind w:left="1276" w:hanging="1276" w:firstLineChars="0"/>
        <w:jc w:val="center"/>
        <w:outlineLvl w:val="0"/>
        <w:rPr>
          <w:rFonts w:ascii="等线" w:hAnsi="等线" w:eastAsia="等线"/>
          <w:b/>
          <w:sz w:val="44"/>
          <w:szCs w:val="44"/>
        </w:rPr>
      </w:pPr>
      <w:bookmarkStart w:id="376" w:name="_Toc88840594"/>
      <w:r>
        <w:rPr>
          <w:rFonts w:hint="eastAsia" w:ascii="等线" w:hAnsi="等线" w:eastAsia="等线"/>
          <w:b/>
          <w:sz w:val="44"/>
          <w:szCs w:val="44"/>
        </w:rPr>
        <w:t>系统要求</w:t>
      </w:r>
      <w:bookmarkEnd w:id="376"/>
    </w:p>
    <w:p>
      <w:pPr>
        <w:pStyle w:val="4"/>
        <w:spacing w:line="360" w:lineRule="auto"/>
        <w:rPr>
          <w:rFonts w:ascii="微软雅黑" w:hAnsi="微软雅黑" w:eastAsia="微软雅黑"/>
          <w:b/>
          <w:szCs w:val="24"/>
        </w:rPr>
      </w:pPr>
      <w:bookmarkStart w:id="377" w:name="_Toc83332844"/>
      <w:bookmarkStart w:id="378" w:name="_Toc88836756"/>
      <w:bookmarkStart w:id="379" w:name="_Toc88840629"/>
      <w:bookmarkStart w:id="380" w:name="_Toc83046081"/>
      <w:r>
        <w:rPr>
          <w:rFonts w:hint="eastAsia" w:ascii="微软雅黑" w:hAnsi="微软雅黑" w:eastAsia="微软雅黑" w:cs="宋体"/>
          <w:b/>
          <w:szCs w:val="24"/>
        </w:rPr>
        <w:t>（</w:t>
      </w:r>
      <w:r>
        <w:rPr>
          <w:rFonts w:hint="eastAsia" w:ascii="微软雅黑" w:hAnsi="微软雅黑" w:eastAsia="微软雅黑"/>
          <w:b/>
          <w:szCs w:val="24"/>
        </w:rPr>
        <w:t>一）建设目标</w:t>
      </w:r>
    </w:p>
    <w:p>
      <w:pPr>
        <w:adjustRightInd w:val="0"/>
        <w:snapToGrid w:val="0"/>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中红普林为进一步推进节能减排，降低碳排放，提供能源管理的智能化、信息化管理水平，推动绿色工厂建设并为实现碳达峰、碳中和作好基础建设，现拟建设能源管理平台，本次招标主要以唐山中红普林</w:t>
      </w:r>
      <w:r>
        <w:rPr>
          <w:rFonts w:hint="eastAsia" w:ascii="微软雅黑" w:hAnsi="微软雅黑" w:eastAsia="微软雅黑"/>
          <w:color w:val="FF0000"/>
          <w:sz w:val="24"/>
          <w:szCs w:val="24"/>
        </w:rPr>
        <w:t>六公司三车间</w:t>
      </w:r>
      <w:r>
        <w:rPr>
          <w:rFonts w:hint="eastAsia" w:ascii="微软雅黑" w:hAnsi="微软雅黑" w:eastAsia="微软雅黑"/>
          <w:color w:val="FF0000"/>
          <w:sz w:val="24"/>
          <w:szCs w:val="24"/>
          <w:lang w:eastAsia="zh-CN"/>
        </w:rPr>
        <w:t>、</w:t>
      </w:r>
      <w:r>
        <w:rPr>
          <w:rFonts w:hint="eastAsia" w:ascii="微软雅黑" w:hAnsi="微软雅黑" w:eastAsia="微软雅黑"/>
          <w:color w:val="FF0000"/>
          <w:sz w:val="24"/>
          <w:szCs w:val="24"/>
          <w:lang w:val="en-US" w:eastAsia="zh-CN"/>
        </w:rPr>
        <w:t>江西公司丁腈一车间</w:t>
      </w:r>
      <w:r>
        <w:rPr>
          <w:rFonts w:hint="eastAsia" w:ascii="微软雅黑" w:hAnsi="微软雅黑" w:eastAsia="微软雅黑"/>
          <w:sz w:val="24"/>
          <w:szCs w:val="24"/>
        </w:rPr>
        <w:t>为试点，实现</w:t>
      </w:r>
      <w:r>
        <w:rPr>
          <w:rFonts w:hint="eastAsia" w:ascii="微软雅黑" w:hAnsi="微软雅黑" w:eastAsia="微软雅黑"/>
          <w:color w:val="FF0000"/>
          <w:sz w:val="24"/>
          <w:szCs w:val="24"/>
        </w:rPr>
        <w:t>车间</w:t>
      </w:r>
      <w:r>
        <w:rPr>
          <w:rFonts w:hint="eastAsia" w:ascii="微软雅黑" w:hAnsi="微软雅黑" w:eastAsia="微软雅黑"/>
          <w:sz w:val="24"/>
          <w:szCs w:val="24"/>
        </w:rPr>
        <w:t>电和蒸汽的智能化管理，建设中红普林能源管理平台。实现能源</w:t>
      </w:r>
      <w:r>
        <w:rPr>
          <w:rFonts w:ascii="微软雅黑" w:hAnsi="微软雅黑" w:eastAsia="微软雅黑"/>
          <w:sz w:val="24"/>
          <w:szCs w:val="24"/>
        </w:rPr>
        <w:t>由粗放型管理向精细型管理的转变；由单体节能管理向系统节能管理的转变；由事后被动管理向事前主动管理的转变；由经验化管理向科学定量化管理的转变。</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技术要求是一个平台、一个系统、一套体系，</w:t>
      </w:r>
      <w:r>
        <w:rPr>
          <w:rFonts w:hint="eastAsia" w:ascii="微软雅黑" w:hAnsi="微软雅黑" w:eastAsia="微软雅黑" w:cs="宋体"/>
          <w:sz w:val="24"/>
          <w:szCs w:val="24"/>
        </w:rPr>
        <w:t>本项目的业务功能要求依托于</w:t>
      </w:r>
      <w:r>
        <w:rPr>
          <w:rFonts w:hint="eastAsia" w:ascii="微软雅黑" w:hAnsi="微软雅黑" w:eastAsia="微软雅黑" w:cs="宋体"/>
          <w:sz w:val="24"/>
          <w:szCs w:val="24"/>
          <w:lang w:eastAsia="zh-CN"/>
        </w:rPr>
        <w:t>数据基础平台</w:t>
      </w:r>
      <w:r>
        <w:rPr>
          <w:rFonts w:hint="eastAsia" w:ascii="微软雅黑" w:hAnsi="微软雅黑" w:eastAsia="微软雅黑" w:cs="宋体"/>
          <w:sz w:val="24"/>
          <w:szCs w:val="24"/>
        </w:rPr>
        <w:t>，构建统一标准的通信方式、协议和接口规范等，打造资源共享、数据互通、用户统一管理、运维管理一体的</w:t>
      </w:r>
      <w:r>
        <w:rPr>
          <w:rFonts w:hint="eastAsia" w:ascii="微软雅黑" w:hAnsi="微软雅黑" w:eastAsia="微软雅黑" w:cs="宋体"/>
          <w:color w:val="FF0000"/>
          <w:sz w:val="24"/>
          <w:szCs w:val="24"/>
        </w:rPr>
        <w:t>能源管理平台</w:t>
      </w:r>
      <w:r>
        <w:rPr>
          <w:rFonts w:hint="eastAsia" w:ascii="微软雅黑" w:hAnsi="微软雅黑" w:eastAsia="微软雅黑" w:cs="宋体"/>
          <w:sz w:val="24"/>
          <w:szCs w:val="24"/>
        </w:rPr>
        <w:t>，平台</w:t>
      </w:r>
      <w:r>
        <w:rPr>
          <w:rFonts w:hint="eastAsia" w:ascii="微软雅黑" w:hAnsi="微软雅黑" w:eastAsia="微软雅黑"/>
          <w:sz w:val="24"/>
          <w:szCs w:val="24"/>
        </w:rPr>
        <w:t>实现对仪表和设备进行数字建模和快速接入平台；</w:t>
      </w:r>
      <w:r>
        <w:rPr>
          <w:rFonts w:ascii="微软雅黑" w:hAnsi="微软雅黑" w:eastAsia="微软雅黑"/>
          <w:sz w:val="24"/>
          <w:szCs w:val="24"/>
        </w:rPr>
        <w:t>未来中红普林的各个公司的仪表和都可接入该平台；</w:t>
      </w:r>
      <w:r>
        <w:rPr>
          <w:rFonts w:hint="eastAsia" w:ascii="微软雅黑" w:hAnsi="微软雅黑" w:eastAsia="微软雅黑"/>
          <w:sz w:val="24"/>
          <w:szCs w:val="24"/>
        </w:rPr>
        <w:t>基于平台沉淀的能源数据建设能源管理应用系统，未来中红普林的各个公司均可使用该系统实现能源的智能化管理；一套体系是指建设一套适合中红普林的能源管理体系。</w:t>
      </w:r>
    </w:p>
    <w:p>
      <w:pPr>
        <w:spacing w:line="360" w:lineRule="auto"/>
        <w:ind w:firstLine="480" w:firstLineChars="200"/>
        <w:rPr>
          <w:rFonts w:ascii="微软雅黑" w:hAnsi="微软雅黑" w:eastAsia="微软雅黑" w:cs="宋体"/>
          <w:sz w:val="24"/>
          <w:szCs w:val="24"/>
        </w:rPr>
      </w:pPr>
      <w:r>
        <w:rPr>
          <w:rFonts w:hint="eastAsia" w:ascii="微软雅黑" w:hAnsi="微软雅黑" w:eastAsia="微软雅黑" w:cs="宋体"/>
          <w:sz w:val="24"/>
          <w:szCs w:val="24"/>
        </w:rPr>
        <w:t>本项目</w:t>
      </w:r>
      <w:r>
        <w:rPr>
          <w:rFonts w:ascii="微软雅黑" w:hAnsi="微软雅黑" w:eastAsia="微软雅黑" w:cs="宋体"/>
          <w:sz w:val="24"/>
          <w:szCs w:val="24"/>
        </w:rPr>
        <w:t>总体目标必须着眼长远，把握工业互联网发展大势，高起点规划</w:t>
      </w:r>
      <w:r>
        <w:rPr>
          <w:rFonts w:hint="eastAsia" w:ascii="微软雅黑" w:hAnsi="微软雅黑" w:eastAsia="微软雅黑" w:cs="宋体"/>
          <w:sz w:val="24"/>
          <w:szCs w:val="24"/>
        </w:rPr>
        <w:t>。</w:t>
      </w:r>
      <w:r>
        <w:rPr>
          <w:rFonts w:ascii="微软雅黑" w:hAnsi="微软雅黑" w:eastAsia="微软雅黑" w:cs="宋体"/>
          <w:sz w:val="24"/>
          <w:szCs w:val="24"/>
        </w:rPr>
        <w:t xml:space="preserve"> </w:t>
      </w:r>
      <w:r>
        <w:rPr>
          <w:rFonts w:hint="eastAsia" w:ascii="微软雅黑" w:hAnsi="微软雅黑" w:eastAsia="微软雅黑" w:cs="宋体"/>
          <w:sz w:val="24"/>
          <w:szCs w:val="24"/>
        </w:rPr>
        <w:t>未来应能</w:t>
      </w:r>
      <w:r>
        <w:rPr>
          <w:rFonts w:ascii="微软雅黑" w:hAnsi="微软雅黑" w:eastAsia="微软雅黑" w:cs="宋体"/>
          <w:sz w:val="24"/>
          <w:szCs w:val="24"/>
        </w:rPr>
        <w:t>实现企业跨设备、跨车间、部门、跨厂区、跨地区的互联互通，实现从生产现场到管理决策信息化、数字化</w:t>
      </w:r>
      <w:r>
        <w:rPr>
          <w:rFonts w:hint="eastAsia" w:ascii="微软雅黑" w:hAnsi="微软雅黑" w:eastAsia="微软雅黑" w:cs="宋体"/>
          <w:sz w:val="24"/>
          <w:szCs w:val="24"/>
        </w:rPr>
        <w:t>、网络化</w:t>
      </w:r>
      <w:r>
        <w:rPr>
          <w:rFonts w:ascii="微软雅黑" w:hAnsi="微软雅黑" w:eastAsia="微软雅黑" w:cs="宋体"/>
          <w:sz w:val="24"/>
          <w:szCs w:val="24"/>
        </w:rPr>
        <w:t>、智能化</w:t>
      </w:r>
      <w:r>
        <w:rPr>
          <w:rFonts w:hint="eastAsia" w:ascii="微软雅黑" w:hAnsi="微软雅黑" w:eastAsia="微软雅黑" w:cs="宋体"/>
          <w:sz w:val="24"/>
          <w:szCs w:val="24"/>
        </w:rPr>
        <w:t>，</w:t>
      </w:r>
      <w:r>
        <w:rPr>
          <w:rFonts w:ascii="微软雅黑" w:hAnsi="微软雅黑" w:eastAsia="微软雅黑" w:cs="宋体"/>
          <w:sz w:val="24"/>
          <w:szCs w:val="24"/>
        </w:rPr>
        <w:t>最终实现提质降本增效，增强企业在新的发展形势下和产业环境中的竞争力。</w:t>
      </w:r>
    </w:p>
    <w:p>
      <w:pPr>
        <w:pStyle w:val="2"/>
        <w:rPr>
          <w:rFonts w:ascii="微软雅黑" w:hAnsi="微软雅黑" w:eastAsia="微软雅黑"/>
          <w:sz w:val="24"/>
        </w:rPr>
      </w:pPr>
      <w:r>
        <w:rPr>
          <w:rFonts w:hint="eastAsia" w:ascii="微软雅黑" w:hAnsi="微软雅黑" w:eastAsia="微软雅黑"/>
        </w:rPr>
        <w:t xml:space="preserve"> </w:t>
      </w:r>
      <w:r>
        <w:rPr>
          <w:rFonts w:ascii="微软雅黑" w:hAnsi="微软雅黑" w:eastAsia="微软雅黑"/>
        </w:rPr>
        <w:t xml:space="preserve">  </w:t>
      </w:r>
    </w:p>
    <w:p>
      <w:pPr>
        <w:pStyle w:val="4"/>
        <w:numPr>
          <w:ilvl w:val="0"/>
          <w:numId w:val="10"/>
        </w:numPr>
        <w:spacing w:line="360" w:lineRule="auto"/>
        <w:rPr>
          <w:rFonts w:ascii="微软雅黑" w:hAnsi="微软雅黑" w:eastAsia="微软雅黑"/>
          <w:b/>
          <w:szCs w:val="24"/>
        </w:rPr>
      </w:pPr>
      <w:bookmarkStart w:id="381" w:name="_Toc23617"/>
      <w:bookmarkStart w:id="382" w:name="_Toc29557"/>
      <w:r>
        <w:rPr>
          <w:rFonts w:hint="eastAsia" w:ascii="微软雅黑" w:hAnsi="微软雅黑" w:eastAsia="微软雅黑"/>
          <w:b/>
          <w:szCs w:val="24"/>
        </w:rPr>
        <w:t>建设内容</w:t>
      </w:r>
      <w:bookmarkEnd w:id="381"/>
      <w:bookmarkEnd w:id="382"/>
    </w:p>
    <w:p>
      <w:pPr>
        <w:ind w:firstLine="480" w:firstLineChars="200"/>
        <w:rPr>
          <w:rFonts w:ascii="微软雅黑" w:hAnsi="微软雅黑" w:eastAsia="微软雅黑"/>
          <w:sz w:val="24"/>
          <w:szCs w:val="24"/>
        </w:rPr>
      </w:pPr>
      <w:r>
        <w:rPr>
          <w:rFonts w:hint="eastAsia" w:ascii="微软雅黑" w:hAnsi="微软雅黑" w:eastAsia="微软雅黑"/>
          <w:sz w:val="24"/>
          <w:szCs w:val="24"/>
        </w:rPr>
        <w:t>以唐山中红普林六公司三车间为实施范围，主要实施内容包括对电和蒸汽的能管监测体系的建设</w:t>
      </w:r>
    </w:p>
    <w:p>
      <w:pPr>
        <w:pStyle w:val="105"/>
        <w:numPr>
          <w:ilvl w:val="0"/>
          <w:numId w:val="11"/>
        </w:numPr>
        <w:spacing w:line="360" w:lineRule="auto"/>
        <w:ind w:firstLineChars="0"/>
        <w:rPr>
          <w:rFonts w:ascii="微软雅黑" w:hAnsi="微软雅黑" w:eastAsia="微软雅黑"/>
          <w:b/>
          <w:bCs/>
          <w:sz w:val="24"/>
          <w:szCs w:val="24"/>
        </w:rPr>
      </w:pPr>
      <w:r>
        <w:rPr>
          <w:rFonts w:hint="eastAsia" w:ascii="微软雅黑" w:hAnsi="微软雅黑" w:eastAsia="微软雅黑"/>
          <w:b/>
          <w:bCs/>
          <w:sz w:val="24"/>
          <w:szCs w:val="24"/>
        </w:rPr>
        <w:t>能源管理平台</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cs="宋体"/>
          <w:sz w:val="24"/>
          <w:szCs w:val="24"/>
        </w:rPr>
        <w:t>建设一个能源综合管理平台，该平台以物联接入平台为中心，实现对设备的统一连接。</w:t>
      </w:r>
      <w:r>
        <w:rPr>
          <w:rFonts w:hint="eastAsia" w:ascii="微软雅黑" w:hAnsi="微软雅黑" w:eastAsia="微软雅黑"/>
          <w:sz w:val="24"/>
          <w:szCs w:val="24"/>
        </w:rPr>
        <w:t>根据实际情况从不同角度进行数据展示及应用，需实现全车间不同产线、高耗能设备的电和蒸汽能耗数据的统计、分析、预警及展示。</w:t>
      </w:r>
    </w:p>
    <w:p>
      <w:pPr>
        <w:spacing w:line="360" w:lineRule="auto"/>
        <w:ind w:firstLine="480" w:firstLineChars="200"/>
        <w:rPr>
          <w:rFonts w:ascii="微软雅黑" w:hAnsi="微软雅黑" w:eastAsia="微软雅黑"/>
          <w:sz w:val="24"/>
          <w:szCs w:val="24"/>
        </w:rPr>
      </w:pPr>
      <w:r>
        <w:rPr>
          <w:rFonts w:ascii="微软雅黑" w:hAnsi="微软雅黑" w:eastAsia="微软雅黑"/>
          <w:sz w:val="24"/>
          <w:szCs w:val="24"/>
        </w:rPr>
        <w:t>电的数字化管理实现</w:t>
      </w:r>
      <w:r>
        <w:rPr>
          <w:rFonts w:hint="eastAsia" w:ascii="微软雅黑" w:hAnsi="微软雅黑" w:eastAsia="微软雅黑"/>
          <w:sz w:val="24"/>
          <w:szCs w:val="24"/>
        </w:rPr>
        <w:t>设备、产线、车间的电耗数字化管理包括实时监视、能耗</w:t>
      </w:r>
      <w:r>
        <w:rPr>
          <w:rFonts w:hint="eastAsia" w:ascii="微软雅黑" w:hAnsi="微软雅黑" w:eastAsia="微软雅黑"/>
          <w:sz w:val="24"/>
          <w:szCs w:val="24"/>
          <w:highlight w:val="yellow"/>
        </w:rPr>
        <w:t>拓扑图</w:t>
      </w:r>
      <w:r>
        <w:rPr>
          <w:rFonts w:hint="eastAsia" w:ascii="微软雅黑" w:hAnsi="微软雅黑" w:eastAsia="微软雅黑"/>
          <w:sz w:val="24"/>
          <w:szCs w:val="24"/>
        </w:rPr>
        <w:t>、能流图、上下级节点计量平衡；异常报警、用量报警；设备、产线、车间等多维度的能耗统计分析；能耗的尖平峰谷用电分析；设备、产线、车间的作业和非作业用能分析；能耗损失分析等，为企业的能源管理政策的制定提供数据依据，为企业制定节能降耗的目标奠定基础</w:t>
      </w:r>
    </w:p>
    <w:p>
      <w:pPr>
        <w:spacing w:line="360" w:lineRule="auto"/>
        <w:ind w:firstLine="480" w:firstLineChars="200"/>
        <w:rPr>
          <w:rFonts w:ascii="微软雅黑" w:hAnsi="微软雅黑" w:eastAsia="微软雅黑"/>
          <w:sz w:val="24"/>
          <w:szCs w:val="24"/>
        </w:rPr>
      </w:pPr>
      <w:r>
        <w:rPr>
          <w:rFonts w:ascii="微软雅黑" w:hAnsi="微软雅黑" w:eastAsia="微软雅黑"/>
          <w:sz w:val="24"/>
          <w:szCs w:val="24"/>
        </w:rPr>
        <w:t>蒸汽的数字化管理实现</w:t>
      </w:r>
      <w:r>
        <w:rPr>
          <w:rFonts w:hint="eastAsia" w:ascii="微软雅黑" w:hAnsi="微软雅黑" w:eastAsia="微软雅黑"/>
          <w:sz w:val="24"/>
          <w:szCs w:val="24"/>
        </w:rPr>
        <w:t>设备、产线、车间蒸汽能源的数字化管理包括实时监视、</w:t>
      </w:r>
      <w:r>
        <w:rPr>
          <w:rFonts w:hint="eastAsia" w:ascii="微软雅黑" w:hAnsi="微软雅黑" w:eastAsia="微软雅黑"/>
          <w:sz w:val="24"/>
          <w:szCs w:val="24"/>
          <w:highlight w:val="yellow"/>
        </w:rPr>
        <w:t>能耗拓扑图</w:t>
      </w:r>
      <w:r>
        <w:rPr>
          <w:rFonts w:hint="eastAsia" w:ascii="微软雅黑" w:hAnsi="微软雅黑" w:eastAsia="微软雅黑"/>
          <w:sz w:val="24"/>
          <w:szCs w:val="24"/>
        </w:rPr>
        <w:t>、能流图；异常报警、用量报警；设备、产线、车间等多维度的能耗统计分析；蒸汽的热量损失分析等，为企业的能源管理政策的制定提供数据依据，为企业制定节能降耗的目标奠定基础</w:t>
      </w:r>
    </w:p>
    <w:p>
      <w:pPr>
        <w:pStyle w:val="105"/>
        <w:numPr>
          <w:ilvl w:val="0"/>
          <w:numId w:val="11"/>
        </w:numPr>
        <w:spacing w:line="360" w:lineRule="auto"/>
        <w:ind w:firstLineChars="0"/>
        <w:rPr>
          <w:rFonts w:hint="eastAsia" w:ascii="微软雅黑" w:hAnsi="微软雅黑" w:eastAsia="微软雅黑"/>
          <w:b/>
          <w:bCs/>
          <w:sz w:val="24"/>
          <w:szCs w:val="24"/>
        </w:rPr>
      </w:pPr>
      <w:r>
        <w:rPr>
          <w:rFonts w:hint="eastAsia" w:ascii="微软雅黑" w:hAnsi="微软雅黑" w:eastAsia="微软雅黑"/>
          <w:b/>
          <w:bCs/>
          <w:sz w:val="24"/>
          <w:szCs w:val="24"/>
          <w:lang w:val="en-US" w:eastAsia="zh-CN"/>
        </w:rPr>
        <w:t>数据基础管理</w:t>
      </w:r>
    </w:p>
    <w:p>
      <w:pPr>
        <w:pStyle w:val="106"/>
        <w:spacing w:line="360" w:lineRule="auto"/>
        <w:ind w:firstLine="480"/>
        <w:rPr>
          <w:rFonts w:hint="eastAsia" w:ascii="微软雅黑" w:hAnsi="微软雅黑" w:eastAsia="微软雅黑"/>
          <w:sz w:val="24"/>
          <w:szCs w:val="24"/>
        </w:rPr>
      </w:pPr>
      <w:r>
        <w:rPr>
          <w:rFonts w:hint="eastAsia" w:ascii="微软雅黑" w:hAnsi="微软雅黑" w:eastAsia="微软雅黑"/>
          <w:sz w:val="24"/>
          <w:szCs w:val="24"/>
          <w:lang w:eastAsia="zh-CN"/>
        </w:rPr>
        <w:t>数据基础</w:t>
      </w:r>
      <w:r>
        <w:rPr>
          <w:rFonts w:hint="eastAsia" w:ascii="微软雅黑" w:hAnsi="微软雅黑" w:eastAsia="微软雅黑"/>
          <w:sz w:val="24"/>
          <w:szCs w:val="24"/>
          <w:lang w:val="en-US" w:eastAsia="zh-CN"/>
        </w:rPr>
        <w:t>管理</w:t>
      </w:r>
      <w:r>
        <w:rPr>
          <w:rFonts w:hint="eastAsia" w:ascii="微软雅黑" w:hAnsi="微软雅黑" w:eastAsia="微软雅黑"/>
          <w:sz w:val="24"/>
          <w:szCs w:val="24"/>
        </w:rPr>
        <w:t>主要负责在南向连接生产设备实时采集和监测设备运行数据，北向以</w:t>
      </w:r>
      <w:r>
        <w:rPr>
          <w:rFonts w:hint="eastAsia" w:ascii="微软雅黑" w:hAnsi="微软雅黑" w:eastAsia="微软雅黑"/>
          <w:sz w:val="24"/>
          <w:szCs w:val="24"/>
          <w:lang w:eastAsia="zh-CN"/>
        </w:rPr>
        <w:t>数据基础平台</w:t>
      </w:r>
      <w:r>
        <w:rPr>
          <w:rFonts w:hint="eastAsia" w:ascii="微软雅黑" w:hAnsi="微软雅黑" w:eastAsia="微软雅黑"/>
          <w:sz w:val="24"/>
          <w:szCs w:val="24"/>
        </w:rPr>
        <w:t>为基座，为应用系统的二次开发和集成应用提供设备数据和数据计算、设备报警、指令下发、用户管理、消息服务、安全管理、运维监控等平台服务能力，为企业打造基于工业互联网的应用生态提供足够的支撑。</w:t>
      </w:r>
    </w:p>
    <w:p>
      <w:pPr>
        <w:pStyle w:val="105"/>
        <w:numPr>
          <w:ilvl w:val="0"/>
          <w:numId w:val="11"/>
        </w:numPr>
        <w:spacing w:line="360" w:lineRule="auto"/>
        <w:ind w:firstLineChars="0"/>
        <w:rPr>
          <w:rFonts w:ascii="微软雅黑" w:hAnsi="微软雅黑" w:eastAsia="微软雅黑"/>
          <w:b/>
          <w:bCs/>
          <w:sz w:val="24"/>
          <w:szCs w:val="24"/>
        </w:rPr>
      </w:pPr>
      <w:r>
        <w:rPr>
          <w:rFonts w:hint="eastAsia" w:ascii="微软雅黑" w:hAnsi="微软雅黑" w:eastAsia="微软雅黑"/>
          <w:b/>
          <w:bCs/>
          <w:sz w:val="24"/>
          <w:szCs w:val="24"/>
        </w:rPr>
        <w:t>能源管理体系建设</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为更好体现集团公司节能减排的社会责任，满足国家和社会发展对集团公司日益增长的节能减排要求，完成国家相关部门下达的节能目标；另一方面，集团公司能源管理体系为科学有效降低公司能源成本，提升集团核心竞争力，推进集团可持续发展。建立一整套完整的能源管理体系，在工作方法上适应现代化企业管理的要求，将能源管理融入企业的全员管理、全流程管理、全业务管理之中，促进节能工作的深入开展。</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在能源管理平台基础上，建立企业能源管理中心，强化能源集中管理方式；改变能源管理以事后管理的管理模式，强化能源管理的事前管理和过程管理；改变企业能源管理单一的专业化模式，将能源管理内容融入相关的管理中；研究将节能项目的管理作为能源管理部门与投资部门共同推进的工作内容；研究能源管理工作与生产经营、成本管理的关系，为企业的降本增效服务；强化能源管理组织领导，坚持能源管理三级网络机制。</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能源管理体系的目标：通过能源数字化、精益化、体系化建设，推进完成公司节能目标，尽可能挖掘公司节能潜力，实现集团能源绩效的持续改善。</w:t>
      </w:r>
    </w:p>
    <w:p>
      <w:pPr>
        <w:pStyle w:val="4"/>
        <w:spacing w:line="360" w:lineRule="auto"/>
        <w:rPr>
          <w:rFonts w:ascii="微软雅黑" w:hAnsi="微软雅黑" w:eastAsia="微软雅黑"/>
          <w:b/>
          <w:szCs w:val="24"/>
        </w:rPr>
      </w:pPr>
      <w:r>
        <w:rPr>
          <w:rFonts w:hint="eastAsia" w:ascii="微软雅黑" w:hAnsi="微软雅黑" w:eastAsia="微软雅黑"/>
          <w:b/>
          <w:szCs w:val="24"/>
        </w:rPr>
        <w:t>（三）项目基础信息</w:t>
      </w:r>
    </w:p>
    <w:p>
      <w:pPr>
        <w:ind w:firstLine="480" w:firstLineChars="200"/>
        <w:rPr>
          <w:rFonts w:hint="eastAsia" w:ascii="微软雅黑" w:hAnsi="微软雅黑" w:eastAsia="微软雅黑"/>
          <w:color w:val="FF0000"/>
          <w:sz w:val="24"/>
          <w:szCs w:val="24"/>
          <w:lang w:val="en-US" w:eastAsia="zh-CN"/>
        </w:rPr>
      </w:pPr>
      <w:r>
        <w:rPr>
          <w:rFonts w:hint="eastAsia" w:ascii="微软雅黑" w:hAnsi="微软雅黑" w:eastAsia="微软雅黑"/>
          <w:sz w:val="24"/>
          <w:szCs w:val="24"/>
        </w:rPr>
        <w:t>项目覆盖的范围：</w:t>
      </w:r>
      <w:r>
        <w:rPr>
          <w:rFonts w:hint="eastAsia" w:ascii="微软雅黑" w:hAnsi="微软雅黑" w:eastAsia="微软雅黑"/>
          <w:sz w:val="24"/>
          <w:szCs w:val="24"/>
          <w:lang w:val="en-US" w:eastAsia="zh-CN"/>
        </w:rPr>
        <w:t>唐山六公司XX</w:t>
      </w:r>
      <w:r>
        <w:rPr>
          <w:rFonts w:hint="eastAsia" w:ascii="微软雅黑" w:hAnsi="微软雅黑" w:eastAsia="微软雅黑"/>
          <w:sz w:val="24"/>
          <w:szCs w:val="24"/>
        </w:rPr>
        <w:t>车间</w:t>
      </w:r>
      <w:r>
        <w:rPr>
          <w:rFonts w:hint="eastAsia" w:ascii="微软雅黑" w:hAnsi="微软雅黑" w:eastAsia="微软雅黑"/>
          <w:sz w:val="24"/>
          <w:szCs w:val="24"/>
          <w:lang w:eastAsia="zh-CN"/>
        </w:rPr>
        <w:t>、</w:t>
      </w:r>
      <w:r>
        <w:rPr>
          <w:rFonts w:hint="eastAsia" w:ascii="微软雅黑" w:hAnsi="微软雅黑" w:eastAsia="微软雅黑"/>
          <w:sz w:val="24"/>
          <w:szCs w:val="24"/>
          <w:lang w:val="en-US" w:eastAsia="zh-CN"/>
        </w:rPr>
        <w:t>江西公司XX车间，</w:t>
      </w:r>
      <w:r>
        <w:rPr>
          <w:rFonts w:hint="eastAsia" w:ascii="微软雅黑" w:hAnsi="微软雅黑" w:eastAsia="微软雅黑"/>
          <w:color w:val="FF0000"/>
          <w:sz w:val="24"/>
          <w:szCs w:val="24"/>
          <w:lang w:val="en-US" w:eastAsia="zh-CN"/>
        </w:rPr>
        <w:t>两车间点位及信号点一致。</w:t>
      </w:r>
    </w:p>
    <w:p>
      <w:pPr>
        <w:pStyle w:val="2"/>
        <w:rPr>
          <w:rFonts w:hint="eastAsia" w:ascii="微软雅黑" w:hAnsi="微软雅黑" w:eastAsia="微软雅黑"/>
          <w:color w:val="FF0000"/>
          <w:sz w:val="24"/>
          <w:szCs w:val="24"/>
          <w:lang w:val="en-US" w:eastAsia="zh-CN"/>
        </w:rPr>
      </w:pPr>
    </w:p>
    <w:p>
      <w:pPr>
        <w:rPr>
          <w:rFonts w:hint="default"/>
          <w:lang w:val="en-US" w:eastAsia="zh-CN"/>
        </w:rPr>
      </w:pPr>
    </w:p>
    <w:p>
      <w:pPr>
        <w:pStyle w:val="2"/>
        <w:rPr>
          <w:rFonts w:hint="default"/>
          <w:lang w:val="en-US" w:eastAsia="zh-CN"/>
        </w:rPr>
      </w:pPr>
    </w:p>
    <w:p>
      <w:pPr>
        <w:pStyle w:val="2"/>
        <w:rPr>
          <w:rFonts w:ascii="微软雅黑" w:hAnsi="微软雅黑" w:eastAsia="微软雅黑"/>
          <w:b/>
          <w:bCs/>
          <w:sz w:val="24"/>
        </w:rPr>
      </w:pPr>
      <w:r>
        <w:rPr>
          <w:rFonts w:hint="eastAsia" w:ascii="微软雅黑" w:hAnsi="微软雅黑" w:eastAsia="微软雅黑"/>
        </w:rPr>
        <w:t xml:space="preserve"> </w:t>
      </w:r>
      <w:r>
        <w:rPr>
          <w:rFonts w:ascii="微软雅黑" w:hAnsi="微软雅黑" w:eastAsia="微软雅黑"/>
        </w:rPr>
        <w:t xml:space="preserve">    </w:t>
      </w:r>
      <w:r>
        <w:rPr>
          <w:rFonts w:hint="eastAsia" w:ascii="微软雅黑" w:hAnsi="微软雅黑" w:eastAsia="微软雅黑"/>
          <w:b/>
          <w:bCs/>
          <w:color w:val="FF0000"/>
          <w:sz w:val="24"/>
          <w:lang w:val="en-US" w:eastAsia="zh-CN"/>
        </w:rPr>
        <w:t>三车间</w:t>
      </w:r>
      <w:r>
        <w:rPr>
          <w:rFonts w:hint="eastAsia" w:ascii="微软雅黑" w:hAnsi="微软雅黑" w:eastAsia="微软雅黑"/>
          <w:b/>
          <w:bCs/>
          <w:sz w:val="24"/>
        </w:rPr>
        <w:t>平台电监测基础信息：</w:t>
      </w:r>
      <w:r>
        <w:rPr>
          <w:rFonts w:ascii="微软雅黑" w:hAnsi="微软雅黑" w:eastAsia="微软雅黑"/>
          <w:b/>
          <w:bCs/>
          <w:sz w:val="24"/>
        </w:rPr>
        <w:t xml:space="preserve"> </w:t>
      </w:r>
    </w:p>
    <w:tbl>
      <w:tblPr>
        <w:tblStyle w:val="30"/>
        <w:tblW w:w="8732" w:type="dxa"/>
        <w:tblInd w:w="353" w:type="dxa"/>
        <w:tblLayout w:type="fixed"/>
        <w:tblCellMar>
          <w:top w:w="0" w:type="dxa"/>
          <w:left w:w="0" w:type="dxa"/>
          <w:bottom w:w="0" w:type="dxa"/>
          <w:right w:w="0" w:type="dxa"/>
        </w:tblCellMar>
      </w:tblPr>
      <w:tblGrid>
        <w:gridCol w:w="567"/>
        <w:gridCol w:w="878"/>
        <w:gridCol w:w="3193"/>
        <w:gridCol w:w="903"/>
        <w:gridCol w:w="3191"/>
      </w:tblGrid>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宋体"/>
                <w:sz w:val="24"/>
                <w:szCs w:val="24"/>
              </w:rPr>
            </w:pPr>
            <w:r>
              <w:rPr>
                <w:rFonts w:hint="eastAsia" w:ascii="微软雅黑" w:hAnsi="微软雅黑" w:eastAsia="微软雅黑" w:cs="宋体"/>
                <w:sz w:val="24"/>
                <w:szCs w:val="24"/>
              </w:rPr>
              <w:t>序号</w:t>
            </w:r>
          </w:p>
        </w:tc>
        <w:tc>
          <w:tcPr>
            <w:tcW w:w="8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宋体"/>
                <w:sz w:val="24"/>
                <w:szCs w:val="24"/>
              </w:rPr>
            </w:pPr>
            <w:r>
              <w:rPr>
                <w:rFonts w:hint="eastAsia" w:ascii="微软雅黑" w:hAnsi="微软雅黑" w:eastAsia="微软雅黑" w:cs="宋体"/>
                <w:sz w:val="24"/>
                <w:szCs w:val="24"/>
              </w:rPr>
              <w:t>区域</w:t>
            </w:r>
          </w:p>
        </w:tc>
        <w:tc>
          <w:tcPr>
            <w:tcW w:w="319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宋体"/>
                <w:sz w:val="24"/>
                <w:szCs w:val="24"/>
                <w:lang w:val="en-US" w:eastAsia="zh-CN"/>
              </w:rPr>
            </w:pPr>
            <w:r>
              <w:rPr>
                <w:rFonts w:hint="eastAsia" w:ascii="微软雅黑" w:hAnsi="微软雅黑" w:eastAsia="微软雅黑" w:cs="宋体"/>
                <w:sz w:val="24"/>
                <w:szCs w:val="24"/>
              </w:rPr>
              <w:t>名称</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宋体"/>
                <w:sz w:val="24"/>
                <w:szCs w:val="24"/>
              </w:rPr>
            </w:pPr>
            <w:r>
              <w:rPr>
                <w:rFonts w:hint="eastAsia" w:ascii="微软雅黑" w:hAnsi="微软雅黑" w:eastAsia="微软雅黑" w:cs="宋体"/>
                <w:sz w:val="24"/>
                <w:szCs w:val="24"/>
              </w:rPr>
              <w:t>监测</w:t>
            </w:r>
          </w:p>
          <w:p>
            <w:pPr>
              <w:widowControl/>
              <w:jc w:val="center"/>
              <w:textAlignment w:val="center"/>
              <w:rPr>
                <w:rFonts w:ascii="微软雅黑" w:hAnsi="微软雅黑" w:eastAsia="微软雅黑" w:cs="宋体"/>
                <w:sz w:val="24"/>
                <w:szCs w:val="24"/>
              </w:rPr>
            </w:pPr>
            <w:r>
              <w:rPr>
                <w:rFonts w:hint="eastAsia" w:ascii="微软雅黑" w:hAnsi="微软雅黑" w:eastAsia="微软雅黑" w:cs="宋体"/>
                <w:sz w:val="24"/>
                <w:szCs w:val="24"/>
              </w:rPr>
              <w:t>点位</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微软雅黑" w:hAnsi="微软雅黑" w:eastAsia="微软雅黑" w:cs="宋体"/>
                <w:sz w:val="24"/>
                <w:szCs w:val="24"/>
              </w:rPr>
            </w:pPr>
            <w:r>
              <w:rPr>
                <w:rFonts w:hint="eastAsia" w:ascii="微软雅黑" w:hAnsi="微软雅黑" w:eastAsia="微软雅黑" w:cs="宋体"/>
                <w:sz w:val="24"/>
                <w:szCs w:val="24"/>
              </w:rPr>
              <w:t>描述</w:t>
            </w:r>
          </w:p>
        </w:tc>
      </w:tr>
      <w:tr>
        <w:tblPrEx>
          <w:tblCellMar>
            <w:top w:w="0" w:type="dxa"/>
            <w:left w:w="0" w:type="dxa"/>
            <w:bottom w:w="0" w:type="dxa"/>
            <w:right w:w="0" w:type="dxa"/>
          </w:tblCellMar>
        </w:tblPrEx>
        <w:trPr>
          <w:trHeight w:val="663"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sz w:val="24"/>
                <w:szCs w:val="24"/>
              </w:rPr>
              <w:t>1</w:t>
            </w:r>
          </w:p>
        </w:tc>
        <w:tc>
          <w:tcPr>
            <w:tcW w:w="87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高低压配电房</w:t>
            </w:r>
          </w:p>
        </w:tc>
        <w:tc>
          <w:tcPr>
            <w:tcW w:w="3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16台风机</w:t>
            </w: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15</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1、增加主风机电流电压监测，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2、单处功率：15KW</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3、支持485通信</w:t>
            </w:r>
          </w:p>
        </w:tc>
      </w:tr>
      <w:tr>
        <w:tblPrEx>
          <w:tblCellMar>
            <w:top w:w="0" w:type="dxa"/>
            <w:left w:w="0" w:type="dxa"/>
            <w:bottom w:w="0" w:type="dxa"/>
            <w:right w:w="0" w:type="dxa"/>
          </w:tblCellMar>
        </w:tblPrEx>
        <w:trPr>
          <w:trHeight w:val="449"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87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319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总耗电1处</w:t>
            </w: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1、增加总耗电监测，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2、支持485通信</w:t>
            </w:r>
          </w:p>
        </w:tc>
      </w:tr>
      <w:tr>
        <w:tblPrEx>
          <w:tblCellMar>
            <w:top w:w="0" w:type="dxa"/>
            <w:left w:w="0" w:type="dxa"/>
            <w:bottom w:w="0" w:type="dxa"/>
            <w:right w:w="0" w:type="dxa"/>
          </w:tblCellMar>
        </w:tblPrEx>
        <w:trPr>
          <w:trHeight w:val="810"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3</w:t>
            </w:r>
          </w:p>
        </w:tc>
        <w:tc>
          <w:tcPr>
            <w:tcW w:w="87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kern w:val="2"/>
                <w:sz w:val="24"/>
                <w:szCs w:val="24"/>
              </w:rPr>
            </w:pPr>
          </w:p>
        </w:tc>
        <w:tc>
          <w:tcPr>
            <w:tcW w:w="3193"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1、厂内现有用电表是智能电表，无数据输出功能;</w:t>
            </w:r>
          </w:p>
          <w:p>
            <w:pPr>
              <w:widowControl/>
              <w:jc w:val="left"/>
              <w:textAlignment w:val="center"/>
              <w:rPr>
                <w:rFonts w:hint="eastAsia" w:ascii="微软雅黑" w:hAnsi="微软雅黑" w:eastAsia="微软雅黑" w:cs="微软雅黑"/>
                <w:kern w:val="2"/>
                <w:sz w:val="24"/>
                <w:szCs w:val="24"/>
                <w:lang w:eastAsia="zh-CN"/>
              </w:rPr>
            </w:pPr>
            <w:r>
              <w:rPr>
                <w:rFonts w:hint="eastAsia" w:ascii="微软雅黑" w:hAnsi="微软雅黑" w:eastAsia="微软雅黑" w:cs="微软雅黑"/>
                <w:kern w:val="2"/>
                <w:sz w:val="24"/>
                <w:szCs w:val="24"/>
              </w:rPr>
              <w:t>2、对高能耗用电设备实行监测，监测种类：电压、电流、有功、无功、谐波、功率因数</w:t>
            </w:r>
            <w:r>
              <w:rPr>
                <w:rFonts w:hint="eastAsia" w:ascii="微软雅黑" w:hAnsi="微软雅黑" w:eastAsia="微软雅黑" w:cs="微软雅黑"/>
                <w:kern w:val="2"/>
                <w:sz w:val="24"/>
                <w:szCs w:val="24"/>
                <w:lang w:eastAsia="zh-CN"/>
              </w:rPr>
              <w:t>；</w:t>
            </w:r>
          </w:p>
          <w:p>
            <w:pPr>
              <w:widowControl/>
              <w:jc w:val="left"/>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2、选择支持485通信的表，再配网关，表和网关之间需要布线。</w:t>
            </w: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2</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1、增加一条生产线电流电压监测，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2、单处功率：270KW，分AB两处</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3、支持485通信</w:t>
            </w:r>
          </w:p>
        </w:tc>
      </w:tr>
      <w:tr>
        <w:tblPrEx>
          <w:tblCellMar>
            <w:top w:w="0" w:type="dxa"/>
            <w:left w:w="0" w:type="dxa"/>
            <w:bottom w:w="0" w:type="dxa"/>
            <w:right w:w="0" w:type="dxa"/>
          </w:tblCellMar>
        </w:tblPrEx>
        <w:trPr>
          <w:trHeight w:val="810"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4</w:t>
            </w:r>
          </w:p>
        </w:tc>
        <w:tc>
          <w:tcPr>
            <w:tcW w:w="87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kern w:val="2"/>
                <w:sz w:val="24"/>
                <w:szCs w:val="24"/>
              </w:rPr>
            </w:pPr>
          </w:p>
        </w:tc>
        <w:tc>
          <w:tcPr>
            <w:tcW w:w="319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rPr>
            </w:pP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2</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1、增加泵房及冷却塔处电流电压监测，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2、单处功率280KW,分AB两处</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3、支持485通信</w:t>
            </w:r>
          </w:p>
        </w:tc>
      </w:tr>
      <w:tr>
        <w:tblPrEx>
          <w:tblCellMar>
            <w:top w:w="0" w:type="dxa"/>
            <w:left w:w="0" w:type="dxa"/>
            <w:bottom w:w="0" w:type="dxa"/>
            <w:right w:w="0" w:type="dxa"/>
          </w:tblCellMar>
        </w:tblPrEx>
        <w:trPr>
          <w:trHeight w:val="520"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87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319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1、增加余氯净化处电流电压监测，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2、功率200KW</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3、支持485通信</w:t>
            </w:r>
          </w:p>
        </w:tc>
      </w:tr>
      <w:tr>
        <w:tblPrEx>
          <w:tblCellMar>
            <w:top w:w="0" w:type="dxa"/>
            <w:left w:w="0" w:type="dxa"/>
            <w:bottom w:w="0" w:type="dxa"/>
            <w:right w:w="0" w:type="dxa"/>
          </w:tblCellMar>
        </w:tblPrEx>
        <w:trPr>
          <w:trHeight w:val="810"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87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319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rPr>
            </w:pP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1、增加氯站处电流电压监测，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2、功率140KW,</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3、支持485通信</w:t>
            </w:r>
          </w:p>
        </w:tc>
      </w:tr>
      <w:tr>
        <w:tblPrEx>
          <w:tblCellMar>
            <w:top w:w="0" w:type="dxa"/>
            <w:left w:w="0" w:type="dxa"/>
            <w:bottom w:w="0" w:type="dxa"/>
            <w:right w:w="0" w:type="dxa"/>
          </w:tblCellMar>
        </w:tblPrEx>
        <w:trPr>
          <w:trHeight w:val="810"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sz w:val="24"/>
                <w:szCs w:val="24"/>
              </w:rPr>
              <w:t>7</w:t>
            </w:r>
          </w:p>
        </w:tc>
        <w:tc>
          <w:tcPr>
            <w:tcW w:w="87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kern w:val="2"/>
                <w:sz w:val="24"/>
                <w:szCs w:val="24"/>
              </w:rPr>
            </w:pPr>
          </w:p>
        </w:tc>
        <w:tc>
          <w:tcPr>
            <w:tcW w:w="319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rPr>
            </w:pP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3</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1、增加空压机处电流电压监测，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2、单处功率110KW，分ABC三处</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3、支持485通信</w:t>
            </w:r>
          </w:p>
        </w:tc>
      </w:tr>
      <w:tr>
        <w:tblPrEx>
          <w:tblCellMar>
            <w:top w:w="0" w:type="dxa"/>
            <w:left w:w="0" w:type="dxa"/>
            <w:bottom w:w="0" w:type="dxa"/>
            <w:right w:w="0" w:type="dxa"/>
          </w:tblCellMar>
        </w:tblPrEx>
        <w:trPr>
          <w:trHeight w:val="810"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c>
          <w:tcPr>
            <w:tcW w:w="87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319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2</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1、增加污水处电流电压监测，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2、单处功率170KW，分AB两处</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3、支持485通信</w:t>
            </w:r>
          </w:p>
        </w:tc>
      </w:tr>
      <w:tr>
        <w:tblPrEx>
          <w:tblCellMar>
            <w:top w:w="0" w:type="dxa"/>
            <w:left w:w="0" w:type="dxa"/>
            <w:bottom w:w="0" w:type="dxa"/>
            <w:right w:w="0" w:type="dxa"/>
          </w:tblCellMar>
        </w:tblPrEx>
        <w:trPr>
          <w:trHeight w:val="810"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9</w:t>
            </w:r>
          </w:p>
        </w:tc>
        <w:tc>
          <w:tcPr>
            <w:tcW w:w="87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319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2</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1、增加配料处电流电压监测，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2、单处功率250KW，分AB两处</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3、支持485通信</w:t>
            </w:r>
          </w:p>
        </w:tc>
      </w:tr>
      <w:tr>
        <w:tblPrEx>
          <w:tblCellMar>
            <w:top w:w="0" w:type="dxa"/>
            <w:left w:w="0" w:type="dxa"/>
            <w:bottom w:w="0" w:type="dxa"/>
            <w:right w:w="0" w:type="dxa"/>
          </w:tblCellMar>
        </w:tblPrEx>
        <w:trPr>
          <w:trHeight w:val="540"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87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319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1、增加水井处电流电压监测，</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2、功率50KW</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3、支持485通信</w:t>
            </w:r>
          </w:p>
        </w:tc>
      </w:tr>
      <w:tr>
        <w:tblPrEx>
          <w:tblCellMar>
            <w:top w:w="0" w:type="dxa"/>
            <w:left w:w="0" w:type="dxa"/>
            <w:bottom w:w="0" w:type="dxa"/>
            <w:right w:w="0" w:type="dxa"/>
          </w:tblCellMar>
        </w:tblPrEx>
        <w:trPr>
          <w:trHeight w:val="270"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87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319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1、增加办公室电流电压监</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2、功率50KW</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3、支持485通信</w:t>
            </w:r>
          </w:p>
        </w:tc>
      </w:tr>
      <w:tr>
        <w:tblPrEx>
          <w:tblCellMar>
            <w:top w:w="0" w:type="dxa"/>
            <w:left w:w="0" w:type="dxa"/>
            <w:bottom w:w="0" w:type="dxa"/>
            <w:right w:w="0" w:type="dxa"/>
          </w:tblCellMar>
        </w:tblPrEx>
        <w:trPr>
          <w:trHeight w:val="540"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12</w:t>
            </w:r>
          </w:p>
        </w:tc>
        <w:tc>
          <w:tcPr>
            <w:tcW w:w="87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3193"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1、增加食堂电流电压监</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2、功率150KW</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3、支持485通信</w:t>
            </w:r>
          </w:p>
        </w:tc>
      </w:tr>
      <w:tr>
        <w:tblPrEx>
          <w:tblCellMar>
            <w:top w:w="0" w:type="dxa"/>
            <w:left w:w="0" w:type="dxa"/>
            <w:bottom w:w="0" w:type="dxa"/>
            <w:right w:w="0" w:type="dxa"/>
          </w:tblCellMar>
        </w:tblPrEx>
        <w:trPr>
          <w:trHeight w:val="810"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sz w:val="24"/>
                <w:szCs w:val="24"/>
              </w:rPr>
              <w:t>13</w:t>
            </w:r>
          </w:p>
        </w:tc>
        <w:tc>
          <w:tcPr>
            <w:tcW w:w="87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kern w:val="2"/>
                <w:sz w:val="24"/>
                <w:szCs w:val="24"/>
              </w:rPr>
            </w:pPr>
          </w:p>
        </w:tc>
        <w:tc>
          <w:tcPr>
            <w:tcW w:w="3193"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1、厂内现有用电表是智能电表，无数据输出功能;</w:t>
            </w:r>
          </w:p>
          <w:p>
            <w:pPr>
              <w:widowControl/>
              <w:jc w:val="left"/>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2、对高能耗用电设备实行监测，监测种类：电压、电流、有功、无功、谐波、功率因数</w:t>
            </w:r>
          </w:p>
          <w:p>
            <w:pPr>
              <w:widowControl/>
              <w:jc w:val="left"/>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3、选择支持4G通讯。</w:t>
            </w: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1、增加供暖泵电流电压监</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2、功率22KW</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3、支持4G无线通讯</w:t>
            </w:r>
          </w:p>
        </w:tc>
      </w:tr>
      <w:tr>
        <w:tblPrEx>
          <w:tblCellMar>
            <w:top w:w="0" w:type="dxa"/>
            <w:left w:w="0" w:type="dxa"/>
            <w:bottom w:w="0" w:type="dxa"/>
            <w:right w:w="0" w:type="dxa"/>
          </w:tblCellMar>
        </w:tblPrEx>
        <w:trPr>
          <w:trHeight w:val="445"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14</w:t>
            </w:r>
          </w:p>
        </w:tc>
        <w:tc>
          <w:tcPr>
            <w:tcW w:w="87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319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3</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1、增加冷却塔循环水泵电流电压监</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2、功率45KW</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3、支持4G无线通讯</w:t>
            </w:r>
          </w:p>
        </w:tc>
      </w:tr>
      <w:tr>
        <w:tblPrEx>
          <w:tblCellMar>
            <w:top w:w="0" w:type="dxa"/>
            <w:left w:w="0" w:type="dxa"/>
            <w:bottom w:w="0" w:type="dxa"/>
            <w:right w:w="0" w:type="dxa"/>
          </w:tblCellMar>
        </w:tblPrEx>
        <w:trPr>
          <w:trHeight w:val="555"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15</w:t>
            </w:r>
          </w:p>
        </w:tc>
        <w:tc>
          <w:tcPr>
            <w:tcW w:w="87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319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1、增加溴化锂机组冷却水泵电流电压监</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2、功率37KW</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3、支持4G无线通讯</w:t>
            </w:r>
          </w:p>
        </w:tc>
      </w:tr>
      <w:tr>
        <w:tblPrEx>
          <w:tblCellMar>
            <w:top w:w="0" w:type="dxa"/>
            <w:left w:w="0" w:type="dxa"/>
            <w:bottom w:w="0" w:type="dxa"/>
            <w:right w:w="0" w:type="dxa"/>
          </w:tblCellMar>
        </w:tblPrEx>
        <w:trPr>
          <w:trHeight w:val="595"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16</w:t>
            </w:r>
          </w:p>
        </w:tc>
        <w:tc>
          <w:tcPr>
            <w:tcW w:w="87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3193" w:type="dxa"/>
            <w:vMerge w:val="continue"/>
            <w:tcBorders>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1、增加空压机冷却水泵电流电压监</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2、功率37KW</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3、支持4G无线通讯</w:t>
            </w:r>
          </w:p>
        </w:tc>
      </w:tr>
      <w:tr>
        <w:tblPrEx>
          <w:tblCellMar>
            <w:top w:w="0" w:type="dxa"/>
            <w:left w:w="0" w:type="dxa"/>
            <w:bottom w:w="0" w:type="dxa"/>
            <w:right w:w="0" w:type="dxa"/>
          </w:tblCellMar>
        </w:tblPrEx>
        <w:trPr>
          <w:trHeight w:val="585" w:hRule="atLeast"/>
        </w:trPr>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17</w:t>
            </w:r>
          </w:p>
        </w:tc>
        <w:tc>
          <w:tcPr>
            <w:tcW w:w="878" w:type="dxa"/>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3193"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p>
        </w:tc>
        <w:tc>
          <w:tcPr>
            <w:tcW w:w="90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2</w:t>
            </w:r>
          </w:p>
        </w:tc>
        <w:tc>
          <w:tcPr>
            <w:tcW w:w="31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1、增加主拖动电机电流电压监</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2、功率22KW</w:t>
            </w:r>
            <w:r>
              <w:rPr>
                <w:rFonts w:hint="eastAsia" w:ascii="微软雅黑" w:hAnsi="微软雅黑" w:eastAsia="微软雅黑" w:cs="微软雅黑"/>
                <w:i w:val="0"/>
                <w:iCs w:val="0"/>
                <w:color w:val="000000"/>
                <w:kern w:val="0"/>
                <w:sz w:val="18"/>
                <w:szCs w:val="18"/>
                <w:u w:val="none"/>
                <w:lang w:val="en-US" w:eastAsia="zh-CN" w:bidi="ar"/>
              </w:rPr>
              <w:br w:type="textWrapping"/>
            </w:r>
            <w:r>
              <w:rPr>
                <w:rFonts w:hint="eastAsia" w:ascii="微软雅黑" w:hAnsi="微软雅黑" w:eastAsia="微软雅黑" w:cs="微软雅黑"/>
                <w:i w:val="0"/>
                <w:iCs w:val="0"/>
                <w:color w:val="000000"/>
                <w:kern w:val="0"/>
                <w:sz w:val="18"/>
                <w:szCs w:val="18"/>
                <w:u w:val="none"/>
                <w:lang w:val="en-US" w:eastAsia="zh-CN" w:bidi="ar"/>
              </w:rPr>
              <w:t>3、支持4G无线通讯</w:t>
            </w:r>
          </w:p>
        </w:tc>
      </w:tr>
      <w:tr>
        <w:tblPrEx>
          <w:tblCellMar>
            <w:top w:w="0" w:type="dxa"/>
            <w:left w:w="0" w:type="dxa"/>
            <w:bottom w:w="0" w:type="dxa"/>
            <w:right w:w="0" w:type="dxa"/>
          </w:tblCellMar>
        </w:tblPrEx>
        <w:trPr>
          <w:trHeight w:val="270" w:hRule="atLeast"/>
        </w:trPr>
        <w:tc>
          <w:tcPr>
            <w:tcW w:w="5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p>
        </w:tc>
        <w:tc>
          <w:tcPr>
            <w:tcW w:w="8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小计</w:t>
            </w:r>
          </w:p>
        </w:tc>
        <w:tc>
          <w:tcPr>
            <w:tcW w:w="319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42</w:t>
            </w:r>
          </w:p>
        </w:tc>
        <w:tc>
          <w:tcPr>
            <w:tcW w:w="319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hint="eastAsia" w:ascii="微软雅黑" w:hAnsi="微软雅黑" w:eastAsia="微软雅黑" w:cs="微软雅黑"/>
                <w:sz w:val="24"/>
                <w:szCs w:val="24"/>
              </w:rPr>
            </w:pPr>
          </w:p>
        </w:tc>
      </w:tr>
    </w:tbl>
    <w:p>
      <w:pPr>
        <w:pStyle w:val="2"/>
        <w:rPr>
          <w:rFonts w:hint="eastAsia" w:ascii="微软雅黑" w:hAnsi="微软雅黑" w:eastAsia="微软雅黑" w:cs="微软雅黑"/>
          <w:b/>
          <w:bCs/>
          <w:sz w:val="24"/>
        </w:rPr>
      </w:pPr>
    </w:p>
    <w:p>
      <w:pPr>
        <w:pStyle w:val="2"/>
        <w:ind w:firstLine="480" w:firstLineChars="200"/>
        <w:rPr>
          <w:rFonts w:hint="eastAsia" w:ascii="微软雅黑" w:hAnsi="微软雅黑" w:eastAsia="微软雅黑" w:cs="微软雅黑"/>
          <w:b/>
          <w:bCs/>
          <w:kern w:val="0"/>
          <w:sz w:val="24"/>
        </w:rPr>
      </w:pPr>
      <w:r>
        <w:rPr>
          <w:rFonts w:hint="eastAsia" w:ascii="微软雅黑" w:hAnsi="微软雅黑" w:eastAsia="微软雅黑" w:cs="微软雅黑"/>
          <w:b/>
          <w:bCs/>
          <w:color w:val="FF0000"/>
          <w:kern w:val="0"/>
          <w:sz w:val="24"/>
          <w:lang w:val="en-US" w:eastAsia="zh-CN"/>
        </w:rPr>
        <w:t>三车间</w:t>
      </w:r>
      <w:r>
        <w:rPr>
          <w:rFonts w:hint="eastAsia" w:ascii="微软雅黑" w:hAnsi="微软雅黑" w:eastAsia="微软雅黑" w:cs="微软雅黑"/>
          <w:b/>
          <w:bCs/>
          <w:kern w:val="0"/>
          <w:sz w:val="24"/>
        </w:rPr>
        <w:t>平台蒸汽</w:t>
      </w:r>
      <w:r>
        <w:rPr>
          <w:rFonts w:hint="eastAsia" w:ascii="微软雅黑" w:hAnsi="微软雅黑" w:eastAsia="微软雅黑" w:cs="微软雅黑"/>
          <w:b/>
          <w:bCs/>
          <w:kern w:val="0"/>
          <w:sz w:val="24"/>
          <w:lang w:val="en-US" w:eastAsia="zh-CN"/>
        </w:rPr>
        <w:t>流量及温度、压力</w:t>
      </w:r>
      <w:r>
        <w:rPr>
          <w:rFonts w:hint="eastAsia" w:ascii="微软雅黑" w:hAnsi="微软雅黑" w:eastAsia="微软雅黑" w:cs="微软雅黑"/>
          <w:b/>
          <w:bCs/>
          <w:kern w:val="0"/>
          <w:sz w:val="24"/>
        </w:rPr>
        <w:t>监测基础信息</w:t>
      </w:r>
    </w:p>
    <w:tbl>
      <w:tblPr>
        <w:tblStyle w:val="30"/>
        <w:tblW w:w="5145" w:type="pct"/>
        <w:tblInd w:w="361" w:type="dxa"/>
        <w:tblLayout w:type="fixed"/>
        <w:tblCellMar>
          <w:top w:w="0" w:type="dxa"/>
          <w:left w:w="0" w:type="dxa"/>
          <w:bottom w:w="0" w:type="dxa"/>
          <w:right w:w="0" w:type="dxa"/>
        </w:tblCellMar>
      </w:tblPr>
      <w:tblGrid>
        <w:gridCol w:w="550"/>
        <w:gridCol w:w="786"/>
        <w:gridCol w:w="1830"/>
        <w:gridCol w:w="1010"/>
        <w:gridCol w:w="1134"/>
        <w:gridCol w:w="3258"/>
      </w:tblGrid>
      <w:tr>
        <w:tblPrEx>
          <w:tblCellMar>
            <w:top w:w="0" w:type="dxa"/>
            <w:left w:w="0" w:type="dxa"/>
            <w:bottom w:w="0" w:type="dxa"/>
            <w:right w:w="0" w:type="dxa"/>
          </w:tblCellMar>
        </w:tblPrEx>
        <w:trPr>
          <w:trHeight w:val="270" w:hRule="atLeast"/>
        </w:trPr>
        <w:tc>
          <w:tcPr>
            <w:tcW w:w="32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序号</w:t>
            </w:r>
          </w:p>
        </w:tc>
        <w:tc>
          <w:tcPr>
            <w:tcW w:w="45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区域</w:t>
            </w:r>
          </w:p>
        </w:tc>
        <w:tc>
          <w:tcPr>
            <w:tcW w:w="106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名称</w:t>
            </w:r>
          </w:p>
        </w:tc>
        <w:tc>
          <w:tcPr>
            <w:tcW w:w="58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监测点位</w:t>
            </w:r>
          </w:p>
        </w:tc>
        <w:tc>
          <w:tcPr>
            <w:tcW w:w="6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管径</w:t>
            </w:r>
          </w:p>
        </w:tc>
        <w:tc>
          <w:tcPr>
            <w:tcW w:w="1901"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描述</w:t>
            </w:r>
          </w:p>
        </w:tc>
      </w:tr>
      <w:tr>
        <w:tblPrEx>
          <w:tblCellMar>
            <w:top w:w="0" w:type="dxa"/>
            <w:left w:w="0" w:type="dxa"/>
            <w:bottom w:w="0" w:type="dxa"/>
            <w:right w:w="0" w:type="dxa"/>
          </w:tblCellMar>
        </w:tblPrEx>
        <w:trPr>
          <w:trHeight w:val="810" w:hRule="atLeast"/>
        </w:trPr>
        <w:tc>
          <w:tcPr>
            <w:tcW w:w="3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sz w:val="24"/>
                <w:szCs w:val="24"/>
              </w:rPr>
              <w:t>1</w:t>
            </w:r>
          </w:p>
        </w:tc>
        <w:tc>
          <w:tcPr>
            <w:tcW w:w="458"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kern w:val="2"/>
                <w:sz w:val="24"/>
                <w:szCs w:val="24"/>
                <w:lang w:val="en-US" w:eastAsia="zh-CN"/>
              </w:rPr>
            </w:pPr>
            <w:r>
              <w:rPr>
                <w:rFonts w:hint="eastAsia" w:ascii="微软雅黑" w:hAnsi="微软雅黑" w:eastAsia="微软雅黑" w:cs="微软雅黑"/>
                <w:kern w:val="2"/>
                <w:sz w:val="24"/>
                <w:szCs w:val="24"/>
                <w:lang w:val="en-US" w:eastAsia="zh-CN"/>
              </w:rPr>
              <w:t>车间</w:t>
            </w:r>
          </w:p>
        </w:tc>
        <w:tc>
          <w:tcPr>
            <w:tcW w:w="106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30台换热器</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lang w:val="en-US" w:eastAsia="zh-CN"/>
              </w:rPr>
            </w:pPr>
            <w:r>
              <w:rPr>
                <w:rFonts w:hint="eastAsia" w:ascii="微软雅黑" w:hAnsi="微软雅黑" w:eastAsia="微软雅黑" w:cs="微软雅黑"/>
                <w:kern w:val="2"/>
                <w:sz w:val="24"/>
                <w:szCs w:val="24"/>
                <w:lang w:val="en-US" w:eastAsia="zh-CN"/>
              </w:rPr>
              <w:t>92</w:t>
            </w:r>
          </w:p>
        </w:tc>
        <w:tc>
          <w:tcPr>
            <w:tcW w:w="6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kern w:val="2"/>
                <w:sz w:val="24"/>
                <w:szCs w:val="24"/>
                <w:lang w:val="en-US" w:eastAsia="zh-CN"/>
              </w:rPr>
            </w:pPr>
            <w:r>
              <w:rPr>
                <w:rFonts w:hint="eastAsia" w:ascii="微软雅黑" w:hAnsi="微软雅黑" w:eastAsia="微软雅黑" w:cs="微软雅黑"/>
                <w:kern w:val="2"/>
                <w:sz w:val="24"/>
                <w:szCs w:val="24"/>
                <w:lang w:val="en-US" w:eastAsia="zh-CN"/>
              </w:rPr>
              <w:t>DN50</w:t>
            </w:r>
          </w:p>
        </w:tc>
        <w:tc>
          <w:tcPr>
            <w:tcW w:w="19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微软雅黑" w:hAnsi="微软雅黑" w:eastAsia="微软雅黑" w:cs="微软雅黑"/>
                <w:kern w:val="2"/>
                <w:sz w:val="24"/>
                <w:szCs w:val="24"/>
                <w:lang w:val="en-US"/>
              </w:rPr>
            </w:pPr>
            <w:r>
              <w:rPr>
                <w:rFonts w:hint="eastAsia" w:ascii="微软雅黑" w:hAnsi="微软雅黑" w:eastAsia="微软雅黑" w:cs="微软雅黑"/>
                <w:i w:val="0"/>
                <w:iCs w:val="0"/>
                <w:color w:val="000000"/>
                <w:kern w:val="0"/>
                <w:sz w:val="18"/>
                <w:szCs w:val="18"/>
                <w:u w:val="none"/>
                <w:lang w:val="en-US" w:eastAsia="zh-CN" w:bidi="ar"/>
              </w:rPr>
              <w:t>已有60个温度信号，新增32个</w:t>
            </w:r>
          </w:p>
        </w:tc>
      </w:tr>
      <w:tr>
        <w:tblPrEx>
          <w:tblCellMar>
            <w:top w:w="0" w:type="dxa"/>
            <w:left w:w="0" w:type="dxa"/>
            <w:bottom w:w="0" w:type="dxa"/>
            <w:right w:w="0" w:type="dxa"/>
          </w:tblCellMar>
        </w:tblPrEx>
        <w:trPr>
          <w:trHeight w:val="810" w:hRule="atLeast"/>
        </w:trPr>
        <w:tc>
          <w:tcPr>
            <w:tcW w:w="3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458" w:type="pct"/>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106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19个槽子</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19</w:t>
            </w:r>
          </w:p>
        </w:tc>
        <w:tc>
          <w:tcPr>
            <w:tcW w:w="6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DN25</w:t>
            </w:r>
          </w:p>
        </w:tc>
        <w:tc>
          <w:tcPr>
            <w:tcW w:w="19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已有共19个温度信号</w:t>
            </w:r>
          </w:p>
        </w:tc>
      </w:tr>
      <w:tr>
        <w:tblPrEx>
          <w:tblCellMar>
            <w:top w:w="0" w:type="dxa"/>
            <w:left w:w="0" w:type="dxa"/>
            <w:bottom w:w="0" w:type="dxa"/>
            <w:right w:w="0" w:type="dxa"/>
          </w:tblCellMar>
        </w:tblPrEx>
        <w:trPr>
          <w:trHeight w:val="810" w:hRule="atLeast"/>
        </w:trPr>
        <w:tc>
          <w:tcPr>
            <w:tcW w:w="3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3</w:t>
            </w:r>
          </w:p>
        </w:tc>
        <w:tc>
          <w:tcPr>
            <w:tcW w:w="458" w:type="pct"/>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kern w:val="2"/>
                <w:sz w:val="24"/>
                <w:szCs w:val="24"/>
              </w:rPr>
            </w:pPr>
          </w:p>
        </w:tc>
        <w:tc>
          <w:tcPr>
            <w:tcW w:w="106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kern w:val="2"/>
                <w:sz w:val="24"/>
                <w:szCs w:val="24"/>
                <w:lang w:val="en-US"/>
              </w:rPr>
            </w:pPr>
            <w:r>
              <w:rPr>
                <w:rFonts w:hint="eastAsia" w:ascii="微软雅黑" w:hAnsi="微软雅黑" w:eastAsia="微软雅黑" w:cs="微软雅黑"/>
                <w:i w:val="0"/>
                <w:iCs w:val="0"/>
                <w:color w:val="000000"/>
                <w:kern w:val="0"/>
                <w:sz w:val="18"/>
                <w:szCs w:val="18"/>
                <w:u w:val="none"/>
                <w:lang w:val="en-US" w:eastAsia="zh-CN" w:bidi="ar"/>
              </w:rPr>
              <w:t>分汽缸温度</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lang w:val="en-US" w:eastAsia="zh-CN"/>
              </w:rPr>
            </w:pPr>
            <w:r>
              <w:rPr>
                <w:rFonts w:hint="eastAsia" w:ascii="微软雅黑" w:hAnsi="微软雅黑" w:eastAsia="微软雅黑" w:cs="微软雅黑"/>
                <w:kern w:val="2"/>
                <w:sz w:val="24"/>
                <w:szCs w:val="24"/>
                <w:lang w:val="en-US" w:eastAsia="zh-CN"/>
              </w:rPr>
              <w:t>1</w:t>
            </w:r>
          </w:p>
        </w:tc>
        <w:tc>
          <w:tcPr>
            <w:tcW w:w="6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kern w:val="2"/>
                <w:sz w:val="24"/>
                <w:szCs w:val="24"/>
                <w:lang w:val="en-US" w:eastAsia="zh-CN"/>
              </w:rPr>
            </w:pPr>
          </w:p>
        </w:tc>
        <w:tc>
          <w:tcPr>
            <w:tcW w:w="19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已有1个温度信号</w:t>
            </w:r>
          </w:p>
        </w:tc>
      </w:tr>
      <w:tr>
        <w:tblPrEx>
          <w:tblCellMar>
            <w:top w:w="0" w:type="dxa"/>
            <w:left w:w="0" w:type="dxa"/>
            <w:bottom w:w="0" w:type="dxa"/>
            <w:right w:w="0" w:type="dxa"/>
          </w:tblCellMar>
        </w:tblPrEx>
        <w:trPr>
          <w:trHeight w:val="810" w:hRule="atLeast"/>
        </w:trPr>
        <w:tc>
          <w:tcPr>
            <w:tcW w:w="3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4</w:t>
            </w:r>
          </w:p>
        </w:tc>
        <w:tc>
          <w:tcPr>
            <w:tcW w:w="458" w:type="pct"/>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kern w:val="2"/>
                <w:sz w:val="24"/>
                <w:szCs w:val="24"/>
              </w:rPr>
            </w:pPr>
          </w:p>
        </w:tc>
        <w:tc>
          <w:tcPr>
            <w:tcW w:w="106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kern w:val="2"/>
                <w:sz w:val="24"/>
                <w:szCs w:val="24"/>
                <w:lang w:val="en-US"/>
              </w:rPr>
            </w:pPr>
            <w:r>
              <w:rPr>
                <w:rFonts w:hint="eastAsia" w:ascii="微软雅黑" w:hAnsi="微软雅黑" w:eastAsia="微软雅黑" w:cs="微软雅黑"/>
                <w:i w:val="0"/>
                <w:iCs w:val="0"/>
                <w:color w:val="000000"/>
                <w:kern w:val="0"/>
                <w:sz w:val="18"/>
                <w:szCs w:val="18"/>
                <w:u w:val="none"/>
                <w:lang w:val="en-US" w:eastAsia="zh-CN" w:bidi="ar"/>
              </w:rPr>
              <w:t>分汽缸温压力</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lang w:val="en-US" w:eastAsia="zh-CN"/>
              </w:rPr>
            </w:pPr>
            <w:r>
              <w:rPr>
                <w:rFonts w:hint="eastAsia" w:ascii="微软雅黑" w:hAnsi="微软雅黑" w:eastAsia="微软雅黑" w:cs="微软雅黑"/>
                <w:kern w:val="2"/>
                <w:sz w:val="24"/>
                <w:szCs w:val="24"/>
                <w:lang w:val="en-US" w:eastAsia="zh-CN"/>
              </w:rPr>
              <w:t>1</w:t>
            </w:r>
          </w:p>
        </w:tc>
        <w:tc>
          <w:tcPr>
            <w:tcW w:w="6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kern w:val="2"/>
                <w:sz w:val="24"/>
                <w:szCs w:val="24"/>
              </w:rPr>
            </w:pPr>
          </w:p>
        </w:tc>
        <w:tc>
          <w:tcPr>
            <w:tcW w:w="19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已有1个压力信号</w:t>
            </w:r>
          </w:p>
        </w:tc>
      </w:tr>
      <w:tr>
        <w:tblPrEx>
          <w:tblCellMar>
            <w:top w:w="0" w:type="dxa"/>
            <w:left w:w="0" w:type="dxa"/>
            <w:bottom w:w="0" w:type="dxa"/>
            <w:right w:w="0" w:type="dxa"/>
          </w:tblCellMar>
        </w:tblPrEx>
        <w:trPr>
          <w:trHeight w:val="520" w:hRule="atLeast"/>
        </w:trPr>
        <w:tc>
          <w:tcPr>
            <w:tcW w:w="3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458" w:type="pct"/>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106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sz w:val="24"/>
                <w:szCs w:val="24"/>
                <w:lang w:val="en-US"/>
              </w:rPr>
            </w:pPr>
            <w:r>
              <w:rPr>
                <w:rFonts w:hint="eastAsia" w:ascii="微软雅黑" w:hAnsi="微软雅黑" w:eastAsia="微软雅黑" w:cs="微软雅黑"/>
                <w:i w:val="0"/>
                <w:iCs w:val="0"/>
                <w:color w:val="000000"/>
                <w:kern w:val="0"/>
                <w:sz w:val="18"/>
                <w:szCs w:val="18"/>
                <w:u w:val="none"/>
                <w:lang w:val="en-US" w:eastAsia="zh-CN" w:bidi="ar"/>
              </w:rPr>
              <w:t>回电厂冷凝水压力</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w:t>
            </w:r>
          </w:p>
        </w:tc>
        <w:tc>
          <w:tcPr>
            <w:tcW w:w="6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sz w:val="24"/>
                <w:szCs w:val="24"/>
              </w:rPr>
            </w:pPr>
          </w:p>
        </w:tc>
        <w:tc>
          <w:tcPr>
            <w:tcW w:w="1901" w:type="pct"/>
            <w:tcBorders>
              <w:top w:val="single" w:color="000000" w:sz="4" w:space="0"/>
              <w:left w:val="single" w:color="000000" w:sz="4" w:space="0"/>
              <w:bottom w:val="single" w:color="000000" w:sz="4" w:space="0"/>
              <w:right w:val="single" w:color="000000" w:sz="4" w:space="0"/>
            </w:tcBorders>
            <w:vAlign w:val="center"/>
          </w:tcPr>
          <w:p>
            <w:pPr>
              <w:jc w:val="left"/>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已有1个压力信号</w:t>
            </w:r>
          </w:p>
        </w:tc>
      </w:tr>
      <w:tr>
        <w:tblPrEx>
          <w:tblCellMar>
            <w:top w:w="0" w:type="dxa"/>
            <w:left w:w="0" w:type="dxa"/>
            <w:bottom w:w="0" w:type="dxa"/>
            <w:right w:w="0" w:type="dxa"/>
          </w:tblCellMar>
        </w:tblPrEx>
        <w:trPr>
          <w:trHeight w:val="810" w:hRule="atLeast"/>
        </w:trPr>
        <w:tc>
          <w:tcPr>
            <w:tcW w:w="3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458" w:type="pct"/>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106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kern w:val="2"/>
                <w:sz w:val="24"/>
                <w:szCs w:val="24"/>
                <w:lang w:val="en-US"/>
              </w:rPr>
            </w:pPr>
            <w:r>
              <w:rPr>
                <w:rFonts w:hint="eastAsia" w:ascii="微软雅黑" w:hAnsi="微软雅黑" w:eastAsia="微软雅黑" w:cs="微软雅黑"/>
                <w:i w:val="0"/>
                <w:iCs w:val="0"/>
                <w:color w:val="000000"/>
                <w:kern w:val="0"/>
                <w:sz w:val="18"/>
                <w:szCs w:val="18"/>
                <w:u w:val="none"/>
                <w:lang w:val="en-US" w:eastAsia="zh-CN" w:bidi="ar"/>
              </w:rPr>
              <w:t>回电厂冷凝水温度</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lang w:val="en-US" w:eastAsia="zh-CN"/>
              </w:rPr>
            </w:pPr>
            <w:r>
              <w:rPr>
                <w:rFonts w:hint="eastAsia" w:ascii="微软雅黑" w:hAnsi="微软雅黑" w:eastAsia="微软雅黑" w:cs="微软雅黑"/>
                <w:kern w:val="2"/>
                <w:sz w:val="24"/>
                <w:szCs w:val="24"/>
                <w:lang w:val="en-US" w:eastAsia="zh-CN"/>
              </w:rPr>
              <w:t>1</w:t>
            </w:r>
          </w:p>
        </w:tc>
        <w:tc>
          <w:tcPr>
            <w:tcW w:w="6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kern w:val="2"/>
                <w:sz w:val="24"/>
                <w:szCs w:val="24"/>
              </w:rPr>
            </w:pPr>
          </w:p>
        </w:tc>
        <w:tc>
          <w:tcPr>
            <w:tcW w:w="1901" w:type="pct"/>
            <w:tcBorders>
              <w:top w:val="single" w:color="000000" w:sz="4" w:space="0"/>
              <w:left w:val="single" w:color="000000" w:sz="4" w:space="0"/>
              <w:bottom w:val="single" w:color="000000" w:sz="4" w:space="0"/>
              <w:right w:val="single" w:color="000000" w:sz="4" w:space="0"/>
            </w:tcBorders>
            <w:vAlign w:val="center"/>
          </w:tcPr>
          <w:p>
            <w:pPr>
              <w:jc w:val="left"/>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已有1个温度信号</w:t>
            </w:r>
          </w:p>
        </w:tc>
      </w:tr>
      <w:tr>
        <w:trPr>
          <w:trHeight w:val="810" w:hRule="atLeast"/>
        </w:trPr>
        <w:tc>
          <w:tcPr>
            <w:tcW w:w="3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p>
        </w:tc>
        <w:tc>
          <w:tcPr>
            <w:tcW w:w="458" w:type="pct"/>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kern w:val="2"/>
                <w:sz w:val="24"/>
                <w:szCs w:val="24"/>
              </w:rPr>
            </w:pPr>
          </w:p>
        </w:tc>
        <w:tc>
          <w:tcPr>
            <w:tcW w:w="106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蒸汽流量计</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lang w:val="en-US" w:eastAsia="zh-CN"/>
              </w:rPr>
            </w:pPr>
            <w:r>
              <w:rPr>
                <w:rFonts w:hint="eastAsia" w:ascii="微软雅黑" w:hAnsi="微软雅黑" w:eastAsia="微软雅黑" w:cs="微软雅黑"/>
                <w:kern w:val="2"/>
                <w:sz w:val="24"/>
                <w:szCs w:val="24"/>
                <w:lang w:val="en-US" w:eastAsia="zh-CN"/>
              </w:rPr>
              <w:t>1</w:t>
            </w:r>
          </w:p>
        </w:tc>
        <w:tc>
          <w:tcPr>
            <w:tcW w:w="6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i w:val="0"/>
                <w:iCs w:val="0"/>
                <w:color w:val="000000"/>
                <w:kern w:val="0"/>
                <w:sz w:val="18"/>
                <w:szCs w:val="18"/>
                <w:u w:val="none"/>
                <w:lang w:val="en-US" w:eastAsia="zh-CN" w:bidi="ar"/>
              </w:rPr>
            </w:pPr>
          </w:p>
        </w:tc>
        <w:tc>
          <w:tcPr>
            <w:tcW w:w="19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已有一个蒸汽总流量信号</w:t>
            </w:r>
          </w:p>
        </w:tc>
      </w:tr>
      <w:tr>
        <w:tblPrEx>
          <w:tblCellMar>
            <w:top w:w="0" w:type="dxa"/>
            <w:left w:w="0" w:type="dxa"/>
            <w:bottom w:w="0" w:type="dxa"/>
            <w:right w:w="0" w:type="dxa"/>
          </w:tblCellMar>
        </w:tblPrEx>
        <w:trPr>
          <w:trHeight w:val="810" w:hRule="atLeast"/>
        </w:trPr>
        <w:tc>
          <w:tcPr>
            <w:tcW w:w="3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sz w:val="24"/>
                <w:szCs w:val="24"/>
              </w:rPr>
              <w:t>7</w:t>
            </w:r>
          </w:p>
        </w:tc>
        <w:tc>
          <w:tcPr>
            <w:tcW w:w="458" w:type="pct"/>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kern w:val="2"/>
                <w:sz w:val="24"/>
                <w:szCs w:val="24"/>
              </w:rPr>
            </w:pPr>
          </w:p>
        </w:tc>
        <w:tc>
          <w:tcPr>
            <w:tcW w:w="106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蒸汽流量计</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rPr>
              <w:t>1</w:t>
            </w:r>
          </w:p>
        </w:tc>
        <w:tc>
          <w:tcPr>
            <w:tcW w:w="6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kern w:val="2"/>
                <w:sz w:val="24"/>
                <w:szCs w:val="24"/>
                <w:lang w:val="en-US" w:eastAsia="zh-CN"/>
              </w:rPr>
            </w:pPr>
            <w:r>
              <w:rPr>
                <w:rFonts w:hint="eastAsia" w:ascii="微软雅黑" w:hAnsi="微软雅黑" w:eastAsia="微软雅黑" w:cs="微软雅黑"/>
                <w:i w:val="0"/>
                <w:iCs w:val="0"/>
                <w:color w:val="000000"/>
                <w:kern w:val="0"/>
                <w:sz w:val="18"/>
                <w:szCs w:val="18"/>
                <w:u w:val="none"/>
                <w:lang w:val="en-US" w:eastAsia="zh-CN" w:bidi="ar"/>
              </w:rPr>
              <w:t>DN200  PN25</w:t>
            </w:r>
          </w:p>
        </w:tc>
        <w:tc>
          <w:tcPr>
            <w:tcW w:w="19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微软雅黑" w:hAnsi="微软雅黑" w:eastAsia="微软雅黑" w:cs="微软雅黑"/>
                <w:kern w:val="2"/>
                <w:sz w:val="24"/>
                <w:szCs w:val="24"/>
              </w:rPr>
            </w:pPr>
            <w:r>
              <w:rPr>
                <w:rFonts w:hint="eastAsia" w:ascii="微软雅黑" w:hAnsi="微软雅黑" w:eastAsia="微软雅黑" w:cs="微软雅黑"/>
                <w:i w:val="0"/>
                <w:iCs w:val="0"/>
                <w:color w:val="000000"/>
                <w:kern w:val="0"/>
                <w:sz w:val="18"/>
                <w:szCs w:val="18"/>
                <w:u w:val="none"/>
                <w:lang w:val="en-US" w:eastAsia="zh-CN" w:bidi="ar"/>
              </w:rPr>
              <w:t xml:space="preserve">流量：最大10t,工作6t,最小4t  ;温度：280℃，压力：0.8MPa  支持485通信 </w:t>
            </w:r>
          </w:p>
        </w:tc>
      </w:tr>
      <w:tr>
        <w:tblPrEx>
          <w:tblCellMar>
            <w:top w:w="0" w:type="dxa"/>
            <w:left w:w="0" w:type="dxa"/>
            <w:bottom w:w="0" w:type="dxa"/>
            <w:right w:w="0" w:type="dxa"/>
          </w:tblCellMar>
        </w:tblPrEx>
        <w:trPr>
          <w:trHeight w:val="810" w:hRule="atLeast"/>
        </w:trPr>
        <w:tc>
          <w:tcPr>
            <w:tcW w:w="32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8</w:t>
            </w:r>
          </w:p>
        </w:tc>
        <w:tc>
          <w:tcPr>
            <w:tcW w:w="458" w:type="pct"/>
            <w:vMerge w:val="continue"/>
            <w:tcBorders>
              <w:left w:val="single" w:color="000000" w:sz="4" w:space="0"/>
              <w:right w:val="single" w:color="000000" w:sz="4" w:space="0"/>
            </w:tcBorders>
            <w:tcMar>
              <w:top w:w="15" w:type="dxa"/>
              <w:left w:w="15" w:type="dxa"/>
              <w:right w:w="15" w:type="dxa"/>
            </w:tcMar>
            <w:vAlign w:val="center"/>
          </w:tcPr>
          <w:p>
            <w:pPr>
              <w:jc w:val="center"/>
              <w:rPr>
                <w:rFonts w:hint="eastAsia" w:ascii="微软雅黑" w:hAnsi="微软雅黑" w:eastAsia="微软雅黑" w:cs="微软雅黑"/>
                <w:sz w:val="24"/>
                <w:szCs w:val="24"/>
              </w:rPr>
            </w:pPr>
          </w:p>
        </w:tc>
        <w:tc>
          <w:tcPr>
            <w:tcW w:w="1067"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蒸汽流量计</w:t>
            </w:r>
          </w:p>
        </w:tc>
        <w:tc>
          <w:tcPr>
            <w:tcW w:w="589"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微软雅黑" w:hAnsi="微软雅黑" w:eastAsia="微软雅黑" w:cs="微软雅黑"/>
                <w:kern w:val="0"/>
                <w:sz w:val="24"/>
                <w:szCs w:val="24"/>
                <w:lang w:val="en-US" w:eastAsia="zh-CN" w:bidi="ar-SA"/>
              </w:rPr>
            </w:pPr>
            <w:r>
              <w:rPr>
                <w:rFonts w:hint="eastAsia" w:ascii="微软雅黑" w:hAnsi="微软雅黑" w:eastAsia="微软雅黑" w:cs="微软雅黑"/>
                <w:sz w:val="24"/>
                <w:szCs w:val="24"/>
                <w:lang w:val="en-US" w:eastAsia="zh-CN"/>
              </w:rPr>
              <w:t>16</w:t>
            </w:r>
          </w:p>
        </w:tc>
        <w:tc>
          <w:tcPr>
            <w:tcW w:w="66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i w:val="0"/>
                <w:iCs w:val="0"/>
                <w:color w:val="000000"/>
                <w:kern w:val="0"/>
                <w:sz w:val="18"/>
                <w:szCs w:val="18"/>
                <w:u w:val="none"/>
                <w:lang w:val="en-US" w:eastAsia="zh-CN" w:bidi="ar"/>
              </w:rPr>
              <w:t xml:space="preserve">DN50  PN25  </w:t>
            </w:r>
          </w:p>
        </w:tc>
        <w:tc>
          <w:tcPr>
            <w:tcW w:w="1901"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微软雅黑" w:hAnsi="微软雅黑" w:eastAsia="微软雅黑" w:cs="微软雅黑"/>
                <w:sz w:val="24"/>
                <w:szCs w:val="24"/>
              </w:rPr>
            </w:pPr>
            <w:r>
              <w:rPr>
                <w:rFonts w:hint="eastAsia" w:ascii="微软雅黑" w:hAnsi="微软雅黑" w:eastAsia="微软雅黑" w:cs="微软雅黑"/>
                <w:i w:val="0"/>
                <w:iCs w:val="0"/>
                <w:color w:val="000000"/>
                <w:kern w:val="0"/>
                <w:sz w:val="18"/>
                <w:szCs w:val="18"/>
                <w:u w:val="none"/>
                <w:lang w:val="en-US" w:eastAsia="zh-CN" w:bidi="ar"/>
              </w:rPr>
              <w:t>流量：最大450Kg,工作200Kg,最小150Kg;温度：280℃，压力：0.8MPa  支持485通信</w:t>
            </w:r>
          </w:p>
        </w:tc>
      </w:tr>
      <w:tr>
        <w:tblPrEx>
          <w:tblCellMar>
            <w:top w:w="0" w:type="dxa"/>
            <w:left w:w="0" w:type="dxa"/>
            <w:bottom w:w="0" w:type="dxa"/>
            <w:right w:w="0" w:type="dxa"/>
          </w:tblCellMar>
        </w:tblPrEx>
        <w:trPr>
          <w:trHeight w:val="270" w:hRule="atLeast"/>
        </w:trPr>
        <w:tc>
          <w:tcPr>
            <w:tcW w:w="32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textAlignment w:val="center"/>
              <w:rPr>
                <w:rFonts w:ascii="微软雅黑" w:hAnsi="微软雅黑" w:eastAsia="微软雅黑" w:cs="宋体"/>
                <w:sz w:val="24"/>
                <w:szCs w:val="24"/>
              </w:rPr>
            </w:pPr>
          </w:p>
        </w:tc>
        <w:tc>
          <w:tcPr>
            <w:tcW w:w="45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宋体"/>
                <w:sz w:val="24"/>
                <w:szCs w:val="24"/>
              </w:rPr>
            </w:pPr>
            <w:r>
              <w:rPr>
                <w:rFonts w:hint="eastAsia" w:ascii="微软雅黑" w:hAnsi="微软雅黑" w:eastAsia="微软雅黑" w:cs="宋体"/>
                <w:sz w:val="24"/>
                <w:szCs w:val="24"/>
              </w:rPr>
              <w:t>小计</w:t>
            </w:r>
          </w:p>
        </w:tc>
        <w:tc>
          <w:tcPr>
            <w:tcW w:w="1067"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微软雅黑" w:hAnsi="微软雅黑" w:eastAsia="微软雅黑" w:cs="宋体"/>
                <w:sz w:val="24"/>
                <w:szCs w:val="24"/>
              </w:rPr>
            </w:pPr>
          </w:p>
        </w:tc>
        <w:tc>
          <w:tcPr>
            <w:tcW w:w="589"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default"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133</w:t>
            </w:r>
          </w:p>
        </w:tc>
        <w:tc>
          <w:tcPr>
            <w:tcW w:w="66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微软雅黑" w:hAnsi="微软雅黑" w:eastAsia="微软雅黑" w:cs="宋体"/>
                <w:sz w:val="24"/>
                <w:szCs w:val="24"/>
              </w:rPr>
            </w:pPr>
          </w:p>
        </w:tc>
        <w:tc>
          <w:tcPr>
            <w:tcW w:w="1901" w:type="pct"/>
            <w:tcBorders>
              <w:top w:val="single" w:color="auto" w:sz="4" w:space="0"/>
              <w:left w:val="single" w:color="auto" w:sz="4" w:space="0"/>
              <w:bottom w:val="single" w:color="auto" w:sz="4" w:space="0"/>
              <w:right w:val="single" w:color="auto" w:sz="4" w:space="0"/>
            </w:tcBorders>
          </w:tcPr>
          <w:p>
            <w:pPr>
              <w:jc w:val="left"/>
              <w:rPr>
                <w:rFonts w:ascii="微软雅黑" w:hAnsi="微软雅黑" w:eastAsia="微软雅黑" w:cs="宋体"/>
                <w:sz w:val="24"/>
                <w:szCs w:val="24"/>
              </w:rPr>
            </w:pPr>
          </w:p>
        </w:tc>
      </w:tr>
    </w:tbl>
    <w:p>
      <w:pPr>
        <w:rPr>
          <w:rFonts w:ascii="微软雅黑" w:hAnsi="微软雅黑" w:eastAsia="微软雅黑"/>
        </w:rPr>
      </w:pPr>
    </w:p>
    <w:p>
      <w:pPr>
        <w:pStyle w:val="4"/>
        <w:spacing w:line="360" w:lineRule="auto"/>
        <w:rPr>
          <w:rFonts w:ascii="微软雅黑" w:hAnsi="微软雅黑" w:eastAsia="微软雅黑"/>
          <w:b/>
        </w:rPr>
      </w:pPr>
      <w:r>
        <w:rPr>
          <w:rFonts w:hint="eastAsia" w:ascii="微软雅黑" w:hAnsi="微软雅黑" w:eastAsia="微软雅黑"/>
          <w:b/>
        </w:rPr>
        <w:t>（</w:t>
      </w:r>
      <w:r>
        <w:rPr>
          <w:rFonts w:hint="eastAsia" w:ascii="微软雅黑" w:hAnsi="微软雅黑" w:eastAsia="微软雅黑"/>
          <w:b/>
          <w:lang w:val="en-US" w:eastAsia="zh-CN"/>
        </w:rPr>
        <w:t>四</w:t>
      </w:r>
      <w:r>
        <w:rPr>
          <w:rFonts w:hint="eastAsia" w:ascii="微软雅黑" w:hAnsi="微软雅黑" w:eastAsia="微软雅黑"/>
          <w:b/>
        </w:rPr>
        <w:t>）技术要求及配置参数</w:t>
      </w:r>
    </w:p>
    <w:p>
      <w:pPr>
        <w:pStyle w:val="4"/>
        <w:spacing w:line="360" w:lineRule="auto"/>
        <w:rPr>
          <w:rFonts w:ascii="微软雅黑" w:hAnsi="微软雅黑" w:eastAsia="微软雅黑"/>
          <w:b/>
        </w:rPr>
      </w:pPr>
      <w:r>
        <w:rPr>
          <w:rFonts w:hint="eastAsia" w:ascii="微软雅黑" w:hAnsi="微软雅黑" w:eastAsia="微软雅黑"/>
          <w:b/>
        </w:rPr>
        <w:t>一、软、硬件技术要求及配置参数</w:t>
      </w:r>
    </w:p>
    <w:tbl>
      <w:tblPr>
        <w:tblStyle w:val="30"/>
        <w:tblW w:w="9444" w:type="dxa"/>
        <w:jc w:val="center"/>
        <w:tblLayout w:type="fixed"/>
        <w:tblCellMar>
          <w:top w:w="0" w:type="dxa"/>
          <w:left w:w="0" w:type="dxa"/>
          <w:bottom w:w="0" w:type="dxa"/>
          <w:right w:w="0" w:type="dxa"/>
        </w:tblCellMar>
      </w:tblPr>
      <w:tblGrid>
        <w:gridCol w:w="548"/>
        <w:gridCol w:w="1324"/>
        <w:gridCol w:w="7572"/>
      </w:tblGrid>
      <w:tr>
        <w:tblPrEx>
          <w:tblCellMar>
            <w:top w:w="0" w:type="dxa"/>
            <w:left w:w="0" w:type="dxa"/>
            <w:bottom w:w="0" w:type="dxa"/>
            <w:right w:w="0" w:type="dxa"/>
          </w:tblCellMar>
        </w:tblPrEx>
        <w:trPr>
          <w:trHeight w:val="624" w:hRule="atLeast"/>
          <w:jc w:val="center"/>
        </w:trPr>
        <w:tc>
          <w:tcPr>
            <w:tcW w:w="54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微软雅黑" w:hAnsi="微软雅黑" w:eastAsia="微软雅黑" w:cs="宋体"/>
                <w:b/>
                <w:sz w:val="24"/>
                <w:szCs w:val="24"/>
              </w:rPr>
            </w:pPr>
            <w:r>
              <w:rPr>
                <w:rFonts w:hint="eastAsia" w:ascii="微软雅黑" w:hAnsi="微软雅黑" w:eastAsia="微软雅黑" w:cs="宋体"/>
                <w:b/>
                <w:sz w:val="24"/>
                <w:szCs w:val="24"/>
              </w:rPr>
              <w:t>序号</w:t>
            </w:r>
          </w:p>
        </w:tc>
        <w:tc>
          <w:tcPr>
            <w:tcW w:w="13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微软雅黑" w:hAnsi="微软雅黑" w:eastAsia="微软雅黑" w:cs="宋体"/>
                <w:b/>
                <w:sz w:val="24"/>
                <w:szCs w:val="24"/>
              </w:rPr>
            </w:pPr>
            <w:r>
              <w:rPr>
                <w:rFonts w:hint="eastAsia" w:ascii="微软雅黑" w:hAnsi="微软雅黑" w:eastAsia="微软雅黑" w:cs="宋体"/>
                <w:b/>
                <w:sz w:val="24"/>
                <w:szCs w:val="24"/>
              </w:rPr>
              <w:t>名称</w:t>
            </w:r>
          </w:p>
        </w:tc>
        <w:tc>
          <w:tcPr>
            <w:tcW w:w="757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微软雅黑" w:hAnsi="微软雅黑" w:eastAsia="微软雅黑" w:cs="宋体"/>
                <w:b/>
                <w:sz w:val="24"/>
                <w:szCs w:val="24"/>
              </w:rPr>
            </w:pPr>
            <w:r>
              <w:rPr>
                <w:rFonts w:hint="eastAsia" w:ascii="微软雅黑" w:hAnsi="微软雅黑" w:eastAsia="微软雅黑" w:cs="宋体"/>
                <w:b/>
                <w:sz w:val="24"/>
                <w:szCs w:val="24"/>
              </w:rPr>
              <w:t>主要技术指标及服务要求</w:t>
            </w:r>
          </w:p>
        </w:tc>
      </w:tr>
      <w:tr>
        <w:tblPrEx>
          <w:tblCellMar>
            <w:top w:w="0" w:type="dxa"/>
            <w:left w:w="0" w:type="dxa"/>
            <w:bottom w:w="0" w:type="dxa"/>
            <w:right w:w="0" w:type="dxa"/>
          </w:tblCellMar>
        </w:tblPrEx>
        <w:trPr>
          <w:trHeight w:val="624" w:hRule="atLeast"/>
          <w:jc w:val="center"/>
        </w:trPr>
        <w:tc>
          <w:tcPr>
            <w:tcW w:w="54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微软雅黑" w:hAnsi="微软雅黑" w:eastAsia="微软雅黑" w:cs="宋体"/>
                <w:b/>
                <w:sz w:val="24"/>
                <w:szCs w:val="24"/>
              </w:rPr>
            </w:pPr>
          </w:p>
        </w:tc>
        <w:tc>
          <w:tcPr>
            <w:tcW w:w="13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微软雅黑" w:hAnsi="微软雅黑" w:eastAsia="微软雅黑" w:cs="宋体"/>
                <w:b/>
                <w:sz w:val="24"/>
                <w:szCs w:val="24"/>
              </w:rPr>
            </w:pPr>
          </w:p>
        </w:tc>
        <w:tc>
          <w:tcPr>
            <w:tcW w:w="75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微软雅黑" w:hAnsi="微软雅黑" w:eastAsia="微软雅黑" w:cs="宋体"/>
                <w:b/>
                <w:sz w:val="24"/>
                <w:szCs w:val="24"/>
              </w:rPr>
            </w:pPr>
          </w:p>
        </w:tc>
      </w:tr>
      <w:tr>
        <w:tblPrEx>
          <w:tblCellMar>
            <w:top w:w="0" w:type="dxa"/>
            <w:left w:w="0" w:type="dxa"/>
            <w:bottom w:w="0" w:type="dxa"/>
            <w:right w:w="0" w:type="dxa"/>
          </w:tblCellMar>
        </w:tblPrEx>
        <w:trPr>
          <w:trHeight w:val="320" w:hRule="atLeast"/>
          <w:jc w:val="center"/>
        </w:trPr>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微软雅黑" w:hAnsi="微软雅黑" w:eastAsia="微软雅黑" w:cs="宋体"/>
                <w:sz w:val="24"/>
                <w:szCs w:val="24"/>
              </w:rPr>
            </w:pPr>
            <w:r>
              <w:rPr>
                <w:rFonts w:hint="eastAsia" w:ascii="微软雅黑" w:hAnsi="微软雅黑" w:eastAsia="微软雅黑" w:cs="宋体"/>
                <w:sz w:val="24"/>
                <w:szCs w:val="24"/>
              </w:rPr>
              <w:t>1</w:t>
            </w:r>
          </w:p>
        </w:tc>
        <w:tc>
          <w:tcPr>
            <w:tcW w:w="1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05"/>
              <w:widowControl/>
              <w:spacing w:line="360" w:lineRule="auto"/>
              <w:ind w:left="360" w:firstLine="0" w:firstLineChars="0"/>
              <w:jc w:val="left"/>
              <w:rPr>
                <w:rFonts w:ascii="微软雅黑" w:hAnsi="微软雅黑" w:eastAsia="微软雅黑" w:cs="宋体"/>
                <w:sz w:val="24"/>
                <w:szCs w:val="24"/>
              </w:rPr>
            </w:pPr>
            <w:r>
              <w:rPr>
                <w:rFonts w:hint="eastAsia" w:ascii="微软雅黑" w:hAnsi="微软雅黑" w:eastAsia="微软雅黑" w:cs="宋体"/>
                <w:sz w:val="24"/>
                <w:szCs w:val="24"/>
              </w:rPr>
              <w:t>中红普林能源管理平台</w:t>
            </w:r>
          </w:p>
          <w:p>
            <w:pPr>
              <w:widowControl/>
              <w:spacing w:line="360" w:lineRule="auto"/>
              <w:jc w:val="left"/>
              <w:rPr>
                <w:rFonts w:ascii="微软雅黑" w:hAnsi="微软雅黑" w:eastAsia="微软雅黑" w:cs="宋体"/>
                <w:sz w:val="24"/>
                <w:szCs w:val="24"/>
              </w:rPr>
            </w:pPr>
          </w:p>
        </w:tc>
        <w:tc>
          <w:tcPr>
            <w:tcW w:w="7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05"/>
              <w:widowControl/>
              <w:numPr>
                <w:ilvl w:val="0"/>
                <w:numId w:val="12"/>
              </w:numPr>
              <w:spacing w:line="360" w:lineRule="auto"/>
              <w:ind w:firstLineChars="0"/>
              <w:jc w:val="left"/>
              <w:rPr>
                <w:rFonts w:ascii="微软雅黑" w:hAnsi="微软雅黑" w:eastAsia="微软雅黑" w:cs="宋体"/>
                <w:sz w:val="24"/>
                <w:szCs w:val="24"/>
              </w:rPr>
            </w:pPr>
            <w:r>
              <w:rPr>
                <w:rFonts w:hint="eastAsia" w:ascii="微软雅黑" w:hAnsi="微软雅黑" w:eastAsia="微软雅黑" w:cs="宋体"/>
                <w:sz w:val="24"/>
                <w:szCs w:val="24"/>
              </w:rPr>
              <w:t>以</w:t>
            </w:r>
            <w:r>
              <w:rPr>
                <w:rFonts w:hint="eastAsia" w:ascii="微软雅黑" w:hAnsi="微软雅黑" w:eastAsia="微软雅黑" w:cs="宋体"/>
                <w:sz w:val="24"/>
                <w:szCs w:val="24"/>
                <w:lang w:eastAsia="zh-CN"/>
              </w:rPr>
              <w:t>数据基础平台</w:t>
            </w:r>
            <w:r>
              <w:rPr>
                <w:rFonts w:hint="eastAsia" w:ascii="微软雅黑" w:hAnsi="微软雅黑" w:eastAsia="微软雅黑" w:cs="宋体"/>
                <w:sz w:val="24"/>
                <w:szCs w:val="24"/>
              </w:rPr>
              <w:t>为基础，实现对仪表、设备的统一连接管理、统一建模管理及数据权限管理；支持对仪器仪表、网关和设备等进行数字化建模，设备模型需具备报警和指令下发能力。设备模型可不限层级组合成产线、车间、工厂或集团等多级复合物模型，通过复合物模型可实现跨设备的数据查询和计算；</w:t>
            </w:r>
          </w:p>
          <w:p>
            <w:pPr>
              <w:pStyle w:val="105"/>
              <w:widowControl/>
              <w:numPr>
                <w:ilvl w:val="0"/>
                <w:numId w:val="12"/>
              </w:numPr>
              <w:spacing w:line="360" w:lineRule="auto"/>
              <w:ind w:firstLineChars="0"/>
              <w:jc w:val="left"/>
              <w:rPr>
                <w:rFonts w:ascii="微软雅黑" w:hAnsi="微软雅黑" w:eastAsia="微软雅黑" w:cs="宋体"/>
                <w:sz w:val="24"/>
                <w:szCs w:val="24"/>
              </w:rPr>
            </w:pPr>
            <w:r>
              <w:rPr>
                <w:rFonts w:hint="eastAsia" w:ascii="微软雅黑" w:hAnsi="微软雅黑" w:eastAsia="微软雅黑" w:cs="宋体"/>
                <w:sz w:val="24"/>
                <w:szCs w:val="24"/>
              </w:rPr>
              <w:t>系统需具备蒸汽/电数据采集、数据实时展示、拓扑图展示和能流图展示、统计报表等基础功能；</w:t>
            </w:r>
          </w:p>
          <w:p>
            <w:pPr>
              <w:pStyle w:val="105"/>
              <w:widowControl/>
              <w:numPr>
                <w:ilvl w:val="0"/>
                <w:numId w:val="12"/>
              </w:numPr>
              <w:spacing w:line="360" w:lineRule="auto"/>
              <w:ind w:firstLineChars="0"/>
              <w:jc w:val="left"/>
              <w:rPr>
                <w:rFonts w:ascii="微软雅黑" w:hAnsi="微软雅黑" w:eastAsia="微软雅黑" w:cs="宋体"/>
                <w:sz w:val="24"/>
                <w:szCs w:val="24"/>
              </w:rPr>
            </w:pPr>
            <w:r>
              <w:rPr>
                <w:rFonts w:hint="eastAsia" w:ascii="微软雅黑" w:hAnsi="微软雅黑" w:eastAsia="微软雅黑" w:cs="宋体"/>
                <w:sz w:val="24"/>
                <w:szCs w:val="24"/>
              </w:rPr>
              <w:t>能耗统计分析，可从车间、产线、设备、班组等不同维度，以及不同时间段分析蒸汽、电能耗数据、综合能耗和碳排放数据、及趋势分析</w:t>
            </w:r>
          </w:p>
          <w:p>
            <w:pPr>
              <w:pStyle w:val="105"/>
              <w:widowControl/>
              <w:numPr>
                <w:ilvl w:val="0"/>
                <w:numId w:val="12"/>
              </w:numPr>
              <w:spacing w:line="360" w:lineRule="auto"/>
              <w:ind w:firstLineChars="0"/>
              <w:jc w:val="left"/>
              <w:rPr>
                <w:rFonts w:ascii="微软雅黑" w:hAnsi="微软雅黑" w:eastAsia="微软雅黑" w:cs="宋体"/>
                <w:sz w:val="24"/>
                <w:szCs w:val="24"/>
              </w:rPr>
            </w:pPr>
            <w:r>
              <w:rPr>
                <w:rFonts w:hint="eastAsia" w:ascii="微软雅黑" w:hAnsi="微软雅黑" w:eastAsia="微软雅黑" w:cs="宋体"/>
                <w:sz w:val="24"/>
                <w:szCs w:val="24"/>
              </w:rPr>
              <w:t>单耗统计分析，各类能源的单耗及综合单耗统计，单耗趋势；</w:t>
            </w:r>
          </w:p>
          <w:p>
            <w:pPr>
              <w:pStyle w:val="105"/>
              <w:widowControl/>
              <w:numPr>
                <w:ilvl w:val="0"/>
                <w:numId w:val="12"/>
              </w:numPr>
              <w:spacing w:line="360" w:lineRule="auto"/>
              <w:ind w:firstLineChars="0"/>
              <w:jc w:val="left"/>
              <w:rPr>
                <w:rFonts w:ascii="微软雅黑" w:hAnsi="微软雅黑" w:eastAsia="微软雅黑" w:cs="宋体"/>
                <w:sz w:val="24"/>
                <w:szCs w:val="24"/>
              </w:rPr>
            </w:pPr>
            <w:r>
              <w:rPr>
                <w:rFonts w:hint="eastAsia" w:ascii="微软雅黑" w:hAnsi="微软雅黑" w:eastAsia="微软雅黑" w:cs="宋体"/>
                <w:sz w:val="24"/>
                <w:szCs w:val="24"/>
              </w:rPr>
              <w:t>用能损失分析，蒸汽和电的用能损失分析，杜绝跑冒滴漏，减少用能；</w:t>
            </w:r>
          </w:p>
          <w:p>
            <w:pPr>
              <w:pStyle w:val="105"/>
              <w:widowControl/>
              <w:numPr>
                <w:ilvl w:val="0"/>
                <w:numId w:val="12"/>
              </w:numPr>
              <w:spacing w:line="360" w:lineRule="auto"/>
              <w:ind w:firstLineChars="0"/>
              <w:jc w:val="left"/>
              <w:rPr>
                <w:rFonts w:ascii="微软雅黑" w:hAnsi="微软雅黑" w:eastAsia="微软雅黑" w:cs="宋体"/>
                <w:sz w:val="24"/>
                <w:szCs w:val="24"/>
              </w:rPr>
            </w:pPr>
            <w:r>
              <w:rPr>
                <w:rFonts w:ascii="微软雅黑" w:hAnsi="微软雅黑" w:eastAsia="微软雅黑" w:cs="宋体"/>
                <w:sz w:val="24"/>
                <w:szCs w:val="24"/>
              </w:rPr>
              <w:t>能耗KPI指标分析，</w:t>
            </w:r>
            <w:r>
              <w:rPr>
                <w:rFonts w:hint="eastAsia" w:ascii="微软雅黑" w:hAnsi="微软雅黑" w:eastAsia="微软雅黑" w:cs="宋体"/>
                <w:sz w:val="24"/>
                <w:szCs w:val="24"/>
              </w:rPr>
              <w:t>各类能源的实际以及同期的能耗、单耗、费用情况；</w:t>
            </w:r>
          </w:p>
          <w:p>
            <w:pPr>
              <w:pStyle w:val="105"/>
              <w:widowControl/>
              <w:numPr>
                <w:ilvl w:val="0"/>
                <w:numId w:val="12"/>
              </w:numPr>
              <w:spacing w:line="360" w:lineRule="auto"/>
              <w:ind w:firstLineChars="0"/>
              <w:jc w:val="left"/>
              <w:rPr>
                <w:rFonts w:ascii="微软雅黑" w:hAnsi="微软雅黑" w:eastAsia="微软雅黑" w:cs="宋体"/>
                <w:sz w:val="24"/>
                <w:szCs w:val="24"/>
              </w:rPr>
            </w:pPr>
            <w:r>
              <w:rPr>
                <w:rFonts w:hint="eastAsia" w:ascii="微软雅黑" w:hAnsi="微软雅黑" w:eastAsia="微软雅黑" w:cs="宋体"/>
                <w:sz w:val="24"/>
                <w:szCs w:val="24"/>
              </w:rPr>
              <w:t>能源能源驾驶舱：展示工厂和各车间年度关键K</w:t>
            </w:r>
            <w:r>
              <w:rPr>
                <w:rFonts w:ascii="微软雅黑" w:hAnsi="微软雅黑" w:eastAsia="微软雅黑" w:cs="宋体"/>
                <w:sz w:val="24"/>
                <w:szCs w:val="24"/>
              </w:rPr>
              <w:t>PI</w:t>
            </w:r>
            <w:r>
              <w:rPr>
                <w:rFonts w:hint="eastAsia" w:ascii="微软雅黑" w:hAnsi="微软雅黑" w:eastAsia="微软雅黑" w:cs="宋体"/>
                <w:sz w:val="24"/>
                <w:szCs w:val="24"/>
              </w:rPr>
              <w:t>参数，如单品能耗费用、单品综合能源等以及月度的完成情况和趋势走向进行综合展示，准确把握企业当前用能业务的综合统计、成本效益、单品能耗等总体状况，为统一组织资源，辅助领导决策、形势预测预控提供支撑。</w:t>
            </w:r>
          </w:p>
          <w:p>
            <w:pPr>
              <w:pStyle w:val="105"/>
              <w:widowControl/>
              <w:numPr>
                <w:ilvl w:val="0"/>
                <w:numId w:val="12"/>
              </w:numPr>
              <w:spacing w:line="360" w:lineRule="auto"/>
              <w:ind w:firstLineChars="0"/>
              <w:jc w:val="left"/>
              <w:rPr>
                <w:rFonts w:ascii="微软雅黑" w:hAnsi="微软雅黑" w:eastAsia="微软雅黑" w:cs="宋体"/>
                <w:sz w:val="24"/>
                <w:szCs w:val="24"/>
              </w:rPr>
            </w:pPr>
            <w:r>
              <w:rPr>
                <w:rFonts w:ascii="微软雅黑" w:hAnsi="微软雅黑" w:eastAsia="微软雅黑" w:cs="宋体"/>
                <w:sz w:val="24"/>
                <w:szCs w:val="24"/>
              </w:rPr>
              <w:t>能源系统监视</w:t>
            </w:r>
            <w:r>
              <w:rPr>
                <w:rFonts w:hint="eastAsia" w:ascii="微软雅黑" w:hAnsi="微软雅黑" w:eastAsia="微软雅黑" w:cs="宋体"/>
                <w:sz w:val="24"/>
                <w:szCs w:val="24"/>
              </w:rPr>
              <w:t>：与电力系统、变压器监测系统、蒸汽系统集成，通过工艺流程图的方式</w:t>
            </w:r>
            <w:r>
              <w:rPr>
                <w:rFonts w:ascii="微软雅黑" w:hAnsi="微软雅黑" w:eastAsia="微软雅黑" w:cs="宋体"/>
                <w:sz w:val="24"/>
                <w:szCs w:val="24"/>
              </w:rPr>
              <w:t>直接</w:t>
            </w:r>
            <w:r>
              <w:rPr>
                <w:rFonts w:hint="eastAsia" w:ascii="微软雅黑" w:hAnsi="微软雅黑" w:eastAsia="微软雅黑" w:cs="宋体"/>
                <w:sz w:val="24"/>
                <w:szCs w:val="24"/>
              </w:rPr>
              <w:t>展示主要工艺系统的实时运行参数，无需前往中控室，直接通过系统即可直观查看主要工艺流程的运行情况</w:t>
            </w:r>
            <w:r>
              <w:rPr>
                <w:rFonts w:ascii="微软雅黑" w:hAnsi="微软雅黑" w:eastAsia="微软雅黑" w:cs="宋体"/>
                <w:sz w:val="24"/>
                <w:szCs w:val="24"/>
              </w:rPr>
              <w:t>。</w:t>
            </w:r>
          </w:p>
          <w:p>
            <w:pPr>
              <w:pStyle w:val="105"/>
              <w:widowControl/>
              <w:numPr>
                <w:ilvl w:val="0"/>
                <w:numId w:val="12"/>
              </w:numPr>
              <w:spacing w:line="360" w:lineRule="auto"/>
              <w:ind w:firstLineChars="0"/>
              <w:jc w:val="left"/>
              <w:rPr>
                <w:rFonts w:ascii="微软雅黑" w:hAnsi="微软雅黑" w:eastAsia="微软雅黑" w:cs="宋体"/>
                <w:sz w:val="24"/>
                <w:szCs w:val="24"/>
              </w:rPr>
            </w:pPr>
            <w:r>
              <w:rPr>
                <w:rFonts w:hint="eastAsia" w:ascii="微软雅黑" w:hAnsi="微软雅黑" w:eastAsia="微软雅黑" w:cs="宋体"/>
                <w:sz w:val="24"/>
                <w:szCs w:val="24"/>
              </w:rPr>
              <w:t>用能智能分析：</w:t>
            </w:r>
          </w:p>
          <w:p>
            <w:pPr>
              <w:pStyle w:val="105"/>
              <w:widowControl/>
              <w:numPr>
                <w:ilvl w:val="1"/>
                <w:numId w:val="12"/>
              </w:numPr>
              <w:spacing w:line="360" w:lineRule="auto"/>
              <w:ind w:firstLineChars="0"/>
              <w:jc w:val="left"/>
              <w:rPr>
                <w:rFonts w:ascii="微软雅黑" w:hAnsi="微软雅黑" w:eastAsia="微软雅黑" w:cs="宋体"/>
                <w:sz w:val="24"/>
                <w:szCs w:val="24"/>
              </w:rPr>
            </w:pPr>
            <w:r>
              <w:rPr>
                <w:rFonts w:hint="eastAsia" w:ascii="微软雅黑" w:hAnsi="微软雅黑" w:eastAsia="微软雅黑" w:cs="宋体"/>
                <w:sz w:val="24"/>
                <w:szCs w:val="24"/>
              </w:rPr>
              <w:t>1）、电能质量健康分析，包括：功率因素、三相不平衡、频率合格率、电压合格率、谐波等；</w:t>
            </w:r>
          </w:p>
          <w:p>
            <w:pPr>
              <w:pStyle w:val="105"/>
              <w:widowControl/>
              <w:numPr>
                <w:ilvl w:val="1"/>
                <w:numId w:val="12"/>
              </w:numPr>
              <w:spacing w:line="360" w:lineRule="auto"/>
              <w:ind w:firstLineChars="0"/>
              <w:jc w:val="left"/>
              <w:rPr>
                <w:rFonts w:ascii="微软雅黑" w:hAnsi="微软雅黑" w:eastAsia="微软雅黑" w:cs="宋体"/>
                <w:sz w:val="24"/>
                <w:szCs w:val="24"/>
              </w:rPr>
            </w:pPr>
            <w:r>
              <w:rPr>
                <w:rFonts w:hint="eastAsia" w:ascii="微软雅黑" w:hAnsi="微软雅黑" w:eastAsia="微软雅黑" w:cs="宋体"/>
                <w:sz w:val="24"/>
                <w:szCs w:val="24"/>
              </w:rPr>
              <w:t>2）、用电负荷分析：一段时间内最低负荷与最高负荷之比，以及某时间段内的负荷分析详情；</w:t>
            </w:r>
          </w:p>
          <w:p>
            <w:pPr>
              <w:pStyle w:val="105"/>
              <w:widowControl/>
              <w:numPr>
                <w:ilvl w:val="1"/>
                <w:numId w:val="12"/>
              </w:numPr>
              <w:spacing w:line="360" w:lineRule="auto"/>
              <w:ind w:firstLineChars="0"/>
              <w:jc w:val="left"/>
              <w:rPr>
                <w:rFonts w:ascii="微软雅黑" w:hAnsi="微软雅黑" w:eastAsia="微软雅黑" w:cs="宋体"/>
                <w:sz w:val="24"/>
                <w:szCs w:val="24"/>
              </w:rPr>
            </w:pPr>
            <w:r>
              <w:rPr>
                <w:rFonts w:hint="eastAsia" w:ascii="微软雅黑" w:hAnsi="微软雅黑" w:eastAsia="微软雅黑" w:cs="宋体"/>
                <w:sz w:val="24"/>
                <w:szCs w:val="24"/>
              </w:rPr>
              <w:t>3）、关闭表现分析：具备月、日各类能源工作日累计生产用量、生产时平均用量（能源消耗）；工作日与非工作日的停产平均用量（能源消耗）</w:t>
            </w:r>
          </w:p>
          <w:p>
            <w:pPr>
              <w:pStyle w:val="105"/>
              <w:widowControl/>
              <w:numPr>
                <w:ilvl w:val="0"/>
                <w:numId w:val="12"/>
              </w:numPr>
              <w:spacing w:line="360" w:lineRule="auto"/>
              <w:ind w:firstLineChars="0"/>
              <w:jc w:val="left"/>
              <w:rPr>
                <w:rFonts w:ascii="微软雅黑" w:hAnsi="微软雅黑" w:eastAsia="微软雅黑" w:cs="宋体"/>
                <w:sz w:val="24"/>
              </w:rPr>
            </w:pPr>
            <w:r>
              <w:rPr>
                <w:rFonts w:hint="eastAsia" w:ascii="微软雅黑" w:hAnsi="微软雅黑" w:eastAsia="微软雅黑" w:cs="宋体"/>
                <w:sz w:val="24"/>
                <w:szCs w:val="24"/>
              </w:rPr>
              <w:t>能源计划管理：产品产量管理、能耗计划制定、单品能耗计划、费用计划</w:t>
            </w:r>
          </w:p>
          <w:p>
            <w:pPr>
              <w:pStyle w:val="105"/>
              <w:widowControl/>
              <w:numPr>
                <w:ilvl w:val="0"/>
                <w:numId w:val="12"/>
              </w:numPr>
              <w:spacing w:line="360" w:lineRule="auto"/>
              <w:ind w:firstLineChars="0"/>
              <w:jc w:val="left"/>
              <w:rPr>
                <w:rFonts w:ascii="微软雅黑" w:hAnsi="微软雅黑" w:eastAsia="微软雅黑" w:cs="宋体"/>
                <w:sz w:val="24"/>
              </w:rPr>
            </w:pPr>
            <w:r>
              <w:rPr>
                <w:rFonts w:hint="eastAsia" w:ascii="微软雅黑" w:hAnsi="微软雅黑" w:eastAsia="微软雅黑" w:cs="宋体"/>
                <w:sz w:val="24"/>
                <w:lang w:val="en-US" w:eastAsia="zh-CN"/>
              </w:rPr>
              <w:t>支持抄表结算、抄表查询、负荷查询、电压查询、电流查询、电量查询、综合查询等</w:t>
            </w:r>
          </w:p>
          <w:p>
            <w:pPr>
              <w:pStyle w:val="105"/>
              <w:widowControl/>
              <w:numPr>
                <w:ilvl w:val="0"/>
                <w:numId w:val="12"/>
              </w:numPr>
              <w:spacing w:line="360" w:lineRule="auto"/>
              <w:ind w:firstLineChars="0"/>
              <w:jc w:val="left"/>
              <w:rPr>
                <w:rFonts w:ascii="微软雅黑" w:hAnsi="微软雅黑" w:eastAsia="微软雅黑" w:cs="宋体"/>
                <w:sz w:val="24"/>
              </w:rPr>
            </w:pPr>
            <w:r>
              <w:rPr>
                <w:rFonts w:ascii="微软雅黑" w:hAnsi="微软雅黑" w:eastAsia="微软雅黑" w:cs="宋体"/>
                <w:sz w:val="24"/>
                <w:szCs w:val="24"/>
              </w:rPr>
              <w:t>基础配置</w:t>
            </w:r>
            <w:r>
              <w:rPr>
                <w:rFonts w:hint="eastAsia" w:ascii="微软雅黑" w:hAnsi="微软雅黑" w:eastAsia="微软雅黑" w:cs="宋体"/>
                <w:sz w:val="24"/>
                <w:szCs w:val="24"/>
              </w:rPr>
              <w:t>：用能预警配置、生产日历配置、核算单元维护、分析指标定义</w:t>
            </w:r>
          </w:p>
        </w:tc>
      </w:tr>
      <w:tr>
        <w:tblPrEx>
          <w:tblCellMar>
            <w:top w:w="0" w:type="dxa"/>
            <w:left w:w="0" w:type="dxa"/>
            <w:bottom w:w="0" w:type="dxa"/>
            <w:right w:w="0" w:type="dxa"/>
          </w:tblCellMar>
        </w:tblPrEx>
        <w:trPr>
          <w:trHeight w:val="90" w:hRule="atLeast"/>
          <w:jc w:val="center"/>
        </w:trPr>
        <w:tc>
          <w:tcPr>
            <w:tcW w:w="5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hint="eastAsia" w:ascii="微软雅黑" w:hAnsi="微软雅黑" w:eastAsia="微软雅黑" w:cs="宋体"/>
                <w:sz w:val="24"/>
                <w:szCs w:val="24"/>
                <w:lang w:val="en-US" w:eastAsia="zh-CN"/>
              </w:rPr>
            </w:pPr>
            <w:r>
              <w:rPr>
                <w:rFonts w:hint="eastAsia" w:ascii="微软雅黑" w:hAnsi="微软雅黑" w:eastAsia="微软雅黑" w:cs="宋体"/>
                <w:sz w:val="24"/>
                <w:szCs w:val="24"/>
                <w:lang w:val="en-US" w:eastAsia="zh-CN"/>
              </w:rPr>
              <w:t>2</w:t>
            </w:r>
          </w:p>
        </w:tc>
        <w:tc>
          <w:tcPr>
            <w:tcW w:w="13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微软雅黑" w:hAnsi="微软雅黑" w:eastAsia="微软雅黑" w:cs="宋体"/>
                <w:sz w:val="24"/>
                <w:szCs w:val="24"/>
              </w:rPr>
            </w:pPr>
            <w:r>
              <w:rPr>
                <w:rFonts w:hint="eastAsia" w:ascii="微软雅黑" w:hAnsi="微软雅黑" w:eastAsia="微软雅黑" w:cs="宋体"/>
                <w:sz w:val="24"/>
                <w:szCs w:val="24"/>
              </w:rPr>
              <w:t>中红普林能源管理体系</w:t>
            </w:r>
          </w:p>
        </w:tc>
        <w:tc>
          <w:tcPr>
            <w:tcW w:w="75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05"/>
              <w:widowControl/>
              <w:numPr>
                <w:ilvl w:val="0"/>
                <w:numId w:val="13"/>
              </w:numPr>
              <w:spacing w:line="360" w:lineRule="auto"/>
              <w:ind w:firstLineChars="0"/>
              <w:jc w:val="left"/>
              <w:textAlignment w:val="center"/>
              <w:rPr>
                <w:rFonts w:ascii="微软雅黑" w:hAnsi="微软雅黑" w:eastAsia="微软雅黑" w:cs="宋体"/>
                <w:sz w:val="24"/>
                <w:szCs w:val="24"/>
              </w:rPr>
            </w:pPr>
            <w:r>
              <w:rPr>
                <w:rFonts w:hint="eastAsia" w:ascii="微软雅黑" w:hAnsi="微软雅黑" w:eastAsia="微软雅黑" w:cs="宋体"/>
                <w:sz w:val="24"/>
                <w:szCs w:val="24"/>
              </w:rPr>
              <w:t>领导决策与准备：①管理者的承诺②任命管理者代表③提供资源；</w:t>
            </w:r>
          </w:p>
          <w:p>
            <w:pPr>
              <w:pStyle w:val="105"/>
              <w:widowControl/>
              <w:numPr>
                <w:ilvl w:val="0"/>
                <w:numId w:val="13"/>
              </w:numPr>
              <w:spacing w:line="360" w:lineRule="auto"/>
              <w:ind w:firstLineChars="0"/>
              <w:jc w:val="left"/>
              <w:textAlignment w:val="center"/>
              <w:rPr>
                <w:rFonts w:ascii="微软雅黑" w:hAnsi="微软雅黑" w:eastAsia="微软雅黑" w:cs="宋体"/>
                <w:sz w:val="24"/>
                <w:szCs w:val="24"/>
              </w:rPr>
            </w:pPr>
            <w:r>
              <w:rPr>
                <w:rFonts w:hint="eastAsia" w:ascii="微软雅黑" w:hAnsi="微软雅黑" w:eastAsia="微软雅黑" w:cs="宋体"/>
                <w:sz w:val="24"/>
                <w:szCs w:val="24"/>
              </w:rPr>
              <w:t>范围界定：①组织的活动范围②组织的管理权限范围③组织的现场区域和地理边界④法律法规的要求⑤组织的产品和服务范围⑥财务边界和运行边界；</w:t>
            </w:r>
          </w:p>
          <w:p>
            <w:pPr>
              <w:pStyle w:val="105"/>
              <w:widowControl/>
              <w:numPr>
                <w:ilvl w:val="0"/>
                <w:numId w:val="13"/>
              </w:numPr>
              <w:spacing w:line="360" w:lineRule="auto"/>
              <w:ind w:firstLineChars="0"/>
              <w:jc w:val="left"/>
              <w:textAlignment w:val="center"/>
              <w:rPr>
                <w:rFonts w:ascii="微软雅黑" w:hAnsi="微软雅黑" w:eastAsia="微软雅黑" w:cs="宋体"/>
                <w:sz w:val="24"/>
                <w:szCs w:val="24"/>
              </w:rPr>
            </w:pPr>
            <w:r>
              <w:rPr>
                <w:rFonts w:hint="eastAsia" w:ascii="微软雅黑" w:hAnsi="微软雅黑" w:eastAsia="微软雅黑" w:cs="宋体"/>
                <w:sz w:val="24"/>
                <w:szCs w:val="24"/>
              </w:rPr>
              <w:t>初始能源评审；</w:t>
            </w:r>
          </w:p>
          <w:p>
            <w:pPr>
              <w:pStyle w:val="105"/>
              <w:widowControl/>
              <w:numPr>
                <w:ilvl w:val="0"/>
                <w:numId w:val="13"/>
              </w:numPr>
              <w:spacing w:line="360" w:lineRule="auto"/>
              <w:ind w:firstLineChars="0"/>
              <w:jc w:val="left"/>
              <w:textAlignment w:val="center"/>
              <w:rPr>
                <w:rFonts w:ascii="微软雅黑" w:hAnsi="微软雅黑" w:eastAsia="微软雅黑" w:cs="宋体"/>
                <w:sz w:val="24"/>
                <w:szCs w:val="24"/>
              </w:rPr>
            </w:pPr>
            <w:r>
              <w:rPr>
                <w:rFonts w:hint="eastAsia" w:ascii="微软雅黑" w:hAnsi="微软雅黑" w:eastAsia="微软雅黑" w:cs="宋体"/>
                <w:sz w:val="24"/>
                <w:szCs w:val="24"/>
              </w:rPr>
              <w:t>体系的策划；体系的策划除了要制定能源目标和指标外，关键要识别能源因素。要对它们进行评价，确定优先控制的能源因素，然后制定实</w:t>
            </w:r>
          </w:p>
          <w:p>
            <w:pPr>
              <w:pStyle w:val="105"/>
              <w:widowControl/>
              <w:numPr>
                <w:ilvl w:val="0"/>
                <w:numId w:val="14"/>
              </w:numPr>
              <w:spacing w:line="360" w:lineRule="auto"/>
              <w:ind w:firstLineChars="0"/>
              <w:jc w:val="left"/>
              <w:textAlignment w:val="center"/>
              <w:rPr>
                <w:rFonts w:ascii="微软雅黑" w:hAnsi="微软雅黑" w:eastAsia="微软雅黑" w:cs="宋体"/>
                <w:sz w:val="24"/>
                <w:szCs w:val="24"/>
              </w:rPr>
            </w:pPr>
            <w:r>
              <w:rPr>
                <w:rFonts w:hint="eastAsia" w:ascii="微软雅黑" w:hAnsi="微软雅黑" w:eastAsia="微软雅黑" w:cs="宋体"/>
                <w:sz w:val="24"/>
                <w:szCs w:val="24"/>
              </w:rPr>
              <w:t>现能源目标的能源管理方案。</w:t>
            </w:r>
          </w:p>
          <w:p>
            <w:pPr>
              <w:pStyle w:val="105"/>
              <w:widowControl/>
              <w:numPr>
                <w:ilvl w:val="0"/>
                <w:numId w:val="14"/>
              </w:numPr>
              <w:spacing w:line="360" w:lineRule="auto"/>
              <w:ind w:firstLineChars="0"/>
              <w:jc w:val="left"/>
              <w:textAlignment w:val="center"/>
              <w:rPr>
                <w:rFonts w:ascii="微软雅黑" w:hAnsi="微软雅黑" w:eastAsia="微软雅黑" w:cs="宋体"/>
                <w:sz w:val="24"/>
                <w:szCs w:val="24"/>
              </w:rPr>
            </w:pPr>
            <w:r>
              <w:rPr>
                <w:rFonts w:hint="eastAsia" w:ascii="微软雅黑" w:hAnsi="微软雅黑" w:eastAsia="微软雅黑" w:cs="宋体"/>
                <w:sz w:val="24"/>
                <w:szCs w:val="24"/>
              </w:rPr>
              <w:t>能源管理体系文件的编制。能源管理体系文件的编制包括：《关于我厂进行节能管理的决定》《我厂能源方针》《关于我厂能源管理基准与标杆的确定》《主要能源因素的确定》《对我公司员工进行能源意识培训的通知》《关于与外界信息交流的通知》《法律法规及遵法性评价控制程序》《信息交流控制程序》《能源因素控制程序》《能源使用管理程序》《节能改造项目管理程序》《合理化建议收集程序》《能源采购管理程序》《文件控制程序》《记录控制程序》《能源监测与测量控制程序》《纠正措施和预防措施控制程序》《内部审核控制程序》《管理评审程序》等。</w:t>
            </w:r>
          </w:p>
          <w:p>
            <w:pPr>
              <w:pStyle w:val="105"/>
              <w:widowControl/>
              <w:numPr>
                <w:ilvl w:val="0"/>
                <w:numId w:val="14"/>
              </w:numPr>
              <w:spacing w:line="360" w:lineRule="auto"/>
              <w:ind w:firstLineChars="0"/>
              <w:jc w:val="left"/>
              <w:textAlignment w:val="center"/>
              <w:rPr>
                <w:rFonts w:ascii="微软雅黑" w:hAnsi="微软雅黑" w:eastAsia="微软雅黑" w:cs="宋体"/>
                <w:sz w:val="24"/>
                <w:szCs w:val="24"/>
              </w:rPr>
            </w:pPr>
            <w:r>
              <w:rPr>
                <w:rFonts w:ascii="微软雅黑" w:hAnsi="微软雅黑" w:eastAsia="微软雅黑" w:cs="宋体"/>
                <w:sz w:val="24"/>
                <w:szCs w:val="24"/>
              </w:rPr>
              <w:t>6.</w:t>
            </w:r>
            <w:r>
              <w:rPr>
                <w:rFonts w:hint="eastAsia" w:ascii="微软雅黑" w:hAnsi="微软雅黑" w:eastAsia="微软雅黑" w:cs="宋体"/>
                <w:sz w:val="24"/>
                <w:szCs w:val="24"/>
              </w:rPr>
              <w:t>能源管理体系的运行与改进。通过节能监测、能效对标、内部审核、管理评审、节能考核等措施，不断提高管理系统持续改进的有效性。</w:t>
            </w:r>
          </w:p>
        </w:tc>
      </w:tr>
      <w:bookmarkEnd w:id="377"/>
      <w:bookmarkEnd w:id="378"/>
      <w:bookmarkEnd w:id="379"/>
      <w:bookmarkEnd w:id="380"/>
    </w:tbl>
    <w:p>
      <w:pPr>
        <w:pStyle w:val="5"/>
        <w:spacing w:line="360" w:lineRule="auto"/>
        <w:outlineLvl w:val="2"/>
        <w:rPr>
          <w:rFonts w:ascii="等线" w:hAnsi="等线" w:eastAsia="等线"/>
          <w:sz w:val="21"/>
          <w:szCs w:val="21"/>
        </w:rPr>
      </w:pPr>
      <w:bookmarkStart w:id="383" w:name="_Toc83332845"/>
      <w:bookmarkStart w:id="384" w:name="_Toc83046082"/>
      <w:bookmarkStart w:id="385" w:name="_Toc88840630"/>
      <w:bookmarkStart w:id="386" w:name="_Toc88836757"/>
      <w:r>
        <w:rPr>
          <w:rFonts w:ascii="等线" w:hAnsi="等线" w:eastAsia="等线"/>
          <w:sz w:val="21"/>
          <w:szCs w:val="21"/>
        </w:rPr>
        <w:t xml:space="preserve">4.1 </w:t>
      </w:r>
      <w:r>
        <w:rPr>
          <w:rFonts w:hint="eastAsia" w:ascii="等线" w:hAnsi="等线" w:eastAsia="等线"/>
          <w:sz w:val="21"/>
          <w:szCs w:val="21"/>
        </w:rPr>
        <w:t>系统设计</w:t>
      </w:r>
      <w:r>
        <w:rPr>
          <w:rFonts w:ascii="等线" w:hAnsi="等线" w:eastAsia="等线"/>
          <w:sz w:val="21"/>
          <w:szCs w:val="21"/>
        </w:rPr>
        <w:t>原则</w:t>
      </w:r>
      <w:bookmarkEnd w:id="383"/>
      <w:bookmarkEnd w:id="384"/>
      <w:bookmarkEnd w:id="385"/>
      <w:bookmarkEnd w:id="386"/>
    </w:p>
    <w:p>
      <w:pPr>
        <w:spacing w:line="360" w:lineRule="auto"/>
        <w:ind w:left="424" w:leftChars="202"/>
        <w:rPr>
          <w:rFonts w:ascii="等线" w:hAnsi="等线" w:eastAsia="等线"/>
          <w:szCs w:val="21"/>
        </w:rPr>
      </w:pPr>
      <w:r>
        <w:rPr>
          <w:rFonts w:hint="eastAsia" w:ascii="等线" w:hAnsi="等线" w:eastAsia="等线"/>
          <w:szCs w:val="21"/>
        </w:rPr>
        <w:t>（1</w:t>
      </w:r>
      <w:r>
        <w:rPr>
          <w:rFonts w:ascii="等线" w:hAnsi="等线" w:eastAsia="等线"/>
          <w:szCs w:val="21"/>
        </w:rPr>
        <w:t>）</w:t>
      </w:r>
      <w:r>
        <w:rPr>
          <w:rFonts w:hint="eastAsia" w:ascii="等线" w:hAnsi="等线" w:eastAsia="等线"/>
          <w:szCs w:val="21"/>
        </w:rPr>
        <w:t>软件具有先进性，符合当前软件技术和发展趋势</w:t>
      </w:r>
      <w:r>
        <w:rPr>
          <w:rFonts w:hint="default" w:ascii="等线" w:hAnsi="等线" w:eastAsia="等线"/>
          <w:szCs w:val="21"/>
        </w:rPr>
        <w:t>。</w:t>
      </w:r>
    </w:p>
    <w:p>
      <w:pPr>
        <w:spacing w:line="360" w:lineRule="auto"/>
        <w:ind w:left="424" w:leftChars="202"/>
        <w:rPr>
          <w:rFonts w:ascii="等线" w:hAnsi="等线" w:eastAsia="等线"/>
          <w:szCs w:val="21"/>
        </w:rPr>
      </w:pPr>
      <w:r>
        <w:rPr>
          <w:rFonts w:hint="eastAsia" w:ascii="等线" w:hAnsi="等线" w:eastAsia="等线"/>
          <w:szCs w:val="21"/>
        </w:rPr>
        <w:t>（2</w:t>
      </w:r>
      <w:r>
        <w:rPr>
          <w:rFonts w:ascii="等线" w:hAnsi="等线" w:eastAsia="等线"/>
          <w:szCs w:val="21"/>
        </w:rPr>
        <w:t>）</w:t>
      </w:r>
      <w:r>
        <w:rPr>
          <w:rFonts w:hint="eastAsia" w:ascii="等线" w:hAnsi="等线" w:eastAsia="等线"/>
          <w:szCs w:val="21"/>
        </w:rPr>
        <w:t>具有可靠性，平台成熟，运行稳定。</w:t>
      </w:r>
    </w:p>
    <w:p>
      <w:pPr>
        <w:spacing w:line="360" w:lineRule="auto"/>
        <w:ind w:left="424" w:leftChars="202"/>
        <w:rPr>
          <w:rFonts w:ascii="等线" w:hAnsi="等线" w:eastAsia="等线"/>
          <w:szCs w:val="21"/>
        </w:rPr>
      </w:pPr>
      <w:r>
        <w:rPr>
          <w:rFonts w:hint="eastAsia" w:ascii="等线" w:hAnsi="等线" w:eastAsia="等线"/>
          <w:szCs w:val="21"/>
        </w:rPr>
        <w:t>（3</w:t>
      </w:r>
      <w:r>
        <w:rPr>
          <w:rFonts w:ascii="等线" w:hAnsi="等线" w:eastAsia="等线"/>
          <w:szCs w:val="21"/>
        </w:rPr>
        <w:t>）</w:t>
      </w:r>
      <w:r>
        <w:rPr>
          <w:rFonts w:hint="eastAsia" w:ascii="等线" w:hAnsi="等线" w:eastAsia="等线"/>
          <w:szCs w:val="21"/>
        </w:rPr>
        <w:t>具有安全性，系统及数据存储安全。</w:t>
      </w:r>
    </w:p>
    <w:p>
      <w:pPr>
        <w:spacing w:line="360" w:lineRule="auto"/>
        <w:ind w:left="424" w:leftChars="202"/>
        <w:rPr>
          <w:rFonts w:ascii="等线" w:hAnsi="等线" w:eastAsia="等线"/>
          <w:szCs w:val="21"/>
        </w:rPr>
      </w:pPr>
      <w:r>
        <w:rPr>
          <w:rFonts w:hint="eastAsia" w:ascii="等线" w:hAnsi="等线" w:eastAsia="等线"/>
          <w:szCs w:val="21"/>
        </w:rPr>
        <w:t>（</w:t>
      </w:r>
      <w:r>
        <w:rPr>
          <w:rFonts w:ascii="等线" w:hAnsi="等线" w:eastAsia="等线"/>
          <w:szCs w:val="21"/>
        </w:rPr>
        <w:t>4）</w:t>
      </w:r>
      <w:r>
        <w:rPr>
          <w:rFonts w:hint="eastAsia" w:ascii="等线" w:hAnsi="等线" w:eastAsia="等线"/>
          <w:szCs w:val="21"/>
        </w:rPr>
        <w:t>具有较好兼容性，能与采购相关的其他系统进行集成，能与主流浏览器进行兼容并兼容不同系统（如：Mac、Windows等）。</w:t>
      </w:r>
    </w:p>
    <w:p>
      <w:pPr>
        <w:spacing w:line="360" w:lineRule="auto"/>
        <w:ind w:left="424" w:leftChars="202"/>
        <w:rPr>
          <w:rFonts w:ascii="等线" w:hAnsi="等线" w:eastAsia="等线"/>
          <w:szCs w:val="21"/>
        </w:rPr>
      </w:pPr>
      <w:r>
        <w:rPr>
          <w:rFonts w:hint="eastAsia" w:ascii="等线" w:hAnsi="等线" w:eastAsia="等线"/>
          <w:szCs w:val="21"/>
        </w:rPr>
        <w:t>（</w:t>
      </w:r>
      <w:r>
        <w:rPr>
          <w:rFonts w:ascii="等线" w:hAnsi="等线" w:eastAsia="等线"/>
          <w:szCs w:val="21"/>
        </w:rPr>
        <w:t>5）</w:t>
      </w:r>
      <w:r>
        <w:rPr>
          <w:rFonts w:hint="eastAsia" w:ascii="等线" w:hAnsi="等线" w:eastAsia="等线"/>
          <w:szCs w:val="21"/>
        </w:rPr>
        <w:t>具有易用性，实施容易，操作简单，用户体验较好。</w:t>
      </w:r>
    </w:p>
    <w:p>
      <w:pPr>
        <w:spacing w:line="360" w:lineRule="auto"/>
        <w:ind w:left="424" w:leftChars="202"/>
        <w:rPr>
          <w:rFonts w:ascii="等线" w:hAnsi="等线" w:eastAsia="等线"/>
          <w:szCs w:val="21"/>
        </w:rPr>
      </w:pPr>
      <w:r>
        <w:rPr>
          <w:rFonts w:hint="eastAsia" w:ascii="等线" w:hAnsi="等线" w:eastAsia="等线"/>
          <w:szCs w:val="21"/>
        </w:rPr>
        <w:t>（</w:t>
      </w:r>
      <w:r>
        <w:rPr>
          <w:rFonts w:ascii="等线" w:hAnsi="等线" w:eastAsia="等线"/>
          <w:szCs w:val="21"/>
        </w:rPr>
        <w:t>6）</w:t>
      </w:r>
      <w:r>
        <w:rPr>
          <w:rFonts w:hint="eastAsia" w:ascii="等线" w:hAnsi="等线" w:eastAsia="等线"/>
          <w:szCs w:val="21"/>
        </w:rPr>
        <w:t>具有较好的可维护性，管理与维护简单方便。管理员运维体验较好。</w:t>
      </w:r>
    </w:p>
    <w:p>
      <w:pPr>
        <w:spacing w:line="360" w:lineRule="auto"/>
        <w:ind w:left="424" w:leftChars="202"/>
        <w:rPr>
          <w:rFonts w:ascii="等线" w:hAnsi="等线" w:eastAsia="等线"/>
          <w:szCs w:val="21"/>
        </w:rPr>
      </w:pPr>
      <w:r>
        <w:rPr>
          <w:rFonts w:hint="eastAsia" w:ascii="等线" w:hAnsi="等线" w:eastAsia="等线"/>
          <w:szCs w:val="21"/>
        </w:rPr>
        <w:t>（</w:t>
      </w:r>
      <w:r>
        <w:rPr>
          <w:rFonts w:ascii="等线" w:hAnsi="等线" w:eastAsia="等线"/>
          <w:szCs w:val="21"/>
        </w:rPr>
        <w:t>7）</w:t>
      </w:r>
      <w:r>
        <w:rPr>
          <w:rFonts w:hint="eastAsia" w:ascii="等线" w:hAnsi="等线" w:eastAsia="等线"/>
          <w:szCs w:val="21"/>
        </w:rPr>
        <w:t>具有容灾备份的能力。</w:t>
      </w:r>
    </w:p>
    <w:p>
      <w:pPr>
        <w:spacing w:line="360" w:lineRule="auto"/>
        <w:ind w:left="424" w:leftChars="202"/>
        <w:rPr>
          <w:rFonts w:ascii="等线" w:hAnsi="等线" w:eastAsia="等线"/>
          <w:szCs w:val="21"/>
        </w:rPr>
      </w:pPr>
      <w:r>
        <w:rPr>
          <w:rFonts w:hint="eastAsia" w:ascii="等线" w:hAnsi="等线" w:eastAsia="等线"/>
          <w:szCs w:val="21"/>
        </w:rPr>
        <w:t>（</w:t>
      </w:r>
      <w:r>
        <w:rPr>
          <w:rFonts w:ascii="等线" w:hAnsi="等线" w:eastAsia="等线"/>
          <w:szCs w:val="21"/>
        </w:rPr>
        <w:t>8</w:t>
      </w:r>
      <w:r>
        <w:rPr>
          <w:rFonts w:hint="eastAsia" w:ascii="等线" w:hAnsi="等线" w:eastAsia="等线"/>
          <w:szCs w:val="21"/>
        </w:rPr>
        <w:t>）具有完整数据导出能力。</w:t>
      </w:r>
    </w:p>
    <w:p>
      <w:pPr>
        <w:pStyle w:val="5"/>
        <w:spacing w:line="360" w:lineRule="auto"/>
        <w:outlineLvl w:val="2"/>
        <w:rPr>
          <w:rFonts w:ascii="等线" w:hAnsi="等线" w:eastAsia="等线"/>
          <w:sz w:val="21"/>
          <w:szCs w:val="21"/>
        </w:rPr>
      </w:pPr>
      <w:bookmarkStart w:id="387" w:name="_Toc88836758"/>
      <w:bookmarkStart w:id="388" w:name="_Toc88840631"/>
      <w:bookmarkStart w:id="389" w:name="_Toc83046083"/>
      <w:bookmarkStart w:id="390" w:name="_Toc83332846"/>
      <w:r>
        <w:rPr>
          <w:rFonts w:ascii="等线" w:hAnsi="等线" w:eastAsia="等线"/>
          <w:sz w:val="21"/>
          <w:szCs w:val="21"/>
        </w:rPr>
        <w:t xml:space="preserve">4.2 </w:t>
      </w:r>
      <w:r>
        <w:rPr>
          <w:rFonts w:hint="eastAsia" w:ascii="等线" w:hAnsi="等线" w:eastAsia="等线"/>
          <w:sz w:val="21"/>
          <w:szCs w:val="21"/>
        </w:rPr>
        <w:t>系统架构</w:t>
      </w:r>
      <w:bookmarkEnd w:id="387"/>
      <w:bookmarkEnd w:id="388"/>
      <w:bookmarkEnd w:id="389"/>
      <w:bookmarkEnd w:id="390"/>
    </w:p>
    <w:p>
      <w:pPr>
        <w:spacing w:line="360" w:lineRule="auto"/>
        <w:ind w:firstLine="424" w:firstLineChars="202"/>
        <w:rPr>
          <w:rFonts w:ascii="等线" w:hAnsi="等线" w:eastAsia="等线"/>
          <w:szCs w:val="21"/>
        </w:rPr>
      </w:pPr>
      <w:r>
        <w:rPr>
          <w:rFonts w:hint="eastAsia" w:ascii="等线" w:hAnsi="等线" w:eastAsia="等线"/>
          <w:szCs w:val="21"/>
        </w:rPr>
        <w:t>开发技术采用业界主流架构方式，支持多种开发语言插件。</w:t>
      </w:r>
    </w:p>
    <w:p>
      <w:pPr>
        <w:pStyle w:val="5"/>
        <w:spacing w:line="360" w:lineRule="auto"/>
        <w:outlineLvl w:val="2"/>
        <w:rPr>
          <w:rFonts w:ascii="等线" w:hAnsi="等线" w:eastAsia="等线"/>
          <w:sz w:val="21"/>
          <w:szCs w:val="21"/>
        </w:rPr>
      </w:pPr>
      <w:bookmarkStart w:id="391" w:name="_Toc88840632"/>
      <w:bookmarkStart w:id="392" w:name="_Toc83332847"/>
      <w:bookmarkStart w:id="393" w:name="_Toc88836759"/>
      <w:bookmarkStart w:id="394" w:name="_Toc83046084"/>
      <w:r>
        <w:rPr>
          <w:rFonts w:ascii="等线" w:hAnsi="等线" w:eastAsia="等线"/>
          <w:sz w:val="21"/>
          <w:szCs w:val="21"/>
        </w:rPr>
        <w:t>4</w:t>
      </w:r>
      <w:r>
        <w:rPr>
          <w:rFonts w:hint="eastAsia" w:ascii="等线" w:hAnsi="等线" w:eastAsia="等线"/>
          <w:sz w:val="21"/>
          <w:szCs w:val="21"/>
        </w:rPr>
        <w:t xml:space="preserve">.3 </w:t>
      </w:r>
      <w:bookmarkEnd w:id="391"/>
      <w:bookmarkEnd w:id="392"/>
      <w:bookmarkEnd w:id="393"/>
      <w:bookmarkEnd w:id="394"/>
      <w:r>
        <w:rPr>
          <w:rFonts w:hint="eastAsia" w:ascii="等线" w:hAnsi="等线" w:eastAsia="等线"/>
          <w:sz w:val="21"/>
          <w:szCs w:val="21"/>
        </w:rPr>
        <w:t>部署方式</w:t>
      </w:r>
    </w:p>
    <w:p>
      <w:pPr>
        <w:spacing w:line="360" w:lineRule="auto"/>
        <w:ind w:firstLine="424" w:firstLineChars="202"/>
        <w:rPr>
          <w:rFonts w:hint="eastAsia" w:ascii="等线" w:hAnsi="等线" w:eastAsia="等线"/>
          <w:szCs w:val="21"/>
        </w:rPr>
      </w:pPr>
      <w:bookmarkStart w:id="395" w:name="_Toc88836761"/>
      <w:bookmarkStart w:id="396" w:name="_Toc83046086"/>
      <w:bookmarkStart w:id="397" w:name="_Toc88840634"/>
      <w:bookmarkStart w:id="398" w:name="_Toc83332849"/>
      <w:r>
        <w:rPr>
          <w:rFonts w:hint="eastAsia" w:ascii="等线" w:hAnsi="等线" w:eastAsia="等线"/>
          <w:szCs w:val="21"/>
        </w:rPr>
        <w:t>本次系统部署</w:t>
      </w:r>
      <w:r>
        <w:rPr>
          <w:rFonts w:hint="eastAsia" w:ascii="等线" w:hAnsi="等线" w:eastAsia="等线"/>
          <w:szCs w:val="21"/>
          <w:lang w:val="en-US" w:eastAsia="zh-Hans"/>
        </w:rPr>
        <w:t>方式支持私有化部署</w:t>
      </w:r>
      <w:r>
        <w:rPr>
          <w:rFonts w:hint="eastAsia" w:ascii="等线" w:hAnsi="等线" w:eastAsia="等线"/>
          <w:szCs w:val="21"/>
          <w:lang w:val="en-US" w:eastAsia="zh-CN"/>
        </w:rPr>
        <w:t>、</w:t>
      </w:r>
      <w:r>
        <w:rPr>
          <w:rFonts w:hint="default" w:ascii="等线" w:hAnsi="等线" w:eastAsia="等线"/>
          <w:szCs w:val="21"/>
          <w:lang w:eastAsia="zh-Hans"/>
        </w:rPr>
        <w:t>saas</w:t>
      </w:r>
      <w:r>
        <w:rPr>
          <w:rFonts w:hint="eastAsia" w:ascii="等线" w:hAnsi="等线" w:eastAsia="等线"/>
          <w:szCs w:val="21"/>
          <w:lang w:val="en-US" w:eastAsia="zh-Hans"/>
        </w:rPr>
        <w:t>模式</w:t>
      </w:r>
      <w:r>
        <w:rPr>
          <w:rFonts w:hint="eastAsia" w:ascii="等线" w:hAnsi="等线" w:eastAsia="等线"/>
          <w:szCs w:val="21"/>
          <w:lang w:val="en-US" w:eastAsia="zh-CN"/>
        </w:rPr>
        <w:t>、混合模式部署</w:t>
      </w:r>
      <w:r>
        <w:rPr>
          <w:rFonts w:hint="eastAsia" w:ascii="等线" w:hAnsi="等线" w:eastAsia="等线"/>
          <w:szCs w:val="21"/>
        </w:rPr>
        <w:t>。</w:t>
      </w:r>
    </w:p>
    <w:p>
      <w:pPr>
        <w:pStyle w:val="5"/>
        <w:spacing w:line="360" w:lineRule="auto"/>
        <w:outlineLvl w:val="2"/>
        <w:rPr>
          <w:rFonts w:ascii="等线" w:hAnsi="等线" w:eastAsia="等线"/>
          <w:sz w:val="21"/>
          <w:szCs w:val="21"/>
        </w:rPr>
      </w:pPr>
      <w:r>
        <w:rPr>
          <w:rFonts w:hint="eastAsia" w:ascii="等线" w:hAnsi="等线" w:eastAsia="等线"/>
          <w:sz w:val="21"/>
          <w:szCs w:val="21"/>
        </w:rPr>
        <w:t>4</w:t>
      </w:r>
      <w:r>
        <w:rPr>
          <w:rFonts w:ascii="等线" w:hAnsi="等线" w:eastAsia="等线"/>
          <w:sz w:val="21"/>
          <w:szCs w:val="21"/>
        </w:rPr>
        <w:t xml:space="preserve">.4 </w:t>
      </w:r>
      <w:r>
        <w:rPr>
          <w:rFonts w:hint="eastAsia" w:ascii="等线" w:hAnsi="等线" w:eastAsia="等线"/>
          <w:sz w:val="21"/>
          <w:szCs w:val="21"/>
        </w:rPr>
        <w:t>系统</w:t>
      </w:r>
      <w:r>
        <w:rPr>
          <w:rFonts w:ascii="等线" w:hAnsi="等线" w:eastAsia="等线"/>
          <w:sz w:val="21"/>
          <w:szCs w:val="21"/>
        </w:rPr>
        <w:t>安全</w:t>
      </w:r>
      <w:bookmarkEnd w:id="395"/>
      <w:bookmarkEnd w:id="396"/>
      <w:bookmarkEnd w:id="397"/>
      <w:bookmarkEnd w:id="398"/>
    </w:p>
    <w:p>
      <w:pPr>
        <w:spacing w:line="360" w:lineRule="auto"/>
        <w:ind w:firstLine="424" w:firstLineChars="202"/>
        <w:rPr>
          <w:rFonts w:ascii="等线" w:hAnsi="等线" w:eastAsia="等线"/>
          <w:szCs w:val="21"/>
        </w:rPr>
      </w:pPr>
      <w:r>
        <w:rPr>
          <w:rFonts w:hint="eastAsia" w:ascii="等线" w:hAnsi="等线" w:eastAsia="等线"/>
          <w:szCs w:val="21"/>
        </w:rPr>
        <w:t>具有足够的系统性安全机制，符合国家主要安全制度，保障系统、数据、环境等安全。</w:t>
      </w:r>
    </w:p>
    <w:p>
      <w:pPr>
        <w:spacing w:line="360" w:lineRule="auto"/>
        <w:ind w:firstLine="424" w:firstLineChars="202"/>
        <w:rPr>
          <w:rFonts w:ascii="等线" w:hAnsi="等线" w:eastAsia="等线"/>
          <w:szCs w:val="21"/>
        </w:rPr>
      </w:pPr>
      <w:r>
        <w:rPr>
          <w:rFonts w:hint="eastAsia" w:ascii="等线" w:hAnsi="等线" w:eastAsia="等线"/>
          <w:szCs w:val="21"/>
        </w:rPr>
        <w:t>具有标准的权限管理能力，按照组织结构、角色、用户、及功能模块进行授权，可实现</w:t>
      </w:r>
    </w:p>
    <w:p>
      <w:pPr>
        <w:spacing w:line="360" w:lineRule="auto"/>
        <w:rPr>
          <w:rFonts w:ascii="等线" w:hAnsi="等线" w:eastAsia="等线"/>
          <w:szCs w:val="21"/>
        </w:rPr>
      </w:pPr>
      <w:r>
        <w:rPr>
          <w:rFonts w:hint="eastAsia" w:ascii="等线" w:hAnsi="等线" w:eastAsia="等线"/>
          <w:szCs w:val="21"/>
        </w:rPr>
        <w:t>多层级的逐级授权。具有完整的数据备份与恢复能力，拥有确保所有业务数据安全、完整性的管理策略。具有主流的认证体系与密码找回机制，支持口令、验证码等三种以上身份认证方式。</w:t>
      </w:r>
    </w:p>
    <w:p>
      <w:pPr>
        <w:pStyle w:val="5"/>
        <w:spacing w:line="360" w:lineRule="auto"/>
        <w:outlineLvl w:val="2"/>
        <w:rPr>
          <w:rFonts w:ascii="等线" w:hAnsi="等线" w:eastAsia="等线"/>
          <w:sz w:val="21"/>
          <w:szCs w:val="21"/>
        </w:rPr>
      </w:pPr>
      <w:bookmarkStart w:id="399" w:name="_Toc83332850"/>
      <w:bookmarkStart w:id="400" w:name="_Toc83046087"/>
      <w:bookmarkStart w:id="401" w:name="_Toc88840635"/>
      <w:bookmarkStart w:id="402" w:name="_Toc88836762"/>
      <w:r>
        <w:rPr>
          <w:rFonts w:ascii="等线" w:hAnsi="等线" w:eastAsia="等线"/>
          <w:sz w:val="21"/>
          <w:szCs w:val="21"/>
        </w:rPr>
        <w:t xml:space="preserve">4.5 </w:t>
      </w:r>
      <w:r>
        <w:rPr>
          <w:rFonts w:hint="eastAsia" w:ascii="等线" w:hAnsi="等线" w:eastAsia="等线"/>
          <w:sz w:val="21"/>
          <w:szCs w:val="21"/>
        </w:rPr>
        <w:t>稳定性</w:t>
      </w:r>
      <w:r>
        <w:rPr>
          <w:rFonts w:ascii="等线" w:hAnsi="等线" w:eastAsia="等线"/>
          <w:sz w:val="21"/>
          <w:szCs w:val="21"/>
        </w:rPr>
        <w:t>及可靠性要求</w:t>
      </w:r>
      <w:bookmarkEnd w:id="399"/>
      <w:bookmarkEnd w:id="400"/>
      <w:bookmarkEnd w:id="401"/>
      <w:bookmarkEnd w:id="402"/>
    </w:p>
    <w:p>
      <w:pPr>
        <w:spacing w:line="360" w:lineRule="auto"/>
        <w:ind w:firstLine="424" w:firstLineChars="202"/>
        <w:rPr>
          <w:rFonts w:ascii="等线" w:hAnsi="等线" w:eastAsia="等线"/>
          <w:szCs w:val="21"/>
        </w:rPr>
      </w:pPr>
      <w:r>
        <w:rPr>
          <w:rFonts w:hint="eastAsia" w:ascii="等线" w:hAnsi="等线" w:eastAsia="等线"/>
          <w:szCs w:val="21"/>
        </w:rPr>
        <w:t>系统应能够可靠运行，确保发生灾害时系统数据可以恢复；当灾难发生时，系统必须能恢复至系统发生故障前的最后一次完成的事务处理阶段；系统每次更新时需要避免对本系统使用造成影响并提前告知更新计划；</w:t>
      </w:r>
    </w:p>
    <w:p>
      <w:pPr>
        <w:pStyle w:val="4"/>
        <w:spacing w:line="360" w:lineRule="auto"/>
        <w:outlineLvl w:val="9"/>
        <w:rPr>
          <w:rFonts w:ascii="等线" w:hAnsi="等线" w:eastAsia="等线"/>
          <w:sz w:val="21"/>
          <w:szCs w:val="21"/>
        </w:rPr>
      </w:pPr>
      <w:bookmarkStart w:id="403" w:name="_Toc88836763"/>
      <w:bookmarkStart w:id="404" w:name="_Toc88840636"/>
      <w:bookmarkStart w:id="405" w:name="_Toc83332851"/>
      <w:bookmarkStart w:id="406" w:name="_Toc83046088"/>
      <w:r>
        <w:rPr>
          <w:rFonts w:ascii="等线" w:hAnsi="等线" w:eastAsia="等线"/>
          <w:sz w:val="21"/>
          <w:szCs w:val="21"/>
        </w:rPr>
        <w:t>5</w:t>
      </w:r>
      <w:r>
        <w:rPr>
          <w:rFonts w:hint="eastAsia" w:ascii="等线" w:hAnsi="等线" w:eastAsia="等线"/>
          <w:sz w:val="21"/>
          <w:szCs w:val="21"/>
        </w:rPr>
        <w:t xml:space="preserve"> 项目</w:t>
      </w:r>
      <w:r>
        <w:rPr>
          <w:rFonts w:ascii="等线" w:hAnsi="等线" w:eastAsia="等线"/>
          <w:sz w:val="21"/>
          <w:szCs w:val="21"/>
        </w:rPr>
        <w:t>实施要求</w:t>
      </w:r>
      <w:bookmarkEnd w:id="403"/>
      <w:bookmarkEnd w:id="404"/>
      <w:bookmarkEnd w:id="405"/>
      <w:bookmarkEnd w:id="406"/>
    </w:p>
    <w:p>
      <w:pPr>
        <w:pStyle w:val="5"/>
        <w:spacing w:line="360" w:lineRule="auto"/>
        <w:outlineLvl w:val="2"/>
        <w:rPr>
          <w:rFonts w:ascii="等线" w:hAnsi="等线" w:eastAsia="等线"/>
          <w:sz w:val="21"/>
          <w:szCs w:val="21"/>
        </w:rPr>
      </w:pPr>
      <w:bookmarkStart w:id="407" w:name="_Toc83046089"/>
      <w:bookmarkStart w:id="408" w:name="_Toc83332852"/>
      <w:bookmarkStart w:id="409" w:name="_Toc88836764"/>
      <w:bookmarkStart w:id="410" w:name="_Toc88840637"/>
      <w:r>
        <w:rPr>
          <w:rFonts w:ascii="等线" w:hAnsi="等线" w:eastAsia="等线"/>
          <w:sz w:val="21"/>
          <w:szCs w:val="21"/>
        </w:rPr>
        <w:t>5.</w:t>
      </w:r>
      <w:r>
        <w:rPr>
          <w:rFonts w:hint="eastAsia" w:ascii="等线" w:hAnsi="等线" w:eastAsia="等线"/>
          <w:sz w:val="21"/>
          <w:szCs w:val="21"/>
        </w:rPr>
        <w:t>1 进度</w:t>
      </w:r>
      <w:r>
        <w:rPr>
          <w:rFonts w:ascii="等线" w:hAnsi="等线" w:eastAsia="等线"/>
          <w:sz w:val="21"/>
          <w:szCs w:val="21"/>
        </w:rPr>
        <w:t>要求</w:t>
      </w:r>
      <w:bookmarkEnd w:id="407"/>
      <w:bookmarkEnd w:id="408"/>
      <w:bookmarkEnd w:id="409"/>
      <w:bookmarkEnd w:id="410"/>
    </w:p>
    <w:p>
      <w:pPr>
        <w:spacing w:line="360" w:lineRule="auto"/>
        <w:ind w:firstLine="424" w:firstLineChars="202"/>
        <w:rPr>
          <w:rFonts w:ascii="等线" w:hAnsi="等线" w:eastAsia="等线"/>
          <w:szCs w:val="21"/>
        </w:rPr>
      </w:pPr>
      <w:r>
        <w:rPr>
          <w:rFonts w:ascii="等线" w:hAnsi="等线" w:eastAsia="等线"/>
          <w:szCs w:val="21"/>
        </w:rPr>
        <w:t>请响应人</w:t>
      </w:r>
      <w:r>
        <w:rPr>
          <w:rFonts w:hint="eastAsia" w:ascii="等线" w:hAnsi="等线" w:eastAsia="等线"/>
          <w:szCs w:val="21"/>
        </w:rPr>
        <w:t>合理</w:t>
      </w:r>
      <w:r>
        <w:rPr>
          <w:rFonts w:ascii="等线" w:hAnsi="等线" w:eastAsia="等线"/>
          <w:szCs w:val="21"/>
        </w:rPr>
        <w:t>设计实施计划，并在标书中详细阐述。</w:t>
      </w:r>
    </w:p>
    <w:p>
      <w:pPr>
        <w:pStyle w:val="5"/>
        <w:spacing w:line="360" w:lineRule="auto"/>
        <w:outlineLvl w:val="2"/>
        <w:rPr>
          <w:rFonts w:ascii="等线" w:hAnsi="等线" w:eastAsia="等线"/>
          <w:sz w:val="21"/>
          <w:szCs w:val="21"/>
        </w:rPr>
      </w:pPr>
      <w:bookmarkStart w:id="411" w:name="_Toc88836765"/>
      <w:bookmarkStart w:id="412" w:name="_Toc83046090"/>
      <w:bookmarkStart w:id="413" w:name="_Toc88840638"/>
      <w:bookmarkStart w:id="414" w:name="_Toc83332853"/>
      <w:r>
        <w:rPr>
          <w:rFonts w:ascii="等线" w:hAnsi="等线" w:eastAsia="等线"/>
          <w:sz w:val="21"/>
          <w:szCs w:val="21"/>
        </w:rPr>
        <w:t xml:space="preserve">5.2 </w:t>
      </w:r>
      <w:r>
        <w:rPr>
          <w:rFonts w:hint="eastAsia" w:ascii="等线" w:hAnsi="等线" w:eastAsia="等线"/>
          <w:sz w:val="21"/>
          <w:szCs w:val="21"/>
        </w:rPr>
        <w:t>实施</w:t>
      </w:r>
      <w:r>
        <w:rPr>
          <w:rFonts w:ascii="等线" w:hAnsi="等线" w:eastAsia="等线"/>
          <w:sz w:val="21"/>
          <w:szCs w:val="21"/>
        </w:rPr>
        <w:t>人员要求</w:t>
      </w:r>
      <w:bookmarkEnd w:id="411"/>
      <w:bookmarkEnd w:id="412"/>
      <w:bookmarkEnd w:id="413"/>
      <w:bookmarkEnd w:id="414"/>
    </w:p>
    <w:p>
      <w:pPr>
        <w:spacing w:line="360" w:lineRule="auto"/>
        <w:ind w:firstLine="424" w:firstLineChars="202"/>
        <w:rPr>
          <w:rFonts w:ascii="等线" w:hAnsi="等线" w:eastAsia="等线"/>
          <w:szCs w:val="21"/>
        </w:rPr>
      </w:pPr>
      <w:r>
        <w:rPr>
          <w:rFonts w:hint="eastAsia" w:ascii="等线" w:hAnsi="等线" w:eastAsia="等线"/>
          <w:szCs w:val="21"/>
        </w:rPr>
        <w:t>应提供全面的组织管理方案和保证措施，以保证项目的顺利实施。同时，应安排有丰富实施经验的人员参加项目的实施，成员组成应包括：项目技术总监、项目经理、架构师、实施顾问、开发人员等。</w:t>
      </w:r>
    </w:p>
    <w:p>
      <w:pPr>
        <w:spacing w:line="360" w:lineRule="auto"/>
        <w:ind w:firstLine="424" w:firstLineChars="202"/>
        <w:rPr>
          <w:rFonts w:ascii="等线" w:hAnsi="等线" w:eastAsia="等线"/>
          <w:szCs w:val="21"/>
        </w:rPr>
      </w:pPr>
      <w:r>
        <w:rPr>
          <w:rFonts w:hint="eastAsia" w:ascii="等线" w:hAnsi="等线" w:eastAsia="等线"/>
          <w:szCs w:val="21"/>
        </w:rPr>
        <w:t>项目实施过程中，项目人员应全程参与本项目的开发、实施过程，项目验收前无故不得更换。若有特殊原因需调整，应在与本项目甲方负责人协商后进行调整。</w:t>
      </w:r>
    </w:p>
    <w:p>
      <w:pPr>
        <w:spacing w:line="360" w:lineRule="auto"/>
        <w:ind w:firstLine="424" w:firstLineChars="202"/>
        <w:rPr>
          <w:rFonts w:ascii="等线" w:hAnsi="等线" w:eastAsia="等线"/>
          <w:szCs w:val="21"/>
        </w:rPr>
      </w:pPr>
      <w:r>
        <w:rPr>
          <w:rFonts w:hint="eastAsia" w:ascii="等线" w:hAnsi="等线" w:eastAsia="等线"/>
          <w:szCs w:val="21"/>
        </w:rPr>
        <w:t>项目顾问应具备大型公司集团</w:t>
      </w:r>
      <w:r>
        <w:rPr>
          <w:rFonts w:hint="eastAsia" w:ascii="等线" w:hAnsi="等线" w:eastAsia="等线"/>
          <w:szCs w:val="21"/>
          <w:lang w:val="en-US" w:eastAsia="zh-CN"/>
        </w:rPr>
        <w:t>能源管理平台</w:t>
      </w:r>
      <w:r>
        <w:rPr>
          <w:rFonts w:hint="eastAsia" w:ascii="等线" w:hAnsi="等线" w:eastAsia="等线"/>
          <w:szCs w:val="21"/>
        </w:rPr>
        <w:t>项目的实施经验，了解本公司所处行业的业务流程体系，能够对项目建设提供有价值的建议。</w:t>
      </w:r>
    </w:p>
    <w:p>
      <w:pPr>
        <w:pStyle w:val="5"/>
        <w:spacing w:line="360" w:lineRule="auto"/>
        <w:outlineLvl w:val="2"/>
        <w:rPr>
          <w:rFonts w:ascii="等线" w:hAnsi="等线" w:eastAsia="等线"/>
          <w:sz w:val="21"/>
          <w:szCs w:val="21"/>
        </w:rPr>
      </w:pPr>
      <w:bookmarkStart w:id="415" w:name="_Toc88840639"/>
      <w:bookmarkStart w:id="416" w:name="_Toc88836766"/>
      <w:bookmarkStart w:id="417" w:name="_Toc83332854"/>
      <w:bookmarkStart w:id="418" w:name="_Toc83046091"/>
      <w:r>
        <w:rPr>
          <w:rFonts w:ascii="等线" w:hAnsi="等线" w:eastAsia="等线"/>
          <w:sz w:val="21"/>
          <w:szCs w:val="21"/>
        </w:rPr>
        <w:t xml:space="preserve">5.3 </w:t>
      </w:r>
      <w:r>
        <w:rPr>
          <w:rFonts w:hint="eastAsia" w:ascii="等线" w:hAnsi="等线" w:eastAsia="等线"/>
          <w:sz w:val="21"/>
          <w:szCs w:val="21"/>
        </w:rPr>
        <w:t>培训</w:t>
      </w:r>
      <w:r>
        <w:rPr>
          <w:rFonts w:ascii="等线" w:hAnsi="等线" w:eastAsia="等线"/>
          <w:sz w:val="21"/>
          <w:szCs w:val="21"/>
        </w:rPr>
        <w:t>要求</w:t>
      </w:r>
      <w:bookmarkEnd w:id="415"/>
      <w:bookmarkEnd w:id="416"/>
      <w:bookmarkEnd w:id="417"/>
      <w:bookmarkEnd w:id="418"/>
    </w:p>
    <w:p>
      <w:pPr>
        <w:spacing w:line="360" w:lineRule="auto"/>
        <w:ind w:firstLine="424" w:firstLineChars="202"/>
        <w:rPr>
          <w:rFonts w:ascii="等线" w:hAnsi="等线" w:eastAsia="等线"/>
          <w:szCs w:val="21"/>
        </w:rPr>
      </w:pPr>
      <w:r>
        <w:rPr>
          <w:rFonts w:hint="eastAsia" w:ascii="等线" w:hAnsi="等线" w:eastAsia="等线"/>
          <w:szCs w:val="21"/>
        </w:rPr>
        <w:t>开发商</w:t>
      </w:r>
      <w:r>
        <w:rPr>
          <w:rFonts w:ascii="等线" w:hAnsi="等线" w:eastAsia="等线"/>
          <w:szCs w:val="21"/>
        </w:rPr>
        <w:t>应根据本公司要求，定制培训方案，培训</w:t>
      </w:r>
      <w:r>
        <w:rPr>
          <w:rFonts w:hint="eastAsia" w:ascii="等线" w:hAnsi="等线" w:eastAsia="等线"/>
          <w:szCs w:val="21"/>
        </w:rPr>
        <w:t>对象</w:t>
      </w:r>
      <w:r>
        <w:rPr>
          <w:rFonts w:ascii="等线" w:hAnsi="等线" w:eastAsia="等线"/>
          <w:szCs w:val="21"/>
        </w:rPr>
        <w:t>包括关键用户及系统管理员，</w:t>
      </w:r>
      <w:r>
        <w:rPr>
          <w:rFonts w:hint="eastAsia" w:ascii="等线" w:hAnsi="等线" w:eastAsia="等线"/>
          <w:szCs w:val="21"/>
        </w:rPr>
        <w:t>培训</w:t>
      </w:r>
      <w:r>
        <w:rPr>
          <w:rFonts w:ascii="等线" w:hAnsi="等线" w:eastAsia="等线"/>
          <w:szCs w:val="21"/>
        </w:rPr>
        <w:t>内容应包括系统管理员操作及</w:t>
      </w:r>
      <w:r>
        <w:rPr>
          <w:rFonts w:hint="eastAsia" w:ascii="等线" w:hAnsi="等线" w:eastAsia="等线"/>
          <w:szCs w:val="21"/>
        </w:rPr>
        <w:t>业务</w:t>
      </w:r>
      <w:r>
        <w:rPr>
          <w:rFonts w:ascii="等线" w:hAnsi="等线" w:eastAsia="等线"/>
          <w:szCs w:val="21"/>
        </w:rPr>
        <w:t>操作培训。</w:t>
      </w:r>
      <w:r>
        <w:rPr>
          <w:rFonts w:hint="eastAsia" w:ascii="等线" w:hAnsi="等线" w:eastAsia="等线"/>
          <w:szCs w:val="21"/>
        </w:rPr>
        <w:t>开发</w:t>
      </w:r>
      <w:r>
        <w:rPr>
          <w:rFonts w:ascii="等线" w:hAnsi="等线" w:eastAsia="等线"/>
          <w:szCs w:val="21"/>
        </w:rPr>
        <w:t>商应提供保障培训效果的相关</w:t>
      </w:r>
      <w:r>
        <w:rPr>
          <w:rFonts w:hint="eastAsia" w:ascii="等线" w:hAnsi="等线" w:eastAsia="等线"/>
          <w:szCs w:val="21"/>
        </w:rPr>
        <w:t>措施</w:t>
      </w:r>
      <w:r>
        <w:rPr>
          <w:rFonts w:ascii="等线" w:hAnsi="等线" w:eastAsia="等线"/>
          <w:szCs w:val="21"/>
        </w:rPr>
        <w:t>。</w:t>
      </w:r>
    </w:p>
    <w:p>
      <w:pPr>
        <w:pStyle w:val="5"/>
        <w:spacing w:line="360" w:lineRule="auto"/>
        <w:outlineLvl w:val="2"/>
        <w:rPr>
          <w:rFonts w:ascii="等线" w:hAnsi="等线" w:eastAsia="等线"/>
          <w:sz w:val="21"/>
          <w:szCs w:val="21"/>
        </w:rPr>
      </w:pPr>
      <w:bookmarkStart w:id="419" w:name="_Toc83332855"/>
      <w:bookmarkStart w:id="420" w:name="_Toc83046092"/>
      <w:bookmarkStart w:id="421" w:name="_Toc88836767"/>
      <w:bookmarkStart w:id="422" w:name="_Toc88840640"/>
      <w:r>
        <w:rPr>
          <w:rFonts w:ascii="等线" w:hAnsi="等线" w:eastAsia="等线"/>
          <w:sz w:val="21"/>
          <w:szCs w:val="21"/>
        </w:rPr>
        <w:t xml:space="preserve">5.4 </w:t>
      </w:r>
      <w:r>
        <w:rPr>
          <w:rFonts w:hint="eastAsia" w:ascii="等线" w:hAnsi="等线" w:eastAsia="等线"/>
          <w:sz w:val="21"/>
          <w:szCs w:val="21"/>
        </w:rPr>
        <w:t>需求</w:t>
      </w:r>
      <w:r>
        <w:rPr>
          <w:rFonts w:ascii="等线" w:hAnsi="等线" w:eastAsia="等线"/>
          <w:sz w:val="21"/>
          <w:szCs w:val="21"/>
        </w:rPr>
        <w:t>调研及开发测试要求</w:t>
      </w:r>
      <w:bookmarkEnd w:id="419"/>
      <w:bookmarkEnd w:id="420"/>
      <w:bookmarkEnd w:id="421"/>
      <w:bookmarkEnd w:id="422"/>
    </w:p>
    <w:p>
      <w:pPr>
        <w:spacing w:line="360" w:lineRule="auto"/>
        <w:ind w:firstLine="424" w:firstLineChars="202"/>
        <w:rPr>
          <w:rFonts w:ascii="等线" w:hAnsi="等线" w:eastAsia="等线"/>
          <w:szCs w:val="21"/>
        </w:rPr>
      </w:pPr>
      <w:r>
        <w:rPr>
          <w:rFonts w:hint="eastAsia" w:ascii="等线" w:hAnsi="等线" w:eastAsia="等线"/>
          <w:szCs w:val="21"/>
        </w:rPr>
        <w:t>需求分析阶段完成后，应提交需求说明书。软件测试工作完成后，应提交测试报告，重点对业务和系统性能进行测试；。</w:t>
      </w:r>
    </w:p>
    <w:p>
      <w:pPr>
        <w:pStyle w:val="5"/>
        <w:spacing w:line="360" w:lineRule="auto"/>
        <w:outlineLvl w:val="2"/>
        <w:rPr>
          <w:rFonts w:ascii="等线" w:hAnsi="等线" w:eastAsia="等线"/>
          <w:sz w:val="21"/>
          <w:szCs w:val="21"/>
        </w:rPr>
      </w:pPr>
      <w:bookmarkStart w:id="423" w:name="_Toc83046093"/>
      <w:bookmarkStart w:id="424" w:name="_Toc88836768"/>
      <w:bookmarkStart w:id="425" w:name="_Toc88840641"/>
      <w:bookmarkStart w:id="426" w:name="_Toc83332856"/>
      <w:r>
        <w:rPr>
          <w:rFonts w:ascii="等线" w:hAnsi="等线" w:eastAsia="等线"/>
          <w:sz w:val="21"/>
          <w:szCs w:val="21"/>
        </w:rPr>
        <w:t xml:space="preserve">5.5 </w:t>
      </w:r>
      <w:r>
        <w:rPr>
          <w:rFonts w:hint="eastAsia" w:ascii="等线" w:hAnsi="等线" w:eastAsia="等线"/>
          <w:sz w:val="21"/>
          <w:szCs w:val="21"/>
        </w:rPr>
        <w:t>验收</w:t>
      </w:r>
      <w:r>
        <w:rPr>
          <w:rFonts w:ascii="等线" w:hAnsi="等线" w:eastAsia="等线"/>
          <w:sz w:val="21"/>
          <w:szCs w:val="21"/>
        </w:rPr>
        <w:t>要求</w:t>
      </w:r>
      <w:bookmarkEnd w:id="423"/>
      <w:bookmarkEnd w:id="424"/>
      <w:bookmarkEnd w:id="425"/>
      <w:bookmarkEnd w:id="426"/>
    </w:p>
    <w:p>
      <w:pPr>
        <w:spacing w:line="360" w:lineRule="auto"/>
        <w:ind w:firstLine="420" w:firstLineChars="200"/>
        <w:rPr>
          <w:rFonts w:ascii="等线" w:hAnsi="等线" w:eastAsia="等线"/>
          <w:szCs w:val="21"/>
        </w:rPr>
      </w:pPr>
      <w:r>
        <w:rPr>
          <w:rFonts w:hint="eastAsia" w:ascii="等线" w:hAnsi="等线" w:eastAsia="等线"/>
          <w:szCs w:val="21"/>
        </w:rPr>
        <w:t>系统上线试运行，验收标准是验证系统运行期间能否实现合同书和技术方案里的全部功能和性能要求；若验收不通过，软件开发单位应及时进行系统修复，待符合验收条件后，进行重新验收；若验收通过后，软件开发单位应及时进行交付，双方签订验收报告。</w:t>
      </w:r>
    </w:p>
    <w:p>
      <w:pPr>
        <w:pStyle w:val="5"/>
        <w:spacing w:line="360" w:lineRule="auto"/>
        <w:outlineLvl w:val="2"/>
        <w:rPr>
          <w:rFonts w:ascii="等线" w:hAnsi="等线" w:eastAsia="等线"/>
          <w:sz w:val="21"/>
          <w:szCs w:val="21"/>
        </w:rPr>
      </w:pPr>
      <w:bookmarkStart w:id="427" w:name="_Toc83332857"/>
      <w:bookmarkStart w:id="428" w:name="_Toc88836769"/>
      <w:bookmarkStart w:id="429" w:name="_Toc88840642"/>
      <w:bookmarkStart w:id="430" w:name="_Toc83046094"/>
      <w:r>
        <w:rPr>
          <w:rFonts w:ascii="等线" w:hAnsi="等线" w:eastAsia="等线"/>
          <w:sz w:val="21"/>
          <w:szCs w:val="21"/>
        </w:rPr>
        <w:t xml:space="preserve">5.6 </w:t>
      </w:r>
      <w:r>
        <w:rPr>
          <w:rFonts w:hint="eastAsia" w:ascii="等线" w:hAnsi="等线" w:eastAsia="等线"/>
          <w:sz w:val="21"/>
          <w:szCs w:val="21"/>
        </w:rPr>
        <w:t>售后</w:t>
      </w:r>
      <w:r>
        <w:rPr>
          <w:rFonts w:ascii="等线" w:hAnsi="等线" w:eastAsia="等线"/>
          <w:sz w:val="21"/>
          <w:szCs w:val="21"/>
        </w:rPr>
        <w:t>服务要求</w:t>
      </w:r>
      <w:bookmarkEnd w:id="427"/>
      <w:bookmarkEnd w:id="428"/>
      <w:bookmarkEnd w:id="429"/>
      <w:bookmarkEnd w:id="430"/>
    </w:p>
    <w:p>
      <w:pPr>
        <w:spacing w:line="360" w:lineRule="auto"/>
        <w:ind w:firstLine="420" w:firstLineChars="200"/>
        <w:rPr>
          <w:rFonts w:hint="eastAsia" w:ascii="等线" w:hAnsi="等线" w:eastAsia="等线"/>
          <w:szCs w:val="21"/>
        </w:rPr>
      </w:pPr>
      <w:r>
        <w:rPr>
          <w:rFonts w:hint="eastAsia" w:ascii="等线" w:hAnsi="等线" w:eastAsia="等线"/>
          <w:szCs w:val="21"/>
        </w:rPr>
        <w:t>提供完整的售后服务方案，服务形式或方式含电话、电子邮件等；对无法解决需现场处理的需在现场解决。</w:t>
      </w:r>
    </w:p>
    <w:p>
      <w:pPr>
        <w:spacing w:line="240" w:lineRule="auto"/>
        <w:ind w:firstLine="0" w:firstLineChars="0"/>
        <w:rPr>
          <w:rFonts w:hint="eastAsia" w:ascii="等线" w:hAnsi="等线" w:eastAsia="等线"/>
          <w:szCs w:val="21"/>
        </w:rPr>
      </w:pPr>
      <w:r>
        <w:rPr>
          <w:rFonts w:hint="eastAsia" w:ascii="等线" w:hAnsi="等线" w:eastAsia="等线"/>
          <w:szCs w:val="21"/>
        </w:rPr>
        <w:br w:type="page"/>
      </w:r>
    </w:p>
    <w:p>
      <w:pPr>
        <w:pStyle w:val="47"/>
        <w:numPr>
          <w:ilvl w:val="-1"/>
          <w:numId w:val="0"/>
        </w:numPr>
        <w:spacing w:line="360" w:lineRule="auto"/>
        <w:ind w:left="0" w:firstLine="0" w:firstLineChars="0"/>
        <w:jc w:val="center"/>
        <w:outlineLvl w:val="0"/>
        <w:rPr>
          <w:rFonts w:ascii="等线" w:hAnsi="等线" w:eastAsia="等线"/>
          <w:b/>
          <w:sz w:val="44"/>
          <w:szCs w:val="44"/>
        </w:rPr>
      </w:pPr>
      <w:bookmarkStart w:id="431" w:name="_Toc88840648"/>
      <w:r>
        <w:rPr>
          <w:rFonts w:hint="eastAsia" w:ascii="等线" w:hAnsi="等线" w:eastAsia="等线" w:cstheme="minorBidi"/>
          <w:bCs w:val="0"/>
          <w:sz w:val="44"/>
          <w:szCs w:val="44"/>
          <w:lang w:val="en-US" w:eastAsia="zh-CN"/>
        </w:rPr>
        <w:t>第四章</w:t>
      </w:r>
      <w:r>
        <w:rPr>
          <w:rFonts w:hint="default" w:ascii="等线" w:hAnsi="等线" w:eastAsia="等线" w:cstheme="minorBidi"/>
          <w:bCs w:val="0"/>
          <w:sz w:val="44"/>
          <w:szCs w:val="44"/>
          <w:lang w:eastAsia="zh-CN"/>
        </w:rPr>
        <w:t xml:space="preserve">  </w:t>
      </w:r>
      <w:r>
        <w:rPr>
          <w:rFonts w:hint="eastAsia" w:ascii="等线" w:hAnsi="等线" w:eastAsia="等线"/>
          <w:b/>
          <w:sz w:val="44"/>
          <w:szCs w:val="44"/>
        </w:rPr>
        <w:t>附件</w:t>
      </w:r>
      <w:r>
        <w:rPr>
          <w:rFonts w:ascii="等线" w:hAnsi="等线" w:eastAsia="等线"/>
          <w:b/>
          <w:sz w:val="44"/>
          <w:szCs w:val="44"/>
        </w:rPr>
        <w:t>—</w:t>
      </w:r>
      <w:r>
        <w:rPr>
          <w:rFonts w:hint="eastAsia" w:ascii="等线" w:hAnsi="等线" w:eastAsia="等线"/>
          <w:b/>
          <w:sz w:val="44"/>
          <w:szCs w:val="44"/>
        </w:rPr>
        <w:t>响应文件格式</w:t>
      </w:r>
      <w:bookmarkEnd w:id="431"/>
    </w:p>
    <w:p>
      <w:pPr>
        <w:spacing w:line="360" w:lineRule="auto"/>
        <w:ind w:right="-57" w:rightChars="-27"/>
        <w:rPr>
          <w:rFonts w:ascii="等线" w:hAnsi="等线" w:eastAsia="等线"/>
          <w:b/>
          <w:bCs/>
          <w:color w:val="000000"/>
          <w:sz w:val="22"/>
        </w:rPr>
      </w:pPr>
      <w:r>
        <w:rPr>
          <w:rFonts w:hint="eastAsia" w:ascii="等线" w:hAnsi="等线" w:eastAsia="等线"/>
          <w:b/>
          <w:bCs/>
          <w:color w:val="000000"/>
          <w:sz w:val="22"/>
        </w:rPr>
        <w:t>商务文件部分：</w:t>
      </w:r>
    </w:p>
    <w:p>
      <w:pPr>
        <w:tabs>
          <w:tab w:val="left" w:pos="5580"/>
        </w:tabs>
        <w:spacing w:line="360" w:lineRule="auto"/>
        <w:ind w:right="-57" w:rightChars="-27"/>
        <w:outlineLvl w:val="0"/>
        <w:rPr>
          <w:rFonts w:ascii="等线" w:hAnsi="等线" w:eastAsia="等线"/>
          <w:color w:val="000000"/>
          <w:szCs w:val="21"/>
        </w:rPr>
      </w:pPr>
      <w:r>
        <w:rPr>
          <w:rFonts w:ascii="等线" w:hAnsi="等线" w:eastAsia="等线"/>
          <w:color w:val="000000"/>
          <w:szCs w:val="21"/>
        </w:rPr>
        <w:t>附件1——响应</w:t>
      </w:r>
      <w:r>
        <w:rPr>
          <w:rFonts w:hint="eastAsia" w:ascii="等线" w:hAnsi="等线" w:eastAsia="等线"/>
          <w:color w:val="000000"/>
          <w:szCs w:val="21"/>
        </w:rPr>
        <w:t>承诺函</w:t>
      </w:r>
      <w:r>
        <w:rPr>
          <w:rFonts w:ascii="等线" w:hAnsi="等线" w:eastAsia="等线"/>
          <w:color w:val="000000"/>
          <w:szCs w:val="21"/>
        </w:rPr>
        <w:t>（格式）</w:t>
      </w:r>
    </w:p>
    <w:p>
      <w:pPr>
        <w:tabs>
          <w:tab w:val="left" w:pos="5580"/>
        </w:tabs>
        <w:spacing w:line="360" w:lineRule="auto"/>
        <w:ind w:right="-57" w:rightChars="-27"/>
        <w:outlineLvl w:val="0"/>
        <w:rPr>
          <w:rFonts w:ascii="等线" w:hAnsi="等线" w:eastAsia="等线"/>
          <w:color w:val="000000"/>
          <w:szCs w:val="21"/>
        </w:rPr>
      </w:pPr>
      <w:r>
        <w:rPr>
          <w:rFonts w:ascii="等线" w:hAnsi="等线" w:eastAsia="等线"/>
          <w:color w:val="000000"/>
          <w:szCs w:val="21"/>
        </w:rPr>
        <w:t>附件2——报价一览表（格式）</w:t>
      </w:r>
    </w:p>
    <w:p>
      <w:pPr>
        <w:tabs>
          <w:tab w:val="left" w:pos="5580"/>
        </w:tabs>
        <w:spacing w:line="360" w:lineRule="auto"/>
        <w:ind w:right="-57" w:rightChars="-27"/>
        <w:outlineLvl w:val="0"/>
        <w:rPr>
          <w:rFonts w:ascii="等线" w:hAnsi="等线" w:eastAsia="等线"/>
          <w:color w:val="000000"/>
          <w:szCs w:val="21"/>
        </w:rPr>
      </w:pPr>
      <w:r>
        <w:rPr>
          <w:rFonts w:ascii="等线" w:hAnsi="等线" w:eastAsia="等线"/>
          <w:color w:val="000000"/>
          <w:szCs w:val="21"/>
        </w:rPr>
        <w:t>附件3——报价明细表（格式）</w:t>
      </w:r>
    </w:p>
    <w:p>
      <w:pPr>
        <w:tabs>
          <w:tab w:val="left" w:pos="5580"/>
        </w:tabs>
        <w:spacing w:line="360" w:lineRule="auto"/>
        <w:ind w:right="-57" w:rightChars="-27"/>
        <w:outlineLvl w:val="0"/>
        <w:rPr>
          <w:rFonts w:ascii="等线" w:hAnsi="等线" w:eastAsia="等线"/>
          <w:color w:val="000000"/>
          <w:szCs w:val="21"/>
        </w:rPr>
      </w:pPr>
      <w:r>
        <w:rPr>
          <w:rFonts w:ascii="等线" w:hAnsi="等线" w:eastAsia="等线"/>
          <w:color w:val="000000"/>
          <w:szCs w:val="21"/>
        </w:rPr>
        <w:t>附件4——</w:t>
      </w:r>
      <w:r>
        <w:rPr>
          <w:rFonts w:hint="eastAsia" w:ascii="等线" w:hAnsi="等线" w:eastAsia="等线"/>
          <w:color w:val="000000"/>
          <w:szCs w:val="21"/>
        </w:rPr>
        <w:t>供应商资格证明文件</w:t>
      </w:r>
    </w:p>
    <w:p>
      <w:pPr>
        <w:tabs>
          <w:tab w:val="left" w:pos="900"/>
          <w:tab w:val="left" w:pos="5580"/>
        </w:tabs>
        <w:spacing w:line="360" w:lineRule="auto"/>
        <w:ind w:left="1134" w:leftChars="338" w:right="-57" w:rightChars="-27" w:hanging="424" w:hangingChars="202"/>
        <w:outlineLvl w:val="1"/>
        <w:rPr>
          <w:rFonts w:ascii="等线" w:hAnsi="等线" w:eastAsia="等线"/>
          <w:color w:val="000000"/>
          <w:szCs w:val="21"/>
        </w:rPr>
      </w:pPr>
      <w:r>
        <w:rPr>
          <w:rFonts w:ascii="等线" w:hAnsi="等线" w:eastAsia="等线"/>
          <w:color w:val="000000"/>
          <w:szCs w:val="21"/>
        </w:rPr>
        <w:t>4-1   营业执照等证明文件</w:t>
      </w:r>
    </w:p>
    <w:p>
      <w:pPr>
        <w:tabs>
          <w:tab w:val="left" w:pos="900"/>
          <w:tab w:val="left" w:pos="5580"/>
        </w:tabs>
        <w:spacing w:line="360" w:lineRule="auto"/>
        <w:ind w:right="-57" w:rightChars="-27" w:firstLine="707" w:firstLineChars="337"/>
        <w:outlineLvl w:val="1"/>
        <w:rPr>
          <w:rFonts w:ascii="等线" w:hAnsi="等线" w:eastAsia="等线"/>
          <w:color w:val="000000"/>
          <w:szCs w:val="21"/>
        </w:rPr>
      </w:pPr>
      <w:r>
        <w:rPr>
          <w:rFonts w:ascii="等线" w:hAnsi="等线" w:eastAsia="等线"/>
          <w:color w:val="000000"/>
          <w:szCs w:val="21"/>
        </w:rPr>
        <w:t xml:space="preserve">4-2   </w:t>
      </w:r>
      <w:r>
        <w:rPr>
          <w:rFonts w:hint="eastAsia" w:ascii="等线" w:hAnsi="等线" w:eastAsia="等线"/>
          <w:color w:val="000000"/>
          <w:szCs w:val="21"/>
        </w:rPr>
        <w:t>行业资格、资质证明文件</w:t>
      </w:r>
    </w:p>
    <w:p>
      <w:pPr>
        <w:tabs>
          <w:tab w:val="left" w:pos="900"/>
          <w:tab w:val="left" w:pos="5580"/>
        </w:tabs>
        <w:spacing w:line="360" w:lineRule="auto"/>
        <w:ind w:right="-57" w:rightChars="-27" w:firstLine="1337" w:firstLineChars="637"/>
        <w:rPr>
          <w:rFonts w:ascii="等线" w:hAnsi="等线" w:eastAsia="等线"/>
          <w:color w:val="000000"/>
          <w:szCs w:val="21"/>
        </w:rPr>
      </w:pPr>
      <w:r>
        <w:rPr>
          <w:rFonts w:hint="eastAsia" w:ascii="等线" w:hAnsi="等线" w:eastAsia="等线"/>
          <w:color w:val="000000"/>
          <w:szCs w:val="21"/>
        </w:rPr>
        <w:t>-</w:t>
      </w:r>
      <w:r>
        <w:rPr>
          <w:rFonts w:ascii="等线" w:hAnsi="等线" w:eastAsia="等线"/>
          <w:color w:val="000000"/>
          <w:szCs w:val="21"/>
        </w:rPr>
        <w:t xml:space="preserve"> </w:t>
      </w:r>
      <w:r>
        <w:rPr>
          <w:rFonts w:hint="eastAsia" w:ascii="等线" w:hAnsi="等线" w:eastAsia="等线"/>
          <w:color w:val="000000"/>
          <w:szCs w:val="21"/>
        </w:rPr>
        <w:t>高新技术公司证书</w:t>
      </w:r>
    </w:p>
    <w:p>
      <w:pPr>
        <w:tabs>
          <w:tab w:val="left" w:pos="900"/>
          <w:tab w:val="left" w:pos="5580"/>
        </w:tabs>
        <w:spacing w:line="360" w:lineRule="auto"/>
        <w:ind w:right="-57" w:rightChars="-27" w:firstLine="1337" w:firstLineChars="637"/>
        <w:rPr>
          <w:rFonts w:ascii="等线" w:hAnsi="等线" w:eastAsia="等线"/>
          <w:color w:val="000000"/>
          <w:szCs w:val="21"/>
        </w:rPr>
      </w:pPr>
      <w:r>
        <w:rPr>
          <w:rFonts w:hint="eastAsia" w:ascii="等线" w:hAnsi="等线" w:eastAsia="等线"/>
          <w:color w:val="000000"/>
          <w:szCs w:val="21"/>
        </w:rPr>
        <w:t>-</w:t>
      </w:r>
      <w:r>
        <w:rPr>
          <w:rFonts w:ascii="等线" w:hAnsi="等线" w:eastAsia="等线"/>
          <w:color w:val="000000"/>
          <w:szCs w:val="21"/>
        </w:rPr>
        <w:t xml:space="preserve"> </w:t>
      </w:r>
      <w:r>
        <w:rPr>
          <w:rFonts w:hint="eastAsia" w:ascii="等线" w:hAnsi="等线" w:eastAsia="等线"/>
          <w:color w:val="000000"/>
          <w:szCs w:val="21"/>
        </w:rPr>
        <w:t>信息系统安全等级保护备案证明</w:t>
      </w:r>
    </w:p>
    <w:p>
      <w:pPr>
        <w:tabs>
          <w:tab w:val="left" w:pos="900"/>
          <w:tab w:val="left" w:pos="5580"/>
        </w:tabs>
        <w:spacing w:line="360" w:lineRule="auto"/>
        <w:ind w:right="-57" w:rightChars="-27" w:firstLine="1337" w:firstLineChars="637"/>
        <w:rPr>
          <w:rFonts w:ascii="等线" w:hAnsi="等线" w:eastAsia="等线"/>
          <w:color w:val="000000"/>
          <w:szCs w:val="21"/>
        </w:rPr>
      </w:pPr>
      <w:r>
        <w:rPr>
          <w:rFonts w:hint="eastAsia" w:ascii="等线" w:hAnsi="等线" w:eastAsia="等线"/>
          <w:color w:val="000000"/>
          <w:szCs w:val="21"/>
        </w:rPr>
        <w:t>-</w:t>
      </w:r>
      <w:r>
        <w:rPr>
          <w:rFonts w:ascii="等线" w:hAnsi="等线" w:eastAsia="等线"/>
          <w:color w:val="000000"/>
          <w:szCs w:val="21"/>
        </w:rPr>
        <w:t xml:space="preserve"> </w:t>
      </w:r>
      <w:r>
        <w:rPr>
          <w:rFonts w:hint="eastAsia" w:ascii="等线" w:hAnsi="等线" w:eastAsia="等线"/>
          <w:color w:val="000000"/>
          <w:szCs w:val="21"/>
        </w:rPr>
        <w:t>著作权证明</w:t>
      </w:r>
    </w:p>
    <w:p>
      <w:pPr>
        <w:tabs>
          <w:tab w:val="left" w:pos="900"/>
          <w:tab w:val="left" w:pos="5580"/>
        </w:tabs>
        <w:spacing w:line="360" w:lineRule="auto"/>
        <w:ind w:right="-57" w:rightChars="-27" w:firstLine="707" w:firstLineChars="337"/>
        <w:outlineLvl w:val="1"/>
        <w:rPr>
          <w:rFonts w:ascii="等线" w:hAnsi="等线" w:eastAsia="等线"/>
          <w:color w:val="000000"/>
          <w:szCs w:val="21"/>
        </w:rPr>
      </w:pPr>
      <w:r>
        <w:rPr>
          <w:rFonts w:ascii="等线" w:hAnsi="等线" w:eastAsia="等线"/>
          <w:color w:val="000000"/>
          <w:szCs w:val="21"/>
        </w:rPr>
        <w:t xml:space="preserve">4-3   </w:t>
      </w:r>
      <w:r>
        <w:rPr>
          <w:rFonts w:hint="eastAsia" w:ascii="等线" w:hAnsi="等线" w:eastAsia="等线"/>
          <w:color w:val="000000"/>
          <w:szCs w:val="21"/>
        </w:rPr>
        <w:t>法定代表人授权书（格式）</w:t>
      </w:r>
    </w:p>
    <w:p>
      <w:pPr>
        <w:tabs>
          <w:tab w:val="left" w:pos="900"/>
          <w:tab w:val="left" w:pos="5580"/>
        </w:tabs>
        <w:spacing w:line="360" w:lineRule="auto"/>
        <w:ind w:right="-57" w:rightChars="-27" w:firstLine="707" w:firstLineChars="337"/>
        <w:outlineLvl w:val="1"/>
        <w:rPr>
          <w:rFonts w:ascii="等线" w:hAnsi="等线" w:eastAsia="等线"/>
          <w:color w:val="000000"/>
          <w:szCs w:val="21"/>
        </w:rPr>
      </w:pPr>
      <w:r>
        <w:rPr>
          <w:rFonts w:ascii="等线" w:hAnsi="等线" w:eastAsia="等线"/>
          <w:color w:val="000000"/>
          <w:szCs w:val="21"/>
        </w:rPr>
        <w:t>4</w:t>
      </w:r>
      <w:r>
        <w:rPr>
          <w:rFonts w:hint="eastAsia" w:ascii="等线" w:hAnsi="等线" w:eastAsia="等线"/>
          <w:color w:val="000000"/>
          <w:szCs w:val="21"/>
        </w:rPr>
        <w:t>-</w:t>
      </w:r>
      <w:r>
        <w:rPr>
          <w:rFonts w:ascii="等线" w:hAnsi="等线" w:eastAsia="等线"/>
          <w:color w:val="000000"/>
          <w:szCs w:val="21"/>
        </w:rPr>
        <w:t>4   近三年经营活动中无重大违法记录声明（格式）</w:t>
      </w:r>
    </w:p>
    <w:p>
      <w:pPr>
        <w:tabs>
          <w:tab w:val="left" w:pos="5580"/>
        </w:tabs>
        <w:spacing w:line="360" w:lineRule="auto"/>
        <w:ind w:right="-57" w:rightChars="-27"/>
        <w:outlineLvl w:val="0"/>
        <w:rPr>
          <w:rFonts w:ascii="等线" w:hAnsi="等线" w:eastAsia="等线"/>
          <w:color w:val="000000"/>
          <w:szCs w:val="21"/>
        </w:rPr>
      </w:pPr>
      <w:r>
        <w:rPr>
          <w:rFonts w:ascii="等线" w:hAnsi="等线" w:eastAsia="等线"/>
          <w:color w:val="000000"/>
          <w:szCs w:val="21"/>
        </w:rPr>
        <w:t>附件5——</w:t>
      </w:r>
      <w:r>
        <w:rPr>
          <w:rFonts w:hint="eastAsia" w:ascii="等线" w:hAnsi="等线" w:eastAsia="等线"/>
          <w:color w:val="000000"/>
          <w:szCs w:val="21"/>
        </w:rPr>
        <w:t>供应商基本情况表 （格式）</w:t>
      </w:r>
    </w:p>
    <w:p>
      <w:pPr>
        <w:tabs>
          <w:tab w:val="left" w:pos="5580"/>
        </w:tabs>
        <w:spacing w:line="360" w:lineRule="auto"/>
        <w:ind w:right="-57" w:rightChars="-27"/>
        <w:outlineLvl w:val="0"/>
        <w:rPr>
          <w:rFonts w:ascii="等线" w:hAnsi="等线" w:eastAsia="等线"/>
          <w:color w:val="000000"/>
          <w:szCs w:val="21"/>
        </w:rPr>
      </w:pPr>
      <w:r>
        <w:rPr>
          <w:rFonts w:hint="eastAsia" w:ascii="等线" w:hAnsi="等线" w:eastAsia="等线"/>
          <w:color w:val="000000"/>
          <w:szCs w:val="21"/>
        </w:rPr>
        <w:t>附件6</w:t>
      </w:r>
      <w:r>
        <w:rPr>
          <w:rFonts w:ascii="等线" w:hAnsi="等线" w:eastAsia="等线"/>
          <w:color w:val="000000"/>
          <w:szCs w:val="21"/>
        </w:rPr>
        <w:t>——</w:t>
      </w:r>
      <w:r>
        <w:rPr>
          <w:rFonts w:hint="eastAsia" w:ascii="等线" w:hAnsi="等线" w:eastAsia="等线"/>
          <w:color w:val="000000"/>
          <w:szCs w:val="21"/>
        </w:rPr>
        <w:t>商务偏离表</w:t>
      </w:r>
    </w:p>
    <w:p>
      <w:pPr>
        <w:tabs>
          <w:tab w:val="left" w:pos="5580"/>
        </w:tabs>
        <w:spacing w:line="360" w:lineRule="auto"/>
        <w:ind w:right="-57" w:rightChars="-27"/>
        <w:outlineLvl w:val="0"/>
        <w:rPr>
          <w:rFonts w:ascii="等线" w:hAnsi="等线" w:eastAsia="等线"/>
          <w:color w:val="000000"/>
          <w:szCs w:val="21"/>
        </w:rPr>
      </w:pPr>
      <w:r>
        <w:rPr>
          <w:rFonts w:hint="eastAsia" w:ascii="等线" w:hAnsi="等线" w:eastAsia="等线"/>
          <w:color w:val="000000"/>
          <w:szCs w:val="21"/>
        </w:rPr>
        <w:t>附件</w:t>
      </w:r>
      <w:r>
        <w:rPr>
          <w:rFonts w:ascii="等线" w:hAnsi="等线" w:eastAsia="等线"/>
          <w:color w:val="000000"/>
          <w:szCs w:val="21"/>
        </w:rPr>
        <w:t>7——</w:t>
      </w:r>
      <w:r>
        <w:rPr>
          <w:rFonts w:hint="eastAsia" w:ascii="等线" w:hAnsi="等线" w:eastAsia="等线"/>
          <w:color w:val="000000"/>
          <w:szCs w:val="21"/>
        </w:rPr>
        <w:t>供应商近三年财务报表、审计报告</w:t>
      </w:r>
    </w:p>
    <w:p>
      <w:pPr>
        <w:tabs>
          <w:tab w:val="left" w:pos="5580"/>
        </w:tabs>
        <w:spacing w:line="360" w:lineRule="auto"/>
        <w:ind w:right="-57" w:rightChars="-27"/>
        <w:outlineLvl w:val="0"/>
        <w:rPr>
          <w:rFonts w:ascii="等线" w:hAnsi="等线" w:eastAsia="等线"/>
          <w:szCs w:val="21"/>
        </w:rPr>
      </w:pPr>
      <w:r>
        <w:rPr>
          <w:rFonts w:ascii="等线" w:hAnsi="等线" w:eastAsia="等线"/>
          <w:szCs w:val="21"/>
        </w:rPr>
        <w:t>附件8——</w:t>
      </w:r>
      <w:r>
        <w:rPr>
          <w:rFonts w:hint="eastAsia" w:ascii="等线" w:hAnsi="等线" w:eastAsia="等线"/>
          <w:szCs w:val="21"/>
        </w:rPr>
        <w:t>招标</w:t>
      </w:r>
      <w:r>
        <w:rPr>
          <w:rFonts w:ascii="等线" w:hAnsi="等线" w:eastAsia="等线"/>
          <w:szCs w:val="21"/>
        </w:rPr>
        <w:t>文件要求的和供应商认为必要的其它</w:t>
      </w:r>
      <w:r>
        <w:rPr>
          <w:rFonts w:hint="eastAsia" w:ascii="等线" w:hAnsi="等线" w:eastAsia="等线"/>
          <w:szCs w:val="21"/>
        </w:rPr>
        <w:t>商务</w:t>
      </w:r>
      <w:r>
        <w:rPr>
          <w:rFonts w:ascii="等线" w:hAnsi="等线" w:eastAsia="等线"/>
          <w:szCs w:val="21"/>
        </w:rPr>
        <w:t>文件</w:t>
      </w:r>
    </w:p>
    <w:p>
      <w:pPr>
        <w:tabs>
          <w:tab w:val="left" w:pos="5580"/>
        </w:tabs>
        <w:spacing w:line="360" w:lineRule="auto"/>
        <w:ind w:right="-57" w:rightChars="-27"/>
        <w:rPr>
          <w:rFonts w:ascii="等线" w:hAnsi="等线" w:eastAsia="等线"/>
          <w:szCs w:val="21"/>
        </w:rPr>
      </w:pPr>
    </w:p>
    <w:p>
      <w:pPr>
        <w:tabs>
          <w:tab w:val="left" w:pos="5580"/>
        </w:tabs>
        <w:spacing w:line="360" w:lineRule="auto"/>
        <w:ind w:right="-57" w:rightChars="-27"/>
        <w:outlineLvl w:val="0"/>
        <w:rPr>
          <w:rFonts w:ascii="等线" w:hAnsi="等线" w:eastAsia="等线"/>
          <w:b/>
          <w:bCs/>
          <w:sz w:val="22"/>
        </w:rPr>
      </w:pPr>
      <w:r>
        <w:rPr>
          <w:rFonts w:hint="eastAsia" w:ascii="等线" w:hAnsi="等线" w:eastAsia="等线"/>
          <w:b/>
          <w:bCs/>
          <w:sz w:val="22"/>
        </w:rPr>
        <w:t>技术文件部分：</w:t>
      </w:r>
    </w:p>
    <w:p>
      <w:pPr>
        <w:spacing w:before="50" w:line="360" w:lineRule="auto"/>
        <w:ind w:firstLine="840" w:firstLineChars="400"/>
        <w:outlineLvl w:val="0"/>
        <w:rPr>
          <w:rFonts w:ascii="等线" w:hAnsi="等线" w:eastAsia="等线"/>
          <w:szCs w:val="21"/>
        </w:rPr>
      </w:pPr>
      <w:r>
        <w:rPr>
          <w:rFonts w:hint="eastAsia" w:ascii="等线" w:hAnsi="等线" w:eastAsia="等线"/>
          <w:szCs w:val="21"/>
        </w:rPr>
        <w:t>（1</w:t>
      </w:r>
      <w:r>
        <w:rPr>
          <w:rFonts w:ascii="等线" w:hAnsi="等线" w:eastAsia="等线"/>
          <w:szCs w:val="21"/>
        </w:rPr>
        <w:t>）</w:t>
      </w:r>
      <w:r>
        <w:rPr>
          <w:rFonts w:hint="eastAsia" w:ascii="等线" w:hAnsi="等线" w:eastAsia="等线"/>
          <w:szCs w:val="21"/>
        </w:rPr>
        <w:t>信息化采购系统软件方案及所涉及产品的响应应答</w:t>
      </w:r>
    </w:p>
    <w:p>
      <w:pPr>
        <w:spacing w:before="50" w:line="360" w:lineRule="auto"/>
        <w:ind w:firstLine="840" w:firstLineChars="400"/>
        <w:outlineLvl w:val="0"/>
        <w:rPr>
          <w:rFonts w:ascii="等线" w:hAnsi="等线" w:eastAsia="等线"/>
          <w:szCs w:val="21"/>
        </w:rPr>
      </w:pPr>
      <w:r>
        <w:rPr>
          <w:rFonts w:hint="eastAsia" w:ascii="等线" w:hAnsi="等线" w:eastAsia="等线"/>
          <w:szCs w:val="21"/>
        </w:rPr>
        <w:t>（2</w:t>
      </w:r>
      <w:r>
        <w:rPr>
          <w:rFonts w:ascii="等线" w:hAnsi="等线" w:eastAsia="等线"/>
          <w:szCs w:val="21"/>
        </w:rPr>
        <w:t>）</w:t>
      </w:r>
      <w:r>
        <w:rPr>
          <w:rFonts w:hint="eastAsia" w:ascii="等线" w:hAnsi="等线" w:eastAsia="等线"/>
          <w:szCs w:val="21"/>
        </w:rPr>
        <w:t>提供对系统实施内容、实施方法和实施计划进度详细描述</w:t>
      </w:r>
    </w:p>
    <w:p>
      <w:pPr>
        <w:spacing w:before="50" w:line="360" w:lineRule="auto"/>
        <w:ind w:firstLine="840" w:firstLineChars="400"/>
        <w:outlineLvl w:val="0"/>
        <w:rPr>
          <w:rFonts w:ascii="等线" w:hAnsi="等线" w:eastAsia="等线"/>
          <w:szCs w:val="21"/>
        </w:rPr>
      </w:pPr>
      <w:r>
        <w:rPr>
          <w:rFonts w:hint="eastAsia" w:ascii="等线" w:hAnsi="等线" w:eastAsia="等线"/>
          <w:szCs w:val="21"/>
        </w:rPr>
        <w:t>（</w:t>
      </w:r>
      <w:r>
        <w:rPr>
          <w:rFonts w:ascii="等线" w:hAnsi="等线" w:eastAsia="等线"/>
          <w:szCs w:val="21"/>
        </w:rPr>
        <w:t>3）</w:t>
      </w:r>
      <w:r>
        <w:rPr>
          <w:rFonts w:hint="eastAsia" w:ascii="等线" w:hAnsi="等线" w:eastAsia="等线"/>
          <w:szCs w:val="21"/>
        </w:rPr>
        <w:t>提供项目主要实施人员</w:t>
      </w:r>
      <w:r>
        <w:rPr>
          <w:rFonts w:ascii="等线" w:hAnsi="等线" w:eastAsia="等线"/>
          <w:szCs w:val="21"/>
        </w:rPr>
        <w:t>简历表</w:t>
      </w:r>
    </w:p>
    <w:p>
      <w:pPr>
        <w:spacing w:before="50" w:line="360" w:lineRule="auto"/>
        <w:ind w:firstLine="840" w:firstLineChars="400"/>
        <w:outlineLvl w:val="0"/>
        <w:rPr>
          <w:rFonts w:ascii="等线" w:hAnsi="等线" w:eastAsia="等线"/>
          <w:szCs w:val="21"/>
        </w:rPr>
      </w:pPr>
      <w:r>
        <w:rPr>
          <w:rFonts w:hint="eastAsia" w:ascii="等线" w:hAnsi="等线" w:eastAsia="等线"/>
          <w:szCs w:val="21"/>
        </w:rPr>
        <w:t>（</w:t>
      </w:r>
      <w:r>
        <w:rPr>
          <w:rFonts w:ascii="等线" w:hAnsi="等线" w:eastAsia="等线"/>
          <w:szCs w:val="21"/>
        </w:rPr>
        <w:t>4）</w:t>
      </w:r>
      <w:r>
        <w:rPr>
          <w:rFonts w:hint="eastAsia" w:ascii="等线" w:hAnsi="等线" w:eastAsia="等线"/>
          <w:szCs w:val="21"/>
        </w:rPr>
        <w:t>质量、服务承诺书</w:t>
      </w:r>
    </w:p>
    <w:p>
      <w:pPr>
        <w:spacing w:before="50" w:line="360" w:lineRule="auto"/>
        <w:ind w:firstLine="840" w:firstLineChars="400"/>
        <w:outlineLvl w:val="0"/>
        <w:rPr>
          <w:rFonts w:ascii="等线" w:hAnsi="等线" w:eastAsia="等线"/>
          <w:szCs w:val="21"/>
        </w:rPr>
      </w:pPr>
      <w:r>
        <w:rPr>
          <w:rFonts w:hint="eastAsia" w:ascii="等线" w:hAnsi="等线" w:eastAsia="等线"/>
          <w:szCs w:val="21"/>
        </w:rPr>
        <w:t>（</w:t>
      </w:r>
      <w:r>
        <w:rPr>
          <w:rFonts w:ascii="等线" w:hAnsi="等线" w:eastAsia="等线"/>
          <w:szCs w:val="21"/>
        </w:rPr>
        <w:t>5）</w:t>
      </w:r>
      <w:r>
        <w:rPr>
          <w:rFonts w:hint="eastAsia" w:ascii="等线" w:hAnsi="等线" w:eastAsia="等线"/>
          <w:szCs w:val="21"/>
        </w:rPr>
        <w:t>《技术偏离表》</w:t>
      </w:r>
    </w:p>
    <w:p>
      <w:pPr>
        <w:spacing w:before="50" w:line="360" w:lineRule="auto"/>
        <w:ind w:firstLine="840" w:firstLineChars="400"/>
        <w:outlineLvl w:val="0"/>
        <w:rPr>
          <w:rFonts w:ascii="等线" w:hAnsi="等线" w:eastAsia="等线"/>
          <w:szCs w:val="21"/>
        </w:rPr>
      </w:pPr>
      <w:r>
        <w:rPr>
          <w:rFonts w:hint="eastAsia" w:ascii="等线" w:hAnsi="等线" w:eastAsia="等线"/>
          <w:szCs w:val="21"/>
        </w:rPr>
        <w:t>（</w:t>
      </w:r>
      <w:r>
        <w:rPr>
          <w:rFonts w:ascii="等线" w:hAnsi="等线" w:eastAsia="等线"/>
          <w:szCs w:val="21"/>
        </w:rPr>
        <w:t>6</w:t>
      </w:r>
      <w:r>
        <w:rPr>
          <w:rFonts w:hint="eastAsia" w:ascii="等线" w:hAnsi="等线" w:eastAsia="等线"/>
          <w:szCs w:val="21"/>
        </w:rPr>
        <w:t>）供应商认为需要加以说明的其他技术资料</w:t>
      </w:r>
    </w:p>
    <w:p>
      <w:pPr>
        <w:tabs>
          <w:tab w:val="left" w:pos="5580"/>
        </w:tabs>
        <w:spacing w:line="360" w:lineRule="auto"/>
        <w:ind w:right="-57" w:rightChars="-27"/>
        <w:outlineLvl w:val="0"/>
        <w:rPr>
          <w:rFonts w:ascii="等线" w:hAnsi="等线" w:eastAsia="等线"/>
          <w:b/>
          <w:bCs/>
          <w:sz w:val="22"/>
        </w:rPr>
      </w:pPr>
      <w:r>
        <w:rPr>
          <w:rFonts w:hint="eastAsia" w:ascii="等线" w:hAnsi="等线" w:eastAsia="等线"/>
          <w:b/>
          <w:bCs/>
          <w:sz w:val="22"/>
        </w:rPr>
        <w:t>技术文件部分请供应商自拟格式</w:t>
      </w:r>
    </w:p>
    <w:p>
      <w:pPr>
        <w:spacing w:line="360" w:lineRule="auto"/>
        <w:ind w:right="-57" w:rightChars="-27" w:firstLine="420" w:firstLineChars="200"/>
        <w:rPr>
          <w:rFonts w:ascii="等线" w:hAnsi="等线" w:eastAsia="等线"/>
          <w:szCs w:val="21"/>
        </w:rPr>
      </w:pPr>
      <w:r>
        <w:rPr>
          <w:rFonts w:ascii="等线" w:hAnsi="等线" w:eastAsia="等线"/>
          <w:szCs w:val="21"/>
        </w:rPr>
        <w:br w:type="page"/>
      </w:r>
    </w:p>
    <w:p>
      <w:pPr>
        <w:numPr>
          <w:ilvl w:val="0"/>
          <w:numId w:val="15"/>
        </w:numPr>
        <w:tabs>
          <w:tab w:val="left" w:pos="1276"/>
        </w:tabs>
        <w:spacing w:line="360" w:lineRule="auto"/>
        <w:ind w:left="1276" w:right="-57" w:rightChars="-27" w:hanging="1276"/>
        <w:outlineLvl w:val="0"/>
        <w:rPr>
          <w:rFonts w:ascii="等线" w:hAnsi="等线" w:eastAsia="等线"/>
          <w:b/>
          <w:sz w:val="24"/>
          <w:szCs w:val="24"/>
        </w:rPr>
      </w:pPr>
      <w:bookmarkStart w:id="432" w:name="_Toc497367892"/>
      <w:bookmarkStart w:id="433" w:name="_Toc88840649"/>
      <w:r>
        <w:rPr>
          <w:rFonts w:ascii="等线" w:hAnsi="等线" w:eastAsia="等线"/>
          <w:b/>
          <w:sz w:val="24"/>
          <w:szCs w:val="24"/>
        </w:rPr>
        <w:t>响应</w:t>
      </w:r>
      <w:r>
        <w:rPr>
          <w:rFonts w:hint="eastAsia" w:ascii="等线" w:hAnsi="等线" w:eastAsia="等线"/>
          <w:b/>
          <w:sz w:val="24"/>
          <w:szCs w:val="24"/>
        </w:rPr>
        <w:t>承诺函</w:t>
      </w:r>
      <w:r>
        <w:rPr>
          <w:rFonts w:ascii="等线" w:hAnsi="等线" w:eastAsia="等线"/>
          <w:b/>
          <w:sz w:val="24"/>
          <w:szCs w:val="24"/>
        </w:rPr>
        <w:t>（格式）</w:t>
      </w:r>
      <w:bookmarkEnd w:id="432"/>
      <w:bookmarkEnd w:id="433"/>
    </w:p>
    <w:p>
      <w:pPr>
        <w:spacing w:line="360" w:lineRule="auto"/>
        <w:ind w:right="-57" w:rightChars="-27"/>
        <w:rPr>
          <w:rFonts w:ascii="等线" w:hAnsi="等线" w:eastAsia="等线"/>
          <w:szCs w:val="21"/>
        </w:rPr>
      </w:pPr>
    </w:p>
    <w:p>
      <w:pPr>
        <w:spacing w:line="360" w:lineRule="auto"/>
        <w:ind w:right="-57" w:rightChars="-27"/>
        <w:outlineLvl w:val="1"/>
        <w:rPr>
          <w:rFonts w:hint="eastAsia" w:ascii="等线" w:hAnsi="等线" w:eastAsia="等线"/>
          <w:szCs w:val="21"/>
          <w:lang w:eastAsia="zh-CN"/>
        </w:rPr>
      </w:pPr>
      <w:r>
        <w:rPr>
          <w:rFonts w:ascii="等线" w:hAnsi="等线" w:eastAsia="等线"/>
          <w:szCs w:val="21"/>
        </w:rPr>
        <w:t>致：</w:t>
      </w:r>
      <w:r>
        <w:rPr>
          <w:rFonts w:hint="eastAsia" w:ascii="等线" w:hAnsi="等线" w:eastAsia="等线"/>
          <w:b/>
          <w:szCs w:val="21"/>
          <w:u w:val="single"/>
          <w:lang w:eastAsia="zh-CN"/>
        </w:rPr>
        <w:t>中红医疗</w:t>
      </w:r>
    </w:p>
    <w:p>
      <w:pPr>
        <w:spacing w:line="360" w:lineRule="auto"/>
        <w:ind w:right="-57" w:rightChars="-27" w:firstLine="420" w:firstLineChars="200"/>
        <w:rPr>
          <w:rFonts w:ascii="等线" w:hAnsi="等线" w:eastAsia="等线"/>
          <w:szCs w:val="21"/>
        </w:rPr>
      </w:pPr>
      <w:r>
        <w:rPr>
          <w:rFonts w:ascii="等线" w:hAnsi="等线" w:eastAsia="等线"/>
          <w:szCs w:val="21"/>
        </w:rPr>
        <w:t>根据贵方为</w:t>
      </w:r>
      <w:r>
        <w:rPr>
          <w:rFonts w:ascii="等线" w:hAnsi="等线" w:eastAsia="等线"/>
          <w:szCs w:val="21"/>
          <w:u w:val="single"/>
        </w:rPr>
        <w:t xml:space="preserve">     （项目名称）      </w:t>
      </w:r>
      <w:r>
        <w:rPr>
          <w:rFonts w:ascii="等线" w:hAnsi="等线" w:eastAsia="等线"/>
          <w:szCs w:val="21"/>
        </w:rPr>
        <w:t>项目</w:t>
      </w:r>
      <w:r>
        <w:rPr>
          <w:rFonts w:hint="eastAsia" w:ascii="等线" w:hAnsi="等线" w:eastAsia="等线"/>
          <w:szCs w:val="21"/>
        </w:rPr>
        <w:t>招标</w:t>
      </w:r>
      <w:r>
        <w:rPr>
          <w:rFonts w:ascii="等线" w:hAnsi="等线" w:eastAsia="等线"/>
          <w:szCs w:val="21"/>
        </w:rPr>
        <w:t>的</w:t>
      </w:r>
      <w:r>
        <w:rPr>
          <w:rFonts w:hint="eastAsia" w:ascii="等线" w:hAnsi="等线" w:eastAsia="等线"/>
          <w:szCs w:val="21"/>
        </w:rPr>
        <w:t>招标</w:t>
      </w:r>
      <w:r>
        <w:rPr>
          <w:rFonts w:ascii="等线" w:hAnsi="等线" w:eastAsia="等线"/>
          <w:szCs w:val="21"/>
        </w:rPr>
        <w:t>邀请</w:t>
      </w:r>
      <w:r>
        <w:rPr>
          <w:rFonts w:ascii="等线" w:hAnsi="等线" w:eastAsia="等线"/>
          <w:szCs w:val="21"/>
          <w:u w:val="single"/>
        </w:rPr>
        <w:t xml:space="preserve">  （项目编号）   </w:t>
      </w:r>
      <w:r>
        <w:rPr>
          <w:rFonts w:ascii="等线" w:hAnsi="等线" w:eastAsia="等线"/>
          <w:szCs w:val="21"/>
        </w:rPr>
        <w:t>，签字代表</w:t>
      </w:r>
      <w:r>
        <w:rPr>
          <w:rFonts w:ascii="等线" w:hAnsi="等线" w:eastAsia="等线"/>
          <w:szCs w:val="21"/>
          <w:u w:val="single"/>
        </w:rPr>
        <w:t xml:space="preserve">   (全名、职务)     </w:t>
      </w:r>
      <w:r>
        <w:rPr>
          <w:rFonts w:ascii="等线" w:hAnsi="等线" w:eastAsia="等线"/>
          <w:szCs w:val="21"/>
        </w:rPr>
        <w:t>经正式授权并代表</w:t>
      </w:r>
      <w:r>
        <w:rPr>
          <w:rFonts w:ascii="等线" w:hAnsi="等线" w:eastAsia="等线"/>
          <w:szCs w:val="21"/>
          <w:u w:val="single"/>
        </w:rPr>
        <w:t xml:space="preserve">     (供应商名称、地址）   </w:t>
      </w:r>
      <w:r>
        <w:rPr>
          <w:rFonts w:ascii="等线" w:hAnsi="等线" w:eastAsia="等线"/>
          <w:szCs w:val="21"/>
        </w:rPr>
        <w:t>提交下述纸质文件正本一份和</w:t>
      </w:r>
      <w:r>
        <w:rPr>
          <w:rFonts w:hint="eastAsia" w:ascii="等线" w:hAnsi="等线" w:eastAsia="等线"/>
          <w:szCs w:val="21"/>
        </w:rPr>
        <w:t>副</w:t>
      </w:r>
      <w:r>
        <w:rPr>
          <w:rFonts w:ascii="等线" w:hAnsi="等线" w:eastAsia="等线"/>
          <w:szCs w:val="21"/>
        </w:rPr>
        <w:t>本</w:t>
      </w:r>
      <w:r>
        <w:rPr>
          <w:rFonts w:hint="eastAsia" w:ascii="等线" w:hAnsi="等线" w:eastAsia="等线"/>
          <w:szCs w:val="21"/>
        </w:rPr>
        <w:t>三</w:t>
      </w:r>
      <w:r>
        <w:rPr>
          <w:rFonts w:ascii="等线" w:hAnsi="等线" w:eastAsia="等线"/>
          <w:szCs w:val="21"/>
        </w:rPr>
        <w:t>份。</w:t>
      </w:r>
    </w:p>
    <w:p>
      <w:pPr>
        <w:numPr>
          <w:ilvl w:val="0"/>
          <w:numId w:val="16"/>
        </w:numPr>
        <w:spacing w:line="360" w:lineRule="auto"/>
        <w:ind w:right="-57" w:rightChars="-27"/>
        <w:jc w:val="left"/>
        <w:rPr>
          <w:rFonts w:ascii="等线" w:hAnsi="等线" w:eastAsia="等线"/>
          <w:szCs w:val="21"/>
        </w:rPr>
      </w:pPr>
      <w:r>
        <w:rPr>
          <w:rFonts w:ascii="等线" w:hAnsi="等线" w:eastAsia="等线"/>
          <w:szCs w:val="21"/>
        </w:rPr>
        <w:t>响应</w:t>
      </w:r>
      <w:r>
        <w:rPr>
          <w:rFonts w:hint="eastAsia" w:ascii="等线" w:hAnsi="等线" w:eastAsia="等线"/>
          <w:szCs w:val="21"/>
        </w:rPr>
        <w:t>承诺函</w:t>
      </w:r>
    </w:p>
    <w:p>
      <w:pPr>
        <w:numPr>
          <w:ilvl w:val="0"/>
          <w:numId w:val="16"/>
        </w:numPr>
        <w:spacing w:line="360" w:lineRule="auto"/>
        <w:ind w:right="-57" w:rightChars="-27"/>
        <w:jc w:val="left"/>
        <w:rPr>
          <w:rFonts w:ascii="等线" w:hAnsi="等线" w:eastAsia="等线"/>
          <w:szCs w:val="21"/>
        </w:rPr>
      </w:pPr>
      <w:r>
        <w:rPr>
          <w:rFonts w:ascii="等线" w:hAnsi="等线" w:eastAsia="等线"/>
          <w:szCs w:val="21"/>
        </w:rPr>
        <w:t>报价一览表</w:t>
      </w:r>
    </w:p>
    <w:p>
      <w:pPr>
        <w:numPr>
          <w:ilvl w:val="0"/>
          <w:numId w:val="16"/>
        </w:numPr>
        <w:spacing w:line="360" w:lineRule="auto"/>
        <w:ind w:left="851" w:right="-57" w:rightChars="-27" w:hanging="371"/>
        <w:jc w:val="left"/>
        <w:rPr>
          <w:rFonts w:ascii="等线" w:hAnsi="等线" w:eastAsia="等线"/>
          <w:szCs w:val="21"/>
        </w:rPr>
      </w:pPr>
      <w:r>
        <w:rPr>
          <w:rFonts w:ascii="等线" w:hAnsi="等线" w:eastAsia="等线"/>
          <w:szCs w:val="21"/>
        </w:rPr>
        <w:t>报价明细表</w:t>
      </w:r>
    </w:p>
    <w:p>
      <w:pPr>
        <w:numPr>
          <w:ilvl w:val="0"/>
          <w:numId w:val="16"/>
        </w:numPr>
        <w:spacing w:line="360" w:lineRule="auto"/>
        <w:ind w:left="851" w:right="-57" w:rightChars="-27" w:hanging="371"/>
        <w:jc w:val="left"/>
        <w:rPr>
          <w:rFonts w:ascii="等线" w:hAnsi="等线" w:eastAsia="等线"/>
          <w:szCs w:val="21"/>
        </w:rPr>
      </w:pPr>
      <w:r>
        <w:rPr>
          <w:rFonts w:hint="eastAsia" w:ascii="等线" w:hAnsi="等线" w:eastAsia="等线"/>
          <w:color w:val="000000"/>
          <w:szCs w:val="21"/>
        </w:rPr>
        <w:t>供应商资格证明文件</w:t>
      </w:r>
    </w:p>
    <w:p>
      <w:pPr>
        <w:numPr>
          <w:ilvl w:val="0"/>
          <w:numId w:val="16"/>
        </w:numPr>
        <w:spacing w:line="360" w:lineRule="auto"/>
        <w:ind w:left="851" w:right="-57" w:rightChars="-27" w:hanging="371"/>
        <w:jc w:val="left"/>
        <w:rPr>
          <w:rFonts w:ascii="等线" w:hAnsi="等线" w:eastAsia="等线"/>
          <w:szCs w:val="21"/>
        </w:rPr>
      </w:pPr>
      <w:r>
        <w:rPr>
          <w:rFonts w:hint="eastAsia" w:ascii="等线" w:hAnsi="等线" w:eastAsia="等线"/>
          <w:color w:val="000000"/>
          <w:szCs w:val="21"/>
        </w:rPr>
        <w:t>供应商基本情况表</w:t>
      </w:r>
    </w:p>
    <w:p>
      <w:pPr>
        <w:numPr>
          <w:ilvl w:val="0"/>
          <w:numId w:val="16"/>
        </w:numPr>
        <w:spacing w:line="360" w:lineRule="auto"/>
        <w:ind w:left="851" w:right="-57" w:rightChars="-27" w:hanging="371"/>
        <w:jc w:val="left"/>
        <w:rPr>
          <w:rFonts w:ascii="等线" w:hAnsi="等线" w:eastAsia="等线"/>
          <w:szCs w:val="21"/>
        </w:rPr>
      </w:pPr>
      <w:r>
        <w:rPr>
          <w:rFonts w:ascii="等线" w:hAnsi="等线" w:eastAsia="等线"/>
          <w:szCs w:val="21"/>
        </w:rPr>
        <w:t>遵守国家有关法律、法规和规章，按</w:t>
      </w:r>
      <w:r>
        <w:rPr>
          <w:rFonts w:hint="eastAsia" w:ascii="等线" w:hAnsi="等线" w:eastAsia="等线"/>
          <w:szCs w:val="21"/>
        </w:rPr>
        <w:t>招标</w:t>
      </w:r>
      <w:r>
        <w:rPr>
          <w:rFonts w:ascii="等线" w:hAnsi="等线" w:eastAsia="等线"/>
          <w:szCs w:val="21"/>
        </w:rPr>
        <w:t>文件中供应商须知和技术要求提供的</w:t>
      </w:r>
      <w:r>
        <w:rPr>
          <w:rFonts w:hint="eastAsia" w:ascii="等线" w:hAnsi="等线" w:eastAsia="等线"/>
          <w:szCs w:val="21"/>
        </w:rPr>
        <w:t>其它</w:t>
      </w:r>
      <w:r>
        <w:rPr>
          <w:rFonts w:ascii="等线" w:hAnsi="等线" w:eastAsia="等线"/>
          <w:szCs w:val="21"/>
        </w:rPr>
        <w:t>有关文件</w:t>
      </w:r>
    </w:p>
    <w:p>
      <w:pPr>
        <w:numPr>
          <w:ilvl w:val="0"/>
          <w:numId w:val="16"/>
        </w:numPr>
        <w:spacing w:line="360" w:lineRule="auto"/>
        <w:ind w:right="-57" w:rightChars="-27"/>
        <w:jc w:val="left"/>
        <w:rPr>
          <w:rFonts w:ascii="等线" w:hAnsi="等线" w:eastAsia="等线"/>
          <w:szCs w:val="21"/>
        </w:rPr>
      </w:pPr>
      <w:r>
        <w:rPr>
          <w:rFonts w:ascii="等线" w:hAnsi="等线" w:eastAsia="等线"/>
          <w:szCs w:val="21"/>
        </w:rPr>
        <w:t>供应商将按</w:t>
      </w:r>
      <w:r>
        <w:rPr>
          <w:rFonts w:hint="eastAsia" w:ascii="等线" w:hAnsi="等线" w:eastAsia="等线"/>
          <w:szCs w:val="21"/>
        </w:rPr>
        <w:t>招标</w:t>
      </w:r>
      <w:r>
        <w:rPr>
          <w:rFonts w:ascii="等线" w:hAnsi="等线" w:eastAsia="等线"/>
          <w:szCs w:val="21"/>
        </w:rPr>
        <w:t>文件的规定履行合同责任和义务。</w:t>
      </w:r>
    </w:p>
    <w:p>
      <w:pPr>
        <w:numPr>
          <w:ilvl w:val="0"/>
          <w:numId w:val="16"/>
        </w:numPr>
        <w:spacing w:line="360" w:lineRule="auto"/>
        <w:ind w:right="-57" w:rightChars="-27"/>
        <w:jc w:val="left"/>
        <w:rPr>
          <w:rFonts w:ascii="等线" w:hAnsi="等线" w:eastAsia="等线"/>
          <w:szCs w:val="21"/>
        </w:rPr>
      </w:pPr>
      <w:r>
        <w:rPr>
          <w:rFonts w:ascii="等线" w:hAnsi="等线" w:eastAsia="等线"/>
          <w:szCs w:val="21"/>
        </w:rPr>
        <w:t>供应商已详细审查全部</w:t>
      </w:r>
      <w:r>
        <w:rPr>
          <w:rFonts w:hint="eastAsia" w:ascii="等线" w:hAnsi="等线" w:eastAsia="等线"/>
          <w:szCs w:val="21"/>
        </w:rPr>
        <w:t>招标</w:t>
      </w:r>
      <w:r>
        <w:rPr>
          <w:rFonts w:ascii="等线" w:hAnsi="等线" w:eastAsia="等线"/>
          <w:szCs w:val="21"/>
        </w:rPr>
        <w:t>文件，包括第</w:t>
      </w:r>
      <w:r>
        <w:rPr>
          <w:rFonts w:ascii="等线" w:hAnsi="等线" w:eastAsia="等线"/>
          <w:szCs w:val="21"/>
          <w:u w:val="single"/>
        </w:rPr>
        <w:t xml:space="preserve">        </w:t>
      </w:r>
      <w:r>
        <w:rPr>
          <w:rFonts w:ascii="等线" w:hAnsi="等线" w:eastAsia="等线"/>
          <w:szCs w:val="21"/>
        </w:rPr>
        <w:t>号</w:t>
      </w:r>
      <w:r>
        <w:rPr>
          <w:rFonts w:ascii="等线" w:hAnsi="等线" w:eastAsia="等线"/>
          <w:szCs w:val="21"/>
          <w:u w:val="single"/>
        </w:rPr>
        <w:t xml:space="preserve"> （项目编号、补充通知）（如果有） </w:t>
      </w:r>
      <w:r>
        <w:rPr>
          <w:rFonts w:ascii="等线" w:hAnsi="等线" w:eastAsia="等线"/>
          <w:szCs w:val="21"/>
        </w:rPr>
        <w:t>。我们完全理解并同意放弃对这方面有不明及误解的权力。</w:t>
      </w:r>
    </w:p>
    <w:p>
      <w:pPr>
        <w:spacing w:line="360" w:lineRule="auto"/>
        <w:ind w:right="-57" w:rightChars="-27" w:firstLine="743" w:firstLineChars="354"/>
        <w:rPr>
          <w:rFonts w:ascii="等线" w:hAnsi="等线" w:eastAsia="等线"/>
          <w:szCs w:val="21"/>
        </w:rPr>
      </w:pPr>
    </w:p>
    <w:p>
      <w:pPr>
        <w:spacing w:line="360" w:lineRule="auto"/>
        <w:ind w:right="-57" w:rightChars="-27" w:firstLine="743" w:firstLineChars="354"/>
        <w:rPr>
          <w:rFonts w:ascii="等线" w:hAnsi="等线" w:eastAsia="等线"/>
          <w:szCs w:val="21"/>
        </w:rPr>
      </w:pPr>
    </w:p>
    <w:p>
      <w:pPr>
        <w:spacing w:line="360" w:lineRule="auto"/>
        <w:ind w:right="-57" w:rightChars="-27" w:firstLine="743" w:firstLineChars="354"/>
        <w:rPr>
          <w:rFonts w:ascii="等线" w:hAnsi="等线" w:eastAsia="等线"/>
          <w:szCs w:val="21"/>
        </w:rPr>
      </w:pPr>
    </w:p>
    <w:p>
      <w:pPr>
        <w:spacing w:line="360" w:lineRule="auto"/>
        <w:ind w:right="-57" w:rightChars="-27" w:firstLine="743" w:firstLineChars="354"/>
        <w:rPr>
          <w:rFonts w:ascii="等线" w:hAnsi="等线" w:eastAsia="等线"/>
          <w:szCs w:val="21"/>
        </w:rPr>
      </w:pPr>
      <w:r>
        <w:rPr>
          <w:rFonts w:ascii="等线" w:hAnsi="等线" w:eastAsia="等线"/>
          <w:szCs w:val="21"/>
        </w:rPr>
        <w:t>供应商法定代表人或授权代表签字：</w:t>
      </w:r>
      <w:r>
        <w:rPr>
          <w:rFonts w:ascii="等线" w:hAnsi="等线" w:eastAsia="等线"/>
          <w:szCs w:val="21"/>
          <w:u w:val="single"/>
        </w:rPr>
        <w:t>　　　　　　　　　　</w:t>
      </w:r>
    </w:p>
    <w:p>
      <w:pPr>
        <w:spacing w:line="360" w:lineRule="auto"/>
        <w:ind w:right="-57" w:rightChars="-27" w:firstLine="743" w:firstLineChars="354"/>
        <w:rPr>
          <w:rFonts w:ascii="等线" w:hAnsi="等线" w:eastAsia="等线"/>
          <w:szCs w:val="21"/>
        </w:rPr>
      </w:pPr>
      <w:r>
        <w:rPr>
          <w:rFonts w:ascii="等线" w:hAnsi="等线" w:eastAsia="等线"/>
          <w:szCs w:val="21"/>
        </w:rPr>
        <w:t>供应商名称（全称）：</w:t>
      </w:r>
      <w:r>
        <w:rPr>
          <w:rFonts w:ascii="等线" w:hAnsi="等线" w:eastAsia="等线"/>
          <w:szCs w:val="21"/>
          <w:u w:val="single"/>
        </w:rPr>
        <w:t>　　　　　　　　　　</w:t>
      </w:r>
    </w:p>
    <w:p>
      <w:pPr>
        <w:spacing w:line="360" w:lineRule="auto"/>
        <w:ind w:right="-57" w:rightChars="-27" w:firstLine="743" w:firstLineChars="354"/>
        <w:rPr>
          <w:rFonts w:ascii="等线" w:hAnsi="等线" w:eastAsia="等线"/>
          <w:szCs w:val="21"/>
        </w:rPr>
      </w:pPr>
      <w:r>
        <w:rPr>
          <w:rFonts w:ascii="等线" w:hAnsi="等线" w:eastAsia="等线"/>
          <w:szCs w:val="21"/>
        </w:rPr>
        <w:t>供应商开户银行（全称）：</w:t>
      </w:r>
      <w:r>
        <w:rPr>
          <w:rFonts w:ascii="等线" w:hAnsi="等线" w:eastAsia="等线"/>
          <w:szCs w:val="21"/>
          <w:u w:val="single"/>
        </w:rPr>
        <w:t xml:space="preserve">　　　　   　　 </w:t>
      </w:r>
    </w:p>
    <w:p>
      <w:pPr>
        <w:spacing w:line="360" w:lineRule="auto"/>
        <w:ind w:right="-57" w:rightChars="-27" w:firstLine="743" w:firstLineChars="354"/>
        <w:rPr>
          <w:rFonts w:ascii="等线" w:hAnsi="等线" w:eastAsia="等线"/>
          <w:szCs w:val="21"/>
        </w:rPr>
      </w:pPr>
      <w:r>
        <w:rPr>
          <w:rFonts w:ascii="等线" w:hAnsi="等线" w:eastAsia="等线"/>
          <w:szCs w:val="21"/>
        </w:rPr>
        <w:t>供应商银行帐号：</w:t>
      </w:r>
      <w:r>
        <w:rPr>
          <w:rFonts w:ascii="等线" w:hAnsi="等线" w:eastAsia="等线"/>
          <w:szCs w:val="21"/>
          <w:u w:val="single"/>
        </w:rPr>
        <w:t xml:space="preserve">　　　　　　　　   　　 </w:t>
      </w:r>
    </w:p>
    <w:p>
      <w:pPr>
        <w:spacing w:line="360" w:lineRule="auto"/>
        <w:ind w:right="-57" w:rightChars="-27" w:firstLine="743" w:firstLineChars="354"/>
        <w:rPr>
          <w:rFonts w:ascii="等线" w:hAnsi="等线" w:eastAsia="等线"/>
          <w:szCs w:val="21"/>
        </w:rPr>
      </w:pPr>
      <w:r>
        <w:rPr>
          <w:rFonts w:ascii="等线" w:hAnsi="等线" w:eastAsia="等线"/>
          <w:szCs w:val="21"/>
        </w:rPr>
        <w:t>供应商公章：</w:t>
      </w:r>
      <w:r>
        <w:rPr>
          <w:rFonts w:ascii="等线" w:hAnsi="等线" w:eastAsia="等线"/>
          <w:szCs w:val="21"/>
          <w:u w:val="single"/>
        </w:rPr>
        <w:t xml:space="preserve">　　　　　　　　　       　 </w:t>
      </w:r>
    </w:p>
    <w:p>
      <w:pPr>
        <w:spacing w:line="360" w:lineRule="auto"/>
        <w:ind w:right="-57" w:rightChars="-27" w:firstLine="743" w:firstLineChars="354"/>
        <w:rPr>
          <w:rFonts w:ascii="等线" w:hAnsi="等线" w:eastAsia="等线"/>
          <w:szCs w:val="21"/>
        </w:rPr>
      </w:pPr>
      <w:r>
        <w:rPr>
          <w:rFonts w:ascii="等线" w:hAnsi="等线" w:eastAsia="等线"/>
          <w:szCs w:val="21"/>
        </w:rPr>
        <w:t>日期：</w:t>
      </w:r>
      <w:r>
        <w:rPr>
          <w:rFonts w:ascii="等线" w:hAnsi="等线" w:eastAsia="等线"/>
          <w:szCs w:val="21"/>
          <w:u w:val="single"/>
        </w:rPr>
        <w:t xml:space="preserve">　　　　　　　　　            　  </w:t>
      </w:r>
    </w:p>
    <w:p>
      <w:pPr>
        <w:spacing w:line="360" w:lineRule="auto"/>
        <w:ind w:right="-57" w:rightChars="-27" w:firstLine="420" w:firstLineChars="200"/>
        <w:rPr>
          <w:rFonts w:ascii="等线" w:hAnsi="等线" w:eastAsia="等线"/>
          <w:szCs w:val="21"/>
        </w:rPr>
      </w:pPr>
      <w:r>
        <w:rPr>
          <w:rFonts w:ascii="等线" w:hAnsi="等线" w:eastAsia="等线"/>
          <w:szCs w:val="21"/>
        </w:rPr>
        <w:br w:type="page"/>
      </w:r>
    </w:p>
    <w:p>
      <w:pPr>
        <w:numPr>
          <w:ilvl w:val="0"/>
          <w:numId w:val="15"/>
        </w:numPr>
        <w:tabs>
          <w:tab w:val="left" w:pos="1276"/>
        </w:tabs>
        <w:spacing w:line="360" w:lineRule="auto"/>
        <w:ind w:left="1276" w:right="-57" w:rightChars="-27" w:hanging="1276"/>
        <w:outlineLvl w:val="0"/>
        <w:rPr>
          <w:rFonts w:ascii="等线" w:hAnsi="等线" w:eastAsia="等线"/>
          <w:b/>
          <w:sz w:val="24"/>
          <w:szCs w:val="24"/>
        </w:rPr>
      </w:pPr>
      <w:bookmarkStart w:id="434" w:name="_Toc497367893"/>
      <w:bookmarkStart w:id="435" w:name="_Toc88840650"/>
      <w:r>
        <w:rPr>
          <w:rFonts w:ascii="等线" w:hAnsi="等线" w:eastAsia="等线"/>
          <w:b/>
          <w:sz w:val="24"/>
          <w:szCs w:val="24"/>
        </w:rPr>
        <w:t>报价一览表（格式）</w:t>
      </w:r>
      <w:bookmarkEnd w:id="434"/>
      <w:bookmarkEnd w:id="435"/>
    </w:p>
    <w:p>
      <w:pPr>
        <w:spacing w:line="360" w:lineRule="auto"/>
        <w:ind w:right="-57" w:rightChars="-27" w:firstLine="420" w:firstLineChars="200"/>
        <w:rPr>
          <w:rFonts w:ascii="等线" w:hAnsi="等线" w:eastAsia="等线"/>
          <w:szCs w:val="21"/>
        </w:rPr>
      </w:pPr>
    </w:p>
    <w:p>
      <w:pPr>
        <w:spacing w:line="360" w:lineRule="auto"/>
        <w:ind w:right="-57" w:rightChars="-27"/>
        <w:rPr>
          <w:rFonts w:ascii="等线" w:hAnsi="等线" w:eastAsia="等线"/>
          <w:szCs w:val="21"/>
        </w:rPr>
      </w:pPr>
      <w:r>
        <w:rPr>
          <w:rFonts w:ascii="等线" w:hAnsi="等线" w:eastAsia="等线"/>
          <w:szCs w:val="21"/>
        </w:rPr>
        <w:t>项目名称：                                            项目编号：</w:t>
      </w:r>
    </w:p>
    <w:tbl>
      <w:tblPr>
        <w:tblStyle w:val="30"/>
        <w:tblpPr w:leftFromText="180" w:rightFromText="180" w:vertAnchor="text" w:horzAnchor="page" w:tblpX="1623" w:tblpY="499"/>
        <w:tblOverlap w:val="never"/>
        <w:tblW w:w="8757" w:type="dxa"/>
        <w:tblInd w:w="0" w:type="dxa"/>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autofit"/>
        <w:tblCellMar>
          <w:top w:w="0" w:type="dxa"/>
          <w:left w:w="108" w:type="dxa"/>
          <w:bottom w:w="0" w:type="dxa"/>
          <w:right w:w="108" w:type="dxa"/>
        </w:tblCellMar>
      </w:tblPr>
      <w:tblGrid>
        <w:gridCol w:w="1085"/>
        <w:gridCol w:w="1609"/>
        <w:gridCol w:w="1813"/>
        <w:gridCol w:w="1905"/>
        <w:gridCol w:w="2345"/>
      </w:tblGrid>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807" w:hRule="atLeast"/>
        </w:trPr>
        <w:tc>
          <w:tcPr>
            <w:tcW w:w="1085" w:type="dxa"/>
            <w:shd w:val="clear" w:color="auto" w:fill="auto"/>
            <w:noWrap w:val="0"/>
            <w:vAlign w:val="center"/>
          </w:tcPr>
          <w:p>
            <w:pPr>
              <w:widowControl/>
              <w:jc w:val="center"/>
              <w:rPr>
                <w:rFonts w:ascii="微软雅黑" w:hAnsi="微软雅黑" w:eastAsia="微软雅黑" w:cs="宋体"/>
                <w:b/>
                <w:bCs/>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14:textFill>
                  <w14:solidFill>
                    <w14:schemeClr w14:val="tx1"/>
                  </w14:solidFill>
                </w14:textFill>
              </w:rPr>
              <w:t>序号</w:t>
            </w:r>
          </w:p>
        </w:tc>
        <w:tc>
          <w:tcPr>
            <w:tcW w:w="1609" w:type="dxa"/>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14:textFill>
                  <w14:solidFill>
                    <w14:schemeClr w14:val="tx1"/>
                  </w14:solidFill>
                </w14:textFill>
              </w:rPr>
              <w:t>项目类别</w:t>
            </w:r>
          </w:p>
        </w:tc>
        <w:tc>
          <w:tcPr>
            <w:tcW w:w="1813" w:type="dxa"/>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lang w:val="en-US" w:eastAsia="zh-CN"/>
                <w14:textFill>
                  <w14:solidFill>
                    <w14:schemeClr w14:val="tx1"/>
                  </w14:solidFill>
                </w14:textFill>
              </w:rPr>
            </w:pPr>
            <w:r>
              <w:rPr>
                <w:rFonts w:hint="eastAsia" w:ascii="微软雅黑" w:hAnsi="微软雅黑" w:eastAsia="微软雅黑" w:cs="宋体"/>
                <w:b/>
                <w:bCs/>
                <w:color w:val="000000" w:themeColor="text1"/>
                <w:kern w:val="0"/>
                <w:sz w:val="18"/>
                <w:szCs w:val="18"/>
                <w:lang w:val="en-US" w:eastAsia="zh-CN"/>
                <w14:textFill>
                  <w14:solidFill>
                    <w14:schemeClr w14:val="tx1"/>
                  </w14:solidFill>
                </w14:textFill>
              </w:rPr>
              <w:t>第一年</w:t>
            </w:r>
          </w:p>
          <w:p>
            <w:pPr>
              <w:widowControl/>
              <w:jc w:val="center"/>
              <w:rPr>
                <w:rFonts w:hint="default" w:ascii="微软雅黑" w:hAnsi="微软雅黑" w:eastAsia="微软雅黑" w:cs="宋体"/>
                <w:b/>
                <w:bCs/>
                <w:color w:val="000000" w:themeColor="text1"/>
                <w:kern w:val="0"/>
                <w:sz w:val="18"/>
                <w:szCs w:val="18"/>
                <w:lang w:val="en-US" w:eastAsia="zh-CN"/>
                <w14:textFill>
                  <w14:solidFill>
                    <w14:schemeClr w14:val="tx1"/>
                  </w14:solidFill>
                </w14:textFill>
              </w:rPr>
            </w:pPr>
            <w:r>
              <w:rPr>
                <w:rFonts w:hint="eastAsia" w:ascii="微软雅黑" w:hAnsi="微软雅黑" w:eastAsia="微软雅黑" w:cs="宋体"/>
                <w:b/>
                <w:bCs/>
                <w:color w:val="000000" w:themeColor="text1"/>
                <w:kern w:val="0"/>
                <w:sz w:val="18"/>
                <w:szCs w:val="18"/>
                <w:lang w:val="en-US" w:eastAsia="zh-CN"/>
                <w14:textFill>
                  <w14:solidFill>
                    <w14:schemeClr w14:val="tx1"/>
                  </w14:solidFill>
                </w14:textFill>
              </w:rPr>
              <w:t>费用</w:t>
            </w:r>
          </w:p>
        </w:tc>
        <w:tc>
          <w:tcPr>
            <w:tcW w:w="1905" w:type="dxa"/>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lang w:val="en-US" w:eastAsia="zh-CN"/>
                <w14:textFill>
                  <w14:solidFill>
                    <w14:schemeClr w14:val="tx1"/>
                  </w14:solidFill>
                </w14:textFill>
              </w:rPr>
            </w:pPr>
            <w:r>
              <w:rPr>
                <w:rFonts w:hint="eastAsia" w:ascii="微软雅黑" w:hAnsi="微软雅黑" w:eastAsia="微软雅黑" w:cs="宋体"/>
                <w:b/>
                <w:bCs/>
                <w:color w:val="000000" w:themeColor="text1"/>
                <w:kern w:val="0"/>
                <w:sz w:val="18"/>
                <w:szCs w:val="18"/>
                <w:lang w:val="en-US" w:eastAsia="zh-CN"/>
                <w14:textFill>
                  <w14:solidFill>
                    <w14:schemeClr w14:val="tx1"/>
                  </w14:solidFill>
                </w14:textFill>
              </w:rPr>
              <w:t>第二年</w:t>
            </w:r>
          </w:p>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lang w:val="en-US" w:eastAsia="zh-CN"/>
                <w14:textFill>
                  <w14:solidFill>
                    <w14:schemeClr w14:val="tx1"/>
                  </w14:solidFill>
                </w14:textFill>
              </w:rPr>
              <w:t>费用</w:t>
            </w:r>
          </w:p>
        </w:tc>
        <w:tc>
          <w:tcPr>
            <w:tcW w:w="2345" w:type="dxa"/>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lang w:val="en-US" w:eastAsia="zh-CN"/>
                <w14:textFill>
                  <w14:solidFill>
                    <w14:schemeClr w14:val="tx1"/>
                  </w14:solidFill>
                </w14:textFill>
              </w:rPr>
            </w:pPr>
            <w:r>
              <w:rPr>
                <w:rFonts w:hint="eastAsia" w:ascii="微软雅黑" w:hAnsi="微软雅黑" w:eastAsia="微软雅黑" w:cs="宋体"/>
                <w:b/>
                <w:bCs/>
                <w:color w:val="000000" w:themeColor="text1"/>
                <w:kern w:val="0"/>
                <w:sz w:val="18"/>
                <w:szCs w:val="18"/>
                <w:lang w:val="en-US" w:eastAsia="zh-CN"/>
                <w14:textFill>
                  <w14:solidFill>
                    <w14:schemeClr w14:val="tx1"/>
                  </w14:solidFill>
                </w14:textFill>
              </w:rPr>
              <w:t>第三年</w:t>
            </w:r>
          </w:p>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lang w:val="en-US" w:eastAsia="zh-CN"/>
                <w14:textFill>
                  <w14:solidFill>
                    <w14:schemeClr w14:val="tx1"/>
                  </w14:solidFill>
                </w14:textFill>
              </w:rPr>
              <w:t>费用</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753" w:hRule="atLeast"/>
        </w:trPr>
        <w:tc>
          <w:tcPr>
            <w:tcW w:w="1085" w:type="dxa"/>
            <w:shd w:val="clear" w:color="auto" w:fill="auto"/>
            <w:noWrap w:val="0"/>
            <w:vAlign w:val="center"/>
          </w:tcPr>
          <w:p>
            <w:pPr>
              <w:widowControl/>
              <w:jc w:val="center"/>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1</w:t>
            </w:r>
          </w:p>
        </w:tc>
        <w:tc>
          <w:tcPr>
            <w:tcW w:w="1609" w:type="dxa"/>
            <w:shd w:val="clear" w:color="auto" w:fill="auto"/>
            <w:noWrap w:val="0"/>
            <w:vAlign w:val="center"/>
          </w:tcPr>
          <w:p>
            <w:pPr>
              <w:widowControl/>
              <w:jc w:val="center"/>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产品</w:t>
            </w:r>
            <w:r>
              <w:rPr>
                <w:rFonts w:hint="eastAsia" w:ascii="微软雅黑" w:hAnsi="微软雅黑" w:eastAsia="微软雅黑" w:cs="宋体"/>
                <w:color w:val="000000"/>
                <w:kern w:val="0"/>
                <w:sz w:val="18"/>
                <w:szCs w:val="18"/>
                <w:lang w:val="en-US" w:eastAsia="zh-Hans"/>
              </w:rPr>
              <w:t>费用</w:t>
            </w:r>
          </w:p>
        </w:tc>
        <w:tc>
          <w:tcPr>
            <w:tcW w:w="1813" w:type="dxa"/>
            <w:shd w:val="clear" w:color="auto" w:fill="auto"/>
            <w:noWrap w:val="0"/>
            <w:vAlign w:val="center"/>
          </w:tcPr>
          <w:p>
            <w:pPr>
              <w:widowControl/>
              <w:jc w:val="center"/>
              <w:rPr>
                <w:rFonts w:hint="eastAsia" w:ascii="微软雅黑" w:hAnsi="微软雅黑" w:eastAsia="微软雅黑" w:cs="宋体"/>
                <w:color w:val="000000"/>
                <w:kern w:val="0"/>
                <w:sz w:val="18"/>
                <w:szCs w:val="18"/>
              </w:rPr>
            </w:pPr>
          </w:p>
        </w:tc>
        <w:tc>
          <w:tcPr>
            <w:tcW w:w="1905" w:type="dxa"/>
            <w:shd w:val="clear" w:color="auto" w:fill="auto"/>
            <w:noWrap w:val="0"/>
            <w:vAlign w:val="center"/>
          </w:tcPr>
          <w:p>
            <w:pPr>
              <w:widowControl/>
              <w:jc w:val="center"/>
              <w:rPr>
                <w:rFonts w:hint="eastAsia" w:ascii="微软雅黑" w:hAnsi="微软雅黑" w:eastAsia="微软雅黑" w:cs="宋体"/>
                <w:color w:val="000000"/>
                <w:kern w:val="0"/>
                <w:sz w:val="18"/>
                <w:szCs w:val="18"/>
                <w:lang w:val="en-US" w:eastAsia="zh-Hans"/>
              </w:rPr>
            </w:pPr>
          </w:p>
        </w:tc>
        <w:tc>
          <w:tcPr>
            <w:tcW w:w="2345" w:type="dxa"/>
            <w:shd w:val="clear" w:color="auto" w:fill="auto"/>
            <w:noWrap w:val="0"/>
            <w:vAlign w:val="center"/>
          </w:tcPr>
          <w:p>
            <w:pPr>
              <w:widowControl/>
              <w:jc w:val="center"/>
              <w:rPr>
                <w:rFonts w:hint="eastAsia" w:ascii="微软雅黑" w:hAnsi="微软雅黑" w:eastAsia="微软雅黑" w:cs="宋体"/>
                <w:color w:val="000000"/>
                <w:kern w:val="0"/>
                <w:sz w:val="18"/>
                <w:szCs w:val="18"/>
                <w:lang w:val="en-US" w:eastAsia="zh-Hans"/>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641" w:hRule="atLeast"/>
        </w:trPr>
        <w:tc>
          <w:tcPr>
            <w:tcW w:w="1085" w:type="dxa"/>
            <w:shd w:val="clear" w:color="auto" w:fill="auto"/>
            <w:noWrap w:val="0"/>
            <w:vAlign w:val="center"/>
          </w:tcPr>
          <w:p>
            <w:pPr>
              <w:widowControl/>
              <w:jc w:val="center"/>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2</w:t>
            </w:r>
          </w:p>
        </w:tc>
        <w:tc>
          <w:tcPr>
            <w:tcW w:w="1609" w:type="dxa"/>
            <w:shd w:val="clear" w:color="auto" w:fill="auto"/>
            <w:noWrap w:val="0"/>
            <w:vAlign w:val="center"/>
          </w:tcPr>
          <w:p>
            <w:pPr>
              <w:widowControl/>
              <w:jc w:val="center"/>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实施费用</w:t>
            </w:r>
          </w:p>
        </w:tc>
        <w:tc>
          <w:tcPr>
            <w:tcW w:w="1813" w:type="dxa"/>
            <w:shd w:val="clear" w:color="auto" w:fill="auto"/>
            <w:noWrap w:val="0"/>
            <w:vAlign w:val="center"/>
          </w:tcPr>
          <w:p>
            <w:pPr>
              <w:widowControl/>
              <w:jc w:val="center"/>
              <w:rPr>
                <w:rFonts w:hint="eastAsia" w:ascii="微软雅黑" w:hAnsi="微软雅黑" w:eastAsia="微软雅黑" w:cs="宋体"/>
                <w:color w:val="000000"/>
                <w:kern w:val="0"/>
                <w:sz w:val="18"/>
                <w:szCs w:val="18"/>
              </w:rPr>
            </w:pPr>
          </w:p>
        </w:tc>
        <w:tc>
          <w:tcPr>
            <w:tcW w:w="1905" w:type="dxa"/>
            <w:shd w:val="clear" w:color="auto" w:fill="auto"/>
            <w:noWrap w:val="0"/>
            <w:vAlign w:val="center"/>
          </w:tcPr>
          <w:p>
            <w:pPr>
              <w:widowControl/>
              <w:jc w:val="center"/>
              <w:rPr>
                <w:rFonts w:hint="eastAsia" w:ascii="微软雅黑" w:hAnsi="微软雅黑" w:eastAsia="微软雅黑" w:cs="宋体"/>
                <w:color w:val="000000"/>
                <w:kern w:val="0"/>
                <w:sz w:val="18"/>
                <w:szCs w:val="18"/>
                <w:lang w:val="en-US" w:eastAsia="zh-Hans"/>
              </w:rPr>
            </w:pPr>
          </w:p>
        </w:tc>
        <w:tc>
          <w:tcPr>
            <w:tcW w:w="2345" w:type="dxa"/>
            <w:shd w:val="clear" w:color="auto" w:fill="auto"/>
            <w:noWrap w:val="0"/>
            <w:vAlign w:val="center"/>
          </w:tcPr>
          <w:p>
            <w:pPr>
              <w:widowControl/>
              <w:jc w:val="center"/>
              <w:rPr>
                <w:rFonts w:hint="eastAsia" w:ascii="微软雅黑" w:hAnsi="微软雅黑" w:eastAsia="微软雅黑" w:cs="宋体"/>
                <w:color w:val="000000"/>
                <w:kern w:val="0"/>
                <w:sz w:val="18"/>
                <w:szCs w:val="18"/>
                <w:lang w:val="en-US" w:eastAsia="zh-Hans"/>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670" w:hRule="atLeast"/>
        </w:trPr>
        <w:tc>
          <w:tcPr>
            <w:tcW w:w="1085" w:type="dxa"/>
            <w:shd w:val="clear" w:color="auto" w:fill="auto"/>
            <w:noWrap w:val="0"/>
            <w:vAlign w:val="center"/>
          </w:tcPr>
          <w:p>
            <w:pPr>
              <w:widowControl/>
              <w:jc w:val="center"/>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3</w:t>
            </w:r>
          </w:p>
        </w:tc>
        <w:tc>
          <w:tcPr>
            <w:tcW w:w="1609" w:type="dxa"/>
            <w:shd w:val="clear" w:color="auto" w:fill="auto"/>
            <w:noWrap w:val="0"/>
            <w:vAlign w:val="center"/>
          </w:tcPr>
          <w:p>
            <w:pPr>
              <w:widowControl/>
              <w:jc w:val="center"/>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开发费用</w:t>
            </w:r>
          </w:p>
        </w:tc>
        <w:tc>
          <w:tcPr>
            <w:tcW w:w="1813" w:type="dxa"/>
            <w:shd w:val="clear" w:color="auto" w:fill="auto"/>
            <w:noWrap w:val="0"/>
            <w:vAlign w:val="center"/>
          </w:tcPr>
          <w:p>
            <w:pPr>
              <w:widowControl/>
              <w:jc w:val="center"/>
              <w:rPr>
                <w:rFonts w:hint="eastAsia" w:ascii="微软雅黑" w:hAnsi="微软雅黑" w:eastAsia="微软雅黑" w:cs="宋体"/>
                <w:color w:val="000000"/>
                <w:kern w:val="0"/>
                <w:sz w:val="18"/>
                <w:szCs w:val="18"/>
              </w:rPr>
            </w:pPr>
          </w:p>
        </w:tc>
        <w:tc>
          <w:tcPr>
            <w:tcW w:w="1905" w:type="dxa"/>
            <w:shd w:val="clear" w:color="auto" w:fill="auto"/>
            <w:noWrap w:val="0"/>
            <w:vAlign w:val="center"/>
          </w:tcPr>
          <w:p>
            <w:pPr>
              <w:widowControl/>
              <w:jc w:val="center"/>
              <w:rPr>
                <w:rFonts w:hint="eastAsia" w:ascii="微软雅黑" w:hAnsi="微软雅黑" w:eastAsia="微软雅黑" w:cs="宋体"/>
                <w:color w:val="000000"/>
                <w:kern w:val="0"/>
                <w:sz w:val="18"/>
                <w:szCs w:val="18"/>
                <w:lang w:val="en-US" w:eastAsia="zh-Hans"/>
              </w:rPr>
            </w:pPr>
          </w:p>
        </w:tc>
        <w:tc>
          <w:tcPr>
            <w:tcW w:w="2345" w:type="dxa"/>
            <w:shd w:val="clear" w:color="auto" w:fill="auto"/>
            <w:noWrap w:val="0"/>
            <w:vAlign w:val="center"/>
          </w:tcPr>
          <w:p>
            <w:pPr>
              <w:widowControl/>
              <w:jc w:val="center"/>
              <w:rPr>
                <w:rFonts w:hint="eastAsia" w:ascii="微软雅黑" w:hAnsi="微软雅黑" w:eastAsia="微软雅黑" w:cs="宋体"/>
                <w:color w:val="000000"/>
                <w:kern w:val="0"/>
                <w:sz w:val="18"/>
                <w:szCs w:val="18"/>
                <w:lang w:val="en-US" w:eastAsia="zh-Hans"/>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670" w:hRule="atLeast"/>
        </w:trPr>
        <w:tc>
          <w:tcPr>
            <w:tcW w:w="1085" w:type="dxa"/>
            <w:shd w:val="clear" w:color="auto" w:fill="auto"/>
            <w:noWrap w:val="0"/>
            <w:vAlign w:val="center"/>
          </w:tcPr>
          <w:p>
            <w:pPr>
              <w:widowControl/>
              <w:jc w:val="center"/>
              <w:rPr>
                <w:rFonts w:hint="eastAsia" w:ascii="微软雅黑" w:hAnsi="微软雅黑" w:eastAsia="微软雅黑" w:cs="宋体"/>
                <w:color w:val="000000"/>
                <w:kern w:val="0"/>
                <w:sz w:val="18"/>
                <w:szCs w:val="18"/>
              </w:rPr>
            </w:pPr>
            <w:r>
              <w:rPr>
                <w:rFonts w:hint="default" w:ascii="微软雅黑" w:hAnsi="微软雅黑" w:eastAsia="微软雅黑" w:cs="宋体"/>
                <w:color w:val="000000"/>
                <w:kern w:val="0"/>
                <w:sz w:val="18"/>
                <w:szCs w:val="18"/>
              </w:rPr>
              <w:t>4</w:t>
            </w:r>
          </w:p>
        </w:tc>
        <w:tc>
          <w:tcPr>
            <w:tcW w:w="1609" w:type="dxa"/>
            <w:shd w:val="clear" w:color="auto" w:fill="auto"/>
            <w:noWrap w:val="0"/>
            <w:vAlign w:val="center"/>
          </w:tcPr>
          <w:p>
            <w:pPr>
              <w:widowControl/>
              <w:jc w:val="center"/>
              <w:rPr>
                <w:rFonts w:hint="eastAsia"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服务费用</w:t>
            </w:r>
          </w:p>
        </w:tc>
        <w:tc>
          <w:tcPr>
            <w:tcW w:w="1813" w:type="dxa"/>
            <w:shd w:val="clear" w:color="auto" w:fill="auto"/>
            <w:noWrap w:val="0"/>
            <w:vAlign w:val="center"/>
          </w:tcPr>
          <w:p>
            <w:pPr>
              <w:widowControl/>
              <w:jc w:val="center"/>
              <w:rPr>
                <w:rFonts w:hint="eastAsia" w:ascii="微软雅黑" w:hAnsi="微软雅黑" w:eastAsia="微软雅黑" w:cs="宋体"/>
                <w:color w:val="000000"/>
                <w:kern w:val="0"/>
                <w:sz w:val="18"/>
                <w:szCs w:val="18"/>
              </w:rPr>
            </w:pPr>
          </w:p>
        </w:tc>
        <w:tc>
          <w:tcPr>
            <w:tcW w:w="1905" w:type="dxa"/>
            <w:shd w:val="clear" w:color="auto" w:fill="auto"/>
            <w:noWrap w:val="0"/>
            <w:vAlign w:val="center"/>
          </w:tcPr>
          <w:p>
            <w:pPr>
              <w:widowControl/>
              <w:jc w:val="center"/>
              <w:rPr>
                <w:rFonts w:hint="eastAsia" w:ascii="微软雅黑" w:hAnsi="微软雅黑" w:eastAsia="微软雅黑" w:cs="宋体"/>
                <w:color w:val="000000"/>
                <w:kern w:val="0"/>
                <w:sz w:val="18"/>
                <w:szCs w:val="18"/>
              </w:rPr>
            </w:pPr>
          </w:p>
        </w:tc>
        <w:tc>
          <w:tcPr>
            <w:tcW w:w="2345" w:type="dxa"/>
            <w:shd w:val="clear" w:color="auto" w:fill="auto"/>
            <w:noWrap w:val="0"/>
            <w:vAlign w:val="center"/>
          </w:tcPr>
          <w:p>
            <w:pPr>
              <w:widowControl/>
              <w:jc w:val="center"/>
              <w:rPr>
                <w:rFonts w:hint="eastAsia" w:ascii="微软雅黑" w:hAnsi="微软雅黑" w:eastAsia="微软雅黑" w:cs="宋体"/>
                <w:color w:val="000000"/>
                <w:kern w:val="0"/>
                <w:sz w:val="18"/>
                <w:szCs w:val="18"/>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710" w:hRule="atLeast"/>
        </w:trPr>
        <w:tc>
          <w:tcPr>
            <w:tcW w:w="1085" w:type="dxa"/>
            <w:shd w:val="clear" w:color="auto" w:fill="auto"/>
            <w:noWrap w:val="0"/>
            <w:vAlign w:val="center"/>
          </w:tcPr>
          <w:p>
            <w:pPr>
              <w:widowControl/>
              <w:jc w:val="center"/>
              <w:rPr>
                <w:rFonts w:hint="eastAsia" w:ascii="微软雅黑" w:hAnsi="微软雅黑" w:eastAsia="微软雅黑" w:cs="宋体"/>
                <w:b w:val="0"/>
                <w:bCs w:val="0"/>
                <w:color w:val="FFFFFF"/>
                <w:kern w:val="0"/>
                <w:sz w:val="18"/>
                <w:szCs w:val="18"/>
              </w:rPr>
            </w:pPr>
            <w:r>
              <w:rPr>
                <w:rFonts w:hint="eastAsia" w:ascii="微软雅黑" w:hAnsi="微软雅黑" w:eastAsia="微软雅黑" w:cs="宋体"/>
                <w:b w:val="0"/>
                <w:bCs w:val="0"/>
                <w:color w:val="FFFFFF"/>
                <w:kern w:val="0"/>
                <w:sz w:val="18"/>
                <w:szCs w:val="18"/>
              </w:rPr>
              <w:t>5</w:t>
            </w:r>
          </w:p>
        </w:tc>
        <w:tc>
          <w:tcPr>
            <w:tcW w:w="1609" w:type="dxa"/>
            <w:shd w:val="clear" w:color="auto" w:fill="auto"/>
            <w:noWrap w:val="0"/>
            <w:vAlign w:val="center"/>
          </w:tcPr>
          <w:p>
            <w:pPr>
              <w:widowControl/>
              <w:jc w:val="center"/>
              <w:rPr>
                <w:rFonts w:hint="eastAsia" w:ascii="微软雅黑" w:hAnsi="微软雅黑" w:eastAsia="微软雅黑" w:cs="宋体"/>
                <w:b w:val="0"/>
                <w:bCs w:val="0"/>
                <w:color w:val="FFFFFF"/>
                <w:kern w:val="0"/>
                <w:sz w:val="18"/>
                <w:szCs w:val="18"/>
              </w:rPr>
            </w:pPr>
            <w:r>
              <w:rPr>
                <w:rFonts w:hint="eastAsia" w:ascii="微软雅黑" w:hAnsi="微软雅黑" w:eastAsia="微软雅黑" w:cs="宋体"/>
                <w:b w:val="0"/>
                <w:bCs w:val="0"/>
                <w:color w:val="auto"/>
                <w:kern w:val="0"/>
                <w:sz w:val="18"/>
                <w:szCs w:val="18"/>
                <w:lang w:val="en-US" w:eastAsia="zh-CN"/>
              </w:rPr>
              <w:t>合计</w:t>
            </w:r>
            <w:r>
              <w:rPr>
                <w:rFonts w:hint="eastAsia" w:ascii="微软雅黑" w:hAnsi="微软雅黑" w:eastAsia="微软雅黑" w:cs="宋体"/>
                <w:b w:val="0"/>
                <w:bCs w:val="0"/>
                <w:color w:val="FFFFFF"/>
                <w:kern w:val="0"/>
                <w:sz w:val="18"/>
                <w:szCs w:val="18"/>
              </w:rPr>
              <w:t>计</w:t>
            </w:r>
          </w:p>
        </w:tc>
        <w:tc>
          <w:tcPr>
            <w:tcW w:w="1813" w:type="dxa"/>
            <w:shd w:val="clear" w:color="auto" w:fill="auto"/>
            <w:noWrap w:val="0"/>
            <w:vAlign w:val="center"/>
          </w:tcPr>
          <w:p>
            <w:pPr>
              <w:widowControl/>
              <w:jc w:val="center"/>
              <w:rPr>
                <w:rFonts w:hint="eastAsia" w:ascii="微软雅黑" w:hAnsi="微软雅黑" w:eastAsia="微软雅黑" w:cs="宋体"/>
                <w:b w:val="0"/>
                <w:bCs w:val="0"/>
                <w:color w:val="FFFFFF"/>
                <w:kern w:val="0"/>
                <w:sz w:val="18"/>
                <w:szCs w:val="18"/>
              </w:rPr>
            </w:pPr>
          </w:p>
        </w:tc>
        <w:tc>
          <w:tcPr>
            <w:tcW w:w="1905" w:type="dxa"/>
            <w:shd w:val="clear" w:color="auto" w:fill="auto"/>
            <w:noWrap w:val="0"/>
            <w:vAlign w:val="center"/>
          </w:tcPr>
          <w:p>
            <w:pPr>
              <w:widowControl/>
              <w:jc w:val="center"/>
              <w:rPr>
                <w:rFonts w:hint="eastAsia" w:ascii="微软雅黑" w:hAnsi="微软雅黑" w:eastAsia="微软雅黑" w:cs="宋体"/>
                <w:b w:val="0"/>
                <w:bCs w:val="0"/>
                <w:color w:val="FFFFFF"/>
                <w:kern w:val="0"/>
                <w:sz w:val="18"/>
                <w:szCs w:val="18"/>
              </w:rPr>
            </w:pPr>
          </w:p>
        </w:tc>
        <w:tc>
          <w:tcPr>
            <w:tcW w:w="2345" w:type="dxa"/>
            <w:shd w:val="clear" w:color="auto" w:fill="auto"/>
            <w:noWrap w:val="0"/>
            <w:vAlign w:val="center"/>
          </w:tcPr>
          <w:p>
            <w:pPr>
              <w:widowControl/>
              <w:jc w:val="center"/>
              <w:rPr>
                <w:rFonts w:hint="eastAsia" w:ascii="微软雅黑" w:hAnsi="微软雅黑" w:eastAsia="微软雅黑" w:cs="宋体"/>
                <w:b w:val="0"/>
                <w:bCs w:val="0"/>
                <w:color w:val="FFFFFF"/>
                <w:kern w:val="0"/>
                <w:sz w:val="18"/>
                <w:szCs w:val="18"/>
              </w:rPr>
            </w:pPr>
          </w:p>
        </w:tc>
      </w:tr>
    </w:tbl>
    <w:p>
      <w:pPr>
        <w:spacing w:line="360" w:lineRule="auto"/>
        <w:ind w:right="-57" w:rightChars="-27" w:firstLine="420" w:firstLineChars="200"/>
        <w:rPr>
          <w:rFonts w:ascii="等线" w:hAnsi="等线" w:eastAsia="等线"/>
          <w:szCs w:val="21"/>
        </w:rPr>
      </w:pPr>
    </w:p>
    <w:p>
      <w:pPr>
        <w:spacing w:line="360" w:lineRule="auto"/>
        <w:ind w:right="-57" w:rightChars="-27" w:firstLine="420" w:firstLineChars="200"/>
        <w:rPr>
          <w:rFonts w:ascii="等线" w:hAnsi="等线" w:eastAsia="等线"/>
          <w:szCs w:val="21"/>
        </w:rPr>
      </w:pPr>
      <w:r>
        <w:rPr>
          <w:rFonts w:ascii="等线" w:hAnsi="等线" w:eastAsia="等线"/>
          <w:szCs w:val="21"/>
        </w:rPr>
        <w:t>供应商名称并加盖公章：</w:t>
      </w:r>
      <w:r>
        <w:rPr>
          <w:rFonts w:ascii="等线" w:hAnsi="等线" w:eastAsia="等线"/>
          <w:szCs w:val="21"/>
          <w:u w:val="single"/>
        </w:rPr>
        <w:t xml:space="preserve">                        </w:t>
      </w:r>
    </w:p>
    <w:p>
      <w:pPr>
        <w:spacing w:line="360" w:lineRule="auto"/>
        <w:ind w:right="-57" w:rightChars="-27" w:firstLine="420" w:firstLineChars="200"/>
        <w:rPr>
          <w:rFonts w:ascii="等线" w:hAnsi="等线" w:eastAsia="等线"/>
          <w:szCs w:val="21"/>
        </w:rPr>
      </w:pPr>
      <w:r>
        <w:rPr>
          <w:rFonts w:ascii="等线" w:hAnsi="等线" w:eastAsia="等线"/>
          <w:szCs w:val="21"/>
        </w:rPr>
        <w:t>法定代表人或授权代表签字：</w:t>
      </w:r>
      <w:r>
        <w:rPr>
          <w:rFonts w:ascii="等线" w:hAnsi="等线" w:eastAsia="等线"/>
          <w:szCs w:val="21"/>
          <w:u w:val="single"/>
        </w:rPr>
        <w:t xml:space="preserve">                      </w:t>
      </w:r>
    </w:p>
    <w:p>
      <w:pPr>
        <w:spacing w:line="360" w:lineRule="auto"/>
        <w:ind w:right="-57" w:rightChars="-27" w:firstLine="420" w:firstLineChars="200"/>
        <w:rPr>
          <w:rFonts w:ascii="等线" w:hAnsi="等线" w:eastAsia="等线"/>
          <w:szCs w:val="21"/>
        </w:rPr>
      </w:pPr>
      <w:r>
        <w:rPr>
          <w:rFonts w:ascii="等线" w:hAnsi="等线" w:eastAsia="等线"/>
          <w:szCs w:val="21"/>
        </w:rPr>
        <w:t>日期：</w:t>
      </w:r>
      <w:r>
        <w:rPr>
          <w:rFonts w:ascii="等线" w:hAnsi="等线" w:eastAsia="等线"/>
          <w:szCs w:val="21"/>
          <w:u w:val="single"/>
        </w:rPr>
        <w:t xml:space="preserve">        </w:t>
      </w:r>
      <w:r>
        <w:rPr>
          <w:rFonts w:ascii="等线" w:hAnsi="等线" w:eastAsia="等线"/>
          <w:szCs w:val="21"/>
        </w:rPr>
        <w:t>年</w:t>
      </w:r>
      <w:r>
        <w:rPr>
          <w:rFonts w:ascii="等线" w:hAnsi="等线" w:eastAsia="等线"/>
          <w:szCs w:val="21"/>
          <w:u w:val="single"/>
        </w:rPr>
        <w:t xml:space="preserve">     </w:t>
      </w:r>
      <w:r>
        <w:rPr>
          <w:rFonts w:ascii="等线" w:hAnsi="等线" w:eastAsia="等线"/>
          <w:szCs w:val="21"/>
        </w:rPr>
        <w:t>月</w:t>
      </w:r>
      <w:r>
        <w:rPr>
          <w:rFonts w:ascii="等线" w:hAnsi="等线" w:eastAsia="等线"/>
          <w:szCs w:val="21"/>
          <w:u w:val="single"/>
        </w:rPr>
        <w:t xml:space="preserve">     </w:t>
      </w:r>
      <w:r>
        <w:rPr>
          <w:rFonts w:ascii="等线" w:hAnsi="等线" w:eastAsia="等线"/>
          <w:szCs w:val="21"/>
        </w:rPr>
        <w:t>日</w:t>
      </w:r>
    </w:p>
    <w:p>
      <w:pPr>
        <w:spacing w:line="360" w:lineRule="auto"/>
        <w:ind w:right="-57" w:rightChars="-27" w:firstLine="420" w:firstLineChars="200"/>
        <w:rPr>
          <w:rFonts w:ascii="等线" w:hAnsi="等线" w:eastAsia="等线"/>
          <w:szCs w:val="21"/>
        </w:rPr>
      </w:pPr>
    </w:p>
    <w:p>
      <w:pPr>
        <w:spacing w:line="360" w:lineRule="auto"/>
        <w:ind w:right="-57" w:rightChars="-27" w:firstLine="420" w:firstLineChars="200"/>
        <w:rPr>
          <w:rFonts w:ascii="等线" w:hAnsi="等线" w:eastAsia="等线"/>
          <w:szCs w:val="21"/>
        </w:rPr>
      </w:pPr>
      <w:r>
        <w:rPr>
          <w:rFonts w:ascii="等线" w:hAnsi="等线" w:eastAsia="等线"/>
          <w:szCs w:val="21"/>
        </w:rPr>
        <w:br w:type="page"/>
      </w:r>
    </w:p>
    <w:p>
      <w:pPr>
        <w:numPr>
          <w:ilvl w:val="0"/>
          <w:numId w:val="15"/>
        </w:numPr>
        <w:tabs>
          <w:tab w:val="left" w:pos="1276"/>
        </w:tabs>
        <w:spacing w:line="360" w:lineRule="auto"/>
        <w:ind w:left="1276" w:right="-57" w:rightChars="-27" w:hanging="1276"/>
        <w:outlineLvl w:val="0"/>
        <w:rPr>
          <w:rFonts w:ascii="等线" w:hAnsi="等线" w:eastAsia="等线"/>
          <w:b/>
          <w:sz w:val="24"/>
          <w:szCs w:val="24"/>
        </w:rPr>
      </w:pPr>
      <w:bookmarkStart w:id="436" w:name="_Toc497367894"/>
      <w:bookmarkStart w:id="437" w:name="_Toc88840651"/>
      <w:r>
        <w:rPr>
          <w:rFonts w:hint="eastAsia" w:ascii="等线" w:hAnsi="等线" w:eastAsia="等线"/>
          <w:b/>
          <w:sz w:val="24"/>
          <w:szCs w:val="24"/>
          <w:lang w:val="en-US" w:eastAsia="zh-Hans"/>
        </w:rPr>
        <w:t>产品</w:t>
      </w:r>
      <w:r>
        <w:rPr>
          <w:rFonts w:ascii="等线" w:hAnsi="等线" w:eastAsia="等线"/>
          <w:b/>
          <w:sz w:val="24"/>
          <w:szCs w:val="24"/>
        </w:rPr>
        <w:t>报价明细表</w:t>
      </w:r>
      <w:r>
        <w:rPr>
          <w:rFonts w:hint="eastAsia" w:ascii="等线" w:hAnsi="等线" w:eastAsia="等线"/>
          <w:b/>
          <w:sz w:val="24"/>
          <w:szCs w:val="24"/>
          <w:lang w:val="en-US" w:eastAsia="zh-CN"/>
        </w:rPr>
        <w:t>及付款方式</w:t>
      </w:r>
      <w:r>
        <w:rPr>
          <w:rFonts w:ascii="等线" w:hAnsi="等线" w:eastAsia="等线"/>
          <w:b/>
          <w:sz w:val="24"/>
          <w:szCs w:val="24"/>
        </w:rPr>
        <w:t>（格式）</w:t>
      </w:r>
      <w:bookmarkEnd w:id="436"/>
      <w:bookmarkEnd w:id="437"/>
    </w:p>
    <w:p>
      <w:pPr>
        <w:spacing w:line="400" w:lineRule="exact"/>
        <w:ind w:right="-57" w:rightChars="-27"/>
        <w:rPr>
          <w:rFonts w:ascii="等线" w:hAnsi="等线" w:eastAsia="等线"/>
          <w:szCs w:val="21"/>
        </w:rPr>
      </w:pPr>
      <w:r>
        <w:rPr>
          <w:rFonts w:ascii="等线" w:hAnsi="等线" w:eastAsia="等线"/>
          <w:szCs w:val="21"/>
        </w:rPr>
        <w:t xml:space="preserve">项目名称：                                             项目编号：   </w:t>
      </w:r>
    </w:p>
    <w:p>
      <w:pPr>
        <w:spacing w:line="400" w:lineRule="exact"/>
        <w:ind w:right="-57" w:rightChars="-27"/>
        <w:rPr>
          <w:rFonts w:ascii="等线" w:hAnsi="等线" w:eastAsia="等线"/>
          <w:szCs w:val="21"/>
        </w:rPr>
      </w:pPr>
      <w:r>
        <w:rPr>
          <w:rFonts w:ascii="等线" w:hAnsi="等线" w:eastAsia="等线"/>
          <w:szCs w:val="21"/>
        </w:rPr>
        <w:t xml:space="preserve">单位：人民币元         </w:t>
      </w:r>
    </w:p>
    <w:tbl>
      <w:tblPr>
        <w:tblStyle w:val="30"/>
        <w:tblW w:w="8819" w:type="dxa"/>
        <w:tblInd w:w="0" w:type="dxa"/>
        <w:tblLayout w:type="fixed"/>
        <w:tblCellMar>
          <w:top w:w="0" w:type="dxa"/>
          <w:left w:w="108" w:type="dxa"/>
          <w:bottom w:w="0" w:type="dxa"/>
          <w:right w:w="108" w:type="dxa"/>
        </w:tblCellMar>
      </w:tblPr>
      <w:tblGrid>
        <w:gridCol w:w="507"/>
        <w:gridCol w:w="959"/>
        <w:gridCol w:w="1120"/>
        <w:gridCol w:w="1151"/>
        <w:gridCol w:w="1216"/>
        <w:gridCol w:w="1908"/>
        <w:gridCol w:w="966"/>
        <w:gridCol w:w="992"/>
      </w:tblGrid>
      <w:tr>
        <w:tblPrEx>
          <w:tblCellMar>
            <w:top w:w="0" w:type="dxa"/>
            <w:left w:w="108" w:type="dxa"/>
            <w:bottom w:w="0" w:type="dxa"/>
            <w:right w:w="108" w:type="dxa"/>
          </w:tblCellMar>
        </w:tblPrEx>
        <w:trPr>
          <w:trHeight w:val="648" w:hRule="atLeast"/>
        </w:trPr>
        <w:tc>
          <w:tcPr>
            <w:tcW w:w="507"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ascii="微软雅黑" w:hAnsi="微软雅黑" w:eastAsia="微软雅黑" w:cs="宋体"/>
                <w:b/>
                <w:bCs/>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14:textFill>
                  <w14:solidFill>
                    <w14:schemeClr w14:val="tx1"/>
                  </w14:solidFill>
                </w14:textFill>
              </w:rPr>
              <w:t>序号</w:t>
            </w:r>
          </w:p>
        </w:tc>
        <w:tc>
          <w:tcPr>
            <w:tcW w:w="95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lang w:val="en-US" w:eastAsia="zh-Hans"/>
                <w14:textFill>
                  <w14:solidFill>
                    <w14:schemeClr w14:val="tx1"/>
                  </w14:solidFill>
                </w14:textFill>
              </w:rPr>
            </w:pPr>
            <w:r>
              <w:rPr>
                <w:rFonts w:hint="eastAsia" w:ascii="微软雅黑" w:hAnsi="微软雅黑" w:eastAsia="微软雅黑" w:cs="宋体"/>
                <w:b/>
                <w:bCs/>
                <w:color w:val="000000" w:themeColor="text1"/>
                <w:kern w:val="0"/>
                <w:sz w:val="18"/>
                <w:szCs w:val="18"/>
                <w:lang w:val="en-US" w:eastAsia="zh-Hans"/>
                <w14:textFill>
                  <w14:solidFill>
                    <w14:schemeClr w14:val="tx1"/>
                  </w14:solidFill>
                </w14:textFill>
              </w:rPr>
              <w:t>产品</w:t>
            </w:r>
          </w:p>
        </w:tc>
        <w:tc>
          <w:tcPr>
            <w:tcW w:w="1120"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14:textFill>
                  <w14:solidFill>
                    <w14:schemeClr w14:val="tx1"/>
                  </w14:solidFill>
                </w14:textFill>
              </w:rPr>
              <w:t>模块名称</w:t>
            </w:r>
          </w:p>
        </w:tc>
        <w:tc>
          <w:tcPr>
            <w:tcW w:w="1151"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p>
            <w:pPr>
              <w:widowControl/>
              <w:jc w:val="center"/>
              <w:rPr>
                <w:rFonts w:ascii="微软雅黑" w:hAnsi="微软雅黑" w:eastAsia="微软雅黑" w:cs="宋体"/>
                <w:b/>
                <w:bCs/>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14:textFill>
                  <w14:solidFill>
                    <w14:schemeClr w14:val="tx1"/>
                  </w14:solidFill>
                </w14:textFill>
              </w:rPr>
              <w:t>模块价格</w:t>
            </w:r>
          </w:p>
          <w:p>
            <w:pPr>
              <w:widowControl/>
              <w:jc w:val="both"/>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121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lang w:val="en-US" w:eastAsia="zh-Hans"/>
                <w14:textFill>
                  <w14:solidFill>
                    <w14:schemeClr w14:val="tx1"/>
                  </w14:solidFill>
                </w14:textFill>
              </w:rPr>
            </w:pPr>
            <w:r>
              <w:rPr>
                <w:rFonts w:hint="eastAsia" w:ascii="微软雅黑" w:hAnsi="微软雅黑" w:eastAsia="微软雅黑" w:cs="宋体"/>
                <w:b/>
                <w:bCs/>
                <w:color w:val="000000" w:themeColor="text1"/>
                <w:kern w:val="0"/>
                <w:sz w:val="18"/>
                <w:szCs w:val="18"/>
                <w:lang w:val="en-US" w:eastAsia="zh-Hans"/>
                <w14:textFill>
                  <w14:solidFill>
                    <w14:schemeClr w14:val="tx1"/>
                  </w14:solidFill>
                </w14:textFill>
              </w:rPr>
              <w:t>起步用户数</w:t>
            </w:r>
          </w:p>
        </w:tc>
        <w:tc>
          <w:tcPr>
            <w:tcW w:w="1908"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p>
            <w:pPr>
              <w:widowControl/>
              <w:jc w:val="center"/>
              <w:rPr>
                <w:rFonts w:ascii="微软雅黑" w:hAnsi="微软雅黑" w:eastAsia="微软雅黑" w:cs="宋体"/>
                <w:b/>
                <w:bCs/>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14:textFill>
                  <w14:solidFill>
                    <w14:schemeClr w14:val="tx1"/>
                  </w14:solidFill>
                </w14:textFill>
              </w:rPr>
              <w:t>用户单价</w:t>
            </w:r>
          </w:p>
          <w:p>
            <w:pPr>
              <w:widowControl/>
              <w:jc w:val="both"/>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9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p>
            <w:pPr>
              <w:widowControl/>
              <w:jc w:val="center"/>
              <w:rPr>
                <w:rFonts w:ascii="微软雅黑" w:hAnsi="微软雅黑" w:eastAsia="微软雅黑" w:cs="宋体"/>
                <w:b/>
                <w:bCs/>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14:textFill>
                  <w14:solidFill>
                    <w14:schemeClr w14:val="tx1"/>
                  </w14:solidFill>
                </w14:textFill>
              </w:rPr>
              <w:t>用户数量</w:t>
            </w:r>
          </w:p>
          <w:p>
            <w:pPr>
              <w:widowControl/>
              <w:jc w:val="both"/>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992"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p>
            <w:pPr>
              <w:widowControl/>
              <w:jc w:val="center"/>
              <w:rPr>
                <w:rFonts w:ascii="微软雅黑" w:hAnsi="微软雅黑" w:eastAsia="微软雅黑" w:cs="宋体"/>
                <w:b/>
                <w:bCs/>
                <w:color w:val="000000" w:themeColor="text1"/>
                <w:kern w:val="0"/>
                <w:sz w:val="18"/>
                <w:szCs w:val="18"/>
                <w14:textFill>
                  <w14:solidFill>
                    <w14:schemeClr w14:val="tx1"/>
                  </w14:solidFill>
                </w14:textFill>
              </w:rPr>
            </w:pPr>
            <w:r>
              <w:rPr>
                <w:rFonts w:hint="eastAsia" w:ascii="微软雅黑" w:hAnsi="微软雅黑" w:eastAsia="微软雅黑" w:cs="宋体"/>
                <w:b/>
                <w:bCs/>
                <w:color w:val="000000" w:themeColor="text1"/>
                <w:kern w:val="0"/>
                <w:sz w:val="18"/>
                <w:szCs w:val="18"/>
                <w14:textFill>
                  <w14:solidFill>
                    <w14:schemeClr w14:val="tx1"/>
                  </w14:solidFill>
                </w14:textFill>
              </w:rPr>
              <w:t>报价</w:t>
            </w:r>
          </w:p>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48" w:hRule="atLeast"/>
        </w:trPr>
        <w:tc>
          <w:tcPr>
            <w:tcW w:w="507"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95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lang w:val="en-US" w:eastAsia="zh-Hans"/>
                <w14:textFill>
                  <w14:solidFill>
                    <w14:schemeClr w14:val="tx1"/>
                  </w14:solidFill>
                </w14:textFill>
              </w:rPr>
            </w:pPr>
          </w:p>
        </w:tc>
        <w:tc>
          <w:tcPr>
            <w:tcW w:w="1120"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1151"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121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lang w:val="en-US" w:eastAsia="zh-Hans"/>
                <w14:textFill>
                  <w14:solidFill>
                    <w14:schemeClr w14:val="tx1"/>
                  </w14:solidFill>
                </w14:textFill>
              </w:rPr>
            </w:pPr>
          </w:p>
        </w:tc>
        <w:tc>
          <w:tcPr>
            <w:tcW w:w="1908"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9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992"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48" w:hRule="atLeast"/>
        </w:trPr>
        <w:tc>
          <w:tcPr>
            <w:tcW w:w="507"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95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lang w:val="en-US" w:eastAsia="zh-Hans"/>
                <w14:textFill>
                  <w14:solidFill>
                    <w14:schemeClr w14:val="tx1"/>
                  </w14:solidFill>
                </w14:textFill>
              </w:rPr>
            </w:pPr>
          </w:p>
        </w:tc>
        <w:tc>
          <w:tcPr>
            <w:tcW w:w="1120"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1151"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121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lang w:val="en-US" w:eastAsia="zh-Hans"/>
                <w14:textFill>
                  <w14:solidFill>
                    <w14:schemeClr w14:val="tx1"/>
                  </w14:solidFill>
                </w14:textFill>
              </w:rPr>
            </w:pPr>
          </w:p>
        </w:tc>
        <w:tc>
          <w:tcPr>
            <w:tcW w:w="1908"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9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992"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48" w:hRule="atLeast"/>
        </w:trPr>
        <w:tc>
          <w:tcPr>
            <w:tcW w:w="507"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95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lang w:val="en-US" w:eastAsia="zh-Hans"/>
                <w14:textFill>
                  <w14:solidFill>
                    <w14:schemeClr w14:val="tx1"/>
                  </w14:solidFill>
                </w14:textFill>
              </w:rPr>
            </w:pPr>
          </w:p>
        </w:tc>
        <w:tc>
          <w:tcPr>
            <w:tcW w:w="1120"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1151"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121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lang w:val="en-US" w:eastAsia="zh-Hans"/>
                <w14:textFill>
                  <w14:solidFill>
                    <w14:schemeClr w14:val="tx1"/>
                  </w14:solidFill>
                </w14:textFill>
              </w:rPr>
            </w:pPr>
          </w:p>
        </w:tc>
        <w:tc>
          <w:tcPr>
            <w:tcW w:w="1908"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9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992"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48" w:hRule="atLeast"/>
        </w:trPr>
        <w:tc>
          <w:tcPr>
            <w:tcW w:w="507"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95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lang w:val="en-US" w:eastAsia="zh-Hans"/>
                <w14:textFill>
                  <w14:solidFill>
                    <w14:schemeClr w14:val="tx1"/>
                  </w14:solidFill>
                </w14:textFill>
              </w:rPr>
            </w:pPr>
          </w:p>
        </w:tc>
        <w:tc>
          <w:tcPr>
            <w:tcW w:w="1120"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1151"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121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lang w:val="en-US" w:eastAsia="zh-Hans"/>
                <w14:textFill>
                  <w14:solidFill>
                    <w14:schemeClr w14:val="tx1"/>
                  </w14:solidFill>
                </w14:textFill>
              </w:rPr>
            </w:pPr>
          </w:p>
        </w:tc>
        <w:tc>
          <w:tcPr>
            <w:tcW w:w="1908"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9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c>
          <w:tcPr>
            <w:tcW w:w="992"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bCs/>
                <w:color w:val="000000" w:themeColor="text1"/>
                <w:kern w:val="0"/>
                <w:sz w:val="18"/>
                <w:szCs w:val="18"/>
                <w14:textFill>
                  <w14:solidFill>
                    <w14:schemeClr w14:val="tx1"/>
                  </w14:solidFill>
                </w14:textFill>
              </w:rPr>
            </w:pPr>
          </w:p>
        </w:tc>
      </w:tr>
    </w:tbl>
    <w:p>
      <w:pPr>
        <w:spacing w:line="400" w:lineRule="exact"/>
        <w:ind w:right="-57" w:rightChars="-27"/>
        <w:rPr>
          <w:rFonts w:ascii="等线" w:hAnsi="等线" w:eastAsia="等线"/>
          <w:b/>
          <w:bCs/>
          <w:color w:val="000000"/>
          <w:szCs w:val="21"/>
        </w:rPr>
      </w:pPr>
    </w:p>
    <w:p>
      <w:pPr>
        <w:spacing w:line="400" w:lineRule="exact"/>
        <w:ind w:right="-57" w:rightChars="-27"/>
        <w:rPr>
          <w:rFonts w:ascii="等线" w:hAnsi="等线" w:eastAsia="等线"/>
          <w:color w:val="000000"/>
          <w:szCs w:val="21"/>
        </w:rPr>
      </w:pPr>
    </w:p>
    <w:p>
      <w:pPr>
        <w:spacing w:line="400" w:lineRule="exact"/>
        <w:ind w:right="-57" w:rightChars="-27"/>
        <w:rPr>
          <w:rFonts w:ascii="等线" w:hAnsi="等线" w:eastAsia="等线"/>
          <w:b/>
          <w:bCs/>
          <w:color w:val="000000"/>
          <w:szCs w:val="21"/>
          <w:u w:val="single"/>
        </w:rPr>
      </w:pPr>
      <w:r>
        <w:rPr>
          <w:rFonts w:ascii="等线" w:hAnsi="等线" w:eastAsia="等线"/>
          <w:color w:val="000000"/>
          <w:szCs w:val="21"/>
        </w:rPr>
        <w:t>注：</w:t>
      </w:r>
    </w:p>
    <w:p>
      <w:pPr>
        <w:spacing w:line="400" w:lineRule="exact"/>
        <w:ind w:right="-57" w:rightChars="-27"/>
        <w:rPr>
          <w:rFonts w:ascii="等线" w:hAnsi="等线" w:eastAsia="等线"/>
          <w:color w:val="000000"/>
          <w:szCs w:val="21"/>
        </w:rPr>
      </w:pPr>
      <w:r>
        <w:rPr>
          <w:rFonts w:ascii="等线" w:hAnsi="等线" w:eastAsia="等线"/>
          <w:color w:val="000000"/>
          <w:szCs w:val="21"/>
        </w:rPr>
        <w:t xml:space="preserve">1.  </w:t>
      </w:r>
      <w:r>
        <w:rPr>
          <w:rFonts w:hint="eastAsia" w:ascii="等线" w:hAnsi="等线" w:eastAsia="等线"/>
          <w:color w:val="000000"/>
          <w:szCs w:val="21"/>
        </w:rPr>
        <w:t>请按照第三章系统技术要求提供此报价明细表。</w:t>
      </w:r>
    </w:p>
    <w:p>
      <w:pPr>
        <w:spacing w:line="400" w:lineRule="exact"/>
        <w:ind w:right="-57" w:rightChars="-27"/>
        <w:rPr>
          <w:rFonts w:ascii="等线" w:hAnsi="等线" w:eastAsia="等线"/>
          <w:color w:val="000000"/>
          <w:szCs w:val="21"/>
        </w:rPr>
      </w:pPr>
      <w:r>
        <w:rPr>
          <w:rFonts w:ascii="等线" w:hAnsi="等线" w:eastAsia="等线"/>
          <w:color w:val="000000"/>
          <w:szCs w:val="21"/>
        </w:rPr>
        <w:t>2.  如果按单价计算的结果与总价不一致,以单价为准修正总价。</w:t>
      </w:r>
    </w:p>
    <w:p>
      <w:pPr>
        <w:spacing w:line="400" w:lineRule="exact"/>
        <w:ind w:right="-57" w:rightChars="-27"/>
        <w:rPr>
          <w:rFonts w:ascii="等线" w:hAnsi="等线" w:eastAsia="等线"/>
          <w:color w:val="000000"/>
          <w:szCs w:val="21"/>
        </w:rPr>
      </w:pPr>
      <w:r>
        <w:rPr>
          <w:rFonts w:ascii="等线" w:hAnsi="等线" w:eastAsia="等线"/>
          <w:color w:val="000000"/>
          <w:szCs w:val="21"/>
        </w:rPr>
        <w:t>3  上述报价明细，也可另页描述。</w:t>
      </w:r>
    </w:p>
    <w:p>
      <w:pPr>
        <w:spacing w:line="400" w:lineRule="exact"/>
        <w:ind w:right="-57" w:rightChars="-27"/>
        <w:rPr>
          <w:rFonts w:hint="default" w:ascii="等线" w:hAnsi="等线" w:eastAsia="等线"/>
          <w:color w:val="000000"/>
          <w:szCs w:val="21"/>
          <w:highlight w:val="yellow"/>
          <w:lang w:val="en-US" w:eastAsia="zh-CN"/>
        </w:rPr>
      </w:pPr>
      <w:r>
        <w:rPr>
          <w:rFonts w:hint="eastAsia" w:ascii="等线" w:hAnsi="等线" w:eastAsia="等线"/>
          <w:color w:val="000000"/>
          <w:szCs w:val="21"/>
          <w:highlight w:val="yellow"/>
          <w:lang w:val="en-US" w:eastAsia="zh-CN"/>
        </w:rPr>
        <w:t>4  报价需包含产品费用的付款比例及方式。</w:t>
      </w:r>
    </w:p>
    <w:p>
      <w:pPr>
        <w:spacing w:line="400" w:lineRule="exact"/>
        <w:ind w:right="-57" w:rightChars="-27"/>
        <w:rPr>
          <w:rFonts w:hint="eastAsia" w:ascii="等线" w:hAnsi="等线" w:eastAsia="等线"/>
          <w:color w:val="000000"/>
          <w:szCs w:val="21"/>
        </w:rPr>
      </w:pPr>
      <w:r>
        <w:rPr>
          <w:rFonts w:hint="eastAsia" w:ascii="等线" w:hAnsi="等线" w:eastAsia="等线"/>
          <w:color w:val="000000"/>
          <w:szCs w:val="21"/>
          <w:lang w:val="en-US" w:eastAsia="zh-CN"/>
        </w:rPr>
        <w:t>5</w:t>
      </w:r>
      <w:r>
        <w:rPr>
          <w:rFonts w:ascii="等线" w:hAnsi="等线" w:eastAsia="等线"/>
          <w:color w:val="000000"/>
          <w:szCs w:val="21"/>
        </w:rPr>
        <w:t xml:space="preserve">. </w:t>
      </w:r>
      <w:r>
        <w:rPr>
          <w:rFonts w:hint="eastAsia" w:ascii="等线" w:hAnsi="等线" w:eastAsia="等线"/>
          <w:color w:val="000000"/>
          <w:szCs w:val="21"/>
        </w:rPr>
        <w:t xml:space="preserve"> 报价需含税。</w:t>
      </w:r>
    </w:p>
    <w:p>
      <w:pPr>
        <w:spacing w:line="400" w:lineRule="exact"/>
        <w:ind w:right="-57" w:rightChars="-27"/>
        <w:rPr>
          <w:rFonts w:hint="eastAsia" w:ascii="等线" w:hAnsi="等线" w:eastAsia="等线"/>
          <w:color w:val="000000"/>
          <w:szCs w:val="21"/>
        </w:rPr>
      </w:pPr>
    </w:p>
    <w:p>
      <w:pPr>
        <w:spacing w:line="400" w:lineRule="exact"/>
        <w:ind w:right="-57" w:rightChars="-27" w:firstLine="840" w:firstLineChars="400"/>
        <w:rPr>
          <w:rFonts w:ascii="等线" w:hAnsi="等线" w:eastAsia="等线"/>
          <w:color w:val="000000"/>
          <w:szCs w:val="21"/>
        </w:rPr>
      </w:pPr>
    </w:p>
    <w:p>
      <w:pPr>
        <w:spacing w:line="400" w:lineRule="exact"/>
        <w:ind w:right="-57" w:rightChars="-27"/>
        <w:rPr>
          <w:rFonts w:ascii="等线" w:hAnsi="等线" w:eastAsia="等线"/>
          <w:szCs w:val="21"/>
        </w:rPr>
      </w:pPr>
      <w:r>
        <w:rPr>
          <w:rFonts w:ascii="等线" w:hAnsi="等线" w:eastAsia="等线"/>
          <w:szCs w:val="21"/>
        </w:rPr>
        <w:t>供应商名称并加盖公章：</w:t>
      </w:r>
      <w:r>
        <w:rPr>
          <w:rFonts w:ascii="等线" w:hAnsi="等线" w:eastAsia="等线"/>
          <w:szCs w:val="21"/>
          <w:u w:val="single"/>
        </w:rPr>
        <w:t xml:space="preserve">                        </w:t>
      </w:r>
    </w:p>
    <w:p>
      <w:pPr>
        <w:spacing w:line="400" w:lineRule="exact"/>
        <w:ind w:right="-57" w:rightChars="-27"/>
        <w:rPr>
          <w:rFonts w:ascii="等线" w:hAnsi="等线" w:eastAsia="等线"/>
          <w:szCs w:val="21"/>
          <w:u w:val="single"/>
        </w:rPr>
      </w:pPr>
      <w:r>
        <w:rPr>
          <w:rFonts w:ascii="等线" w:hAnsi="等线" w:eastAsia="等线"/>
          <w:szCs w:val="21"/>
        </w:rPr>
        <w:t>法定代表人或授权代表签字：</w:t>
      </w:r>
      <w:r>
        <w:rPr>
          <w:rFonts w:ascii="等线" w:hAnsi="等线" w:eastAsia="等线"/>
          <w:szCs w:val="21"/>
          <w:u w:val="single"/>
        </w:rPr>
        <w:t xml:space="preserve">                      </w:t>
      </w:r>
    </w:p>
    <w:p>
      <w:pPr>
        <w:spacing w:line="400" w:lineRule="exact"/>
        <w:ind w:right="-57" w:rightChars="-27"/>
        <w:rPr>
          <w:rFonts w:ascii="等线" w:hAnsi="等线" w:eastAsia="等线"/>
          <w:szCs w:val="21"/>
        </w:rPr>
      </w:pPr>
      <w:r>
        <w:rPr>
          <w:rFonts w:ascii="等线" w:hAnsi="等线" w:eastAsia="等线"/>
          <w:szCs w:val="21"/>
        </w:rPr>
        <w:t>日期：</w:t>
      </w:r>
      <w:r>
        <w:rPr>
          <w:rFonts w:ascii="等线" w:hAnsi="等线" w:eastAsia="等线"/>
          <w:szCs w:val="21"/>
          <w:u w:val="single"/>
        </w:rPr>
        <w:t xml:space="preserve">        </w:t>
      </w:r>
      <w:r>
        <w:rPr>
          <w:rFonts w:ascii="等线" w:hAnsi="等线" w:eastAsia="等线"/>
          <w:szCs w:val="21"/>
        </w:rPr>
        <w:t>年</w:t>
      </w:r>
      <w:r>
        <w:rPr>
          <w:rFonts w:ascii="等线" w:hAnsi="等线" w:eastAsia="等线"/>
          <w:szCs w:val="21"/>
          <w:u w:val="single"/>
        </w:rPr>
        <w:t xml:space="preserve">     </w:t>
      </w:r>
      <w:r>
        <w:rPr>
          <w:rFonts w:ascii="等线" w:hAnsi="等线" w:eastAsia="等线"/>
          <w:szCs w:val="21"/>
        </w:rPr>
        <w:t>月</w:t>
      </w:r>
      <w:r>
        <w:rPr>
          <w:rFonts w:ascii="等线" w:hAnsi="等线" w:eastAsia="等线"/>
          <w:szCs w:val="21"/>
          <w:u w:val="single"/>
        </w:rPr>
        <w:t xml:space="preserve">     </w:t>
      </w:r>
      <w:r>
        <w:rPr>
          <w:rFonts w:ascii="等线" w:hAnsi="等线" w:eastAsia="等线"/>
          <w:szCs w:val="21"/>
        </w:rPr>
        <w:t>日</w:t>
      </w:r>
    </w:p>
    <w:p>
      <w:pPr>
        <w:spacing w:line="240" w:lineRule="auto"/>
        <w:ind w:right="0" w:rightChars="0"/>
        <w:rPr>
          <w:rFonts w:ascii="等线" w:hAnsi="等线" w:eastAsia="等线"/>
          <w:color w:val="000000"/>
          <w:szCs w:val="21"/>
        </w:rPr>
      </w:pPr>
      <w:r>
        <w:rPr>
          <w:rFonts w:ascii="等线" w:hAnsi="等线" w:eastAsia="等线"/>
          <w:color w:val="000000"/>
          <w:szCs w:val="21"/>
        </w:rPr>
        <w:br w:type="page"/>
      </w:r>
    </w:p>
    <w:p>
      <w:pPr>
        <w:numPr>
          <w:ilvl w:val="-1"/>
          <w:numId w:val="0"/>
        </w:numPr>
        <w:tabs>
          <w:tab w:val="left" w:pos="1276"/>
        </w:tabs>
        <w:spacing w:line="360" w:lineRule="auto"/>
        <w:ind w:left="0" w:right="-57" w:rightChars="-27" w:firstLine="0"/>
        <w:outlineLvl w:val="0"/>
        <w:rPr>
          <w:rFonts w:ascii="等线" w:hAnsi="等线" w:eastAsia="等线"/>
          <w:b/>
          <w:sz w:val="24"/>
          <w:szCs w:val="24"/>
        </w:rPr>
      </w:pPr>
      <w:r>
        <w:rPr>
          <w:rFonts w:hint="eastAsia" w:ascii="等线" w:hAnsi="等线" w:eastAsia="等线"/>
          <w:b/>
          <w:sz w:val="24"/>
          <w:szCs w:val="24"/>
          <w:lang w:val="en-US" w:eastAsia="zh-Hans"/>
        </w:rPr>
        <w:t>附件</w:t>
      </w:r>
      <w:r>
        <w:rPr>
          <w:rFonts w:hint="default" w:ascii="等线" w:hAnsi="等线" w:eastAsia="等线"/>
          <w:b/>
          <w:sz w:val="24"/>
          <w:szCs w:val="24"/>
          <w:lang w:eastAsia="zh-Hans"/>
        </w:rPr>
        <w:t xml:space="preserve"> 3</w:t>
      </w:r>
      <w:r>
        <w:rPr>
          <w:rFonts w:hint="eastAsia" w:ascii="等线" w:hAnsi="等线" w:eastAsia="等线"/>
          <w:b/>
          <w:sz w:val="24"/>
          <w:szCs w:val="24"/>
          <w:lang w:val="en-US" w:eastAsia="zh-Hans"/>
        </w:rPr>
        <w:t>.实施</w:t>
      </w:r>
      <w:r>
        <w:rPr>
          <w:rFonts w:ascii="等线" w:hAnsi="等线" w:eastAsia="等线"/>
          <w:b/>
          <w:sz w:val="24"/>
          <w:szCs w:val="24"/>
        </w:rPr>
        <w:t>报价明细表（格式）</w:t>
      </w:r>
    </w:p>
    <w:p>
      <w:pPr>
        <w:spacing w:line="400" w:lineRule="exact"/>
        <w:ind w:right="-57" w:rightChars="-27"/>
        <w:rPr>
          <w:rFonts w:ascii="等线" w:hAnsi="等线" w:eastAsia="等线"/>
          <w:szCs w:val="21"/>
        </w:rPr>
      </w:pPr>
      <w:r>
        <w:rPr>
          <w:rFonts w:ascii="等线" w:hAnsi="等线" w:eastAsia="等线"/>
          <w:szCs w:val="21"/>
        </w:rPr>
        <w:t xml:space="preserve">项目名称：                                             项目编号：   </w:t>
      </w:r>
    </w:p>
    <w:p>
      <w:pPr>
        <w:spacing w:line="400" w:lineRule="exact"/>
        <w:ind w:right="-57" w:rightChars="-27"/>
        <w:rPr>
          <w:rFonts w:ascii="等线" w:hAnsi="等线" w:eastAsia="等线"/>
          <w:szCs w:val="21"/>
        </w:rPr>
      </w:pPr>
      <w:r>
        <w:rPr>
          <w:rFonts w:ascii="等线" w:hAnsi="等线" w:eastAsia="等线"/>
          <w:szCs w:val="21"/>
        </w:rPr>
        <w:t xml:space="preserve">单位：人民币元         </w:t>
      </w:r>
    </w:p>
    <w:tbl>
      <w:tblPr>
        <w:tblStyle w:val="30"/>
        <w:tblW w:w="8710" w:type="dxa"/>
        <w:tblInd w:w="108" w:type="dxa"/>
        <w:shd w:val="clear" w:color="auto" w:fill="auto"/>
        <w:tblLayout w:type="fixed"/>
        <w:tblCellMar>
          <w:top w:w="0" w:type="dxa"/>
          <w:left w:w="108" w:type="dxa"/>
          <w:bottom w:w="0" w:type="dxa"/>
          <w:right w:w="108" w:type="dxa"/>
        </w:tblCellMar>
      </w:tblPr>
      <w:tblGrid>
        <w:gridCol w:w="769"/>
        <w:gridCol w:w="1284"/>
        <w:gridCol w:w="1666"/>
        <w:gridCol w:w="1934"/>
        <w:gridCol w:w="1765"/>
        <w:gridCol w:w="1292"/>
      </w:tblGrid>
      <w:tr>
        <w:tblPrEx>
          <w:shd w:val="clear" w:color="auto" w:fill="auto"/>
          <w:tblCellMar>
            <w:top w:w="0" w:type="dxa"/>
            <w:left w:w="108" w:type="dxa"/>
            <w:bottom w:w="0" w:type="dxa"/>
            <w:right w:w="108" w:type="dxa"/>
          </w:tblCellMar>
        </w:tblPrEx>
        <w:trPr>
          <w:trHeight w:val="805" w:hRule="atLeast"/>
        </w:trPr>
        <w:tc>
          <w:tcPr>
            <w:tcW w:w="76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both"/>
              <w:rPr>
                <w:rFonts w:hint="eastAsia" w:ascii="微软雅黑" w:hAnsi="微软雅黑" w:eastAsia="微软雅黑" w:cs="宋体"/>
                <w:b/>
                <w:color w:val="000000" w:themeColor="text1"/>
                <w:sz w:val="18"/>
                <w:szCs w:val="18"/>
                <w:lang w:val="en-US" w:eastAsia="zh-Hans"/>
                <w14:textFill>
                  <w14:solidFill>
                    <w14:schemeClr w14:val="tx1"/>
                  </w14:solidFill>
                </w14:textFill>
              </w:rPr>
            </w:pPr>
            <w:r>
              <w:rPr>
                <w:rFonts w:hint="eastAsia" w:ascii="微软雅黑" w:hAnsi="微软雅黑" w:eastAsia="微软雅黑" w:cs="宋体"/>
                <w:b/>
                <w:color w:val="000000" w:themeColor="text1"/>
                <w:sz w:val="18"/>
                <w:szCs w:val="18"/>
                <w:lang w:val="en-US" w:eastAsia="zh-Hans"/>
                <w14:textFill>
                  <w14:solidFill>
                    <w14:schemeClr w14:val="tx1"/>
                  </w14:solidFill>
                </w14:textFill>
              </w:rPr>
              <w:t>序号</w:t>
            </w:r>
          </w:p>
        </w:tc>
        <w:tc>
          <w:tcPr>
            <w:tcW w:w="128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r>
              <w:rPr>
                <w:rFonts w:hint="eastAsia" w:ascii="微软雅黑" w:hAnsi="微软雅黑" w:eastAsia="微软雅黑" w:cs="宋体"/>
                <w:b/>
                <w:color w:val="000000" w:themeColor="text1"/>
                <w:sz w:val="18"/>
                <w:szCs w:val="18"/>
                <w:lang w:val="en-US" w:eastAsia="zh-Hans"/>
                <w14:textFill>
                  <w14:solidFill>
                    <w14:schemeClr w14:val="tx1"/>
                  </w14:solidFill>
                </w14:textFill>
              </w:rPr>
              <w:t>实施产品</w:t>
            </w:r>
          </w:p>
        </w:tc>
        <w:tc>
          <w:tcPr>
            <w:tcW w:w="16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r>
              <w:rPr>
                <w:rFonts w:hint="eastAsia" w:ascii="微软雅黑" w:hAnsi="微软雅黑" w:eastAsia="微软雅黑" w:cs="宋体"/>
                <w:b/>
                <w:color w:val="000000" w:themeColor="text1"/>
                <w:sz w:val="18"/>
                <w:szCs w:val="18"/>
                <w:lang w:val="en-US" w:eastAsia="zh-Hans"/>
                <w14:textFill>
                  <w14:solidFill>
                    <w14:schemeClr w14:val="tx1"/>
                  </w14:solidFill>
                </w14:textFill>
              </w:rPr>
              <w:t>人天单价</w:t>
            </w:r>
          </w:p>
        </w:tc>
        <w:tc>
          <w:tcPr>
            <w:tcW w:w="193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r>
              <w:rPr>
                <w:rFonts w:hint="eastAsia" w:ascii="微软雅黑" w:hAnsi="微软雅黑" w:eastAsia="微软雅黑" w:cs="宋体"/>
                <w:b/>
                <w:color w:val="000000" w:themeColor="text1"/>
                <w:sz w:val="18"/>
                <w:szCs w:val="18"/>
                <w:lang w:val="en-US" w:eastAsia="zh-Hans"/>
                <w14:textFill>
                  <w14:solidFill>
                    <w14:schemeClr w14:val="tx1"/>
                  </w14:solidFill>
                </w14:textFill>
              </w:rPr>
              <w:t>投入人天</w:t>
            </w:r>
          </w:p>
        </w:tc>
        <w:tc>
          <w:tcPr>
            <w:tcW w:w="1765"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r>
              <w:rPr>
                <w:rFonts w:hint="eastAsia" w:ascii="微软雅黑" w:hAnsi="微软雅黑" w:eastAsia="微软雅黑" w:cs="宋体"/>
                <w:b/>
                <w:color w:val="000000" w:themeColor="text1"/>
                <w:sz w:val="18"/>
                <w:szCs w:val="18"/>
                <w:lang w:val="en-US" w:eastAsia="zh-Hans"/>
                <w14:textFill>
                  <w14:solidFill>
                    <w14:schemeClr w14:val="tx1"/>
                  </w14:solidFill>
                </w14:textFill>
              </w:rPr>
              <w:t>费用合计</w:t>
            </w:r>
          </w:p>
        </w:tc>
        <w:tc>
          <w:tcPr>
            <w:tcW w:w="1292"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r>
              <w:rPr>
                <w:rFonts w:hint="eastAsia" w:ascii="微软雅黑" w:hAnsi="微软雅黑" w:eastAsia="微软雅黑" w:cs="宋体"/>
                <w:b/>
                <w:color w:val="000000" w:themeColor="text1"/>
                <w:sz w:val="18"/>
                <w:szCs w:val="18"/>
                <w:lang w:val="en-US" w:eastAsia="zh-Hans"/>
                <w14:textFill>
                  <w14:solidFill>
                    <w14:schemeClr w14:val="tx1"/>
                  </w14:solidFill>
                </w14:textFill>
              </w:rPr>
              <w:t>备注</w:t>
            </w:r>
          </w:p>
        </w:tc>
      </w:tr>
      <w:tr>
        <w:tblPrEx>
          <w:shd w:val="clear" w:color="auto" w:fill="auto"/>
          <w:tblCellMar>
            <w:top w:w="0" w:type="dxa"/>
            <w:left w:w="108" w:type="dxa"/>
            <w:bottom w:w="0" w:type="dxa"/>
            <w:right w:w="108" w:type="dxa"/>
          </w:tblCellMar>
        </w:tblPrEx>
        <w:trPr>
          <w:trHeight w:val="690" w:hRule="atLeast"/>
        </w:trPr>
        <w:tc>
          <w:tcPr>
            <w:tcW w:w="76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ind w:firstLine="270" w:firstLineChars="150"/>
              <w:jc w:val="both"/>
              <w:rPr>
                <w:rFonts w:hint="eastAsia" w:ascii="微软雅黑" w:hAnsi="微软雅黑" w:eastAsia="微软雅黑" w:cs="宋体"/>
                <w:color w:val="000000" w:themeColor="text1"/>
                <w:kern w:val="0"/>
                <w:sz w:val="18"/>
                <w:szCs w:val="18"/>
                <w14:textFill>
                  <w14:solidFill>
                    <w14:schemeClr w14:val="tx1"/>
                  </w14:solidFill>
                </w14:textFill>
              </w:rPr>
            </w:pPr>
            <w:r>
              <w:rPr>
                <w:rFonts w:hint="default" w:ascii="微软雅黑" w:hAnsi="微软雅黑" w:eastAsia="微软雅黑" w:cs="宋体"/>
                <w:color w:val="000000" w:themeColor="text1"/>
                <w:kern w:val="0"/>
                <w:sz w:val="18"/>
                <w:szCs w:val="18"/>
                <w14:textFill>
                  <w14:solidFill>
                    <w14:schemeClr w14:val="tx1"/>
                  </w14:solidFill>
                </w14:textFill>
              </w:rPr>
              <w:t>1</w:t>
            </w:r>
          </w:p>
        </w:tc>
        <w:tc>
          <w:tcPr>
            <w:tcW w:w="128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both"/>
              <w:rPr>
                <w:rFonts w:hint="eastAsia" w:ascii="微软雅黑" w:hAnsi="微软雅黑" w:eastAsia="微软雅黑" w:cs="宋体"/>
                <w:color w:val="000000" w:themeColor="text1"/>
                <w:kern w:val="0"/>
                <w:sz w:val="18"/>
                <w:szCs w:val="18"/>
                <w:lang w:val="en-US" w:eastAsia="zh-Hans"/>
                <w14:textFill>
                  <w14:solidFill>
                    <w14:schemeClr w14:val="tx1"/>
                  </w14:solidFill>
                </w14:textFill>
              </w:rPr>
            </w:pPr>
          </w:p>
        </w:tc>
        <w:tc>
          <w:tcPr>
            <w:tcW w:w="16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93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765"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292"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738" w:hRule="atLeast"/>
        </w:trPr>
        <w:tc>
          <w:tcPr>
            <w:tcW w:w="76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jc w:val="center"/>
              <w:rPr>
                <w:rFonts w:hint="eastAsia" w:ascii="微软雅黑" w:hAnsi="微软雅黑" w:eastAsia="微软雅黑" w:cs="宋体"/>
                <w:color w:val="000000" w:themeColor="text1"/>
                <w:kern w:val="0"/>
                <w:sz w:val="18"/>
                <w:szCs w:val="18"/>
                <w14:textFill>
                  <w14:solidFill>
                    <w14:schemeClr w14:val="tx1"/>
                  </w14:solidFill>
                </w14:textFill>
              </w:rPr>
            </w:pPr>
            <w:r>
              <w:rPr>
                <w:rFonts w:hint="default" w:ascii="微软雅黑" w:hAnsi="微软雅黑" w:eastAsia="微软雅黑" w:cs="宋体"/>
                <w:color w:val="000000" w:themeColor="text1"/>
                <w:kern w:val="0"/>
                <w:sz w:val="18"/>
                <w:szCs w:val="18"/>
                <w14:textFill>
                  <w14:solidFill>
                    <w14:schemeClr w14:val="tx1"/>
                  </w14:solidFill>
                </w14:textFill>
              </w:rPr>
              <w:t>2</w:t>
            </w:r>
          </w:p>
        </w:tc>
        <w:tc>
          <w:tcPr>
            <w:tcW w:w="128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lang w:val="en-US" w:eastAsia="zh-Hans"/>
                <w14:textFill>
                  <w14:solidFill>
                    <w14:schemeClr w14:val="tx1"/>
                  </w14:solidFill>
                </w14:textFill>
              </w:rPr>
            </w:pPr>
          </w:p>
        </w:tc>
        <w:tc>
          <w:tcPr>
            <w:tcW w:w="16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93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765"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292"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720" w:hRule="atLeast"/>
        </w:trPr>
        <w:tc>
          <w:tcPr>
            <w:tcW w:w="76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jc w:val="center"/>
              <w:rPr>
                <w:rFonts w:hint="eastAsia" w:ascii="微软雅黑" w:hAnsi="微软雅黑" w:eastAsia="微软雅黑" w:cs="宋体"/>
                <w:color w:val="000000" w:themeColor="text1"/>
                <w:kern w:val="0"/>
                <w:sz w:val="18"/>
                <w:szCs w:val="18"/>
                <w14:textFill>
                  <w14:solidFill>
                    <w14:schemeClr w14:val="tx1"/>
                  </w14:solidFill>
                </w14:textFill>
              </w:rPr>
            </w:pPr>
            <w:r>
              <w:rPr>
                <w:rFonts w:hint="default" w:ascii="微软雅黑" w:hAnsi="微软雅黑" w:eastAsia="微软雅黑" w:cs="宋体"/>
                <w:color w:val="000000" w:themeColor="text1"/>
                <w:kern w:val="0"/>
                <w:sz w:val="18"/>
                <w:szCs w:val="18"/>
                <w14:textFill>
                  <w14:solidFill>
                    <w14:schemeClr w14:val="tx1"/>
                  </w14:solidFill>
                </w14:textFill>
              </w:rPr>
              <w:t>3</w:t>
            </w:r>
          </w:p>
        </w:tc>
        <w:tc>
          <w:tcPr>
            <w:tcW w:w="128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lang w:val="en-US" w:eastAsia="zh-Hans"/>
                <w14:textFill>
                  <w14:solidFill>
                    <w14:schemeClr w14:val="tx1"/>
                  </w14:solidFill>
                </w14:textFill>
              </w:rPr>
            </w:pPr>
          </w:p>
        </w:tc>
        <w:tc>
          <w:tcPr>
            <w:tcW w:w="16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93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765"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292"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87" w:hRule="atLeast"/>
        </w:trPr>
        <w:tc>
          <w:tcPr>
            <w:tcW w:w="76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jc w:val="center"/>
              <w:rPr>
                <w:rFonts w:hint="eastAsia" w:ascii="微软雅黑" w:hAnsi="微软雅黑" w:eastAsia="微软雅黑" w:cs="宋体"/>
                <w:color w:val="000000" w:themeColor="text1"/>
                <w:kern w:val="0"/>
                <w:sz w:val="18"/>
                <w:szCs w:val="18"/>
                <w14:textFill>
                  <w14:solidFill>
                    <w14:schemeClr w14:val="tx1"/>
                  </w14:solidFill>
                </w14:textFill>
              </w:rPr>
            </w:pPr>
            <w:r>
              <w:rPr>
                <w:rFonts w:hint="default" w:ascii="微软雅黑" w:hAnsi="微软雅黑" w:eastAsia="微软雅黑" w:cs="宋体"/>
                <w:color w:val="000000" w:themeColor="text1"/>
                <w:kern w:val="0"/>
                <w:sz w:val="18"/>
                <w:szCs w:val="18"/>
                <w14:textFill>
                  <w14:solidFill>
                    <w14:schemeClr w14:val="tx1"/>
                  </w14:solidFill>
                </w14:textFill>
              </w:rPr>
              <w:t>4</w:t>
            </w:r>
          </w:p>
        </w:tc>
        <w:tc>
          <w:tcPr>
            <w:tcW w:w="128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lang w:val="en-US" w:eastAsia="zh-Hans"/>
                <w14:textFill>
                  <w14:solidFill>
                    <w14:schemeClr w14:val="tx1"/>
                  </w14:solidFill>
                </w14:textFill>
              </w:rPr>
            </w:pPr>
          </w:p>
        </w:tc>
        <w:tc>
          <w:tcPr>
            <w:tcW w:w="16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93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765"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292"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710" w:hRule="atLeast"/>
        </w:trPr>
        <w:tc>
          <w:tcPr>
            <w:tcW w:w="76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jc w:val="center"/>
              <w:rPr>
                <w:rFonts w:hint="eastAsia" w:ascii="微软雅黑" w:hAnsi="微软雅黑" w:eastAsia="微软雅黑" w:cs="宋体"/>
                <w:color w:val="000000" w:themeColor="text1"/>
                <w:kern w:val="0"/>
                <w:sz w:val="18"/>
                <w:szCs w:val="18"/>
                <w14:textFill>
                  <w14:solidFill>
                    <w14:schemeClr w14:val="tx1"/>
                  </w14:solidFill>
                </w14:textFill>
              </w:rPr>
            </w:pPr>
            <w:r>
              <w:rPr>
                <w:rFonts w:hint="default" w:ascii="微软雅黑" w:hAnsi="微软雅黑" w:eastAsia="微软雅黑" w:cs="宋体"/>
                <w:color w:val="000000" w:themeColor="text1"/>
                <w:kern w:val="0"/>
                <w:sz w:val="18"/>
                <w:szCs w:val="18"/>
                <w14:textFill>
                  <w14:solidFill>
                    <w14:schemeClr w14:val="tx1"/>
                  </w14:solidFill>
                </w14:textFill>
              </w:rPr>
              <w:t>5</w:t>
            </w:r>
          </w:p>
        </w:tc>
        <w:tc>
          <w:tcPr>
            <w:tcW w:w="128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lang w:val="en-US" w:eastAsia="zh-Hans"/>
                <w14:textFill>
                  <w14:solidFill>
                    <w14:schemeClr w14:val="tx1"/>
                  </w14:solidFill>
                </w14:textFill>
              </w:rPr>
            </w:pPr>
          </w:p>
        </w:tc>
        <w:tc>
          <w:tcPr>
            <w:tcW w:w="16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93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765"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292"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30" w:hRule="atLeast"/>
        </w:trPr>
        <w:tc>
          <w:tcPr>
            <w:tcW w:w="3719" w:type="dxa"/>
            <w:gridSpan w:val="3"/>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r>
              <w:rPr>
                <w:rFonts w:hint="eastAsia" w:ascii="微软雅黑" w:hAnsi="微软雅黑" w:eastAsia="微软雅黑" w:cs="宋体"/>
                <w:b/>
                <w:color w:val="000000" w:themeColor="text1"/>
                <w:sz w:val="18"/>
                <w:szCs w:val="18"/>
                <w:lang w:val="en-US" w:eastAsia="zh-Hans"/>
                <w14:textFill>
                  <w14:solidFill>
                    <w14:schemeClr w14:val="tx1"/>
                  </w14:solidFill>
                </w14:textFill>
              </w:rPr>
              <w:t>合计</w:t>
            </w:r>
            <w:r>
              <w:rPr>
                <w:rFonts w:hint="default" w:ascii="微软雅黑" w:hAnsi="微软雅黑" w:eastAsia="微软雅黑" w:cs="宋体"/>
                <w:b/>
                <w:color w:val="000000" w:themeColor="text1"/>
                <w:sz w:val="18"/>
                <w:szCs w:val="18"/>
                <w:lang w:eastAsia="zh-Hans"/>
                <w14:textFill>
                  <w14:solidFill>
                    <w14:schemeClr w14:val="tx1"/>
                  </w14:solidFill>
                </w14:textFill>
              </w:rPr>
              <w:t>：</w:t>
            </w:r>
          </w:p>
        </w:tc>
        <w:tc>
          <w:tcPr>
            <w:tcW w:w="193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p>
        </w:tc>
        <w:tc>
          <w:tcPr>
            <w:tcW w:w="1765"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p>
        </w:tc>
        <w:tc>
          <w:tcPr>
            <w:tcW w:w="1292"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p>
        </w:tc>
      </w:tr>
    </w:tbl>
    <w:p>
      <w:pPr>
        <w:spacing w:line="400" w:lineRule="exact"/>
        <w:ind w:right="-57" w:rightChars="-27"/>
        <w:rPr>
          <w:rFonts w:ascii="等线" w:hAnsi="等线" w:eastAsia="等线"/>
          <w:b/>
          <w:bCs/>
          <w:color w:val="000000"/>
          <w:szCs w:val="21"/>
        </w:rPr>
      </w:pPr>
    </w:p>
    <w:p>
      <w:pPr>
        <w:spacing w:line="400" w:lineRule="exact"/>
        <w:ind w:right="-57" w:rightChars="-27"/>
        <w:rPr>
          <w:rFonts w:ascii="等线" w:hAnsi="等线" w:eastAsia="等线"/>
          <w:color w:val="000000"/>
          <w:szCs w:val="21"/>
        </w:rPr>
      </w:pPr>
    </w:p>
    <w:p>
      <w:pPr>
        <w:spacing w:line="400" w:lineRule="exact"/>
        <w:ind w:right="-57" w:rightChars="-27"/>
        <w:rPr>
          <w:rFonts w:ascii="等线" w:hAnsi="等线" w:eastAsia="等线"/>
          <w:b/>
          <w:bCs/>
          <w:color w:val="000000"/>
          <w:szCs w:val="21"/>
          <w:u w:val="single"/>
        </w:rPr>
      </w:pPr>
      <w:r>
        <w:rPr>
          <w:rFonts w:ascii="等线" w:hAnsi="等线" w:eastAsia="等线"/>
          <w:color w:val="000000"/>
          <w:szCs w:val="21"/>
        </w:rPr>
        <w:t>注：</w:t>
      </w:r>
    </w:p>
    <w:p>
      <w:pPr>
        <w:spacing w:line="400" w:lineRule="exact"/>
        <w:ind w:right="-57" w:rightChars="-27"/>
        <w:rPr>
          <w:rFonts w:ascii="等线" w:hAnsi="等线" w:eastAsia="等线"/>
          <w:color w:val="000000"/>
          <w:szCs w:val="21"/>
        </w:rPr>
      </w:pPr>
      <w:r>
        <w:rPr>
          <w:rFonts w:ascii="等线" w:hAnsi="等线" w:eastAsia="等线"/>
          <w:color w:val="000000"/>
          <w:szCs w:val="21"/>
        </w:rPr>
        <w:t xml:space="preserve">1.  </w:t>
      </w:r>
      <w:r>
        <w:rPr>
          <w:rFonts w:hint="eastAsia" w:ascii="等线" w:hAnsi="等线" w:eastAsia="等线"/>
          <w:color w:val="000000"/>
          <w:szCs w:val="21"/>
        </w:rPr>
        <w:t>请按照第三章系统技术要求提供此报价明细表。</w:t>
      </w:r>
    </w:p>
    <w:p>
      <w:pPr>
        <w:spacing w:line="400" w:lineRule="exact"/>
        <w:ind w:right="-57" w:rightChars="-27"/>
        <w:rPr>
          <w:rFonts w:ascii="等线" w:hAnsi="等线" w:eastAsia="等线"/>
          <w:color w:val="000000"/>
          <w:szCs w:val="21"/>
        </w:rPr>
      </w:pPr>
      <w:r>
        <w:rPr>
          <w:rFonts w:ascii="等线" w:hAnsi="等线" w:eastAsia="等线"/>
          <w:color w:val="000000"/>
          <w:szCs w:val="21"/>
        </w:rPr>
        <w:t>2.  如果按单价计算的结果与总价不一致,以单价为准修正总价。</w:t>
      </w:r>
    </w:p>
    <w:p>
      <w:pPr>
        <w:spacing w:line="400" w:lineRule="exact"/>
        <w:ind w:right="-57" w:rightChars="-27"/>
        <w:rPr>
          <w:rFonts w:ascii="等线" w:hAnsi="等线" w:eastAsia="等线"/>
          <w:color w:val="000000"/>
          <w:szCs w:val="21"/>
        </w:rPr>
      </w:pPr>
      <w:r>
        <w:rPr>
          <w:rFonts w:ascii="等线" w:hAnsi="等线" w:eastAsia="等线"/>
          <w:color w:val="000000"/>
          <w:szCs w:val="21"/>
        </w:rPr>
        <w:t>3  上述报价明细，也可另页描述。</w:t>
      </w:r>
    </w:p>
    <w:p>
      <w:pPr>
        <w:spacing w:line="400" w:lineRule="exact"/>
        <w:ind w:right="-57" w:rightChars="-27"/>
        <w:rPr>
          <w:rFonts w:hint="eastAsia" w:ascii="等线" w:hAnsi="等线" w:eastAsia="等线"/>
          <w:color w:val="000000"/>
          <w:szCs w:val="21"/>
          <w:lang w:val="en-US" w:eastAsia="zh-CN"/>
        </w:rPr>
      </w:pPr>
      <w:r>
        <w:rPr>
          <w:rFonts w:hint="eastAsia" w:ascii="等线" w:hAnsi="等线" w:eastAsia="等线"/>
          <w:color w:val="000000"/>
          <w:szCs w:val="21"/>
          <w:highlight w:val="yellow"/>
          <w:lang w:val="en-US" w:eastAsia="zh-CN"/>
        </w:rPr>
        <w:t>4  报价需包含实施服务费用的付款比例及方式。</w:t>
      </w:r>
    </w:p>
    <w:p>
      <w:pPr>
        <w:spacing w:line="400" w:lineRule="exact"/>
        <w:ind w:right="-57" w:rightChars="-27"/>
        <w:rPr>
          <w:rFonts w:ascii="等线" w:hAnsi="等线" w:eastAsia="等线"/>
          <w:color w:val="000000"/>
          <w:szCs w:val="21"/>
        </w:rPr>
      </w:pPr>
      <w:r>
        <w:rPr>
          <w:rFonts w:hint="eastAsia" w:ascii="等线" w:hAnsi="等线" w:eastAsia="等线"/>
          <w:color w:val="000000"/>
          <w:szCs w:val="21"/>
          <w:lang w:val="en-US" w:eastAsia="zh-CN"/>
        </w:rPr>
        <w:t>5</w:t>
      </w:r>
      <w:r>
        <w:rPr>
          <w:rFonts w:ascii="等线" w:hAnsi="等线" w:eastAsia="等线"/>
          <w:color w:val="000000"/>
          <w:szCs w:val="21"/>
        </w:rPr>
        <w:t xml:space="preserve">. </w:t>
      </w:r>
      <w:r>
        <w:rPr>
          <w:rFonts w:hint="eastAsia" w:ascii="等线" w:hAnsi="等线" w:eastAsia="等线"/>
          <w:color w:val="000000"/>
          <w:szCs w:val="21"/>
        </w:rPr>
        <w:t xml:space="preserve"> 报价需含税。</w:t>
      </w:r>
    </w:p>
    <w:p>
      <w:pPr>
        <w:spacing w:line="400" w:lineRule="exact"/>
        <w:ind w:right="-57" w:rightChars="-27" w:firstLine="840" w:firstLineChars="400"/>
        <w:rPr>
          <w:rFonts w:ascii="等线" w:hAnsi="等线" w:eastAsia="等线"/>
          <w:color w:val="000000"/>
          <w:szCs w:val="21"/>
        </w:rPr>
      </w:pPr>
    </w:p>
    <w:p>
      <w:pPr>
        <w:spacing w:line="400" w:lineRule="exact"/>
        <w:ind w:right="-57" w:rightChars="-27"/>
        <w:rPr>
          <w:rFonts w:ascii="等线" w:hAnsi="等线" w:eastAsia="等线"/>
          <w:szCs w:val="21"/>
        </w:rPr>
      </w:pPr>
      <w:r>
        <w:rPr>
          <w:rFonts w:ascii="等线" w:hAnsi="等线" w:eastAsia="等线"/>
          <w:szCs w:val="21"/>
        </w:rPr>
        <w:t>供应商名称并加盖公章：</w:t>
      </w:r>
      <w:r>
        <w:rPr>
          <w:rFonts w:ascii="等线" w:hAnsi="等线" w:eastAsia="等线"/>
          <w:szCs w:val="21"/>
          <w:u w:val="single"/>
        </w:rPr>
        <w:t xml:space="preserve">                        </w:t>
      </w:r>
    </w:p>
    <w:p>
      <w:pPr>
        <w:spacing w:line="400" w:lineRule="exact"/>
        <w:ind w:right="-57" w:rightChars="-27"/>
        <w:rPr>
          <w:rFonts w:ascii="等线" w:hAnsi="等线" w:eastAsia="等线"/>
          <w:szCs w:val="21"/>
          <w:u w:val="single"/>
        </w:rPr>
      </w:pPr>
      <w:r>
        <w:rPr>
          <w:rFonts w:ascii="等线" w:hAnsi="等线" w:eastAsia="等线"/>
          <w:szCs w:val="21"/>
        </w:rPr>
        <w:t>法定代表人或授权代表签字：</w:t>
      </w:r>
      <w:r>
        <w:rPr>
          <w:rFonts w:ascii="等线" w:hAnsi="等线" w:eastAsia="等线"/>
          <w:szCs w:val="21"/>
          <w:u w:val="single"/>
        </w:rPr>
        <w:t xml:space="preserve">                      </w:t>
      </w:r>
    </w:p>
    <w:p>
      <w:pPr>
        <w:spacing w:line="400" w:lineRule="exact"/>
        <w:ind w:right="-57" w:rightChars="-27"/>
        <w:rPr>
          <w:rFonts w:ascii="等线" w:hAnsi="等线" w:eastAsia="等线"/>
          <w:szCs w:val="21"/>
        </w:rPr>
      </w:pPr>
      <w:r>
        <w:rPr>
          <w:rFonts w:ascii="等线" w:hAnsi="等线" w:eastAsia="等线"/>
          <w:szCs w:val="21"/>
        </w:rPr>
        <w:t>日期：</w:t>
      </w:r>
      <w:r>
        <w:rPr>
          <w:rFonts w:ascii="等线" w:hAnsi="等线" w:eastAsia="等线"/>
          <w:szCs w:val="21"/>
          <w:u w:val="single"/>
        </w:rPr>
        <w:t xml:space="preserve">        </w:t>
      </w:r>
      <w:r>
        <w:rPr>
          <w:rFonts w:ascii="等线" w:hAnsi="等线" w:eastAsia="等线"/>
          <w:szCs w:val="21"/>
        </w:rPr>
        <w:t>年</w:t>
      </w:r>
      <w:r>
        <w:rPr>
          <w:rFonts w:ascii="等线" w:hAnsi="等线" w:eastAsia="等线"/>
          <w:szCs w:val="21"/>
          <w:u w:val="single"/>
        </w:rPr>
        <w:t xml:space="preserve">     </w:t>
      </w:r>
      <w:r>
        <w:rPr>
          <w:rFonts w:ascii="等线" w:hAnsi="等线" w:eastAsia="等线"/>
          <w:szCs w:val="21"/>
        </w:rPr>
        <w:t>月</w:t>
      </w:r>
      <w:r>
        <w:rPr>
          <w:rFonts w:ascii="等线" w:hAnsi="等线" w:eastAsia="等线"/>
          <w:szCs w:val="21"/>
          <w:u w:val="single"/>
        </w:rPr>
        <w:t xml:space="preserve">     </w:t>
      </w:r>
      <w:r>
        <w:rPr>
          <w:rFonts w:ascii="等线" w:hAnsi="等线" w:eastAsia="等线"/>
          <w:szCs w:val="21"/>
        </w:rPr>
        <w:t>日</w:t>
      </w:r>
    </w:p>
    <w:p>
      <w:pPr>
        <w:tabs>
          <w:tab w:val="left" w:pos="900"/>
          <w:tab w:val="left" w:pos="5580"/>
        </w:tabs>
        <w:spacing w:line="360" w:lineRule="auto"/>
        <w:ind w:right="-57" w:rightChars="-27"/>
        <w:rPr>
          <w:rFonts w:ascii="等线" w:hAnsi="等线" w:eastAsia="等线"/>
          <w:color w:val="000000"/>
          <w:szCs w:val="21"/>
        </w:rPr>
      </w:pPr>
    </w:p>
    <w:p>
      <w:pPr>
        <w:tabs>
          <w:tab w:val="left" w:pos="900"/>
          <w:tab w:val="left" w:pos="5580"/>
        </w:tabs>
        <w:spacing w:line="360" w:lineRule="auto"/>
        <w:ind w:right="-57" w:rightChars="-27"/>
        <w:rPr>
          <w:rFonts w:ascii="等线" w:hAnsi="等线" w:eastAsia="等线"/>
          <w:color w:val="000000"/>
          <w:szCs w:val="21"/>
        </w:rPr>
      </w:pPr>
    </w:p>
    <w:p>
      <w:pPr>
        <w:pStyle w:val="2"/>
      </w:pPr>
    </w:p>
    <w:p>
      <w:pPr>
        <w:tabs>
          <w:tab w:val="left" w:pos="900"/>
          <w:tab w:val="left" w:pos="5580"/>
        </w:tabs>
        <w:spacing w:line="360" w:lineRule="auto"/>
        <w:ind w:right="-57" w:rightChars="-27"/>
        <w:rPr>
          <w:rFonts w:ascii="等线" w:hAnsi="等线" w:eastAsia="等线"/>
          <w:color w:val="000000"/>
          <w:szCs w:val="21"/>
        </w:rPr>
      </w:pPr>
    </w:p>
    <w:p>
      <w:pPr>
        <w:tabs>
          <w:tab w:val="left" w:pos="900"/>
          <w:tab w:val="left" w:pos="5580"/>
        </w:tabs>
        <w:spacing w:line="360" w:lineRule="auto"/>
        <w:ind w:right="-57" w:rightChars="-27"/>
        <w:rPr>
          <w:rFonts w:ascii="等线" w:hAnsi="等线" w:eastAsia="等线"/>
          <w:color w:val="000000"/>
          <w:szCs w:val="21"/>
        </w:rPr>
      </w:pPr>
    </w:p>
    <w:p>
      <w:pPr>
        <w:numPr>
          <w:ilvl w:val="-1"/>
          <w:numId w:val="0"/>
        </w:numPr>
        <w:tabs>
          <w:tab w:val="left" w:pos="1276"/>
        </w:tabs>
        <w:spacing w:line="360" w:lineRule="auto"/>
        <w:ind w:left="0" w:right="-57" w:rightChars="-27" w:firstLine="0"/>
        <w:outlineLvl w:val="0"/>
        <w:rPr>
          <w:rFonts w:ascii="等线" w:hAnsi="等线" w:eastAsia="等线"/>
          <w:b/>
          <w:sz w:val="24"/>
          <w:szCs w:val="24"/>
        </w:rPr>
      </w:pPr>
      <w:r>
        <w:rPr>
          <w:rFonts w:hint="eastAsia" w:ascii="等线" w:hAnsi="等线" w:eastAsia="等线"/>
          <w:b/>
          <w:sz w:val="24"/>
          <w:szCs w:val="24"/>
          <w:lang w:val="en-US" w:eastAsia="zh-Hans"/>
        </w:rPr>
        <w:t>附件</w:t>
      </w:r>
      <w:r>
        <w:rPr>
          <w:rFonts w:hint="default" w:ascii="等线" w:hAnsi="等线" w:eastAsia="等线"/>
          <w:b/>
          <w:sz w:val="24"/>
          <w:szCs w:val="24"/>
          <w:lang w:eastAsia="zh-Hans"/>
        </w:rPr>
        <w:t xml:space="preserve"> 3</w:t>
      </w:r>
      <w:r>
        <w:rPr>
          <w:rFonts w:hint="eastAsia" w:ascii="等线" w:hAnsi="等线" w:eastAsia="等线"/>
          <w:b/>
          <w:sz w:val="24"/>
          <w:szCs w:val="24"/>
          <w:lang w:val="en-US" w:eastAsia="zh-Hans"/>
        </w:rPr>
        <w:t>.开发</w:t>
      </w:r>
      <w:r>
        <w:rPr>
          <w:rFonts w:ascii="等线" w:hAnsi="等线" w:eastAsia="等线"/>
          <w:b/>
          <w:sz w:val="24"/>
          <w:szCs w:val="24"/>
        </w:rPr>
        <w:t>报价明细表（格式）</w:t>
      </w:r>
    </w:p>
    <w:p>
      <w:pPr>
        <w:spacing w:line="400" w:lineRule="exact"/>
        <w:ind w:right="-57" w:rightChars="-27"/>
        <w:rPr>
          <w:rFonts w:ascii="等线" w:hAnsi="等线" w:eastAsia="等线"/>
          <w:szCs w:val="21"/>
        </w:rPr>
      </w:pPr>
      <w:r>
        <w:rPr>
          <w:rFonts w:ascii="等线" w:hAnsi="等线" w:eastAsia="等线"/>
          <w:szCs w:val="21"/>
        </w:rPr>
        <w:t xml:space="preserve">项目名称：                                             项目编号：   </w:t>
      </w:r>
    </w:p>
    <w:p>
      <w:pPr>
        <w:spacing w:line="400" w:lineRule="exact"/>
        <w:ind w:right="-57" w:rightChars="-27"/>
        <w:rPr>
          <w:rFonts w:ascii="等线" w:hAnsi="等线" w:eastAsia="等线"/>
          <w:szCs w:val="21"/>
        </w:rPr>
      </w:pPr>
      <w:r>
        <w:rPr>
          <w:rFonts w:ascii="等线" w:hAnsi="等线" w:eastAsia="等线"/>
          <w:szCs w:val="21"/>
        </w:rPr>
        <w:t xml:space="preserve">单位：人民币元         </w:t>
      </w:r>
    </w:p>
    <w:tbl>
      <w:tblPr>
        <w:tblStyle w:val="30"/>
        <w:tblW w:w="8772" w:type="dxa"/>
        <w:tblInd w:w="108" w:type="dxa"/>
        <w:shd w:val="clear" w:color="auto" w:fill="auto"/>
        <w:tblLayout w:type="fixed"/>
        <w:tblCellMar>
          <w:top w:w="0" w:type="dxa"/>
          <w:left w:w="108" w:type="dxa"/>
          <w:bottom w:w="0" w:type="dxa"/>
          <w:right w:w="108" w:type="dxa"/>
        </w:tblCellMar>
      </w:tblPr>
      <w:tblGrid>
        <w:gridCol w:w="769"/>
        <w:gridCol w:w="1284"/>
        <w:gridCol w:w="1666"/>
        <w:gridCol w:w="1934"/>
        <w:gridCol w:w="1949"/>
        <w:gridCol w:w="1170"/>
      </w:tblGrid>
      <w:tr>
        <w:tblPrEx>
          <w:shd w:val="clear" w:color="auto" w:fill="auto"/>
          <w:tblCellMar>
            <w:top w:w="0" w:type="dxa"/>
            <w:left w:w="108" w:type="dxa"/>
            <w:bottom w:w="0" w:type="dxa"/>
            <w:right w:w="108" w:type="dxa"/>
          </w:tblCellMar>
        </w:tblPrEx>
        <w:trPr>
          <w:trHeight w:val="805" w:hRule="atLeast"/>
        </w:trPr>
        <w:tc>
          <w:tcPr>
            <w:tcW w:w="76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both"/>
              <w:rPr>
                <w:rFonts w:hint="eastAsia" w:ascii="微软雅黑" w:hAnsi="微软雅黑" w:eastAsia="微软雅黑" w:cs="宋体"/>
                <w:b/>
                <w:color w:val="000000" w:themeColor="text1"/>
                <w:sz w:val="18"/>
                <w:szCs w:val="18"/>
                <w:lang w:val="en-US" w:eastAsia="zh-Hans"/>
                <w14:textFill>
                  <w14:solidFill>
                    <w14:schemeClr w14:val="tx1"/>
                  </w14:solidFill>
                </w14:textFill>
              </w:rPr>
            </w:pPr>
            <w:r>
              <w:rPr>
                <w:rFonts w:hint="eastAsia" w:ascii="微软雅黑" w:hAnsi="微软雅黑" w:eastAsia="微软雅黑" w:cs="宋体"/>
                <w:b/>
                <w:color w:val="000000" w:themeColor="text1"/>
                <w:sz w:val="18"/>
                <w:szCs w:val="18"/>
                <w:lang w:val="en-US" w:eastAsia="zh-Hans"/>
                <w14:textFill>
                  <w14:solidFill>
                    <w14:schemeClr w14:val="tx1"/>
                  </w14:solidFill>
                </w14:textFill>
              </w:rPr>
              <w:t>序号</w:t>
            </w:r>
          </w:p>
        </w:tc>
        <w:tc>
          <w:tcPr>
            <w:tcW w:w="128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r>
              <w:rPr>
                <w:rFonts w:hint="eastAsia" w:ascii="微软雅黑" w:hAnsi="微软雅黑" w:eastAsia="微软雅黑" w:cs="宋体"/>
                <w:b/>
                <w:color w:val="000000" w:themeColor="text1"/>
                <w:sz w:val="18"/>
                <w:szCs w:val="18"/>
                <w:lang w:val="en-US" w:eastAsia="zh-Hans"/>
                <w14:textFill>
                  <w14:solidFill>
                    <w14:schemeClr w14:val="tx1"/>
                  </w14:solidFill>
                </w14:textFill>
              </w:rPr>
              <w:t>开发产品</w:t>
            </w:r>
          </w:p>
        </w:tc>
        <w:tc>
          <w:tcPr>
            <w:tcW w:w="16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r>
              <w:rPr>
                <w:rFonts w:hint="eastAsia" w:ascii="微软雅黑" w:hAnsi="微软雅黑" w:eastAsia="微软雅黑" w:cs="宋体"/>
                <w:b/>
                <w:color w:val="000000" w:themeColor="text1"/>
                <w:sz w:val="18"/>
                <w:szCs w:val="18"/>
                <w:lang w:val="en-US" w:eastAsia="zh-Hans"/>
                <w14:textFill>
                  <w14:solidFill>
                    <w14:schemeClr w14:val="tx1"/>
                  </w14:solidFill>
                </w14:textFill>
              </w:rPr>
              <w:t>人天单价</w:t>
            </w:r>
          </w:p>
        </w:tc>
        <w:tc>
          <w:tcPr>
            <w:tcW w:w="193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r>
              <w:rPr>
                <w:rFonts w:hint="eastAsia" w:ascii="微软雅黑" w:hAnsi="微软雅黑" w:eastAsia="微软雅黑" w:cs="宋体"/>
                <w:b/>
                <w:color w:val="000000" w:themeColor="text1"/>
                <w:sz w:val="18"/>
                <w:szCs w:val="18"/>
                <w:lang w:val="en-US" w:eastAsia="zh-Hans"/>
                <w14:textFill>
                  <w14:solidFill>
                    <w14:schemeClr w14:val="tx1"/>
                  </w14:solidFill>
                </w14:textFill>
              </w:rPr>
              <w:t>投入人天</w:t>
            </w:r>
          </w:p>
        </w:tc>
        <w:tc>
          <w:tcPr>
            <w:tcW w:w="194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r>
              <w:rPr>
                <w:rFonts w:hint="eastAsia" w:ascii="微软雅黑" w:hAnsi="微软雅黑" w:eastAsia="微软雅黑" w:cs="宋体"/>
                <w:b/>
                <w:color w:val="000000" w:themeColor="text1"/>
                <w:sz w:val="18"/>
                <w:szCs w:val="18"/>
                <w:lang w:val="en-US" w:eastAsia="zh-Hans"/>
                <w14:textFill>
                  <w14:solidFill>
                    <w14:schemeClr w14:val="tx1"/>
                  </w14:solidFill>
                </w14:textFill>
              </w:rPr>
              <w:t>费用合计</w:t>
            </w:r>
          </w:p>
        </w:tc>
        <w:tc>
          <w:tcPr>
            <w:tcW w:w="1170"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r>
              <w:rPr>
                <w:rFonts w:hint="eastAsia" w:ascii="微软雅黑" w:hAnsi="微软雅黑" w:eastAsia="微软雅黑" w:cs="宋体"/>
                <w:b/>
                <w:color w:val="000000" w:themeColor="text1"/>
                <w:sz w:val="18"/>
                <w:szCs w:val="18"/>
                <w:lang w:val="en-US" w:eastAsia="zh-Hans"/>
                <w14:textFill>
                  <w14:solidFill>
                    <w14:schemeClr w14:val="tx1"/>
                  </w14:solidFill>
                </w14:textFill>
              </w:rPr>
              <w:t>备注</w:t>
            </w:r>
          </w:p>
        </w:tc>
      </w:tr>
      <w:tr>
        <w:tblPrEx>
          <w:shd w:val="clear" w:color="auto" w:fill="auto"/>
          <w:tblCellMar>
            <w:top w:w="0" w:type="dxa"/>
            <w:left w:w="108" w:type="dxa"/>
            <w:bottom w:w="0" w:type="dxa"/>
            <w:right w:w="108" w:type="dxa"/>
          </w:tblCellMar>
        </w:tblPrEx>
        <w:trPr>
          <w:trHeight w:val="690" w:hRule="atLeast"/>
        </w:trPr>
        <w:tc>
          <w:tcPr>
            <w:tcW w:w="76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ind w:firstLine="270" w:firstLineChars="150"/>
              <w:jc w:val="both"/>
              <w:rPr>
                <w:rFonts w:hint="eastAsia" w:ascii="微软雅黑" w:hAnsi="微软雅黑" w:eastAsia="微软雅黑" w:cs="宋体"/>
                <w:color w:val="000000" w:themeColor="text1"/>
                <w:kern w:val="0"/>
                <w:sz w:val="18"/>
                <w:szCs w:val="18"/>
                <w14:textFill>
                  <w14:solidFill>
                    <w14:schemeClr w14:val="tx1"/>
                  </w14:solidFill>
                </w14:textFill>
              </w:rPr>
            </w:pPr>
            <w:r>
              <w:rPr>
                <w:rFonts w:hint="default" w:ascii="微软雅黑" w:hAnsi="微软雅黑" w:eastAsia="微软雅黑" w:cs="宋体"/>
                <w:color w:val="000000" w:themeColor="text1"/>
                <w:kern w:val="0"/>
                <w:sz w:val="18"/>
                <w:szCs w:val="18"/>
                <w14:textFill>
                  <w14:solidFill>
                    <w14:schemeClr w14:val="tx1"/>
                  </w14:solidFill>
                </w14:textFill>
              </w:rPr>
              <w:t>1</w:t>
            </w:r>
          </w:p>
        </w:tc>
        <w:tc>
          <w:tcPr>
            <w:tcW w:w="128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both"/>
              <w:rPr>
                <w:rFonts w:hint="eastAsia" w:ascii="微软雅黑" w:hAnsi="微软雅黑" w:eastAsia="微软雅黑" w:cs="宋体"/>
                <w:color w:val="000000" w:themeColor="text1"/>
                <w:kern w:val="0"/>
                <w:sz w:val="18"/>
                <w:szCs w:val="18"/>
                <w:lang w:val="en-US" w:eastAsia="zh-Hans"/>
                <w14:textFill>
                  <w14:solidFill>
                    <w14:schemeClr w14:val="tx1"/>
                  </w14:solidFill>
                </w14:textFill>
              </w:rPr>
            </w:pPr>
          </w:p>
        </w:tc>
        <w:tc>
          <w:tcPr>
            <w:tcW w:w="16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93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94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170"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r>
      <w:tr>
        <w:tblPrEx>
          <w:shd w:val="clear" w:color="auto" w:fill="auto"/>
          <w:tblCellMar>
            <w:top w:w="0" w:type="dxa"/>
            <w:left w:w="108" w:type="dxa"/>
            <w:bottom w:w="0" w:type="dxa"/>
            <w:right w:w="108" w:type="dxa"/>
          </w:tblCellMar>
        </w:tblPrEx>
        <w:trPr>
          <w:trHeight w:val="738" w:hRule="atLeast"/>
        </w:trPr>
        <w:tc>
          <w:tcPr>
            <w:tcW w:w="76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jc w:val="center"/>
              <w:rPr>
                <w:rFonts w:hint="eastAsia" w:ascii="微软雅黑" w:hAnsi="微软雅黑" w:eastAsia="微软雅黑" w:cs="宋体"/>
                <w:color w:val="000000" w:themeColor="text1"/>
                <w:kern w:val="0"/>
                <w:sz w:val="18"/>
                <w:szCs w:val="18"/>
                <w14:textFill>
                  <w14:solidFill>
                    <w14:schemeClr w14:val="tx1"/>
                  </w14:solidFill>
                </w14:textFill>
              </w:rPr>
            </w:pPr>
            <w:r>
              <w:rPr>
                <w:rFonts w:hint="default" w:ascii="微软雅黑" w:hAnsi="微软雅黑" w:eastAsia="微软雅黑" w:cs="宋体"/>
                <w:color w:val="000000" w:themeColor="text1"/>
                <w:kern w:val="0"/>
                <w:sz w:val="18"/>
                <w:szCs w:val="18"/>
                <w14:textFill>
                  <w14:solidFill>
                    <w14:schemeClr w14:val="tx1"/>
                  </w14:solidFill>
                </w14:textFill>
              </w:rPr>
              <w:t>2</w:t>
            </w:r>
          </w:p>
        </w:tc>
        <w:tc>
          <w:tcPr>
            <w:tcW w:w="128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lang w:val="en-US" w:eastAsia="zh-Hans"/>
                <w14:textFill>
                  <w14:solidFill>
                    <w14:schemeClr w14:val="tx1"/>
                  </w14:solidFill>
                </w14:textFill>
              </w:rPr>
            </w:pPr>
          </w:p>
        </w:tc>
        <w:tc>
          <w:tcPr>
            <w:tcW w:w="16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93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94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170"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r>
      <w:tr>
        <w:tblPrEx>
          <w:shd w:val="clear" w:color="auto" w:fill="auto"/>
          <w:tblCellMar>
            <w:top w:w="0" w:type="dxa"/>
            <w:left w:w="108" w:type="dxa"/>
            <w:bottom w:w="0" w:type="dxa"/>
            <w:right w:w="108" w:type="dxa"/>
          </w:tblCellMar>
        </w:tblPrEx>
        <w:trPr>
          <w:trHeight w:val="720" w:hRule="atLeast"/>
        </w:trPr>
        <w:tc>
          <w:tcPr>
            <w:tcW w:w="76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jc w:val="center"/>
              <w:rPr>
                <w:rFonts w:hint="eastAsia" w:ascii="微软雅黑" w:hAnsi="微软雅黑" w:eastAsia="微软雅黑" w:cs="宋体"/>
                <w:color w:val="000000" w:themeColor="text1"/>
                <w:kern w:val="0"/>
                <w:sz w:val="18"/>
                <w:szCs w:val="18"/>
                <w14:textFill>
                  <w14:solidFill>
                    <w14:schemeClr w14:val="tx1"/>
                  </w14:solidFill>
                </w14:textFill>
              </w:rPr>
            </w:pPr>
            <w:r>
              <w:rPr>
                <w:rFonts w:hint="default" w:ascii="微软雅黑" w:hAnsi="微软雅黑" w:eastAsia="微软雅黑" w:cs="宋体"/>
                <w:color w:val="000000" w:themeColor="text1"/>
                <w:kern w:val="0"/>
                <w:sz w:val="18"/>
                <w:szCs w:val="18"/>
                <w14:textFill>
                  <w14:solidFill>
                    <w14:schemeClr w14:val="tx1"/>
                  </w14:solidFill>
                </w14:textFill>
              </w:rPr>
              <w:t>3</w:t>
            </w:r>
          </w:p>
        </w:tc>
        <w:tc>
          <w:tcPr>
            <w:tcW w:w="128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lang w:val="en-US" w:eastAsia="zh-Hans"/>
                <w14:textFill>
                  <w14:solidFill>
                    <w14:schemeClr w14:val="tx1"/>
                  </w14:solidFill>
                </w14:textFill>
              </w:rPr>
            </w:pPr>
          </w:p>
        </w:tc>
        <w:tc>
          <w:tcPr>
            <w:tcW w:w="16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93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94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170"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r>
      <w:tr>
        <w:tblPrEx>
          <w:shd w:val="clear" w:color="auto" w:fill="auto"/>
          <w:tblCellMar>
            <w:top w:w="0" w:type="dxa"/>
            <w:left w:w="108" w:type="dxa"/>
            <w:bottom w:w="0" w:type="dxa"/>
            <w:right w:w="108" w:type="dxa"/>
          </w:tblCellMar>
        </w:tblPrEx>
        <w:trPr>
          <w:trHeight w:val="687" w:hRule="atLeast"/>
        </w:trPr>
        <w:tc>
          <w:tcPr>
            <w:tcW w:w="76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jc w:val="center"/>
              <w:rPr>
                <w:rFonts w:hint="eastAsia" w:ascii="微软雅黑" w:hAnsi="微软雅黑" w:eastAsia="微软雅黑" w:cs="宋体"/>
                <w:color w:val="000000" w:themeColor="text1"/>
                <w:kern w:val="0"/>
                <w:sz w:val="18"/>
                <w:szCs w:val="18"/>
                <w14:textFill>
                  <w14:solidFill>
                    <w14:schemeClr w14:val="tx1"/>
                  </w14:solidFill>
                </w14:textFill>
              </w:rPr>
            </w:pPr>
            <w:r>
              <w:rPr>
                <w:rFonts w:hint="default" w:ascii="微软雅黑" w:hAnsi="微软雅黑" w:eastAsia="微软雅黑" w:cs="宋体"/>
                <w:color w:val="000000" w:themeColor="text1"/>
                <w:kern w:val="0"/>
                <w:sz w:val="18"/>
                <w:szCs w:val="18"/>
                <w14:textFill>
                  <w14:solidFill>
                    <w14:schemeClr w14:val="tx1"/>
                  </w14:solidFill>
                </w14:textFill>
              </w:rPr>
              <w:t>4</w:t>
            </w:r>
          </w:p>
        </w:tc>
        <w:tc>
          <w:tcPr>
            <w:tcW w:w="128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lang w:val="en-US" w:eastAsia="zh-Hans"/>
                <w14:textFill>
                  <w14:solidFill>
                    <w14:schemeClr w14:val="tx1"/>
                  </w14:solidFill>
                </w14:textFill>
              </w:rPr>
            </w:pPr>
          </w:p>
        </w:tc>
        <w:tc>
          <w:tcPr>
            <w:tcW w:w="16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93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94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170"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r>
      <w:tr>
        <w:tblPrEx>
          <w:shd w:val="clear" w:color="auto" w:fill="auto"/>
          <w:tblCellMar>
            <w:top w:w="0" w:type="dxa"/>
            <w:left w:w="108" w:type="dxa"/>
            <w:bottom w:w="0" w:type="dxa"/>
            <w:right w:w="108" w:type="dxa"/>
          </w:tblCellMar>
        </w:tblPrEx>
        <w:trPr>
          <w:trHeight w:val="710" w:hRule="atLeast"/>
        </w:trPr>
        <w:tc>
          <w:tcPr>
            <w:tcW w:w="76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jc w:val="center"/>
              <w:rPr>
                <w:rFonts w:hint="eastAsia" w:ascii="微软雅黑" w:hAnsi="微软雅黑" w:eastAsia="微软雅黑" w:cs="宋体"/>
                <w:color w:val="000000" w:themeColor="text1"/>
                <w:kern w:val="0"/>
                <w:sz w:val="18"/>
                <w:szCs w:val="18"/>
                <w14:textFill>
                  <w14:solidFill>
                    <w14:schemeClr w14:val="tx1"/>
                  </w14:solidFill>
                </w14:textFill>
              </w:rPr>
            </w:pPr>
            <w:r>
              <w:rPr>
                <w:rFonts w:hint="default" w:ascii="微软雅黑" w:hAnsi="微软雅黑" w:eastAsia="微软雅黑" w:cs="宋体"/>
                <w:color w:val="000000" w:themeColor="text1"/>
                <w:kern w:val="0"/>
                <w:sz w:val="18"/>
                <w:szCs w:val="18"/>
                <w14:textFill>
                  <w14:solidFill>
                    <w14:schemeClr w14:val="tx1"/>
                  </w14:solidFill>
                </w14:textFill>
              </w:rPr>
              <w:t>5</w:t>
            </w:r>
          </w:p>
        </w:tc>
        <w:tc>
          <w:tcPr>
            <w:tcW w:w="128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lang w:val="en-US" w:eastAsia="zh-Hans"/>
                <w14:textFill>
                  <w14:solidFill>
                    <w14:schemeClr w14:val="tx1"/>
                  </w14:solidFill>
                </w14:textFill>
              </w:rPr>
            </w:pPr>
          </w:p>
        </w:tc>
        <w:tc>
          <w:tcPr>
            <w:tcW w:w="1666"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93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94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c>
          <w:tcPr>
            <w:tcW w:w="1170"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color w:val="000000" w:themeColor="text1"/>
                <w:kern w:val="0"/>
                <w:sz w:val="18"/>
                <w:szCs w:val="18"/>
                <w14:textFill>
                  <w14:solidFill>
                    <w14:schemeClr w14:val="tx1"/>
                  </w14:solidFill>
                </w14:textFill>
              </w:rPr>
            </w:pPr>
          </w:p>
        </w:tc>
      </w:tr>
      <w:tr>
        <w:tblPrEx>
          <w:shd w:val="clear" w:color="auto" w:fill="auto"/>
          <w:tblCellMar>
            <w:top w:w="0" w:type="dxa"/>
            <w:left w:w="108" w:type="dxa"/>
            <w:bottom w:w="0" w:type="dxa"/>
            <w:right w:w="108" w:type="dxa"/>
          </w:tblCellMar>
        </w:tblPrEx>
        <w:trPr>
          <w:trHeight w:val="630" w:hRule="atLeast"/>
        </w:trPr>
        <w:tc>
          <w:tcPr>
            <w:tcW w:w="3719" w:type="dxa"/>
            <w:gridSpan w:val="3"/>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r>
              <w:rPr>
                <w:rFonts w:hint="eastAsia" w:ascii="微软雅黑" w:hAnsi="微软雅黑" w:eastAsia="微软雅黑" w:cs="宋体"/>
                <w:b/>
                <w:color w:val="000000" w:themeColor="text1"/>
                <w:sz w:val="18"/>
                <w:szCs w:val="18"/>
                <w:lang w:val="en-US" w:eastAsia="zh-Hans"/>
                <w14:textFill>
                  <w14:solidFill>
                    <w14:schemeClr w14:val="tx1"/>
                  </w14:solidFill>
                </w14:textFill>
              </w:rPr>
              <w:t>合计</w:t>
            </w:r>
            <w:r>
              <w:rPr>
                <w:rFonts w:hint="default" w:ascii="微软雅黑" w:hAnsi="微软雅黑" w:eastAsia="微软雅黑" w:cs="宋体"/>
                <w:b/>
                <w:color w:val="000000" w:themeColor="text1"/>
                <w:sz w:val="18"/>
                <w:szCs w:val="18"/>
                <w:lang w:eastAsia="zh-Hans"/>
                <w14:textFill>
                  <w14:solidFill>
                    <w14:schemeClr w14:val="tx1"/>
                  </w14:solidFill>
                </w14:textFill>
              </w:rPr>
              <w:t>：</w:t>
            </w:r>
          </w:p>
        </w:tc>
        <w:tc>
          <w:tcPr>
            <w:tcW w:w="1934"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p>
        </w:tc>
        <w:tc>
          <w:tcPr>
            <w:tcW w:w="1949"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p>
        </w:tc>
        <w:tc>
          <w:tcPr>
            <w:tcW w:w="1170" w:type="dxa"/>
            <w:tcBorders>
              <w:top w:val="single" w:color="A6A6A6" w:sz="4" w:space="0"/>
              <w:left w:val="single" w:color="A6A6A6" w:sz="4" w:space="0"/>
              <w:bottom w:val="single" w:color="A6A6A6" w:sz="4" w:space="0"/>
              <w:right w:val="single" w:color="A6A6A6" w:sz="4" w:space="0"/>
            </w:tcBorders>
            <w:shd w:val="clear" w:color="auto" w:fill="auto"/>
            <w:noWrap w:val="0"/>
            <w:vAlign w:val="center"/>
          </w:tcPr>
          <w:p>
            <w:pPr>
              <w:widowControl/>
              <w:jc w:val="center"/>
              <w:rPr>
                <w:rFonts w:hint="eastAsia" w:ascii="微软雅黑" w:hAnsi="微软雅黑" w:eastAsia="微软雅黑" w:cs="宋体"/>
                <w:b/>
                <w:color w:val="000000" w:themeColor="text1"/>
                <w:sz w:val="18"/>
                <w:szCs w:val="18"/>
                <w:lang w:val="en-US" w:eastAsia="zh-Hans"/>
                <w14:textFill>
                  <w14:solidFill>
                    <w14:schemeClr w14:val="tx1"/>
                  </w14:solidFill>
                </w14:textFill>
              </w:rPr>
            </w:pPr>
          </w:p>
        </w:tc>
      </w:tr>
    </w:tbl>
    <w:p>
      <w:pPr>
        <w:spacing w:line="400" w:lineRule="exact"/>
        <w:ind w:right="-57" w:rightChars="-27"/>
        <w:rPr>
          <w:rFonts w:ascii="等线" w:hAnsi="等线" w:eastAsia="等线"/>
          <w:b/>
          <w:bCs/>
          <w:color w:val="000000"/>
          <w:szCs w:val="21"/>
        </w:rPr>
      </w:pPr>
    </w:p>
    <w:p>
      <w:pPr>
        <w:spacing w:line="400" w:lineRule="exact"/>
        <w:ind w:right="-57" w:rightChars="-27"/>
        <w:rPr>
          <w:rFonts w:ascii="等线" w:hAnsi="等线" w:eastAsia="等线"/>
          <w:color w:val="000000"/>
          <w:szCs w:val="21"/>
        </w:rPr>
      </w:pPr>
    </w:p>
    <w:p>
      <w:pPr>
        <w:spacing w:line="400" w:lineRule="exact"/>
        <w:ind w:right="-57" w:rightChars="-27"/>
        <w:rPr>
          <w:rFonts w:ascii="等线" w:hAnsi="等线" w:eastAsia="等线"/>
          <w:b/>
          <w:bCs/>
          <w:color w:val="000000"/>
          <w:szCs w:val="21"/>
          <w:u w:val="single"/>
        </w:rPr>
      </w:pPr>
      <w:r>
        <w:rPr>
          <w:rFonts w:ascii="等线" w:hAnsi="等线" w:eastAsia="等线"/>
          <w:color w:val="000000"/>
          <w:szCs w:val="21"/>
        </w:rPr>
        <w:t>注：</w:t>
      </w:r>
    </w:p>
    <w:p>
      <w:pPr>
        <w:spacing w:line="400" w:lineRule="exact"/>
        <w:ind w:right="-57" w:rightChars="-27"/>
        <w:rPr>
          <w:rFonts w:ascii="等线" w:hAnsi="等线" w:eastAsia="等线"/>
          <w:color w:val="000000"/>
          <w:szCs w:val="21"/>
        </w:rPr>
      </w:pPr>
      <w:r>
        <w:rPr>
          <w:rFonts w:ascii="等线" w:hAnsi="等线" w:eastAsia="等线"/>
          <w:color w:val="000000"/>
          <w:szCs w:val="21"/>
        </w:rPr>
        <w:t xml:space="preserve">1.  </w:t>
      </w:r>
      <w:r>
        <w:rPr>
          <w:rFonts w:hint="eastAsia" w:ascii="等线" w:hAnsi="等线" w:eastAsia="等线"/>
          <w:color w:val="000000"/>
          <w:szCs w:val="21"/>
        </w:rPr>
        <w:t>请按照第三章系统技术要求提供此报价明细表。</w:t>
      </w:r>
    </w:p>
    <w:p>
      <w:pPr>
        <w:spacing w:line="400" w:lineRule="exact"/>
        <w:ind w:right="-57" w:rightChars="-27"/>
        <w:rPr>
          <w:rFonts w:ascii="等线" w:hAnsi="等线" w:eastAsia="等线"/>
          <w:color w:val="000000"/>
          <w:szCs w:val="21"/>
        </w:rPr>
      </w:pPr>
      <w:r>
        <w:rPr>
          <w:rFonts w:ascii="等线" w:hAnsi="等线" w:eastAsia="等线"/>
          <w:color w:val="000000"/>
          <w:szCs w:val="21"/>
        </w:rPr>
        <w:t>2.  如果按单价计算的结果与总价不一致,以单价为准修正总价。</w:t>
      </w:r>
    </w:p>
    <w:p>
      <w:pPr>
        <w:spacing w:line="400" w:lineRule="exact"/>
        <w:ind w:right="-57" w:rightChars="-27"/>
        <w:rPr>
          <w:rFonts w:ascii="等线" w:hAnsi="等线" w:eastAsia="等线"/>
          <w:color w:val="000000"/>
          <w:szCs w:val="21"/>
        </w:rPr>
      </w:pPr>
      <w:r>
        <w:rPr>
          <w:rFonts w:ascii="等线" w:hAnsi="等线" w:eastAsia="等线"/>
          <w:color w:val="000000"/>
          <w:szCs w:val="21"/>
        </w:rPr>
        <w:t>3  上述报价明细，也可另页描述。</w:t>
      </w:r>
    </w:p>
    <w:p>
      <w:pPr>
        <w:spacing w:line="400" w:lineRule="exact"/>
        <w:ind w:right="-57" w:rightChars="-27"/>
        <w:rPr>
          <w:rFonts w:ascii="等线" w:hAnsi="等线" w:eastAsia="等线"/>
          <w:color w:val="000000"/>
          <w:szCs w:val="21"/>
        </w:rPr>
      </w:pPr>
      <w:r>
        <w:rPr>
          <w:rFonts w:ascii="等线" w:hAnsi="等线" w:eastAsia="等线"/>
          <w:color w:val="000000"/>
          <w:szCs w:val="21"/>
        </w:rPr>
        <w:t xml:space="preserve">4. </w:t>
      </w:r>
      <w:r>
        <w:rPr>
          <w:rFonts w:hint="eastAsia" w:ascii="等线" w:hAnsi="等线" w:eastAsia="等线"/>
          <w:color w:val="000000"/>
          <w:szCs w:val="21"/>
        </w:rPr>
        <w:t xml:space="preserve"> 报价需含税。</w:t>
      </w:r>
    </w:p>
    <w:p>
      <w:pPr>
        <w:spacing w:line="400" w:lineRule="exact"/>
        <w:ind w:right="-57" w:rightChars="-27" w:firstLine="840" w:firstLineChars="400"/>
        <w:rPr>
          <w:rFonts w:ascii="等线" w:hAnsi="等线" w:eastAsia="等线"/>
          <w:color w:val="000000"/>
          <w:szCs w:val="21"/>
        </w:rPr>
      </w:pPr>
    </w:p>
    <w:p>
      <w:pPr>
        <w:spacing w:line="400" w:lineRule="exact"/>
        <w:ind w:right="-57" w:rightChars="-27"/>
        <w:rPr>
          <w:rFonts w:ascii="等线" w:hAnsi="等线" w:eastAsia="等线"/>
          <w:szCs w:val="21"/>
        </w:rPr>
      </w:pPr>
      <w:r>
        <w:rPr>
          <w:rFonts w:ascii="等线" w:hAnsi="等线" w:eastAsia="等线"/>
          <w:szCs w:val="21"/>
        </w:rPr>
        <w:t>供应商名称并加盖公章：</w:t>
      </w:r>
      <w:r>
        <w:rPr>
          <w:rFonts w:ascii="等线" w:hAnsi="等线" w:eastAsia="等线"/>
          <w:szCs w:val="21"/>
          <w:u w:val="single"/>
        </w:rPr>
        <w:t xml:space="preserve">                        </w:t>
      </w:r>
    </w:p>
    <w:p>
      <w:pPr>
        <w:spacing w:line="400" w:lineRule="exact"/>
        <w:ind w:right="-57" w:rightChars="-27"/>
        <w:rPr>
          <w:rFonts w:ascii="等线" w:hAnsi="等线" w:eastAsia="等线"/>
          <w:szCs w:val="21"/>
          <w:u w:val="single"/>
        </w:rPr>
      </w:pPr>
      <w:r>
        <w:rPr>
          <w:rFonts w:ascii="等线" w:hAnsi="等线" w:eastAsia="等线"/>
          <w:szCs w:val="21"/>
        </w:rPr>
        <w:t>法定代表人或授权代表签字：</w:t>
      </w:r>
      <w:r>
        <w:rPr>
          <w:rFonts w:ascii="等线" w:hAnsi="等线" w:eastAsia="等线"/>
          <w:szCs w:val="21"/>
          <w:u w:val="single"/>
        </w:rPr>
        <w:t xml:space="preserve">                      </w:t>
      </w:r>
    </w:p>
    <w:p>
      <w:pPr>
        <w:spacing w:line="400" w:lineRule="exact"/>
        <w:ind w:right="-57" w:rightChars="-27"/>
        <w:rPr>
          <w:rFonts w:ascii="等线" w:hAnsi="等线" w:eastAsia="等线"/>
          <w:szCs w:val="21"/>
        </w:rPr>
      </w:pPr>
      <w:r>
        <w:rPr>
          <w:rFonts w:ascii="等线" w:hAnsi="等线" w:eastAsia="等线"/>
          <w:szCs w:val="21"/>
        </w:rPr>
        <w:t>日期：</w:t>
      </w:r>
      <w:r>
        <w:rPr>
          <w:rFonts w:ascii="等线" w:hAnsi="等线" w:eastAsia="等线"/>
          <w:szCs w:val="21"/>
          <w:u w:val="single"/>
        </w:rPr>
        <w:t xml:space="preserve">        </w:t>
      </w:r>
      <w:r>
        <w:rPr>
          <w:rFonts w:ascii="等线" w:hAnsi="等线" w:eastAsia="等线"/>
          <w:szCs w:val="21"/>
        </w:rPr>
        <w:t>年</w:t>
      </w:r>
      <w:r>
        <w:rPr>
          <w:rFonts w:ascii="等线" w:hAnsi="等线" w:eastAsia="等线"/>
          <w:szCs w:val="21"/>
          <w:u w:val="single"/>
        </w:rPr>
        <w:t xml:space="preserve">     </w:t>
      </w:r>
      <w:r>
        <w:rPr>
          <w:rFonts w:ascii="等线" w:hAnsi="等线" w:eastAsia="等线"/>
          <w:szCs w:val="21"/>
        </w:rPr>
        <w:t>月</w:t>
      </w:r>
      <w:r>
        <w:rPr>
          <w:rFonts w:ascii="等线" w:hAnsi="等线" w:eastAsia="等线"/>
          <w:szCs w:val="21"/>
          <w:u w:val="single"/>
        </w:rPr>
        <w:t xml:space="preserve">     </w:t>
      </w:r>
      <w:r>
        <w:rPr>
          <w:rFonts w:ascii="等线" w:hAnsi="等线" w:eastAsia="等线"/>
          <w:szCs w:val="21"/>
        </w:rPr>
        <w:t>日</w:t>
      </w:r>
    </w:p>
    <w:p>
      <w:pPr>
        <w:tabs>
          <w:tab w:val="left" w:pos="900"/>
          <w:tab w:val="left" w:pos="5580"/>
        </w:tabs>
        <w:spacing w:line="360" w:lineRule="auto"/>
        <w:ind w:right="-57" w:rightChars="-27"/>
        <w:rPr>
          <w:rFonts w:ascii="等线" w:hAnsi="等线" w:eastAsia="等线"/>
          <w:color w:val="000000"/>
          <w:szCs w:val="21"/>
        </w:rPr>
      </w:pPr>
    </w:p>
    <w:p>
      <w:pPr>
        <w:tabs>
          <w:tab w:val="left" w:pos="900"/>
          <w:tab w:val="left" w:pos="5580"/>
        </w:tabs>
        <w:spacing w:line="360" w:lineRule="auto"/>
        <w:ind w:right="-57" w:rightChars="-27"/>
        <w:rPr>
          <w:rFonts w:ascii="等线" w:hAnsi="等线" w:eastAsia="等线"/>
          <w:color w:val="000000"/>
          <w:szCs w:val="21"/>
        </w:rPr>
      </w:pPr>
    </w:p>
    <w:p>
      <w:pPr>
        <w:tabs>
          <w:tab w:val="left" w:pos="900"/>
          <w:tab w:val="left" w:pos="5580"/>
        </w:tabs>
        <w:spacing w:line="360" w:lineRule="auto"/>
        <w:ind w:right="-57" w:rightChars="-27"/>
        <w:rPr>
          <w:rFonts w:ascii="等线" w:hAnsi="等线" w:eastAsia="等线"/>
          <w:color w:val="000000"/>
          <w:szCs w:val="21"/>
        </w:rPr>
      </w:pPr>
    </w:p>
    <w:p>
      <w:pPr>
        <w:spacing w:line="240" w:lineRule="auto"/>
        <w:ind w:right="0" w:rightChars="0"/>
        <w:rPr>
          <w:rFonts w:ascii="等线" w:hAnsi="等线" w:eastAsia="等线"/>
          <w:color w:val="000000"/>
          <w:szCs w:val="21"/>
        </w:rPr>
      </w:pPr>
    </w:p>
    <w:p>
      <w:pPr>
        <w:pStyle w:val="2"/>
        <w:rPr>
          <w:rFonts w:ascii="等线" w:hAnsi="等线" w:eastAsia="等线"/>
          <w:color w:val="000000"/>
          <w:szCs w:val="21"/>
        </w:rPr>
      </w:pPr>
    </w:p>
    <w:p>
      <w:pPr>
        <w:rPr>
          <w:rFonts w:ascii="等线" w:hAnsi="等线" w:eastAsia="等线"/>
          <w:color w:val="000000"/>
          <w:szCs w:val="21"/>
        </w:rPr>
      </w:pPr>
    </w:p>
    <w:p/>
    <w:p>
      <w:pPr>
        <w:numPr>
          <w:ilvl w:val="0"/>
          <w:numId w:val="15"/>
        </w:numPr>
        <w:tabs>
          <w:tab w:val="left" w:pos="1276"/>
        </w:tabs>
        <w:spacing w:line="360" w:lineRule="auto"/>
        <w:ind w:right="-57" w:rightChars="-27"/>
        <w:outlineLvl w:val="0"/>
        <w:rPr>
          <w:rFonts w:ascii="等线" w:hAnsi="等线" w:eastAsia="等线"/>
          <w:b/>
          <w:sz w:val="24"/>
          <w:szCs w:val="24"/>
        </w:rPr>
      </w:pPr>
      <w:bookmarkStart w:id="438" w:name="_Toc88840652"/>
      <w:r>
        <w:rPr>
          <w:rFonts w:hint="eastAsia" w:ascii="等线" w:hAnsi="等线" w:eastAsia="等线"/>
          <w:b/>
          <w:sz w:val="24"/>
          <w:szCs w:val="24"/>
        </w:rPr>
        <w:t>供应商资格证明文件</w:t>
      </w:r>
      <w:bookmarkEnd w:id="438"/>
    </w:p>
    <w:p>
      <w:pPr>
        <w:numPr>
          <w:ilvl w:val="1"/>
          <w:numId w:val="15"/>
        </w:numPr>
        <w:tabs>
          <w:tab w:val="left" w:pos="851"/>
        </w:tabs>
        <w:spacing w:line="360" w:lineRule="auto"/>
        <w:ind w:left="851" w:right="-57" w:rightChars="-27" w:hanging="851"/>
        <w:jc w:val="left"/>
        <w:outlineLvl w:val="1"/>
        <w:rPr>
          <w:rFonts w:ascii="等线" w:hAnsi="等线" w:eastAsia="等线"/>
          <w:b/>
          <w:szCs w:val="21"/>
        </w:rPr>
      </w:pPr>
      <w:bookmarkStart w:id="439" w:name="_Toc72224851"/>
      <w:bookmarkStart w:id="440" w:name="_Toc20243562"/>
      <w:bookmarkStart w:id="441" w:name="_Toc56440733"/>
      <w:bookmarkStart w:id="442" w:name="_Toc69298062"/>
      <w:bookmarkStart w:id="443" w:name="_Toc531192597"/>
      <w:bookmarkStart w:id="444" w:name="_Toc88836780"/>
      <w:bookmarkStart w:id="445" w:name="_Toc20244822"/>
      <w:bookmarkStart w:id="446" w:name="_Toc83332869"/>
      <w:bookmarkStart w:id="447" w:name="_Toc497367898"/>
      <w:bookmarkStart w:id="448" w:name="_Toc54363567"/>
      <w:bookmarkStart w:id="449" w:name="_Toc497114501"/>
      <w:bookmarkStart w:id="450" w:name="_Toc427313110"/>
      <w:bookmarkStart w:id="451" w:name="_Toc66694711"/>
      <w:bookmarkStart w:id="452" w:name="_Toc47618571"/>
      <w:bookmarkStart w:id="453" w:name="_Toc88840653"/>
      <w:r>
        <w:rPr>
          <w:rFonts w:ascii="等线" w:hAnsi="等线" w:eastAsia="等线"/>
          <w:b/>
          <w:sz w:val="24"/>
        </w:rPr>
        <w:t>营业执照等证明文件</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spacing w:line="360" w:lineRule="auto"/>
        <w:ind w:right="-57" w:rightChars="-27" w:firstLine="420" w:firstLineChars="200"/>
        <w:jc w:val="center"/>
        <w:rPr>
          <w:rFonts w:ascii="等线" w:hAnsi="等线" w:eastAsia="等线"/>
          <w:szCs w:val="21"/>
        </w:rPr>
      </w:pPr>
    </w:p>
    <w:p>
      <w:pPr>
        <w:numPr>
          <w:ilvl w:val="1"/>
          <w:numId w:val="15"/>
        </w:numPr>
        <w:tabs>
          <w:tab w:val="left" w:pos="851"/>
        </w:tabs>
        <w:spacing w:line="360" w:lineRule="auto"/>
        <w:ind w:left="851" w:right="-57" w:rightChars="-27" w:hanging="851"/>
        <w:jc w:val="left"/>
        <w:outlineLvl w:val="1"/>
        <w:rPr>
          <w:rFonts w:ascii="等线" w:hAnsi="等线" w:eastAsia="等线"/>
          <w:b/>
          <w:color w:val="000000"/>
          <w:sz w:val="24"/>
        </w:rPr>
      </w:pPr>
      <w:bookmarkStart w:id="454" w:name="_Toc88840654"/>
      <w:bookmarkStart w:id="455" w:name="_Toc72224852"/>
      <w:bookmarkStart w:id="456" w:name="_Toc69298063"/>
      <w:bookmarkStart w:id="457" w:name="_Toc83332870"/>
      <w:bookmarkStart w:id="458" w:name="_Toc88836781"/>
      <w:bookmarkStart w:id="459" w:name="_Toc20243566"/>
      <w:bookmarkStart w:id="460" w:name="_Toc427313114"/>
      <w:bookmarkStart w:id="461" w:name="_Toc20244827"/>
      <w:bookmarkStart w:id="462" w:name="_Toc54363568"/>
      <w:bookmarkStart w:id="463" w:name="_Toc47618572"/>
      <w:bookmarkStart w:id="464" w:name="_Toc497114505"/>
      <w:bookmarkStart w:id="465" w:name="_Toc56440734"/>
      <w:bookmarkStart w:id="466" w:name="_Toc497367902"/>
      <w:bookmarkStart w:id="467" w:name="_Toc66694712"/>
      <w:bookmarkStart w:id="468" w:name="_Toc531192601"/>
      <w:r>
        <w:rPr>
          <w:rFonts w:hint="eastAsia" w:ascii="等线" w:hAnsi="等线" w:eastAsia="等线"/>
          <w:b/>
          <w:color w:val="000000"/>
          <w:sz w:val="24"/>
        </w:rPr>
        <w:t>行业资格、资质证明文件</w:t>
      </w:r>
      <w:bookmarkEnd w:id="454"/>
      <w:bookmarkEnd w:id="455"/>
      <w:bookmarkEnd w:id="456"/>
      <w:bookmarkEnd w:id="457"/>
      <w:bookmarkEnd w:id="458"/>
    </w:p>
    <w:p>
      <w:pPr>
        <w:numPr>
          <w:ilvl w:val="1"/>
          <w:numId w:val="15"/>
        </w:numPr>
        <w:tabs>
          <w:tab w:val="left" w:pos="851"/>
        </w:tabs>
        <w:spacing w:line="360" w:lineRule="auto"/>
        <w:ind w:left="851" w:right="-57" w:rightChars="-27" w:hanging="851"/>
        <w:jc w:val="left"/>
        <w:outlineLvl w:val="1"/>
        <w:rPr>
          <w:rFonts w:ascii="等线" w:hAnsi="等线" w:eastAsia="等线"/>
          <w:b/>
          <w:color w:val="000000"/>
          <w:sz w:val="24"/>
        </w:rPr>
      </w:pPr>
      <w:bookmarkStart w:id="469" w:name="_Toc72224853"/>
      <w:bookmarkStart w:id="470" w:name="_Toc88840655"/>
      <w:bookmarkStart w:id="471" w:name="_Toc83332871"/>
      <w:bookmarkStart w:id="472" w:name="_Toc69298064"/>
      <w:bookmarkStart w:id="473" w:name="_Toc88836782"/>
      <w:r>
        <w:rPr>
          <w:rFonts w:ascii="等线" w:hAnsi="等线" w:eastAsia="等线"/>
          <w:b/>
          <w:color w:val="000000"/>
          <w:sz w:val="24"/>
        </w:rPr>
        <w:t>法定代表人授权书(格式)</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spacing w:line="360" w:lineRule="auto"/>
        <w:ind w:right="-57" w:rightChars="-27" w:firstLine="420" w:firstLineChars="200"/>
        <w:rPr>
          <w:rFonts w:ascii="等线" w:hAnsi="等线" w:eastAsia="等线"/>
          <w:szCs w:val="21"/>
        </w:rPr>
      </w:pPr>
    </w:p>
    <w:p>
      <w:pPr>
        <w:tabs>
          <w:tab w:val="left" w:pos="5580"/>
        </w:tabs>
        <w:spacing w:line="360" w:lineRule="auto"/>
        <w:ind w:right="-57" w:rightChars="-27" w:firstLine="420" w:firstLineChars="200"/>
        <w:rPr>
          <w:rFonts w:ascii="等线" w:hAnsi="等线" w:eastAsia="等线"/>
          <w:color w:val="000000"/>
          <w:szCs w:val="20"/>
        </w:rPr>
      </w:pPr>
      <w:r>
        <w:rPr>
          <w:rFonts w:ascii="等线" w:hAnsi="等线" w:eastAsia="等线"/>
          <w:color w:val="000000"/>
          <w:szCs w:val="20"/>
        </w:rPr>
        <w:t>本授权书声明：注册于</w:t>
      </w:r>
      <w:r>
        <w:rPr>
          <w:rFonts w:ascii="等线" w:hAnsi="等线" w:eastAsia="等线"/>
          <w:color w:val="000000"/>
          <w:szCs w:val="20"/>
          <w:u w:val="single"/>
        </w:rPr>
        <w:t xml:space="preserve"> （国家或地区的名称） </w:t>
      </w:r>
      <w:r>
        <w:rPr>
          <w:rFonts w:ascii="等线" w:hAnsi="等线" w:eastAsia="等线"/>
          <w:color w:val="000000"/>
          <w:szCs w:val="20"/>
        </w:rPr>
        <w:t>的</w:t>
      </w:r>
      <w:r>
        <w:rPr>
          <w:rFonts w:ascii="等线" w:hAnsi="等线" w:eastAsia="等线"/>
          <w:color w:val="000000"/>
          <w:szCs w:val="20"/>
          <w:u w:val="single"/>
        </w:rPr>
        <w:t xml:space="preserve"> （公司名称） </w:t>
      </w:r>
      <w:r>
        <w:rPr>
          <w:rFonts w:ascii="等线" w:hAnsi="等线" w:eastAsia="等线"/>
          <w:color w:val="000000"/>
          <w:szCs w:val="20"/>
        </w:rPr>
        <w:t>的在下面签字的</w:t>
      </w:r>
      <w:r>
        <w:rPr>
          <w:rFonts w:ascii="等线" w:hAnsi="等线" w:eastAsia="等线"/>
          <w:color w:val="000000"/>
          <w:szCs w:val="20"/>
          <w:u w:val="single"/>
        </w:rPr>
        <w:t xml:space="preserve"> （法人代表姓名、职务） </w:t>
      </w:r>
      <w:r>
        <w:rPr>
          <w:rFonts w:ascii="等线" w:hAnsi="等线" w:eastAsia="等线"/>
          <w:color w:val="000000"/>
          <w:szCs w:val="20"/>
        </w:rPr>
        <w:t>代表本公司授权</w:t>
      </w:r>
      <w:r>
        <w:rPr>
          <w:rFonts w:ascii="等线" w:hAnsi="等线" w:eastAsia="等线"/>
          <w:color w:val="000000"/>
          <w:szCs w:val="20"/>
          <w:u w:val="single"/>
        </w:rPr>
        <w:t xml:space="preserve"> （单位名称） </w:t>
      </w:r>
      <w:r>
        <w:rPr>
          <w:rFonts w:ascii="等线" w:hAnsi="等线" w:eastAsia="等线"/>
          <w:color w:val="000000"/>
          <w:szCs w:val="20"/>
        </w:rPr>
        <w:t xml:space="preserve">的在下面签字的 </w:t>
      </w:r>
      <w:r>
        <w:rPr>
          <w:rFonts w:ascii="等线" w:hAnsi="等线" w:eastAsia="等线"/>
          <w:color w:val="000000"/>
          <w:szCs w:val="20"/>
          <w:u w:val="single"/>
        </w:rPr>
        <w:t xml:space="preserve">（被授权人的姓名、职务） </w:t>
      </w:r>
      <w:r>
        <w:rPr>
          <w:rFonts w:ascii="等线" w:hAnsi="等线" w:eastAsia="等线"/>
          <w:color w:val="000000"/>
          <w:szCs w:val="20"/>
        </w:rPr>
        <w:t>为本公司的合法代理人，就</w:t>
      </w:r>
      <w:r>
        <w:rPr>
          <w:rFonts w:ascii="等线" w:hAnsi="等线" w:eastAsia="等线"/>
          <w:color w:val="000000"/>
          <w:szCs w:val="20"/>
          <w:u w:val="single"/>
        </w:rPr>
        <w:t>（项目名称）</w:t>
      </w:r>
      <w:r>
        <w:rPr>
          <w:rFonts w:ascii="等线" w:hAnsi="等线" w:eastAsia="等线"/>
          <w:color w:val="000000"/>
          <w:szCs w:val="20"/>
        </w:rPr>
        <w:t>的</w:t>
      </w:r>
      <w:r>
        <w:rPr>
          <w:rFonts w:hint="eastAsia" w:ascii="等线" w:hAnsi="等线" w:eastAsia="等线"/>
          <w:color w:val="000000"/>
          <w:szCs w:val="20"/>
        </w:rPr>
        <w:t>招标</w:t>
      </w:r>
      <w:r>
        <w:rPr>
          <w:rFonts w:ascii="等线" w:hAnsi="等线" w:eastAsia="等线"/>
          <w:color w:val="000000"/>
          <w:szCs w:val="20"/>
        </w:rPr>
        <w:t>，以本公司名义处理一切与之有关的事务。</w:t>
      </w:r>
      <w:r>
        <w:rPr>
          <w:rFonts w:ascii="等线" w:hAnsi="等线" w:eastAsia="等线"/>
          <w:color w:val="000000"/>
          <w:szCs w:val="20"/>
        </w:rPr>
        <w:cr/>
      </w:r>
      <w:r>
        <w:rPr>
          <w:rFonts w:ascii="等线" w:hAnsi="等线" w:eastAsia="等线"/>
          <w:color w:val="000000"/>
          <w:szCs w:val="20"/>
        </w:rPr>
        <w:t>　　</w:t>
      </w:r>
    </w:p>
    <w:p>
      <w:pPr>
        <w:tabs>
          <w:tab w:val="left" w:pos="5580"/>
        </w:tabs>
        <w:spacing w:line="360" w:lineRule="auto"/>
        <w:ind w:right="-57" w:rightChars="-27" w:firstLine="480"/>
        <w:rPr>
          <w:rFonts w:ascii="等线" w:hAnsi="等线" w:eastAsia="等线"/>
          <w:color w:val="000000"/>
          <w:szCs w:val="20"/>
        </w:rPr>
      </w:pPr>
      <w:r>
        <w:rPr>
          <w:rFonts w:ascii="等线" w:hAnsi="等线" w:eastAsia="等线"/>
          <w:color w:val="000000"/>
          <w:szCs w:val="20"/>
        </w:rPr>
        <w:t>本授权书于</w:t>
      </w:r>
      <w:r>
        <w:rPr>
          <w:rFonts w:ascii="等线" w:hAnsi="等线" w:eastAsia="等线"/>
          <w:color w:val="000000"/>
          <w:szCs w:val="20"/>
          <w:u w:val="single"/>
        </w:rPr>
        <w:t xml:space="preserve">      </w:t>
      </w:r>
      <w:r>
        <w:rPr>
          <w:rFonts w:ascii="等线" w:hAnsi="等线" w:eastAsia="等线"/>
          <w:color w:val="000000"/>
          <w:szCs w:val="20"/>
        </w:rPr>
        <w:t>年</w:t>
      </w:r>
      <w:r>
        <w:rPr>
          <w:rFonts w:ascii="等线" w:hAnsi="等线" w:eastAsia="等线"/>
          <w:color w:val="000000"/>
          <w:szCs w:val="20"/>
          <w:u w:val="single"/>
        </w:rPr>
        <w:t xml:space="preserve">    </w:t>
      </w:r>
      <w:r>
        <w:rPr>
          <w:rFonts w:ascii="等线" w:hAnsi="等线" w:eastAsia="等线"/>
          <w:color w:val="000000"/>
          <w:szCs w:val="20"/>
        </w:rPr>
        <w:t>月</w:t>
      </w:r>
      <w:r>
        <w:rPr>
          <w:rFonts w:ascii="等线" w:hAnsi="等线" w:eastAsia="等线"/>
          <w:color w:val="000000"/>
          <w:szCs w:val="20"/>
          <w:u w:val="single"/>
        </w:rPr>
        <w:t xml:space="preserve">    </w:t>
      </w:r>
      <w:r>
        <w:rPr>
          <w:rFonts w:ascii="等线" w:hAnsi="等线" w:eastAsia="等线"/>
          <w:color w:val="000000"/>
          <w:szCs w:val="20"/>
        </w:rPr>
        <w:t>日签字生效，特此声明。</w:t>
      </w:r>
    </w:p>
    <w:p>
      <w:pPr>
        <w:tabs>
          <w:tab w:val="left" w:pos="5580"/>
        </w:tabs>
        <w:spacing w:line="360" w:lineRule="auto"/>
        <w:ind w:right="-57" w:rightChars="-27" w:firstLine="480"/>
        <w:rPr>
          <w:rFonts w:ascii="等线" w:hAnsi="等线" w:eastAsia="等线"/>
          <w:color w:val="000000"/>
          <w:szCs w:val="20"/>
        </w:rPr>
      </w:pPr>
      <w:r>
        <w:rPr>
          <w:rFonts w:ascii="等线" w:hAnsi="等线" w:eastAsia="等线"/>
          <w:color w:val="000000"/>
          <w:szCs w:val="20"/>
        </w:rPr>
        <w:t>后附被授权人身份证复印件。</w:t>
      </w:r>
      <w:r>
        <w:rPr>
          <w:rFonts w:ascii="等线" w:hAnsi="等线" w:eastAsia="等线"/>
          <w:color w:val="000000"/>
          <w:szCs w:val="20"/>
        </w:rPr>
        <w:cr/>
      </w:r>
      <w:r>
        <w:rPr>
          <w:rFonts w:ascii="等线" w:hAnsi="等线" w:eastAsia="等线"/>
          <w:color w:val="000000"/>
          <w:szCs w:val="20"/>
        </w:rPr>
        <w:t xml:space="preserve"> </w:t>
      </w:r>
      <w:r>
        <w:rPr>
          <w:rFonts w:ascii="等线" w:hAnsi="等线" w:eastAsia="等线"/>
          <w:color w:val="000000"/>
          <w:szCs w:val="20"/>
        </w:rPr>
        <w:cr/>
      </w:r>
      <w:r>
        <w:rPr>
          <w:rFonts w:ascii="等线" w:hAnsi="等线" w:eastAsia="等线"/>
          <w:color w:val="000000"/>
          <w:szCs w:val="20"/>
        </w:rPr>
        <w:t>法定代表人</w:t>
      </w:r>
      <w:r>
        <w:rPr>
          <w:rFonts w:hint="eastAsia" w:ascii="等线" w:hAnsi="等线" w:eastAsia="等线"/>
          <w:color w:val="000000"/>
          <w:szCs w:val="20"/>
        </w:rPr>
        <w:t>（签字或盖章）</w:t>
      </w:r>
      <w:r>
        <w:rPr>
          <w:rFonts w:ascii="等线" w:hAnsi="等线" w:eastAsia="等线"/>
          <w:color w:val="000000"/>
          <w:szCs w:val="20"/>
          <w:u w:val="single"/>
        </w:rPr>
        <w:t xml:space="preserve">                            </w:t>
      </w:r>
    </w:p>
    <w:p>
      <w:pPr>
        <w:tabs>
          <w:tab w:val="left" w:pos="5580"/>
        </w:tabs>
        <w:spacing w:line="360" w:lineRule="auto"/>
        <w:ind w:right="-57" w:rightChars="-27"/>
        <w:rPr>
          <w:rFonts w:ascii="等线" w:hAnsi="等线" w:eastAsia="等线"/>
          <w:color w:val="000000"/>
          <w:szCs w:val="20"/>
        </w:rPr>
      </w:pPr>
      <w:r>
        <w:rPr>
          <w:rFonts w:ascii="等线" w:hAnsi="等线" w:eastAsia="等线"/>
          <w:color w:val="000000"/>
          <w:szCs w:val="20"/>
        </w:rPr>
        <w:cr/>
      </w:r>
      <w:r>
        <w:rPr>
          <w:rFonts w:ascii="等线" w:hAnsi="等线" w:eastAsia="等线"/>
          <w:color w:val="000000"/>
          <w:szCs w:val="20"/>
        </w:rPr>
        <w:t>被授权人</w:t>
      </w:r>
      <w:r>
        <w:rPr>
          <w:rFonts w:hint="eastAsia" w:ascii="等线" w:hAnsi="等线" w:eastAsia="等线"/>
          <w:color w:val="000000"/>
          <w:szCs w:val="20"/>
        </w:rPr>
        <w:t>（签字）</w:t>
      </w:r>
      <w:r>
        <w:rPr>
          <w:rFonts w:ascii="等线" w:hAnsi="等线" w:eastAsia="等线"/>
          <w:color w:val="000000"/>
          <w:szCs w:val="20"/>
          <w:u w:val="single"/>
        </w:rPr>
        <w:t xml:space="preserve">                              </w:t>
      </w:r>
    </w:p>
    <w:p>
      <w:pPr>
        <w:tabs>
          <w:tab w:val="left" w:pos="5580"/>
        </w:tabs>
        <w:spacing w:line="360" w:lineRule="auto"/>
        <w:ind w:right="-57" w:rightChars="-27"/>
        <w:rPr>
          <w:rFonts w:ascii="等线" w:hAnsi="等线" w:eastAsia="等线"/>
          <w:color w:val="000000"/>
          <w:szCs w:val="20"/>
        </w:rPr>
      </w:pPr>
      <w:r>
        <w:rPr>
          <w:rFonts w:ascii="等线" w:hAnsi="等线" w:eastAsia="等线"/>
          <w:color w:val="000000"/>
          <w:szCs w:val="20"/>
        </w:rPr>
        <w:cr/>
      </w:r>
      <w:r>
        <w:rPr>
          <w:rFonts w:ascii="等线" w:hAnsi="等线" w:eastAsia="等线"/>
          <w:color w:val="000000"/>
          <w:szCs w:val="20"/>
        </w:rPr>
        <w:t xml:space="preserve">单位盖章：                                 </w:t>
      </w:r>
    </w:p>
    <w:p>
      <w:pPr>
        <w:tabs>
          <w:tab w:val="left" w:pos="5580"/>
        </w:tabs>
        <w:spacing w:line="360" w:lineRule="auto"/>
        <w:ind w:right="-57" w:rightChars="-27"/>
        <w:rPr>
          <w:rFonts w:ascii="等线" w:hAnsi="等线" w:eastAsia="等线"/>
          <w:color w:val="000000"/>
          <w:szCs w:val="20"/>
        </w:rPr>
      </w:pPr>
    </w:p>
    <w:p>
      <w:pPr>
        <w:tabs>
          <w:tab w:val="left" w:pos="5580"/>
        </w:tabs>
        <w:spacing w:line="360" w:lineRule="auto"/>
        <w:ind w:right="-57" w:rightChars="-27"/>
        <w:rPr>
          <w:rFonts w:ascii="等线" w:hAnsi="等线" w:eastAsia="等线"/>
          <w:color w:val="000000"/>
          <w:szCs w:val="20"/>
        </w:rPr>
      </w:pPr>
      <w:r>
        <w:rPr>
          <w:rFonts w:ascii="等线" w:hAnsi="等线" w:eastAsia="等线"/>
          <w:color w:val="000000"/>
          <w:szCs w:val="20"/>
        </w:rPr>
        <w:t>附：</w:t>
      </w:r>
    </w:p>
    <w:p>
      <w:pPr>
        <w:tabs>
          <w:tab w:val="left" w:pos="5580"/>
        </w:tabs>
        <w:spacing w:line="360" w:lineRule="auto"/>
        <w:ind w:right="-57" w:rightChars="-27"/>
        <w:rPr>
          <w:rFonts w:ascii="等线" w:hAnsi="等线" w:eastAsia="等线"/>
          <w:color w:val="000000"/>
          <w:szCs w:val="20"/>
        </w:rPr>
      </w:pPr>
      <w:r>
        <w:rPr>
          <w:rFonts w:ascii="等线" w:hAnsi="等线" w:eastAsia="等线"/>
          <w:color w:val="000000"/>
          <w:szCs w:val="20"/>
        </w:rPr>
        <w:t>被授权人姓名：</w:t>
      </w:r>
    </w:p>
    <w:p>
      <w:pPr>
        <w:tabs>
          <w:tab w:val="left" w:pos="5580"/>
        </w:tabs>
        <w:spacing w:line="360" w:lineRule="auto"/>
        <w:ind w:right="-57" w:rightChars="-27"/>
        <w:rPr>
          <w:rFonts w:ascii="等线" w:hAnsi="等线" w:eastAsia="等线"/>
          <w:color w:val="000000"/>
          <w:szCs w:val="20"/>
        </w:rPr>
      </w:pPr>
      <w:r>
        <w:rPr>
          <w:rFonts w:ascii="等线" w:hAnsi="等线" w:eastAsia="等线"/>
          <w:color w:val="000000"/>
          <w:szCs w:val="20"/>
        </w:rPr>
        <w:t>职　　　　务：</w:t>
      </w:r>
    </w:p>
    <w:p>
      <w:pPr>
        <w:tabs>
          <w:tab w:val="left" w:pos="5580"/>
        </w:tabs>
        <w:spacing w:line="360" w:lineRule="auto"/>
        <w:ind w:right="-57" w:rightChars="-27"/>
        <w:rPr>
          <w:rFonts w:ascii="等线" w:hAnsi="等线" w:eastAsia="等线"/>
          <w:color w:val="000000"/>
          <w:szCs w:val="20"/>
        </w:rPr>
      </w:pPr>
      <w:r>
        <w:rPr>
          <w:rFonts w:ascii="等线" w:hAnsi="等线" w:eastAsia="等线"/>
          <w:color w:val="000000"/>
          <w:szCs w:val="20"/>
        </w:rPr>
        <w:t>详细通讯地址：</w:t>
      </w:r>
    </w:p>
    <w:p>
      <w:pPr>
        <w:tabs>
          <w:tab w:val="left" w:pos="5580"/>
        </w:tabs>
        <w:spacing w:line="360" w:lineRule="auto"/>
        <w:ind w:right="-57" w:rightChars="-27"/>
        <w:rPr>
          <w:rFonts w:ascii="等线" w:hAnsi="等线" w:eastAsia="等线"/>
          <w:color w:val="000000"/>
          <w:szCs w:val="20"/>
        </w:rPr>
      </w:pPr>
      <w:r>
        <w:rPr>
          <w:rFonts w:ascii="等线" w:hAnsi="等线" w:eastAsia="等线"/>
          <w:color w:val="000000"/>
          <w:szCs w:val="20"/>
        </w:rPr>
        <w:t>邮 政 编 码 ：</w:t>
      </w:r>
    </w:p>
    <w:p>
      <w:pPr>
        <w:tabs>
          <w:tab w:val="left" w:pos="5580"/>
        </w:tabs>
        <w:spacing w:line="360" w:lineRule="auto"/>
        <w:ind w:right="-57" w:rightChars="-27"/>
        <w:rPr>
          <w:rFonts w:ascii="等线" w:hAnsi="等线" w:eastAsia="等线"/>
          <w:color w:val="000000"/>
          <w:szCs w:val="20"/>
        </w:rPr>
      </w:pPr>
      <w:r>
        <w:rPr>
          <w:rFonts w:ascii="等线" w:hAnsi="等线" w:eastAsia="等线"/>
          <w:color w:val="000000"/>
          <w:szCs w:val="20"/>
        </w:rPr>
        <w:t>传　　　　真：</w:t>
      </w:r>
    </w:p>
    <w:p>
      <w:pPr>
        <w:tabs>
          <w:tab w:val="left" w:pos="5580"/>
        </w:tabs>
        <w:spacing w:line="360" w:lineRule="auto"/>
        <w:ind w:right="-57" w:rightChars="-27"/>
        <w:rPr>
          <w:rFonts w:ascii="等线" w:hAnsi="等线" w:eastAsia="等线"/>
          <w:color w:val="000000"/>
          <w:szCs w:val="20"/>
        </w:rPr>
      </w:pPr>
      <w:r>
        <w:rPr>
          <w:rFonts w:ascii="等线" w:hAnsi="等线" w:eastAsia="等线"/>
          <w:color w:val="000000"/>
          <w:szCs w:val="20"/>
        </w:rPr>
        <w:t>电　　　　话：</w:t>
      </w:r>
    </w:p>
    <w:p>
      <w:pPr>
        <w:spacing w:line="360" w:lineRule="auto"/>
        <w:ind w:right="-57" w:rightChars="-27"/>
        <w:rPr>
          <w:rFonts w:ascii="等线" w:hAnsi="等线" w:eastAsia="等线"/>
        </w:rPr>
      </w:pPr>
    </w:p>
    <w:p>
      <w:pPr>
        <w:numPr>
          <w:ilvl w:val="1"/>
          <w:numId w:val="15"/>
        </w:numPr>
        <w:tabs>
          <w:tab w:val="left" w:pos="851"/>
        </w:tabs>
        <w:spacing w:line="360" w:lineRule="auto"/>
        <w:ind w:left="851" w:right="-57" w:rightChars="-27" w:hanging="851"/>
        <w:jc w:val="left"/>
        <w:outlineLvl w:val="1"/>
        <w:rPr>
          <w:rFonts w:ascii="等线" w:hAnsi="等线" w:eastAsia="等线"/>
          <w:b/>
          <w:sz w:val="24"/>
        </w:rPr>
      </w:pPr>
      <w:bookmarkStart w:id="474" w:name="_Toc427313119"/>
      <w:bookmarkStart w:id="475" w:name="_Toc54363569"/>
      <w:bookmarkStart w:id="476" w:name="_Toc20243567"/>
      <w:bookmarkStart w:id="477" w:name="_Toc88840656"/>
      <w:bookmarkStart w:id="478" w:name="_Toc497367903"/>
      <w:bookmarkStart w:id="479" w:name="_Toc56440735"/>
      <w:bookmarkStart w:id="480" w:name="_Toc88836783"/>
      <w:bookmarkStart w:id="481" w:name="_Toc47618573"/>
      <w:bookmarkStart w:id="482" w:name="_Toc69298065"/>
      <w:bookmarkStart w:id="483" w:name="_Toc72224854"/>
      <w:bookmarkStart w:id="484" w:name="_Toc20244828"/>
      <w:bookmarkStart w:id="485" w:name="_Toc83332872"/>
      <w:bookmarkStart w:id="486" w:name="_Toc497114507"/>
      <w:bookmarkStart w:id="487" w:name="_Toc531192602"/>
      <w:bookmarkStart w:id="488" w:name="_Toc66694713"/>
      <w:bookmarkStart w:id="494" w:name="_GoBack"/>
      <w:bookmarkEnd w:id="494"/>
      <w:r>
        <w:rPr>
          <w:rFonts w:ascii="等线" w:hAnsi="等线" w:eastAsia="等线"/>
          <w:b/>
          <w:sz w:val="24"/>
        </w:rPr>
        <w:t>近三年经营活动中无重大违法记录声明</w:t>
      </w:r>
      <w:bookmarkEnd w:id="474"/>
      <w:r>
        <w:rPr>
          <w:rFonts w:ascii="等线" w:hAnsi="等线" w:eastAsia="等线"/>
          <w:b/>
          <w:sz w:val="24"/>
        </w:rPr>
        <w:t>（格式）</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spacing w:line="360" w:lineRule="auto"/>
        <w:ind w:right="-57" w:rightChars="-27" w:firstLine="420" w:firstLineChars="200"/>
        <w:rPr>
          <w:rFonts w:ascii="等线" w:hAnsi="等线" w:eastAsia="等线"/>
          <w:szCs w:val="21"/>
        </w:rPr>
      </w:pPr>
    </w:p>
    <w:p>
      <w:pPr>
        <w:spacing w:line="360" w:lineRule="auto"/>
        <w:ind w:right="-57" w:rightChars="-27" w:firstLine="420" w:firstLineChars="200"/>
        <w:rPr>
          <w:rFonts w:ascii="等线" w:hAnsi="等线" w:eastAsia="等线"/>
          <w:szCs w:val="21"/>
        </w:rPr>
      </w:pPr>
      <w:r>
        <w:rPr>
          <w:rFonts w:ascii="等线" w:hAnsi="等线" w:eastAsia="等线"/>
          <w:szCs w:val="21"/>
        </w:rPr>
        <w:t>我公司在参加本次</w:t>
      </w:r>
      <w:r>
        <w:rPr>
          <w:rFonts w:hint="eastAsia" w:ascii="等线" w:hAnsi="等线" w:eastAsia="等线"/>
          <w:szCs w:val="21"/>
        </w:rPr>
        <w:t>招标</w:t>
      </w:r>
      <w:r>
        <w:rPr>
          <w:rFonts w:ascii="等线" w:hAnsi="等线" w:eastAsia="等线"/>
          <w:szCs w:val="21"/>
        </w:rPr>
        <w:t>活动前3年内在经营活动中没有重大违法记录（即未因违法经营受到刑事处罚或者责令停产停业、吊销许可证或者执照、较大数额罚款等行政处罚。如果因违法经营被禁止在一定期限内参加</w:t>
      </w:r>
      <w:r>
        <w:rPr>
          <w:rFonts w:hint="eastAsia" w:ascii="等线" w:hAnsi="等线" w:eastAsia="等线"/>
          <w:szCs w:val="21"/>
        </w:rPr>
        <w:t>招标</w:t>
      </w:r>
      <w:r>
        <w:rPr>
          <w:rFonts w:ascii="等线" w:hAnsi="等线" w:eastAsia="等线"/>
          <w:szCs w:val="21"/>
        </w:rPr>
        <w:t>活动，期限已经届满），特此声明。</w:t>
      </w:r>
    </w:p>
    <w:p>
      <w:pPr>
        <w:spacing w:line="360" w:lineRule="auto"/>
        <w:ind w:right="-57" w:rightChars="-27" w:firstLine="420" w:firstLineChars="200"/>
        <w:rPr>
          <w:rFonts w:ascii="等线" w:hAnsi="等线" w:eastAsia="等线"/>
          <w:szCs w:val="21"/>
        </w:rPr>
      </w:pPr>
    </w:p>
    <w:p>
      <w:pPr>
        <w:spacing w:line="360" w:lineRule="auto"/>
        <w:ind w:right="-57" w:rightChars="-27" w:firstLine="420" w:firstLineChars="200"/>
        <w:rPr>
          <w:rFonts w:ascii="等线" w:hAnsi="等线" w:eastAsia="等线"/>
          <w:szCs w:val="21"/>
        </w:rPr>
      </w:pPr>
    </w:p>
    <w:p>
      <w:pPr>
        <w:spacing w:line="360" w:lineRule="auto"/>
        <w:ind w:right="-57" w:rightChars="-27" w:firstLine="420" w:firstLineChars="200"/>
        <w:rPr>
          <w:rFonts w:ascii="等线" w:hAnsi="等线" w:eastAsia="等线"/>
          <w:szCs w:val="21"/>
        </w:rPr>
      </w:pPr>
      <w:r>
        <w:rPr>
          <w:rFonts w:ascii="等线" w:hAnsi="等线" w:eastAsia="等线"/>
          <w:szCs w:val="21"/>
        </w:rPr>
        <w:t>供应商名称并加盖公章：</w:t>
      </w:r>
      <w:r>
        <w:rPr>
          <w:rFonts w:ascii="等线" w:hAnsi="等线" w:eastAsia="等线"/>
          <w:szCs w:val="21"/>
          <w:u w:val="single"/>
        </w:rPr>
        <w:t xml:space="preserve">                        </w:t>
      </w:r>
    </w:p>
    <w:p>
      <w:pPr>
        <w:spacing w:line="360" w:lineRule="auto"/>
        <w:ind w:right="-57" w:rightChars="-27" w:firstLine="420" w:firstLineChars="200"/>
        <w:rPr>
          <w:rFonts w:ascii="等线" w:hAnsi="等线" w:eastAsia="等线"/>
          <w:szCs w:val="21"/>
        </w:rPr>
      </w:pPr>
      <w:r>
        <w:rPr>
          <w:rFonts w:ascii="等线" w:hAnsi="等线" w:eastAsia="等线"/>
          <w:szCs w:val="21"/>
        </w:rPr>
        <w:t>法定代表人或授权代表签字：</w:t>
      </w:r>
      <w:r>
        <w:rPr>
          <w:rFonts w:ascii="等线" w:hAnsi="等线" w:eastAsia="等线"/>
          <w:szCs w:val="21"/>
          <w:u w:val="single"/>
        </w:rPr>
        <w:t xml:space="preserve">                      </w:t>
      </w:r>
    </w:p>
    <w:p>
      <w:pPr>
        <w:spacing w:line="360" w:lineRule="auto"/>
        <w:ind w:right="-57" w:rightChars="-27" w:firstLine="420" w:firstLineChars="200"/>
        <w:rPr>
          <w:rFonts w:ascii="等线" w:hAnsi="等线" w:eastAsia="等线"/>
          <w:szCs w:val="21"/>
        </w:rPr>
      </w:pPr>
      <w:r>
        <w:rPr>
          <w:rFonts w:ascii="等线" w:hAnsi="等线" w:eastAsia="等线"/>
          <w:szCs w:val="21"/>
        </w:rPr>
        <w:t>日期：</w:t>
      </w:r>
      <w:r>
        <w:rPr>
          <w:rFonts w:ascii="等线" w:hAnsi="等线" w:eastAsia="等线"/>
          <w:szCs w:val="21"/>
          <w:u w:val="single"/>
        </w:rPr>
        <w:t xml:space="preserve">        </w:t>
      </w:r>
      <w:r>
        <w:rPr>
          <w:rFonts w:ascii="等线" w:hAnsi="等线" w:eastAsia="等线"/>
          <w:szCs w:val="21"/>
        </w:rPr>
        <w:t>年</w:t>
      </w:r>
      <w:r>
        <w:rPr>
          <w:rFonts w:ascii="等线" w:hAnsi="等线" w:eastAsia="等线"/>
          <w:szCs w:val="21"/>
          <w:u w:val="single"/>
        </w:rPr>
        <w:t xml:space="preserve">     </w:t>
      </w:r>
      <w:r>
        <w:rPr>
          <w:rFonts w:ascii="等线" w:hAnsi="等线" w:eastAsia="等线"/>
          <w:szCs w:val="21"/>
        </w:rPr>
        <w:t>月</w:t>
      </w:r>
      <w:r>
        <w:rPr>
          <w:rFonts w:ascii="等线" w:hAnsi="等线" w:eastAsia="等线"/>
          <w:szCs w:val="21"/>
          <w:u w:val="single"/>
        </w:rPr>
        <w:t xml:space="preserve">     </w:t>
      </w:r>
      <w:r>
        <w:rPr>
          <w:rFonts w:ascii="等线" w:hAnsi="等线" w:eastAsia="等线"/>
          <w:szCs w:val="21"/>
        </w:rPr>
        <w:t>日</w:t>
      </w:r>
    </w:p>
    <w:p>
      <w:pPr>
        <w:spacing w:line="360" w:lineRule="auto"/>
        <w:ind w:right="-57" w:rightChars="-27" w:firstLine="420" w:firstLineChars="200"/>
        <w:rPr>
          <w:rFonts w:ascii="等线" w:hAnsi="等线" w:eastAsia="等线"/>
          <w:szCs w:val="21"/>
        </w:rPr>
      </w:pPr>
    </w:p>
    <w:p>
      <w:pPr>
        <w:spacing w:line="360" w:lineRule="auto"/>
        <w:ind w:right="-57" w:rightChars="-27" w:firstLine="420" w:firstLineChars="200"/>
        <w:rPr>
          <w:rFonts w:ascii="等线" w:hAnsi="等线" w:eastAsia="等线"/>
          <w:szCs w:val="21"/>
        </w:rPr>
      </w:pPr>
    </w:p>
    <w:p>
      <w:pPr>
        <w:tabs>
          <w:tab w:val="left" w:pos="1276"/>
        </w:tabs>
        <w:spacing w:line="360" w:lineRule="auto"/>
        <w:ind w:left="851" w:right="-57" w:rightChars="-27"/>
        <w:outlineLvl w:val="9"/>
        <w:rPr>
          <w:rFonts w:ascii="等线" w:hAnsi="等线" w:eastAsia="等线"/>
          <w:b/>
          <w:sz w:val="24"/>
          <w:szCs w:val="24"/>
        </w:rPr>
        <w:sectPr>
          <w:footerReference r:id="rId5" w:type="default"/>
          <w:pgSz w:w="11906" w:h="16838"/>
          <w:pgMar w:top="1440" w:right="1800" w:bottom="1440" w:left="1800" w:header="851" w:footer="992" w:gutter="0"/>
          <w:cols w:space="720" w:num="1"/>
          <w:docGrid w:type="lines" w:linePitch="312" w:charSpace="0"/>
        </w:sectPr>
      </w:pPr>
      <w:bookmarkStart w:id="489" w:name="_Toc497367906"/>
      <w:bookmarkEnd w:id="489"/>
    </w:p>
    <w:p>
      <w:pPr>
        <w:numPr>
          <w:ilvl w:val="0"/>
          <w:numId w:val="15"/>
        </w:numPr>
        <w:tabs>
          <w:tab w:val="left" w:pos="1276"/>
        </w:tabs>
        <w:spacing w:line="360" w:lineRule="auto"/>
        <w:ind w:right="-57" w:rightChars="-27"/>
        <w:outlineLvl w:val="0"/>
        <w:rPr>
          <w:rFonts w:ascii="等线" w:hAnsi="等线" w:eastAsia="等线"/>
          <w:b/>
          <w:sz w:val="24"/>
          <w:szCs w:val="24"/>
        </w:rPr>
      </w:pPr>
      <w:bookmarkStart w:id="490" w:name="_Toc88840657"/>
      <w:bookmarkStart w:id="491" w:name="_Toc88840658"/>
      <w:bookmarkStart w:id="492" w:name="_Toc497367907"/>
      <w:r>
        <w:rPr>
          <w:rFonts w:ascii="等线" w:hAnsi="等线" w:eastAsia="等线"/>
          <w:b/>
          <w:sz w:val="24"/>
          <w:szCs w:val="24"/>
        </w:rPr>
        <w:t>供应商基本情况表</w:t>
      </w:r>
      <w:bookmarkEnd w:id="490"/>
    </w:p>
    <w:p>
      <w:pPr>
        <w:spacing w:line="360" w:lineRule="auto"/>
        <w:ind w:left="420" w:right="-57" w:rightChars="-27"/>
        <w:rPr>
          <w:rFonts w:ascii="等线" w:hAnsi="等线" w:eastAsia="等线"/>
          <w:szCs w:val="21"/>
        </w:rPr>
      </w:pPr>
    </w:p>
    <w:tbl>
      <w:tblPr>
        <w:tblStyle w:val="30"/>
        <w:tblW w:w="0" w:type="auto"/>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2019"/>
        <w:gridCol w:w="2032"/>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1" w:type="dxa"/>
            <w:vAlign w:val="center"/>
          </w:tcPr>
          <w:p>
            <w:pPr>
              <w:spacing w:line="360" w:lineRule="auto"/>
              <w:ind w:right="-197" w:rightChars="-94"/>
              <w:jc w:val="center"/>
              <w:rPr>
                <w:rFonts w:ascii="等线" w:hAnsi="等线" w:eastAsia="等线"/>
                <w:szCs w:val="21"/>
              </w:rPr>
            </w:pPr>
            <w:r>
              <w:rPr>
                <w:rFonts w:ascii="等线" w:hAnsi="等线" w:eastAsia="等线"/>
                <w:szCs w:val="21"/>
                <w:lang w:val="zh-CN"/>
              </w:rPr>
              <w:t>单位名称</w:t>
            </w:r>
          </w:p>
        </w:tc>
        <w:tc>
          <w:tcPr>
            <w:tcW w:w="6071" w:type="dxa"/>
            <w:gridSpan w:val="3"/>
            <w:vAlign w:val="center"/>
          </w:tcPr>
          <w:p>
            <w:pPr>
              <w:spacing w:line="360" w:lineRule="auto"/>
              <w:ind w:right="-197" w:rightChars="-94"/>
              <w:jc w:val="center"/>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1" w:type="dxa"/>
            <w:vAlign w:val="center"/>
          </w:tcPr>
          <w:p>
            <w:pPr>
              <w:spacing w:line="360" w:lineRule="auto"/>
              <w:ind w:right="-197" w:rightChars="-94"/>
              <w:jc w:val="center"/>
              <w:rPr>
                <w:rFonts w:ascii="等线" w:hAnsi="等线" w:eastAsia="等线"/>
                <w:szCs w:val="21"/>
                <w:lang w:val="zh-CN"/>
              </w:rPr>
            </w:pPr>
            <w:r>
              <w:rPr>
                <w:rFonts w:ascii="等线" w:hAnsi="等线" w:eastAsia="等线"/>
                <w:szCs w:val="21"/>
                <w:lang w:val="zh-CN"/>
              </w:rPr>
              <w:t>法定代表人</w:t>
            </w:r>
          </w:p>
        </w:tc>
        <w:tc>
          <w:tcPr>
            <w:tcW w:w="2019" w:type="dxa"/>
            <w:vAlign w:val="center"/>
          </w:tcPr>
          <w:p>
            <w:pPr>
              <w:spacing w:line="360" w:lineRule="auto"/>
              <w:ind w:right="-197" w:rightChars="-94"/>
              <w:jc w:val="center"/>
              <w:rPr>
                <w:rFonts w:ascii="等线" w:hAnsi="等线" w:eastAsia="等线"/>
                <w:szCs w:val="21"/>
              </w:rPr>
            </w:pPr>
          </w:p>
        </w:tc>
        <w:tc>
          <w:tcPr>
            <w:tcW w:w="2032" w:type="dxa"/>
            <w:vAlign w:val="center"/>
          </w:tcPr>
          <w:p>
            <w:pPr>
              <w:spacing w:line="360" w:lineRule="auto"/>
              <w:ind w:right="-197" w:rightChars="-94"/>
              <w:jc w:val="center"/>
              <w:rPr>
                <w:rFonts w:ascii="等线" w:hAnsi="等线" w:eastAsia="等线"/>
                <w:szCs w:val="21"/>
                <w:lang w:val="zh-CN"/>
              </w:rPr>
            </w:pPr>
            <w:r>
              <w:rPr>
                <w:rFonts w:ascii="等线" w:hAnsi="等线" w:eastAsia="等线"/>
                <w:szCs w:val="21"/>
                <w:lang w:val="zh-CN"/>
              </w:rPr>
              <w:t>注册资金</w:t>
            </w:r>
          </w:p>
        </w:tc>
        <w:tc>
          <w:tcPr>
            <w:tcW w:w="2020" w:type="dxa"/>
            <w:vAlign w:val="center"/>
          </w:tcPr>
          <w:p>
            <w:pPr>
              <w:spacing w:line="360" w:lineRule="auto"/>
              <w:ind w:right="-197" w:rightChars="-94"/>
              <w:jc w:val="center"/>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1" w:type="dxa"/>
            <w:vAlign w:val="center"/>
          </w:tcPr>
          <w:p>
            <w:pPr>
              <w:spacing w:line="360" w:lineRule="auto"/>
              <w:ind w:right="-197" w:rightChars="-94"/>
              <w:jc w:val="center"/>
              <w:rPr>
                <w:rFonts w:ascii="等线" w:hAnsi="等线" w:eastAsia="等线"/>
                <w:szCs w:val="21"/>
              </w:rPr>
            </w:pPr>
            <w:r>
              <w:rPr>
                <w:rFonts w:ascii="等线" w:hAnsi="等线" w:eastAsia="等线"/>
                <w:szCs w:val="21"/>
                <w:lang w:val="zh-CN"/>
              </w:rPr>
              <w:t>单位性质</w:t>
            </w:r>
          </w:p>
        </w:tc>
        <w:tc>
          <w:tcPr>
            <w:tcW w:w="2019" w:type="dxa"/>
            <w:vAlign w:val="center"/>
          </w:tcPr>
          <w:p>
            <w:pPr>
              <w:spacing w:line="360" w:lineRule="auto"/>
              <w:ind w:right="-197" w:rightChars="-94"/>
              <w:jc w:val="center"/>
              <w:rPr>
                <w:rFonts w:ascii="等线" w:hAnsi="等线" w:eastAsia="等线"/>
                <w:szCs w:val="21"/>
              </w:rPr>
            </w:pPr>
          </w:p>
        </w:tc>
        <w:tc>
          <w:tcPr>
            <w:tcW w:w="2032" w:type="dxa"/>
            <w:vAlign w:val="center"/>
          </w:tcPr>
          <w:p>
            <w:pPr>
              <w:spacing w:line="360" w:lineRule="auto"/>
              <w:ind w:right="-197" w:rightChars="-94"/>
              <w:jc w:val="center"/>
              <w:rPr>
                <w:rFonts w:ascii="等线" w:hAnsi="等线" w:eastAsia="等线"/>
                <w:szCs w:val="21"/>
              </w:rPr>
            </w:pPr>
            <w:r>
              <w:rPr>
                <w:rFonts w:ascii="等线" w:hAnsi="等线" w:eastAsia="等线"/>
                <w:szCs w:val="21"/>
                <w:lang w:val="zh-CN"/>
              </w:rPr>
              <w:t>成立时间</w:t>
            </w:r>
          </w:p>
        </w:tc>
        <w:tc>
          <w:tcPr>
            <w:tcW w:w="2020" w:type="dxa"/>
            <w:vAlign w:val="center"/>
          </w:tcPr>
          <w:p>
            <w:pPr>
              <w:spacing w:line="360" w:lineRule="auto"/>
              <w:ind w:right="-197" w:rightChars="-94"/>
              <w:jc w:val="center"/>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1" w:type="dxa"/>
            <w:vAlign w:val="center"/>
          </w:tcPr>
          <w:p>
            <w:pPr>
              <w:spacing w:line="360" w:lineRule="auto"/>
              <w:ind w:right="-197" w:rightChars="-94"/>
              <w:jc w:val="center"/>
              <w:rPr>
                <w:rFonts w:ascii="等线" w:hAnsi="等线" w:eastAsia="等线"/>
                <w:szCs w:val="21"/>
              </w:rPr>
            </w:pPr>
            <w:r>
              <w:rPr>
                <w:rFonts w:ascii="等线" w:hAnsi="等线" w:eastAsia="等线"/>
                <w:szCs w:val="21"/>
                <w:lang w:val="zh-CN"/>
              </w:rPr>
              <w:t>单位地址</w:t>
            </w:r>
          </w:p>
        </w:tc>
        <w:tc>
          <w:tcPr>
            <w:tcW w:w="6071" w:type="dxa"/>
            <w:gridSpan w:val="3"/>
            <w:vAlign w:val="center"/>
          </w:tcPr>
          <w:p>
            <w:pPr>
              <w:spacing w:line="360" w:lineRule="auto"/>
              <w:ind w:right="-197" w:rightChars="-94"/>
              <w:jc w:val="center"/>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031" w:type="dxa"/>
            <w:vAlign w:val="center"/>
          </w:tcPr>
          <w:p>
            <w:pPr>
              <w:spacing w:line="360" w:lineRule="auto"/>
              <w:ind w:right="-197" w:rightChars="-94"/>
              <w:jc w:val="center"/>
              <w:rPr>
                <w:rFonts w:ascii="等线" w:hAnsi="等线" w:eastAsia="等线"/>
                <w:szCs w:val="21"/>
              </w:rPr>
            </w:pPr>
            <w:r>
              <w:rPr>
                <w:rFonts w:ascii="等线" w:hAnsi="等线" w:eastAsia="等线"/>
                <w:szCs w:val="21"/>
                <w:lang w:val="zh-CN"/>
              </w:rPr>
              <w:t>经营范围</w:t>
            </w:r>
          </w:p>
        </w:tc>
        <w:tc>
          <w:tcPr>
            <w:tcW w:w="6071" w:type="dxa"/>
            <w:gridSpan w:val="3"/>
            <w:vAlign w:val="center"/>
          </w:tcPr>
          <w:p>
            <w:pPr>
              <w:spacing w:line="360" w:lineRule="auto"/>
              <w:ind w:right="-197" w:rightChars="-94"/>
              <w:jc w:val="center"/>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1" w:type="dxa"/>
            <w:vAlign w:val="center"/>
          </w:tcPr>
          <w:p>
            <w:pPr>
              <w:spacing w:line="360" w:lineRule="auto"/>
              <w:ind w:right="-197" w:rightChars="-94"/>
              <w:jc w:val="center"/>
              <w:rPr>
                <w:rFonts w:ascii="等线" w:hAnsi="等线" w:eastAsia="等线"/>
                <w:szCs w:val="21"/>
              </w:rPr>
            </w:pPr>
            <w:r>
              <w:rPr>
                <w:rFonts w:ascii="等线" w:hAnsi="等线" w:eastAsia="等线"/>
                <w:szCs w:val="21"/>
                <w:lang w:val="zh-CN"/>
              </w:rPr>
              <w:t>开户银行</w:t>
            </w:r>
          </w:p>
        </w:tc>
        <w:tc>
          <w:tcPr>
            <w:tcW w:w="2019" w:type="dxa"/>
            <w:vAlign w:val="center"/>
          </w:tcPr>
          <w:p>
            <w:pPr>
              <w:spacing w:line="360" w:lineRule="auto"/>
              <w:ind w:right="-197" w:rightChars="-94"/>
              <w:jc w:val="center"/>
              <w:rPr>
                <w:rFonts w:ascii="等线" w:hAnsi="等线" w:eastAsia="等线"/>
                <w:szCs w:val="21"/>
              </w:rPr>
            </w:pPr>
          </w:p>
        </w:tc>
        <w:tc>
          <w:tcPr>
            <w:tcW w:w="2032" w:type="dxa"/>
            <w:vAlign w:val="center"/>
          </w:tcPr>
          <w:p>
            <w:pPr>
              <w:spacing w:line="360" w:lineRule="auto"/>
              <w:ind w:right="-197" w:rightChars="-94"/>
              <w:jc w:val="center"/>
              <w:rPr>
                <w:rFonts w:ascii="等线" w:hAnsi="等线" w:eastAsia="等线"/>
                <w:szCs w:val="21"/>
              </w:rPr>
            </w:pPr>
            <w:r>
              <w:rPr>
                <w:rFonts w:ascii="等线" w:hAnsi="等线" w:eastAsia="等线"/>
                <w:szCs w:val="21"/>
              </w:rPr>
              <w:t>银行账户</w:t>
            </w:r>
          </w:p>
        </w:tc>
        <w:tc>
          <w:tcPr>
            <w:tcW w:w="2020" w:type="dxa"/>
            <w:vAlign w:val="center"/>
          </w:tcPr>
          <w:p>
            <w:pPr>
              <w:spacing w:line="360" w:lineRule="auto"/>
              <w:ind w:right="-197" w:rightChars="-94"/>
              <w:jc w:val="center"/>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1" w:type="dxa"/>
            <w:vAlign w:val="center"/>
          </w:tcPr>
          <w:p>
            <w:pPr>
              <w:spacing w:line="360" w:lineRule="auto"/>
              <w:ind w:right="-197" w:rightChars="-94"/>
              <w:jc w:val="center"/>
              <w:rPr>
                <w:rFonts w:ascii="等线" w:hAnsi="等线" w:eastAsia="等线"/>
                <w:szCs w:val="21"/>
              </w:rPr>
            </w:pPr>
            <w:r>
              <w:rPr>
                <w:rFonts w:ascii="等线" w:hAnsi="等线" w:eastAsia="等线"/>
                <w:szCs w:val="21"/>
                <w:lang w:val="zh-CN"/>
              </w:rPr>
              <w:t>联系人</w:t>
            </w:r>
          </w:p>
        </w:tc>
        <w:tc>
          <w:tcPr>
            <w:tcW w:w="2019" w:type="dxa"/>
            <w:vAlign w:val="center"/>
          </w:tcPr>
          <w:p>
            <w:pPr>
              <w:spacing w:line="360" w:lineRule="auto"/>
              <w:ind w:right="-197" w:rightChars="-94"/>
              <w:jc w:val="center"/>
              <w:rPr>
                <w:rFonts w:ascii="等线" w:hAnsi="等线" w:eastAsia="等线"/>
                <w:szCs w:val="21"/>
              </w:rPr>
            </w:pPr>
          </w:p>
        </w:tc>
        <w:tc>
          <w:tcPr>
            <w:tcW w:w="2032" w:type="dxa"/>
            <w:vAlign w:val="center"/>
          </w:tcPr>
          <w:p>
            <w:pPr>
              <w:spacing w:line="360" w:lineRule="auto"/>
              <w:ind w:right="-197" w:rightChars="-94"/>
              <w:jc w:val="center"/>
              <w:rPr>
                <w:rFonts w:ascii="等线" w:hAnsi="等线" w:eastAsia="等线"/>
                <w:szCs w:val="21"/>
              </w:rPr>
            </w:pPr>
            <w:r>
              <w:rPr>
                <w:rFonts w:ascii="等线" w:hAnsi="等线" w:eastAsia="等线"/>
                <w:szCs w:val="21"/>
                <w:lang w:val="zh-CN"/>
              </w:rPr>
              <w:t>联系电话</w:t>
            </w:r>
          </w:p>
        </w:tc>
        <w:tc>
          <w:tcPr>
            <w:tcW w:w="2020" w:type="dxa"/>
            <w:vAlign w:val="center"/>
          </w:tcPr>
          <w:p>
            <w:pPr>
              <w:spacing w:line="360" w:lineRule="auto"/>
              <w:ind w:right="-197" w:rightChars="-94"/>
              <w:jc w:val="center"/>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31" w:type="dxa"/>
            <w:vMerge w:val="restart"/>
            <w:vAlign w:val="center"/>
          </w:tcPr>
          <w:p>
            <w:pPr>
              <w:spacing w:line="360" w:lineRule="auto"/>
              <w:ind w:right="-197" w:rightChars="-94"/>
              <w:jc w:val="center"/>
              <w:rPr>
                <w:rFonts w:ascii="等线" w:hAnsi="等线" w:eastAsia="等线"/>
                <w:szCs w:val="21"/>
                <w:lang w:val="zh-CN"/>
              </w:rPr>
            </w:pPr>
            <w:r>
              <w:rPr>
                <w:rFonts w:hint="eastAsia" w:ascii="等线" w:hAnsi="等线" w:eastAsia="等线"/>
                <w:szCs w:val="21"/>
                <w:lang w:val="zh-CN"/>
              </w:rPr>
              <w:t>营业额</w:t>
            </w:r>
          </w:p>
        </w:tc>
        <w:tc>
          <w:tcPr>
            <w:tcW w:w="2019" w:type="dxa"/>
            <w:vAlign w:val="center"/>
          </w:tcPr>
          <w:p>
            <w:pPr>
              <w:spacing w:line="360" w:lineRule="auto"/>
              <w:ind w:right="-197" w:rightChars="-94"/>
              <w:rPr>
                <w:rFonts w:ascii="等线" w:hAnsi="等线" w:eastAsia="等线"/>
                <w:szCs w:val="21"/>
              </w:rPr>
            </w:pPr>
            <w:r>
              <w:rPr>
                <w:rFonts w:hint="eastAsia" w:ascii="等线" w:hAnsi="等线" w:eastAsia="等线"/>
                <w:szCs w:val="21"/>
              </w:rPr>
              <w:t>2</w:t>
            </w:r>
            <w:r>
              <w:rPr>
                <w:rFonts w:ascii="等线" w:hAnsi="等线" w:eastAsia="等线"/>
                <w:szCs w:val="21"/>
              </w:rPr>
              <w:t>018</w:t>
            </w:r>
            <w:r>
              <w:rPr>
                <w:rFonts w:hint="eastAsia" w:ascii="等线" w:hAnsi="等线" w:eastAsia="等线"/>
                <w:szCs w:val="21"/>
              </w:rPr>
              <w:t>年</w:t>
            </w:r>
          </w:p>
        </w:tc>
        <w:tc>
          <w:tcPr>
            <w:tcW w:w="4052" w:type="dxa"/>
            <w:gridSpan w:val="2"/>
            <w:vAlign w:val="center"/>
          </w:tcPr>
          <w:p>
            <w:pPr>
              <w:spacing w:line="360" w:lineRule="auto"/>
              <w:ind w:right="-197" w:rightChars="-94"/>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1" w:type="dxa"/>
            <w:vMerge w:val="continue"/>
            <w:vAlign w:val="center"/>
          </w:tcPr>
          <w:p>
            <w:pPr>
              <w:spacing w:line="360" w:lineRule="auto"/>
              <w:ind w:right="-197" w:rightChars="-94"/>
              <w:rPr>
                <w:rFonts w:ascii="等线" w:hAnsi="等线" w:eastAsia="等线"/>
                <w:szCs w:val="21"/>
                <w:lang w:val="zh-CN"/>
              </w:rPr>
            </w:pPr>
          </w:p>
        </w:tc>
        <w:tc>
          <w:tcPr>
            <w:tcW w:w="2019" w:type="dxa"/>
            <w:vAlign w:val="center"/>
          </w:tcPr>
          <w:p>
            <w:pPr>
              <w:spacing w:line="360" w:lineRule="auto"/>
              <w:ind w:right="-197" w:rightChars="-94"/>
              <w:rPr>
                <w:rFonts w:ascii="等线" w:hAnsi="等线" w:eastAsia="等线"/>
                <w:szCs w:val="21"/>
              </w:rPr>
            </w:pPr>
            <w:r>
              <w:rPr>
                <w:rFonts w:hint="eastAsia" w:ascii="等线" w:hAnsi="等线" w:eastAsia="等线"/>
                <w:szCs w:val="21"/>
                <w:lang w:val="zh-CN"/>
              </w:rPr>
              <w:t>2</w:t>
            </w:r>
            <w:r>
              <w:rPr>
                <w:rFonts w:ascii="等线" w:hAnsi="等线" w:eastAsia="等线"/>
                <w:szCs w:val="21"/>
                <w:lang w:val="zh-CN"/>
              </w:rPr>
              <w:t>019</w:t>
            </w:r>
            <w:r>
              <w:rPr>
                <w:rFonts w:hint="eastAsia" w:ascii="等线" w:hAnsi="等线" w:eastAsia="等线"/>
                <w:szCs w:val="21"/>
                <w:lang w:val="zh-CN"/>
              </w:rPr>
              <w:t>年</w:t>
            </w:r>
          </w:p>
        </w:tc>
        <w:tc>
          <w:tcPr>
            <w:tcW w:w="4052" w:type="dxa"/>
            <w:gridSpan w:val="2"/>
            <w:vAlign w:val="center"/>
          </w:tcPr>
          <w:p>
            <w:pPr>
              <w:spacing w:line="360" w:lineRule="auto"/>
              <w:ind w:right="-197" w:rightChars="-94"/>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1" w:type="dxa"/>
            <w:vMerge w:val="continue"/>
            <w:vAlign w:val="center"/>
          </w:tcPr>
          <w:p>
            <w:pPr>
              <w:spacing w:line="360" w:lineRule="auto"/>
              <w:ind w:right="-197" w:rightChars="-94"/>
              <w:rPr>
                <w:rFonts w:ascii="等线" w:hAnsi="等线" w:eastAsia="等线"/>
                <w:szCs w:val="21"/>
                <w:lang w:val="zh-CN"/>
              </w:rPr>
            </w:pPr>
          </w:p>
        </w:tc>
        <w:tc>
          <w:tcPr>
            <w:tcW w:w="2019" w:type="dxa"/>
            <w:vAlign w:val="center"/>
          </w:tcPr>
          <w:p>
            <w:pPr>
              <w:spacing w:line="360" w:lineRule="auto"/>
              <w:ind w:right="-197" w:rightChars="-94"/>
              <w:rPr>
                <w:rFonts w:ascii="等线" w:hAnsi="等线" w:eastAsia="等线"/>
                <w:szCs w:val="21"/>
              </w:rPr>
            </w:pPr>
            <w:r>
              <w:rPr>
                <w:rFonts w:ascii="等线" w:hAnsi="等线" w:eastAsia="等线"/>
                <w:szCs w:val="21"/>
              </w:rPr>
              <w:t>2020</w:t>
            </w:r>
            <w:r>
              <w:rPr>
                <w:rFonts w:hint="eastAsia" w:ascii="等线" w:hAnsi="等线" w:eastAsia="等线"/>
                <w:szCs w:val="21"/>
              </w:rPr>
              <w:t>年</w:t>
            </w:r>
          </w:p>
        </w:tc>
        <w:tc>
          <w:tcPr>
            <w:tcW w:w="4052" w:type="dxa"/>
            <w:gridSpan w:val="2"/>
            <w:vAlign w:val="center"/>
          </w:tcPr>
          <w:p>
            <w:pPr>
              <w:spacing w:line="360" w:lineRule="auto"/>
              <w:ind w:right="-197" w:rightChars="-94"/>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31" w:type="dxa"/>
            <w:vAlign w:val="center"/>
          </w:tcPr>
          <w:p>
            <w:pPr>
              <w:spacing w:line="360" w:lineRule="auto"/>
              <w:ind w:right="-197" w:rightChars="-94"/>
              <w:jc w:val="center"/>
              <w:rPr>
                <w:rFonts w:ascii="等线" w:hAnsi="等线" w:eastAsia="等线"/>
                <w:szCs w:val="21"/>
                <w:lang w:val="zh-CN"/>
              </w:rPr>
            </w:pPr>
            <w:r>
              <w:rPr>
                <w:rFonts w:hint="eastAsia" w:ascii="等线" w:hAnsi="等线" w:eastAsia="等线"/>
                <w:szCs w:val="21"/>
                <w:lang w:val="zh-CN"/>
              </w:rPr>
              <w:t>公司规模人数介绍</w:t>
            </w:r>
          </w:p>
        </w:tc>
        <w:tc>
          <w:tcPr>
            <w:tcW w:w="6071" w:type="dxa"/>
            <w:gridSpan w:val="3"/>
            <w:vAlign w:val="center"/>
          </w:tcPr>
          <w:p>
            <w:pPr>
              <w:spacing w:line="360" w:lineRule="auto"/>
              <w:ind w:right="-197" w:rightChars="-94"/>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8" w:hRule="atLeast"/>
        </w:trPr>
        <w:tc>
          <w:tcPr>
            <w:tcW w:w="2031" w:type="dxa"/>
            <w:vAlign w:val="center"/>
          </w:tcPr>
          <w:p>
            <w:pPr>
              <w:spacing w:line="360" w:lineRule="auto"/>
              <w:ind w:right="-197" w:rightChars="-94"/>
              <w:jc w:val="center"/>
              <w:rPr>
                <w:rFonts w:ascii="等线" w:hAnsi="等线" w:eastAsia="等线"/>
                <w:szCs w:val="21"/>
              </w:rPr>
            </w:pPr>
            <w:r>
              <w:rPr>
                <w:rFonts w:ascii="等线" w:hAnsi="等线" w:eastAsia="等线"/>
                <w:szCs w:val="21"/>
                <w:lang w:val="zh-CN"/>
              </w:rPr>
              <w:t>公司基本情况介绍</w:t>
            </w:r>
          </w:p>
        </w:tc>
        <w:tc>
          <w:tcPr>
            <w:tcW w:w="6071" w:type="dxa"/>
            <w:gridSpan w:val="3"/>
            <w:vAlign w:val="center"/>
          </w:tcPr>
          <w:p>
            <w:pPr>
              <w:spacing w:line="360" w:lineRule="auto"/>
              <w:ind w:right="-197" w:rightChars="-94"/>
              <w:rPr>
                <w:rFonts w:ascii="等线" w:hAnsi="等线" w:eastAsia="等线"/>
                <w:szCs w:val="21"/>
              </w:rPr>
            </w:pPr>
            <w:r>
              <w:rPr>
                <w:rFonts w:hint="eastAsia" w:ascii="等线" w:hAnsi="等线" w:eastAsia="等线"/>
                <w:szCs w:val="21"/>
              </w:rPr>
              <w:t>可提供公司介绍P</w:t>
            </w:r>
            <w:r>
              <w:rPr>
                <w:rFonts w:ascii="等线" w:hAnsi="等线" w:eastAsia="等线"/>
                <w:szCs w:val="21"/>
              </w:rPr>
              <w:t>PT</w:t>
            </w:r>
            <w:r>
              <w:rPr>
                <w:rFonts w:hint="eastAsia" w:ascii="等线" w:hAnsi="等线" w:eastAsia="等线"/>
                <w:szCs w:val="21"/>
              </w:rPr>
              <w:t>文件</w:t>
            </w:r>
          </w:p>
          <w:p>
            <w:pPr>
              <w:spacing w:line="360" w:lineRule="auto"/>
              <w:ind w:right="-197" w:rightChars="-94"/>
              <w:rPr>
                <w:rFonts w:ascii="等线" w:hAnsi="等线" w:eastAsia="等线"/>
                <w:szCs w:val="21"/>
              </w:rPr>
            </w:pPr>
          </w:p>
        </w:tc>
      </w:tr>
    </w:tbl>
    <w:p>
      <w:pPr>
        <w:spacing w:line="360" w:lineRule="auto"/>
        <w:ind w:right="-57" w:rightChars="-27"/>
        <w:jc w:val="left"/>
        <w:rPr>
          <w:rFonts w:ascii="等线" w:hAnsi="等线" w:eastAsia="等线"/>
          <w:szCs w:val="21"/>
          <w:lang w:val="zh-CN"/>
        </w:rPr>
      </w:pPr>
    </w:p>
    <w:p>
      <w:pPr>
        <w:autoSpaceDE w:val="0"/>
        <w:autoSpaceDN w:val="0"/>
        <w:adjustRightInd w:val="0"/>
        <w:snapToGrid w:val="0"/>
        <w:spacing w:before="25" w:after="25" w:line="360" w:lineRule="auto"/>
        <w:jc w:val="left"/>
        <w:rPr>
          <w:rFonts w:ascii="等线" w:hAnsi="等线" w:eastAsia="等线"/>
          <w:szCs w:val="21"/>
          <w:u w:val="single"/>
          <w:lang w:val="zh-CN"/>
        </w:rPr>
      </w:pPr>
      <w:r>
        <w:rPr>
          <w:rFonts w:ascii="等线" w:hAnsi="等线" w:eastAsia="等线"/>
          <w:szCs w:val="21"/>
          <w:lang w:val="zh-CN"/>
        </w:rPr>
        <w:t>供应商名称并加盖公章：</w:t>
      </w:r>
      <w:r>
        <w:rPr>
          <w:rFonts w:ascii="等线" w:hAnsi="等线" w:eastAsia="等线"/>
          <w:szCs w:val="21"/>
          <w:u w:val="single"/>
          <w:lang w:val="zh-CN"/>
        </w:rPr>
        <w:t xml:space="preserve">               </w:t>
      </w:r>
    </w:p>
    <w:p>
      <w:pPr>
        <w:autoSpaceDE w:val="0"/>
        <w:autoSpaceDN w:val="0"/>
        <w:adjustRightInd w:val="0"/>
        <w:snapToGrid w:val="0"/>
        <w:spacing w:before="25" w:after="25" w:line="360" w:lineRule="auto"/>
        <w:jc w:val="left"/>
        <w:rPr>
          <w:rFonts w:ascii="等线" w:hAnsi="等线" w:eastAsia="等线"/>
          <w:szCs w:val="21"/>
          <w:lang w:val="zh-CN"/>
        </w:rPr>
      </w:pPr>
      <w:r>
        <w:rPr>
          <w:rFonts w:ascii="等线" w:hAnsi="等线" w:eastAsia="等线"/>
          <w:szCs w:val="21"/>
          <w:lang w:val="zh-CN"/>
        </w:rPr>
        <w:t>法定代表人或授权代表签字：</w:t>
      </w:r>
      <w:r>
        <w:rPr>
          <w:rFonts w:ascii="等线" w:hAnsi="等线" w:eastAsia="等线"/>
          <w:szCs w:val="21"/>
          <w:u w:val="single"/>
          <w:lang w:val="zh-CN"/>
        </w:rPr>
        <w:t xml:space="preserve">              </w:t>
      </w:r>
    </w:p>
    <w:p>
      <w:pPr>
        <w:autoSpaceDE w:val="0"/>
        <w:autoSpaceDN w:val="0"/>
        <w:adjustRightInd w:val="0"/>
        <w:snapToGrid w:val="0"/>
        <w:spacing w:before="25" w:after="25" w:line="360" w:lineRule="auto"/>
        <w:jc w:val="left"/>
        <w:rPr>
          <w:rFonts w:ascii="等线" w:hAnsi="等线" w:eastAsia="等线"/>
          <w:szCs w:val="21"/>
          <w:lang w:val="zh-CN"/>
        </w:rPr>
      </w:pPr>
      <w:r>
        <w:rPr>
          <w:rFonts w:ascii="等线" w:hAnsi="等线" w:eastAsia="等线"/>
          <w:szCs w:val="21"/>
        </w:rPr>
        <w:t>日期：</w:t>
      </w:r>
      <w:r>
        <w:rPr>
          <w:rFonts w:ascii="等线" w:hAnsi="等线" w:eastAsia="等线"/>
          <w:szCs w:val="21"/>
          <w:u w:val="single"/>
          <w:lang w:val="zh-CN"/>
        </w:rPr>
        <w:t xml:space="preserve">              </w:t>
      </w:r>
    </w:p>
    <w:p>
      <w:pPr>
        <w:spacing w:line="360" w:lineRule="auto"/>
        <w:rPr>
          <w:rFonts w:ascii="等线" w:hAnsi="等线" w:eastAsia="等线"/>
          <w:szCs w:val="21"/>
        </w:rPr>
      </w:pPr>
    </w:p>
    <w:p>
      <w:pPr>
        <w:numPr>
          <w:ilvl w:val="0"/>
          <w:numId w:val="15"/>
        </w:numPr>
        <w:tabs>
          <w:tab w:val="left" w:pos="1276"/>
        </w:tabs>
        <w:spacing w:line="360" w:lineRule="auto"/>
        <w:ind w:left="1276" w:right="-57" w:rightChars="-27" w:hanging="1276"/>
        <w:outlineLvl w:val="0"/>
        <w:rPr>
          <w:rFonts w:ascii="等线" w:hAnsi="等线" w:eastAsia="等线"/>
          <w:b/>
          <w:sz w:val="24"/>
          <w:szCs w:val="24"/>
        </w:rPr>
      </w:pPr>
      <w:r>
        <w:rPr>
          <w:rFonts w:hint="eastAsia" w:ascii="等线" w:hAnsi="等线" w:eastAsia="等线"/>
          <w:b/>
          <w:sz w:val="24"/>
          <w:szCs w:val="24"/>
        </w:rPr>
        <w:t>商务条款偏离表</w:t>
      </w:r>
      <w:bookmarkEnd w:id="491"/>
    </w:p>
    <w:p>
      <w:pPr>
        <w:spacing w:line="360" w:lineRule="auto"/>
        <w:ind w:right="-57" w:rightChars="-27" w:firstLine="420" w:firstLineChars="200"/>
        <w:rPr>
          <w:rFonts w:ascii="等线" w:hAnsi="等线" w:eastAsia="等线"/>
          <w:szCs w:val="21"/>
        </w:rPr>
      </w:pPr>
    </w:p>
    <w:p>
      <w:pPr>
        <w:spacing w:line="360" w:lineRule="auto"/>
        <w:ind w:right="-57" w:rightChars="-27" w:firstLine="420" w:firstLineChars="200"/>
        <w:rPr>
          <w:rFonts w:ascii="等线" w:hAnsi="等线" w:eastAsia="等线"/>
          <w:szCs w:val="21"/>
        </w:rPr>
      </w:pPr>
      <w:r>
        <w:rPr>
          <w:rFonts w:ascii="等线" w:hAnsi="等线" w:eastAsia="等线"/>
          <w:szCs w:val="21"/>
        </w:rPr>
        <w:t>项目名称：                                            项目编号：</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944"/>
        <w:gridCol w:w="1872"/>
        <w:gridCol w:w="1872"/>
        <w:gridCol w:w="144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pct"/>
            <w:shd w:val="clear" w:color="auto" w:fill="auto"/>
          </w:tcPr>
          <w:p>
            <w:pPr>
              <w:spacing w:line="360" w:lineRule="auto"/>
              <w:ind w:right="-57" w:rightChars="-27"/>
              <w:jc w:val="center"/>
              <w:rPr>
                <w:rFonts w:ascii="等线" w:hAnsi="等线" w:eastAsia="等线"/>
                <w:szCs w:val="21"/>
              </w:rPr>
            </w:pPr>
            <w:r>
              <w:rPr>
                <w:rFonts w:ascii="等线" w:hAnsi="等线" w:eastAsia="等线"/>
                <w:b/>
                <w:szCs w:val="21"/>
              </w:rPr>
              <w:t>序号</w:t>
            </w:r>
          </w:p>
        </w:tc>
        <w:tc>
          <w:tcPr>
            <w:tcW w:w="1109" w:type="pct"/>
          </w:tcPr>
          <w:p>
            <w:pPr>
              <w:spacing w:line="360" w:lineRule="auto"/>
              <w:ind w:right="-57" w:rightChars="-27"/>
              <w:jc w:val="center"/>
              <w:rPr>
                <w:rFonts w:ascii="等线" w:hAnsi="等线" w:eastAsia="等线"/>
                <w:b/>
                <w:szCs w:val="21"/>
              </w:rPr>
            </w:pPr>
            <w:r>
              <w:rPr>
                <w:rFonts w:hint="eastAsia" w:ascii="等线" w:hAnsi="等线" w:eastAsia="等线"/>
                <w:b/>
                <w:szCs w:val="21"/>
              </w:rPr>
              <w:t>招标</w:t>
            </w:r>
            <w:r>
              <w:rPr>
                <w:rFonts w:ascii="等线" w:hAnsi="等线" w:eastAsia="等线"/>
                <w:b/>
                <w:szCs w:val="21"/>
              </w:rPr>
              <w:t>文件条款号</w:t>
            </w:r>
          </w:p>
        </w:tc>
        <w:tc>
          <w:tcPr>
            <w:tcW w:w="1068" w:type="pct"/>
            <w:shd w:val="clear" w:color="auto" w:fill="auto"/>
          </w:tcPr>
          <w:p>
            <w:pPr>
              <w:spacing w:line="360" w:lineRule="auto"/>
              <w:ind w:right="-57" w:rightChars="-27"/>
              <w:jc w:val="center"/>
              <w:rPr>
                <w:rFonts w:ascii="等线" w:hAnsi="等线" w:eastAsia="等线"/>
                <w:b/>
                <w:szCs w:val="21"/>
              </w:rPr>
            </w:pPr>
            <w:r>
              <w:rPr>
                <w:rFonts w:hint="eastAsia" w:ascii="等线" w:hAnsi="等线" w:eastAsia="等线"/>
                <w:b/>
                <w:szCs w:val="21"/>
              </w:rPr>
              <w:t>招标文</w:t>
            </w:r>
            <w:r>
              <w:rPr>
                <w:rFonts w:ascii="等线" w:hAnsi="等线" w:eastAsia="等线"/>
                <w:b/>
                <w:szCs w:val="21"/>
              </w:rPr>
              <w:t>件条款</w:t>
            </w:r>
          </w:p>
        </w:tc>
        <w:tc>
          <w:tcPr>
            <w:tcW w:w="1068" w:type="pct"/>
            <w:shd w:val="clear" w:color="auto" w:fill="auto"/>
          </w:tcPr>
          <w:p>
            <w:pPr>
              <w:spacing w:line="360" w:lineRule="auto"/>
              <w:ind w:right="-57" w:rightChars="-27"/>
              <w:jc w:val="center"/>
              <w:rPr>
                <w:rFonts w:ascii="等线" w:hAnsi="等线" w:eastAsia="等线"/>
                <w:b/>
                <w:szCs w:val="21"/>
              </w:rPr>
            </w:pPr>
            <w:r>
              <w:rPr>
                <w:rFonts w:hint="eastAsia" w:ascii="等线" w:hAnsi="等线" w:eastAsia="等线"/>
                <w:b/>
                <w:szCs w:val="21"/>
              </w:rPr>
              <w:t>招标</w:t>
            </w:r>
            <w:r>
              <w:rPr>
                <w:rFonts w:ascii="等线" w:hAnsi="等线" w:eastAsia="等线"/>
                <w:b/>
                <w:szCs w:val="21"/>
              </w:rPr>
              <w:t>文件条款</w:t>
            </w:r>
          </w:p>
        </w:tc>
        <w:tc>
          <w:tcPr>
            <w:tcW w:w="823" w:type="pct"/>
            <w:shd w:val="clear" w:color="auto" w:fill="auto"/>
          </w:tcPr>
          <w:p>
            <w:pPr>
              <w:spacing w:line="360" w:lineRule="auto"/>
              <w:ind w:right="-57" w:rightChars="-27"/>
              <w:jc w:val="center"/>
              <w:rPr>
                <w:rFonts w:ascii="等线" w:hAnsi="等线" w:eastAsia="等线"/>
                <w:b/>
                <w:szCs w:val="21"/>
              </w:rPr>
            </w:pPr>
            <w:r>
              <w:rPr>
                <w:rFonts w:ascii="等线" w:hAnsi="等线" w:eastAsia="等线"/>
                <w:b/>
                <w:szCs w:val="21"/>
              </w:rPr>
              <w:t>正/负/无偏离</w:t>
            </w:r>
          </w:p>
        </w:tc>
        <w:tc>
          <w:tcPr>
            <w:tcW w:w="498" w:type="pct"/>
            <w:shd w:val="clear" w:color="auto" w:fill="auto"/>
          </w:tcPr>
          <w:p>
            <w:pPr>
              <w:spacing w:line="360" w:lineRule="auto"/>
              <w:ind w:right="-57" w:rightChars="-27"/>
              <w:jc w:val="center"/>
              <w:rPr>
                <w:rFonts w:ascii="等线" w:hAnsi="等线" w:eastAsia="等线"/>
                <w:b/>
                <w:szCs w:val="21"/>
              </w:rPr>
            </w:pPr>
            <w:r>
              <w:rPr>
                <w:rFonts w:ascii="等线" w:hAnsi="等线" w:eastAsia="等线"/>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pct"/>
            <w:shd w:val="clear" w:color="auto" w:fill="auto"/>
          </w:tcPr>
          <w:p>
            <w:pPr>
              <w:spacing w:line="360" w:lineRule="auto"/>
              <w:ind w:right="-57" w:rightChars="-27"/>
              <w:jc w:val="center"/>
              <w:rPr>
                <w:rFonts w:ascii="等线" w:hAnsi="等线" w:eastAsia="等线"/>
                <w:szCs w:val="21"/>
              </w:rPr>
            </w:pPr>
            <w:r>
              <w:rPr>
                <w:rFonts w:ascii="等线" w:hAnsi="等线" w:eastAsia="等线"/>
                <w:szCs w:val="21"/>
              </w:rPr>
              <w:t>1</w:t>
            </w:r>
          </w:p>
        </w:tc>
        <w:tc>
          <w:tcPr>
            <w:tcW w:w="1109" w:type="pct"/>
          </w:tcPr>
          <w:p>
            <w:pPr>
              <w:spacing w:line="360" w:lineRule="auto"/>
              <w:ind w:right="-57" w:rightChars="-27"/>
              <w:rPr>
                <w:rFonts w:ascii="等线" w:hAnsi="等线" w:eastAsia="等线"/>
                <w:szCs w:val="21"/>
              </w:rPr>
            </w:pPr>
          </w:p>
        </w:tc>
        <w:tc>
          <w:tcPr>
            <w:tcW w:w="1068" w:type="pct"/>
            <w:shd w:val="clear" w:color="auto" w:fill="auto"/>
          </w:tcPr>
          <w:p>
            <w:pPr>
              <w:spacing w:line="360" w:lineRule="auto"/>
              <w:ind w:right="-57" w:rightChars="-27"/>
              <w:rPr>
                <w:rFonts w:ascii="等线" w:hAnsi="等线" w:eastAsia="等线"/>
                <w:szCs w:val="21"/>
              </w:rPr>
            </w:pPr>
          </w:p>
        </w:tc>
        <w:tc>
          <w:tcPr>
            <w:tcW w:w="1068" w:type="pct"/>
            <w:shd w:val="clear" w:color="auto" w:fill="auto"/>
          </w:tcPr>
          <w:p>
            <w:pPr>
              <w:spacing w:line="360" w:lineRule="auto"/>
              <w:ind w:right="-57" w:rightChars="-27"/>
              <w:rPr>
                <w:rFonts w:ascii="等线" w:hAnsi="等线" w:eastAsia="等线"/>
                <w:szCs w:val="21"/>
              </w:rPr>
            </w:pPr>
          </w:p>
        </w:tc>
        <w:tc>
          <w:tcPr>
            <w:tcW w:w="823" w:type="pct"/>
            <w:shd w:val="clear" w:color="auto" w:fill="auto"/>
          </w:tcPr>
          <w:p>
            <w:pPr>
              <w:spacing w:line="360" w:lineRule="auto"/>
              <w:ind w:right="-57" w:rightChars="-27"/>
              <w:rPr>
                <w:rFonts w:ascii="等线" w:hAnsi="等线" w:eastAsia="等线"/>
                <w:szCs w:val="21"/>
              </w:rPr>
            </w:pPr>
          </w:p>
        </w:tc>
        <w:tc>
          <w:tcPr>
            <w:tcW w:w="498" w:type="pct"/>
            <w:shd w:val="clear" w:color="auto" w:fill="auto"/>
          </w:tcPr>
          <w:p>
            <w:pPr>
              <w:spacing w:line="360" w:lineRule="auto"/>
              <w:ind w:right="-57" w:rightChars="-27"/>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pct"/>
            <w:shd w:val="clear" w:color="auto" w:fill="auto"/>
          </w:tcPr>
          <w:p>
            <w:pPr>
              <w:spacing w:line="360" w:lineRule="auto"/>
              <w:ind w:right="-57" w:rightChars="-27"/>
              <w:jc w:val="center"/>
              <w:rPr>
                <w:rFonts w:ascii="等线" w:hAnsi="等线" w:eastAsia="等线"/>
                <w:szCs w:val="21"/>
              </w:rPr>
            </w:pPr>
            <w:r>
              <w:rPr>
                <w:rFonts w:ascii="等线" w:hAnsi="等线" w:eastAsia="等线"/>
                <w:szCs w:val="21"/>
              </w:rPr>
              <w:t>2</w:t>
            </w:r>
          </w:p>
        </w:tc>
        <w:tc>
          <w:tcPr>
            <w:tcW w:w="1109" w:type="pct"/>
          </w:tcPr>
          <w:p>
            <w:pPr>
              <w:spacing w:line="360" w:lineRule="auto"/>
              <w:ind w:right="-57" w:rightChars="-27"/>
              <w:rPr>
                <w:rFonts w:ascii="等线" w:hAnsi="等线" w:eastAsia="等线"/>
                <w:szCs w:val="21"/>
              </w:rPr>
            </w:pPr>
          </w:p>
        </w:tc>
        <w:tc>
          <w:tcPr>
            <w:tcW w:w="1068" w:type="pct"/>
            <w:shd w:val="clear" w:color="auto" w:fill="auto"/>
          </w:tcPr>
          <w:p>
            <w:pPr>
              <w:spacing w:line="360" w:lineRule="auto"/>
              <w:ind w:right="-57" w:rightChars="-27"/>
              <w:rPr>
                <w:rFonts w:ascii="等线" w:hAnsi="等线" w:eastAsia="等线"/>
                <w:szCs w:val="21"/>
              </w:rPr>
            </w:pPr>
          </w:p>
        </w:tc>
        <w:tc>
          <w:tcPr>
            <w:tcW w:w="1068" w:type="pct"/>
            <w:shd w:val="clear" w:color="auto" w:fill="auto"/>
          </w:tcPr>
          <w:p>
            <w:pPr>
              <w:spacing w:line="360" w:lineRule="auto"/>
              <w:ind w:right="-57" w:rightChars="-27"/>
              <w:rPr>
                <w:rFonts w:ascii="等线" w:hAnsi="等线" w:eastAsia="等线"/>
                <w:szCs w:val="21"/>
              </w:rPr>
            </w:pPr>
          </w:p>
        </w:tc>
        <w:tc>
          <w:tcPr>
            <w:tcW w:w="823" w:type="pct"/>
            <w:shd w:val="clear" w:color="auto" w:fill="auto"/>
          </w:tcPr>
          <w:p>
            <w:pPr>
              <w:spacing w:line="360" w:lineRule="auto"/>
              <w:ind w:right="-57" w:rightChars="-27"/>
              <w:rPr>
                <w:rFonts w:ascii="等线" w:hAnsi="等线" w:eastAsia="等线"/>
                <w:szCs w:val="21"/>
              </w:rPr>
            </w:pPr>
          </w:p>
        </w:tc>
        <w:tc>
          <w:tcPr>
            <w:tcW w:w="498" w:type="pct"/>
            <w:shd w:val="clear" w:color="auto" w:fill="auto"/>
          </w:tcPr>
          <w:p>
            <w:pPr>
              <w:spacing w:line="360" w:lineRule="auto"/>
              <w:ind w:right="-57" w:rightChars="-27"/>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pct"/>
            <w:shd w:val="clear" w:color="auto" w:fill="auto"/>
          </w:tcPr>
          <w:p>
            <w:pPr>
              <w:spacing w:line="360" w:lineRule="auto"/>
              <w:ind w:right="-57" w:rightChars="-27"/>
              <w:jc w:val="center"/>
              <w:rPr>
                <w:rFonts w:ascii="等线" w:hAnsi="等线" w:eastAsia="等线"/>
                <w:szCs w:val="21"/>
              </w:rPr>
            </w:pPr>
            <w:r>
              <w:rPr>
                <w:rFonts w:ascii="等线" w:hAnsi="等线" w:eastAsia="等线"/>
                <w:szCs w:val="21"/>
              </w:rPr>
              <w:t>……</w:t>
            </w:r>
          </w:p>
        </w:tc>
        <w:tc>
          <w:tcPr>
            <w:tcW w:w="1109" w:type="pct"/>
          </w:tcPr>
          <w:p>
            <w:pPr>
              <w:spacing w:line="360" w:lineRule="auto"/>
              <w:ind w:right="-57" w:rightChars="-27"/>
              <w:rPr>
                <w:rFonts w:ascii="等线" w:hAnsi="等线" w:eastAsia="等线"/>
                <w:szCs w:val="21"/>
              </w:rPr>
            </w:pPr>
          </w:p>
        </w:tc>
        <w:tc>
          <w:tcPr>
            <w:tcW w:w="1068" w:type="pct"/>
            <w:shd w:val="clear" w:color="auto" w:fill="auto"/>
          </w:tcPr>
          <w:p>
            <w:pPr>
              <w:spacing w:line="360" w:lineRule="auto"/>
              <w:ind w:right="-57" w:rightChars="-27"/>
              <w:rPr>
                <w:rFonts w:ascii="等线" w:hAnsi="等线" w:eastAsia="等线"/>
                <w:szCs w:val="21"/>
              </w:rPr>
            </w:pPr>
          </w:p>
        </w:tc>
        <w:tc>
          <w:tcPr>
            <w:tcW w:w="1068" w:type="pct"/>
            <w:shd w:val="clear" w:color="auto" w:fill="auto"/>
          </w:tcPr>
          <w:p>
            <w:pPr>
              <w:spacing w:line="360" w:lineRule="auto"/>
              <w:ind w:right="-57" w:rightChars="-27"/>
              <w:rPr>
                <w:rFonts w:ascii="等线" w:hAnsi="等线" w:eastAsia="等线"/>
                <w:szCs w:val="21"/>
              </w:rPr>
            </w:pPr>
          </w:p>
        </w:tc>
        <w:tc>
          <w:tcPr>
            <w:tcW w:w="823" w:type="pct"/>
            <w:shd w:val="clear" w:color="auto" w:fill="auto"/>
          </w:tcPr>
          <w:p>
            <w:pPr>
              <w:spacing w:line="360" w:lineRule="auto"/>
              <w:ind w:right="-57" w:rightChars="-27"/>
              <w:rPr>
                <w:rFonts w:ascii="等线" w:hAnsi="等线" w:eastAsia="等线"/>
                <w:szCs w:val="21"/>
              </w:rPr>
            </w:pPr>
          </w:p>
        </w:tc>
        <w:tc>
          <w:tcPr>
            <w:tcW w:w="498" w:type="pct"/>
            <w:shd w:val="clear" w:color="auto" w:fill="auto"/>
          </w:tcPr>
          <w:p>
            <w:pPr>
              <w:spacing w:line="360" w:lineRule="auto"/>
              <w:ind w:right="-57" w:rightChars="-27"/>
              <w:rPr>
                <w:rFonts w:ascii="等线" w:hAnsi="等线" w:eastAsia="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pct"/>
            <w:shd w:val="clear" w:color="auto" w:fill="auto"/>
          </w:tcPr>
          <w:p>
            <w:pPr>
              <w:spacing w:line="360" w:lineRule="auto"/>
              <w:ind w:right="-57" w:rightChars="-27"/>
              <w:jc w:val="center"/>
              <w:rPr>
                <w:rFonts w:ascii="等线" w:hAnsi="等线" w:eastAsia="等线"/>
                <w:szCs w:val="21"/>
              </w:rPr>
            </w:pPr>
          </w:p>
        </w:tc>
        <w:tc>
          <w:tcPr>
            <w:tcW w:w="1109" w:type="pct"/>
          </w:tcPr>
          <w:p>
            <w:pPr>
              <w:spacing w:line="360" w:lineRule="auto"/>
              <w:ind w:right="-57" w:rightChars="-27"/>
              <w:rPr>
                <w:rFonts w:ascii="等线" w:hAnsi="等线" w:eastAsia="等线"/>
                <w:szCs w:val="21"/>
              </w:rPr>
            </w:pPr>
          </w:p>
        </w:tc>
        <w:tc>
          <w:tcPr>
            <w:tcW w:w="1068" w:type="pct"/>
            <w:shd w:val="clear" w:color="auto" w:fill="auto"/>
          </w:tcPr>
          <w:p>
            <w:pPr>
              <w:spacing w:line="360" w:lineRule="auto"/>
              <w:ind w:right="-57" w:rightChars="-27"/>
              <w:rPr>
                <w:rFonts w:ascii="等线" w:hAnsi="等线" w:eastAsia="等线"/>
                <w:szCs w:val="21"/>
              </w:rPr>
            </w:pPr>
          </w:p>
        </w:tc>
        <w:tc>
          <w:tcPr>
            <w:tcW w:w="1068" w:type="pct"/>
            <w:shd w:val="clear" w:color="auto" w:fill="auto"/>
          </w:tcPr>
          <w:p>
            <w:pPr>
              <w:spacing w:line="360" w:lineRule="auto"/>
              <w:ind w:right="-57" w:rightChars="-27"/>
              <w:rPr>
                <w:rFonts w:ascii="等线" w:hAnsi="等线" w:eastAsia="等线"/>
                <w:szCs w:val="21"/>
              </w:rPr>
            </w:pPr>
          </w:p>
        </w:tc>
        <w:tc>
          <w:tcPr>
            <w:tcW w:w="823" w:type="pct"/>
            <w:shd w:val="clear" w:color="auto" w:fill="auto"/>
          </w:tcPr>
          <w:p>
            <w:pPr>
              <w:spacing w:line="360" w:lineRule="auto"/>
              <w:ind w:right="-57" w:rightChars="-27"/>
              <w:rPr>
                <w:rFonts w:ascii="等线" w:hAnsi="等线" w:eastAsia="等线"/>
                <w:szCs w:val="21"/>
              </w:rPr>
            </w:pPr>
          </w:p>
        </w:tc>
        <w:tc>
          <w:tcPr>
            <w:tcW w:w="498" w:type="pct"/>
            <w:shd w:val="clear" w:color="auto" w:fill="auto"/>
          </w:tcPr>
          <w:p>
            <w:pPr>
              <w:spacing w:line="360" w:lineRule="auto"/>
              <w:ind w:right="-57" w:rightChars="-27"/>
              <w:rPr>
                <w:rFonts w:ascii="等线" w:hAnsi="等线" w:eastAsia="等线"/>
                <w:szCs w:val="21"/>
              </w:rPr>
            </w:pPr>
          </w:p>
        </w:tc>
      </w:tr>
    </w:tbl>
    <w:p>
      <w:pPr>
        <w:spacing w:line="360" w:lineRule="auto"/>
        <w:ind w:right="-57" w:rightChars="-27" w:firstLine="420" w:firstLineChars="200"/>
        <w:rPr>
          <w:rFonts w:ascii="等线" w:hAnsi="等线" w:eastAsia="等线"/>
          <w:szCs w:val="21"/>
        </w:rPr>
      </w:pPr>
    </w:p>
    <w:p>
      <w:pPr>
        <w:spacing w:line="360" w:lineRule="auto"/>
        <w:ind w:right="-57" w:rightChars="-27" w:firstLine="420" w:firstLineChars="200"/>
        <w:rPr>
          <w:rFonts w:ascii="等线" w:hAnsi="等线" w:eastAsia="等线"/>
          <w:szCs w:val="21"/>
        </w:rPr>
      </w:pPr>
      <w:r>
        <w:rPr>
          <w:rFonts w:ascii="等线" w:hAnsi="等线" w:eastAsia="等线"/>
          <w:szCs w:val="21"/>
        </w:rPr>
        <w:t>投标人名称并加盖公章：</w:t>
      </w:r>
      <w:r>
        <w:rPr>
          <w:rFonts w:ascii="等线" w:hAnsi="等线" w:eastAsia="等线"/>
          <w:szCs w:val="21"/>
          <w:u w:val="single"/>
        </w:rPr>
        <w:t xml:space="preserve">                        </w:t>
      </w:r>
    </w:p>
    <w:p>
      <w:pPr>
        <w:spacing w:line="360" w:lineRule="auto"/>
        <w:ind w:right="-57" w:rightChars="-27" w:firstLine="420" w:firstLineChars="200"/>
        <w:rPr>
          <w:rFonts w:ascii="等线" w:hAnsi="等线" w:eastAsia="等线"/>
          <w:szCs w:val="21"/>
        </w:rPr>
      </w:pPr>
      <w:r>
        <w:rPr>
          <w:rFonts w:ascii="等线" w:hAnsi="等线" w:eastAsia="等线"/>
          <w:szCs w:val="21"/>
        </w:rPr>
        <w:t>法定代表人或授权代表签字：</w:t>
      </w:r>
      <w:r>
        <w:rPr>
          <w:rFonts w:ascii="等线" w:hAnsi="等线" w:eastAsia="等线"/>
          <w:szCs w:val="21"/>
          <w:u w:val="single"/>
        </w:rPr>
        <w:t xml:space="preserve">                      </w:t>
      </w:r>
    </w:p>
    <w:p>
      <w:pPr>
        <w:spacing w:line="360" w:lineRule="auto"/>
        <w:ind w:right="-57" w:rightChars="-27" w:firstLine="420" w:firstLineChars="200"/>
        <w:rPr>
          <w:rFonts w:ascii="等线" w:hAnsi="等线" w:eastAsia="等线"/>
          <w:szCs w:val="21"/>
        </w:rPr>
      </w:pPr>
      <w:r>
        <w:rPr>
          <w:rFonts w:ascii="等线" w:hAnsi="等线" w:eastAsia="等线"/>
          <w:szCs w:val="21"/>
        </w:rPr>
        <w:t>日期：</w:t>
      </w:r>
      <w:r>
        <w:rPr>
          <w:rFonts w:ascii="等线" w:hAnsi="等线" w:eastAsia="等线"/>
          <w:szCs w:val="21"/>
          <w:u w:val="single"/>
        </w:rPr>
        <w:t xml:space="preserve">        </w:t>
      </w:r>
      <w:r>
        <w:rPr>
          <w:rFonts w:ascii="等线" w:hAnsi="等线" w:eastAsia="等线"/>
          <w:szCs w:val="21"/>
        </w:rPr>
        <w:t>年</w:t>
      </w:r>
      <w:r>
        <w:rPr>
          <w:rFonts w:ascii="等线" w:hAnsi="等线" w:eastAsia="等线"/>
          <w:szCs w:val="21"/>
          <w:u w:val="single"/>
        </w:rPr>
        <w:t xml:space="preserve">     </w:t>
      </w:r>
      <w:r>
        <w:rPr>
          <w:rFonts w:ascii="等线" w:hAnsi="等线" w:eastAsia="等线"/>
          <w:szCs w:val="21"/>
        </w:rPr>
        <w:t>月</w:t>
      </w:r>
      <w:r>
        <w:rPr>
          <w:rFonts w:ascii="等线" w:hAnsi="等线" w:eastAsia="等线"/>
          <w:szCs w:val="21"/>
          <w:u w:val="single"/>
        </w:rPr>
        <w:t xml:space="preserve">     </w:t>
      </w:r>
      <w:r>
        <w:rPr>
          <w:rFonts w:ascii="等线" w:hAnsi="等线" w:eastAsia="等线"/>
          <w:szCs w:val="21"/>
        </w:rPr>
        <w:t>日</w:t>
      </w:r>
      <w:bookmarkEnd w:id="492"/>
    </w:p>
    <w:p>
      <w:pPr>
        <w:spacing w:line="360" w:lineRule="auto"/>
        <w:ind w:right="-57" w:rightChars="-27"/>
        <w:jc w:val="left"/>
        <w:rPr>
          <w:rFonts w:ascii="等线" w:hAnsi="等线" w:eastAsia="等线"/>
          <w:szCs w:val="21"/>
          <w:lang w:val="zh-CN"/>
        </w:rPr>
      </w:pPr>
    </w:p>
    <w:p>
      <w:pPr>
        <w:tabs>
          <w:tab w:val="left" w:pos="2830"/>
        </w:tabs>
        <w:autoSpaceDE w:val="0"/>
        <w:autoSpaceDN w:val="0"/>
        <w:adjustRightInd w:val="0"/>
        <w:snapToGrid w:val="0"/>
        <w:spacing w:before="25" w:after="25" w:line="360" w:lineRule="auto"/>
        <w:jc w:val="left"/>
        <w:rPr>
          <w:rFonts w:ascii="等线" w:hAnsi="等线" w:eastAsia="等线"/>
          <w:szCs w:val="21"/>
          <w:u w:val="single"/>
          <w:lang w:val="zh-CN"/>
        </w:rPr>
      </w:pPr>
    </w:p>
    <w:p>
      <w:pPr>
        <w:tabs>
          <w:tab w:val="left" w:pos="2830"/>
        </w:tabs>
        <w:autoSpaceDE w:val="0"/>
        <w:autoSpaceDN w:val="0"/>
        <w:adjustRightInd w:val="0"/>
        <w:snapToGrid w:val="0"/>
        <w:spacing w:before="25" w:after="25" w:line="360" w:lineRule="auto"/>
        <w:jc w:val="left"/>
        <w:rPr>
          <w:rFonts w:ascii="等线" w:hAnsi="等线" w:eastAsia="等线"/>
          <w:szCs w:val="21"/>
          <w:u w:val="single"/>
          <w:lang w:val="zh-CN"/>
        </w:rPr>
      </w:pPr>
    </w:p>
    <w:p>
      <w:pPr>
        <w:autoSpaceDE w:val="0"/>
        <w:autoSpaceDN w:val="0"/>
        <w:adjustRightInd w:val="0"/>
        <w:snapToGrid w:val="0"/>
        <w:spacing w:before="25" w:after="25" w:line="360" w:lineRule="auto"/>
        <w:jc w:val="left"/>
        <w:rPr>
          <w:rFonts w:ascii="等线" w:hAnsi="等线" w:eastAsia="等线"/>
          <w:b/>
          <w:sz w:val="24"/>
          <w:szCs w:val="24"/>
        </w:rPr>
      </w:pPr>
      <w:bookmarkStart w:id="493" w:name="_Toc497367911"/>
      <w:bookmarkEnd w:id="493"/>
    </w:p>
    <w:p>
      <w:pPr>
        <w:autoSpaceDE w:val="0"/>
        <w:autoSpaceDN w:val="0"/>
        <w:adjustRightInd w:val="0"/>
        <w:snapToGrid w:val="0"/>
        <w:spacing w:before="25" w:after="25" w:line="360" w:lineRule="auto"/>
        <w:jc w:val="left"/>
        <w:rPr>
          <w:rFonts w:ascii="等线" w:hAnsi="等线" w:eastAsia="等线"/>
          <w:szCs w:val="21"/>
        </w:rPr>
      </w:pPr>
    </w:p>
    <w:p/>
    <w:sectPr>
      <w:footerReference r:id="rId6" w:type="default"/>
      <w:pgSz w:w="11906" w:h="16838"/>
      <w:pgMar w:top="1440"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DejaVu Sans">
    <w:altName w:val="Times New Roman"/>
    <w:panose1 w:val="02020603050405020304"/>
    <w:charset w:val="00"/>
    <w:family w:val="roman"/>
    <w:pitch w:val="default"/>
    <w:sig w:usb0="00000000" w:usb1="00000000" w:usb2="00000008" w:usb3="00000000" w:csb0="000001FF" w:csb1="00000000"/>
  </w:font>
  <w:font w:name="方正黑体_GBK">
    <w:altName w:val="Arial Unicode MS"/>
    <w:panose1 w:val="02000000000000000000"/>
    <w:charset w:val="00"/>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Helvetica">
    <w:altName w:val="Arial"/>
    <w:panose1 w:val="00000000000000000000"/>
    <w:charset w:val="00"/>
    <w:family w:val="swiss"/>
    <w:pitch w:val="default"/>
    <w:sig w:usb0="00000000" w:usb1="00000000" w:usb2="00000000" w:usb3="00000000" w:csb0="2000019F" w:csb1="4F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   \* MERGEFORMAT</w:instrText>
    </w:r>
    <w:r>
      <w:fldChar w:fldCharType="separate"/>
    </w:r>
    <w:r>
      <w:rPr>
        <w:lang w:val="zh-CN"/>
      </w:rPr>
      <w:t>2</w: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PAGE   \* MERGEFORMAT</w:instrText>
    </w:r>
    <w:r>
      <w:fldChar w:fldCharType="separate"/>
    </w:r>
    <w:r>
      <w:rPr>
        <w:lang w:val="zh-CN"/>
      </w:rPr>
      <w:t>14</w:t>
    </w:r>
    <w:r>
      <w:fldChar w:fldCharType="end"/>
    </w:r>
  </w:p>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PAGE   \* MERGEFORMAT</w:instrText>
    </w:r>
    <w:r>
      <w:fldChar w:fldCharType="separate"/>
    </w:r>
    <w:r>
      <w:rPr>
        <w:lang w:val="zh-CN"/>
      </w:rPr>
      <w:t>2</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drawing>
        <wp:inline distT="0" distB="0" distL="0" distR="0">
          <wp:extent cx="942975" cy="2857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42975"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92AE52"/>
    <w:multiLevelType w:val="singleLevel"/>
    <w:tmpl w:val="D392AE52"/>
    <w:lvl w:ilvl="0" w:tentative="0">
      <w:start w:val="2"/>
      <w:numFmt w:val="chineseCounting"/>
      <w:suff w:val="nothing"/>
      <w:lvlText w:val="（%1）"/>
      <w:lvlJc w:val="left"/>
      <w:rPr>
        <w:rFonts w:hint="eastAsia"/>
      </w:rPr>
    </w:lvl>
  </w:abstractNum>
  <w:abstractNum w:abstractNumId="1">
    <w:nsid w:val="00000014"/>
    <w:multiLevelType w:val="multilevel"/>
    <w:tmpl w:val="00000014"/>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0000018"/>
    <w:multiLevelType w:val="multilevel"/>
    <w:tmpl w:val="00000018"/>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00000019"/>
    <w:multiLevelType w:val="multilevel"/>
    <w:tmpl w:val="00000019"/>
    <w:lvl w:ilvl="0" w:tentative="0">
      <w:start w:val="1"/>
      <w:numFmt w:val="japaneseCounting"/>
      <w:lvlText w:val="第%1章"/>
      <w:lvlJc w:val="left"/>
      <w:pPr>
        <w:ind w:left="2387" w:hanging="11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1A"/>
    <w:multiLevelType w:val="multilevel"/>
    <w:tmpl w:val="0000001A"/>
    <w:lvl w:ilvl="0" w:tentative="0">
      <w:start w:val="1"/>
      <w:numFmt w:val="japaneseCounting"/>
      <w:lvlText w:val="%1、"/>
      <w:lvlJc w:val="left"/>
      <w:pPr>
        <w:ind w:left="870" w:hanging="450"/>
      </w:pPr>
      <w:rPr>
        <w:rFonts w:ascii="Times New Roman" w:hAnsi="Times New Roman" w:eastAsia="宋体" w:cs="Times New Roman"/>
        <w:b/>
      </w:rPr>
    </w:lvl>
    <w:lvl w:ilvl="1" w:tentative="0">
      <w:start w:val="1"/>
      <w:numFmt w:val="decimal"/>
      <w:lvlText w:val="%2、"/>
      <w:lvlJc w:val="left"/>
      <w:pPr>
        <w:ind w:left="1200" w:hanging="360"/>
      </w:pPr>
      <w:rPr>
        <w:rFonts w:hint="default"/>
      </w:rPr>
    </w:lvl>
    <w:lvl w:ilvl="2" w:tentative="0">
      <w:start w:val="1"/>
      <w:numFmt w:val="lowerRoman"/>
      <w:lvlRestart w:val="0"/>
      <w:lvlText w:val="%3."/>
      <w:lvlJc w:val="right"/>
      <w:pPr>
        <w:ind w:left="1680" w:hanging="420"/>
      </w:pPr>
    </w:lvl>
    <w:lvl w:ilvl="3" w:tentative="0">
      <w:start w:val="1"/>
      <w:numFmt w:val="decimal"/>
      <w:lvlRestart w:val="0"/>
      <w:lvlText w:val="%4."/>
      <w:lvlJc w:val="left"/>
      <w:pPr>
        <w:ind w:left="2100" w:hanging="420"/>
      </w:pPr>
    </w:lvl>
    <w:lvl w:ilvl="4" w:tentative="0">
      <w:start w:val="1"/>
      <w:numFmt w:val="lowerLetter"/>
      <w:lvlRestart w:val="0"/>
      <w:lvlText w:val="%5)"/>
      <w:lvlJc w:val="left"/>
      <w:pPr>
        <w:ind w:left="2520" w:hanging="420"/>
      </w:pPr>
    </w:lvl>
    <w:lvl w:ilvl="5" w:tentative="0">
      <w:start w:val="1"/>
      <w:numFmt w:val="lowerRoman"/>
      <w:lvlRestart w:val="0"/>
      <w:lvlText w:val="%6."/>
      <w:lvlJc w:val="right"/>
      <w:pPr>
        <w:ind w:left="2940" w:hanging="420"/>
      </w:pPr>
    </w:lvl>
    <w:lvl w:ilvl="6" w:tentative="0">
      <w:start w:val="1"/>
      <w:numFmt w:val="decimal"/>
      <w:lvlRestart w:val="0"/>
      <w:lvlText w:val="%7."/>
      <w:lvlJc w:val="left"/>
      <w:pPr>
        <w:ind w:left="3360" w:hanging="420"/>
      </w:pPr>
    </w:lvl>
    <w:lvl w:ilvl="7" w:tentative="0">
      <w:start w:val="1"/>
      <w:numFmt w:val="lowerLetter"/>
      <w:lvlRestart w:val="0"/>
      <w:lvlText w:val="%8)"/>
      <w:lvlJc w:val="left"/>
      <w:pPr>
        <w:ind w:left="3780" w:hanging="420"/>
      </w:pPr>
    </w:lvl>
    <w:lvl w:ilvl="8" w:tentative="0">
      <w:start w:val="1"/>
      <w:numFmt w:val="lowerRoman"/>
      <w:lvlRestart w:val="0"/>
      <w:lvlText w:val="%9."/>
      <w:lvlJc w:val="right"/>
      <w:pPr>
        <w:ind w:left="4200" w:hanging="420"/>
      </w:pPr>
    </w:lvl>
  </w:abstractNum>
  <w:abstractNum w:abstractNumId="5">
    <w:nsid w:val="0000001C"/>
    <w:multiLevelType w:val="multilevel"/>
    <w:tmpl w:val="0000001C"/>
    <w:lvl w:ilvl="0" w:tentative="0">
      <w:start w:val="1"/>
      <w:numFmt w:val="decimal"/>
      <w:lvlText w:val="附件 %1."/>
      <w:lvlJc w:val="left"/>
      <w:pPr>
        <w:tabs>
          <w:tab w:val="left" w:pos="851"/>
        </w:tabs>
        <w:ind w:left="851" w:hanging="851"/>
      </w:pPr>
      <w:rPr>
        <w:rFonts w:hint="default" w:ascii="Times New Roman" w:hAnsi="Times New Roman" w:cs="Times New Roman"/>
        <w:b/>
        <w:sz w:val="24"/>
        <w:szCs w:val="24"/>
      </w:rPr>
    </w:lvl>
    <w:lvl w:ilvl="1" w:tentative="0">
      <w:start w:val="1"/>
      <w:numFmt w:val="decimal"/>
      <w:lvlText w:val="%1-%2 "/>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0000001D"/>
    <w:multiLevelType w:val="multilevel"/>
    <w:tmpl w:val="0000001D"/>
    <w:lvl w:ilvl="0" w:tentative="0">
      <w:start w:val="1"/>
      <w:numFmt w:val="decimal"/>
      <w:lvlText w:val="%1."/>
      <w:lvlJc w:val="left"/>
      <w:pPr>
        <w:ind w:left="900" w:hanging="420"/>
      </w:pPr>
      <w:rPr>
        <w:rFonts w:hint="default" w:ascii="Times New Roman" w:hAnsi="Times New Roman" w:cs="Times New Roman"/>
        <w:b w:val="0"/>
        <w:sz w:val="21"/>
        <w:szCs w:val="21"/>
      </w:rPr>
    </w:lvl>
    <w:lvl w:ilvl="1" w:tentative="0">
      <w:start w:val="1"/>
      <w:numFmt w:val="lowerLetter"/>
      <w:lvlRestart w:val="0"/>
      <w:lvlText w:val="%2)"/>
      <w:lvlJc w:val="left"/>
      <w:pPr>
        <w:ind w:left="1320" w:hanging="420"/>
      </w:pPr>
    </w:lvl>
    <w:lvl w:ilvl="2" w:tentative="0">
      <w:start w:val="1"/>
      <w:numFmt w:val="lowerRoman"/>
      <w:lvlRestart w:val="0"/>
      <w:lvlText w:val="%3."/>
      <w:lvlJc w:val="right"/>
      <w:pPr>
        <w:ind w:left="1740" w:hanging="420"/>
      </w:pPr>
    </w:lvl>
    <w:lvl w:ilvl="3" w:tentative="0">
      <w:start w:val="1"/>
      <w:numFmt w:val="decimal"/>
      <w:lvlRestart w:val="0"/>
      <w:lvlText w:val="%4."/>
      <w:lvlJc w:val="left"/>
      <w:pPr>
        <w:ind w:left="2160" w:hanging="420"/>
      </w:pPr>
    </w:lvl>
    <w:lvl w:ilvl="4" w:tentative="0">
      <w:start w:val="1"/>
      <w:numFmt w:val="lowerLetter"/>
      <w:lvlRestart w:val="0"/>
      <w:lvlText w:val="%5)"/>
      <w:lvlJc w:val="left"/>
      <w:pPr>
        <w:ind w:left="2580" w:hanging="420"/>
      </w:pPr>
    </w:lvl>
    <w:lvl w:ilvl="5" w:tentative="0">
      <w:start w:val="1"/>
      <w:numFmt w:val="lowerRoman"/>
      <w:lvlRestart w:val="0"/>
      <w:lvlText w:val="%6."/>
      <w:lvlJc w:val="right"/>
      <w:pPr>
        <w:ind w:left="3000" w:hanging="420"/>
      </w:pPr>
    </w:lvl>
    <w:lvl w:ilvl="6" w:tentative="0">
      <w:start w:val="1"/>
      <w:numFmt w:val="decimal"/>
      <w:lvlRestart w:val="0"/>
      <w:lvlText w:val="%7."/>
      <w:lvlJc w:val="left"/>
      <w:pPr>
        <w:ind w:left="3420" w:hanging="420"/>
      </w:pPr>
    </w:lvl>
    <w:lvl w:ilvl="7" w:tentative="0">
      <w:start w:val="1"/>
      <w:numFmt w:val="lowerLetter"/>
      <w:lvlRestart w:val="0"/>
      <w:lvlText w:val="%8)"/>
      <w:lvlJc w:val="left"/>
      <w:pPr>
        <w:ind w:left="3840" w:hanging="420"/>
      </w:pPr>
    </w:lvl>
    <w:lvl w:ilvl="8" w:tentative="0">
      <w:start w:val="1"/>
      <w:numFmt w:val="lowerRoman"/>
      <w:lvlRestart w:val="0"/>
      <w:lvlText w:val="%9."/>
      <w:lvlJc w:val="right"/>
      <w:pPr>
        <w:ind w:left="4260" w:hanging="420"/>
      </w:pPr>
    </w:lvl>
  </w:abstractNum>
  <w:abstractNum w:abstractNumId="7">
    <w:nsid w:val="0000001F"/>
    <w:multiLevelType w:val="multilevel"/>
    <w:tmpl w:val="0000001F"/>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0FCA6C01"/>
    <w:multiLevelType w:val="multilevel"/>
    <w:tmpl w:val="0FCA6C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00D71AD"/>
    <w:multiLevelType w:val="multilevel"/>
    <w:tmpl w:val="100D71AD"/>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0">
    <w:nsid w:val="19904C89"/>
    <w:multiLevelType w:val="multilevel"/>
    <w:tmpl w:val="19904C89"/>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1">
    <w:nsid w:val="252357C1"/>
    <w:multiLevelType w:val="multilevel"/>
    <w:tmpl w:val="252357C1"/>
    <w:lvl w:ilvl="0" w:tentative="0">
      <w:start w:val="1"/>
      <w:numFmt w:val="bullet"/>
      <w:lvlText w:val=""/>
      <w:lvlJc w:val="left"/>
      <w:pPr>
        <w:ind w:left="420" w:hanging="420"/>
      </w:pPr>
      <w:rPr>
        <w:rFonts w:hint="default" w:ascii="Wingdings" w:hAnsi="Wingdings"/>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12">
    <w:nsid w:val="32036A17"/>
    <w:multiLevelType w:val="multilevel"/>
    <w:tmpl w:val="32036A1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3">
    <w:nsid w:val="58370DD8"/>
    <w:multiLevelType w:val="multilevel"/>
    <w:tmpl w:val="58370DD8"/>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
    <w:nsid w:val="6D6209CB"/>
    <w:multiLevelType w:val="multilevel"/>
    <w:tmpl w:val="6D6209CB"/>
    <w:lvl w:ilvl="0" w:tentative="0">
      <w:start w:val="1"/>
      <w:numFmt w:val="decimal"/>
      <w:pStyle w:val="83"/>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5">
    <w:nsid w:val="7ACD63EC"/>
    <w:multiLevelType w:val="multilevel"/>
    <w:tmpl w:val="7ACD63E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3"/>
  </w:num>
  <w:num w:numId="3">
    <w:abstractNumId w:val="4"/>
  </w:num>
  <w:num w:numId="4">
    <w:abstractNumId w:val="1"/>
  </w:num>
  <w:num w:numId="5">
    <w:abstractNumId w:val="7"/>
  </w:num>
  <w:num w:numId="6">
    <w:abstractNumId w:val="2"/>
  </w:num>
  <w:num w:numId="7">
    <w:abstractNumId w:val="10"/>
  </w:num>
  <w:num w:numId="8">
    <w:abstractNumId w:val="12"/>
  </w:num>
  <w:num w:numId="9">
    <w:abstractNumId w:val="9"/>
  </w:num>
  <w:num w:numId="10">
    <w:abstractNumId w:val="0"/>
  </w:num>
  <w:num w:numId="11">
    <w:abstractNumId w:val="13"/>
  </w:num>
  <w:num w:numId="12">
    <w:abstractNumId w:val="8"/>
  </w:num>
  <w:num w:numId="13">
    <w:abstractNumId w:val="15"/>
  </w:num>
  <w:num w:numId="14">
    <w:abstractNumId w:val="1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oa.zhonghongpulin.cn:8430/sys/attachment/sys_att_main/jg_service.jsp"/>
  </w:docVars>
  <w:rsids>
    <w:rsidRoot w:val="00405EBC"/>
    <w:rsid w:val="00091E32"/>
    <w:rsid w:val="00142025"/>
    <w:rsid w:val="002E6E7D"/>
    <w:rsid w:val="002F2D1E"/>
    <w:rsid w:val="003C50C0"/>
    <w:rsid w:val="00405EBC"/>
    <w:rsid w:val="00567EB7"/>
    <w:rsid w:val="005D534C"/>
    <w:rsid w:val="007068E5"/>
    <w:rsid w:val="00932992"/>
    <w:rsid w:val="009405AA"/>
    <w:rsid w:val="009418D2"/>
    <w:rsid w:val="009A6406"/>
    <w:rsid w:val="009E7B24"/>
    <w:rsid w:val="00A74485"/>
    <w:rsid w:val="00B953ED"/>
    <w:rsid w:val="00C02936"/>
    <w:rsid w:val="00C957D1"/>
    <w:rsid w:val="00D15273"/>
    <w:rsid w:val="00D56D00"/>
    <w:rsid w:val="00E57355"/>
    <w:rsid w:val="00FC3B51"/>
    <w:rsid w:val="01504AE9"/>
    <w:rsid w:val="021E4347"/>
    <w:rsid w:val="02220AEF"/>
    <w:rsid w:val="024C492F"/>
    <w:rsid w:val="02C202FD"/>
    <w:rsid w:val="038277EC"/>
    <w:rsid w:val="05AF5900"/>
    <w:rsid w:val="06A8085A"/>
    <w:rsid w:val="06DF3FC3"/>
    <w:rsid w:val="095834B8"/>
    <w:rsid w:val="0A3C4967"/>
    <w:rsid w:val="0B7E617E"/>
    <w:rsid w:val="0BE776B7"/>
    <w:rsid w:val="0E763D58"/>
    <w:rsid w:val="10CD240F"/>
    <w:rsid w:val="10E65008"/>
    <w:rsid w:val="15067D3A"/>
    <w:rsid w:val="16D30DEB"/>
    <w:rsid w:val="17134BF8"/>
    <w:rsid w:val="17250087"/>
    <w:rsid w:val="17E711AA"/>
    <w:rsid w:val="1EF378F3"/>
    <w:rsid w:val="1F8E2405"/>
    <w:rsid w:val="1FB035A0"/>
    <w:rsid w:val="210D45EC"/>
    <w:rsid w:val="22B2741F"/>
    <w:rsid w:val="2735136B"/>
    <w:rsid w:val="2764737C"/>
    <w:rsid w:val="277701C1"/>
    <w:rsid w:val="277F5255"/>
    <w:rsid w:val="27D46C44"/>
    <w:rsid w:val="29A8384A"/>
    <w:rsid w:val="32674CE9"/>
    <w:rsid w:val="33647B7C"/>
    <w:rsid w:val="35C2467E"/>
    <w:rsid w:val="37A933F9"/>
    <w:rsid w:val="384E1767"/>
    <w:rsid w:val="3B045F82"/>
    <w:rsid w:val="3BF4C296"/>
    <w:rsid w:val="3CE12E90"/>
    <w:rsid w:val="3D2A3D78"/>
    <w:rsid w:val="42510375"/>
    <w:rsid w:val="433A5C40"/>
    <w:rsid w:val="43630FF3"/>
    <w:rsid w:val="44576BF0"/>
    <w:rsid w:val="463C1E72"/>
    <w:rsid w:val="4B373690"/>
    <w:rsid w:val="4C3B24B9"/>
    <w:rsid w:val="4C4C20CB"/>
    <w:rsid w:val="4D392EFB"/>
    <w:rsid w:val="4DAD44DA"/>
    <w:rsid w:val="4EDB6F06"/>
    <w:rsid w:val="51635A7E"/>
    <w:rsid w:val="561949FE"/>
    <w:rsid w:val="572F6173"/>
    <w:rsid w:val="58DF0D4B"/>
    <w:rsid w:val="591F4FB6"/>
    <w:rsid w:val="5AD26A40"/>
    <w:rsid w:val="5DEA5C1A"/>
    <w:rsid w:val="63BC45E5"/>
    <w:rsid w:val="66CB0F2C"/>
    <w:rsid w:val="6DC24C5E"/>
    <w:rsid w:val="6E271F49"/>
    <w:rsid w:val="6FFD90A1"/>
    <w:rsid w:val="70A1310F"/>
    <w:rsid w:val="735E2DCD"/>
    <w:rsid w:val="75C96419"/>
    <w:rsid w:val="77805931"/>
    <w:rsid w:val="77DD0597"/>
    <w:rsid w:val="79114AF3"/>
    <w:rsid w:val="7DCF0F48"/>
    <w:rsid w:val="7DFB0043"/>
    <w:rsid w:val="7ED00A49"/>
    <w:rsid w:val="7EE7EEC9"/>
    <w:rsid w:val="7F67F218"/>
    <w:rsid w:val="7FBF808A"/>
    <w:rsid w:val="7FC039E1"/>
    <w:rsid w:val="7FFFD4DD"/>
    <w:rsid w:val="AA68E56E"/>
    <w:rsid w:val="BB9F0152"/>
    <w:rsid w:val="BBDB691B"/>
    <w:rsid w:val="CCF7CAA7"/>
    <w:rsid w:val="CFBF66C0"/>
    <w:rsid w:val="D2AB7EE8"/>
    <w:rsid w:val="DDFE8298"/>
    <w:rsid w:val="DE5E8745"/>
    <w:rsid w:val="DEFDB4C4"/>
    <w:rsid w:val="EFED0291"/>
    <w:rsid w:val="F1E76D29"/>
    <w:rsid w:val="F7BE5204"/>
    <w:rsid w:val="F7DFDDD5"/>
    <w:rsid w:val="FCE7B3DA"/>
    <w:rsid w:val="FDDAD33E"/>
    <w:rsid w:val="FDFD8DB2"/>
    <w:rsid w:val="FEB76AAA"/>
    <w:rsid w:val="FFD9AD7C"/>
    <w:rsid w:val="FFE78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0"/>
    <w:qFormat/>
    <w:uiPriority w:val="0"/>
    <w:pPr>
      <w:keepNext/>
      <w:keepLines/>
      <w:spacing w:before="340" w:after="330" w:line="578" w:lineRule="auto"/>
      <w:outlineLvl w:val="0"/>
    </w:pPr>
    <w:rPr>
      <w:b/>
      <w:bCs/>
      <w:kern w:val="44"/>
      <w:sz w:val="44"/>
      <w:szCs w:val="44"/>
      <w:lang w:val="zh-CN"/>
    </w:rPr>
  </w:style>
  <w:style w:type="paragraph" w:styleId="4">
    <w:name w:val="heading 2"/>
    <w:basedOn w:val="1"/>
    <w:next w:val="1"/>
    <w:link w:val="41"/>
    <w:qFormat/>
    <w:uiPriority w:val="1"/>
    <w:pPr>
      <w:keepNext/>
      <w:keepLines/>
      <w:spacing w:before="260" w:after="260" w:line="416" w:lineRule="auto"/>
      <w:outlineLvl w:val="1"/>
    </w:pPr>
    <w:rPr>
      <w:rFonts w:ascii="等线 Light" w:hAnsi="等线 Light" w:eastAsia="等线 Light"/>
      <w:b/>
      <w:bCs/>
      <w:sz w:val="32"/>
      <w:szCs w:val="32"/>
      <w:lang w:val="zh-CN"/>
    </w:rPr>
  </w:style>
  <w:style w:type="paragraph" w:styleId="5">
    <w:name w:val="heading 3"/>
    <w:basedOn w:val="1"/>
    <w:next w:val="1"/>
    <w:link w:val="42"/>
    <w:unhideWhenUsed/>
    <w:qFormat/>
    <w:uiPriority w:val="0"/>
    <w:pPr>
      <w:keepNext/>
      <w:keepLines/>
      <w:spacing w:before="260" w:after="260" w:line="416" w:lineRule="auto"/>
      <w:outlineLvl w:val="2"/>
    </w:pPr>
    <w:rPr>
      <w:b/>
      <w:bCs/>
      <w:sz w:val="32"/>
      <w:szCs w:val="32"/>
    </w:rPr>
  </w:style>
  <w:style w:type="paragraph" w:styleId="6">
    <w:name w:val="heading 4"/>
    <w:basedOn w:val="1"/>
    <w:next w:val="1"/>
    <w:unhideWhenUsed/>
    <w:qFormat/>
    <w:uiPriority w:val="9"/>
    <w:pPr>
      <w:keepNext/>
      <w:keepLines/>
      <w:spacing w:before="280" w:beforeLines="0" w:beforeAutospacing="0" w:after="290" w:afterLines="0" w:afterAutospacing="0" w:line="372" w:lineRule="auto"/>
      <w:outlineLvl w:val="3"/>
    </w:pPr>
    <w:rPr>
      <w:rFonts w:ascii="DejaVu Sans" w:hAnsi="DejaVu Sans" w:eastAsia="方正黑体_GBK"/>
      <w:b/>
      <w:sz w:val="28"/>
    </w:rPr>
  </w:style>
  <w:style w:type="paragraph" w:styleId="7">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32">
    <w:name w:val="Default Paragraph Font"/>
    <w:unhideWhenUsed/>
    <w:qFormat/>
    <w:uiPriority w:val="1"/>
  </w:style>
  <w:style w:type="table" w:default="1" w:styleId="30">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56"/>
    <w:qFormat/>
    <w:uiPriority w:val="0"/>
    <w:pPr>
      <w:widowControl/>
      <w:spacing w:after="120"/>
    </w:pPr>
    <w:rPr>
      <w:rFonts w:asciiTheme="minorHAnsi" w:hAnsiTheme="minorHAnsi" w:eastAsiaTheme="minorEastAsia" w:cstheme="minorBidi"/>
    </w:rPr>
  </w:style>
  <w:style w:type="paragraph" w:styleId="8">
    <w:name w:val="toc 7"/>
    <w:basedOn w:val="1"/>
    <w:next w:val="1"/>
    <w:unhideWhenUsed/>
    <w:qFormat/>
    <w:uiPriority w:val="39"/>
    <w:pPr>
      <w:ind w:left="2520" w:leftChars="1200"/>
    </w:pPr>
    <w:rPr>
      <w:rFonts w:ascii="等线" w:hAnsi="等线" w:eastAsia="等线"/>
    </w:rPr>
  </w:style>
  <w:style w:type="paragraph" w:styleId="9">
    <w:name w:val="Normal Indent"/>
    <w:basedOn w:val="1"/>
    <w:qFormat/>
    <w:uiPriority w:val="0"/>
    <w:pPr>
      <w:widowControl/>
      <w:ind w:firstLine="420"/>
    </w:pPr>
  </w:style>
  <w:style w:type="paragraph" w:styleId="10">
    <w:name w:val="Document Map"/>
    <w:basedOn w:val="1"/>
    <w:link w:val="49"/>
    <w:qFormat/>
    <w:uiPriority w:val="0"/>
    <w:pPr>
      <w:widowControl/>
      <w:jc w:val="left"/>
    </w:pPr>
    <w:rPr>
      <w:rFonts w:ascii="宋体" w:hAnsi="Times New Roman" w:cs="宋体" w:eastAsiaTheme="minorEastAsia"/>
      <w:sz w:val="18"/>
      <w:szCs w:val="18"/>
    </w:rPr>
  </w:style>
  <w:style w:type="paragraph" w:styleId="11">
    <w:name w:val="annotation text"/>
    <w:basedOn w:val="1"/>
    <w:link w:val="55"/>
    <w:qFormat/>
    <w:uiPriority w:val="0"/>
    <w:pPr>
      <w:jc w:val="left"/>
    </w:pPr>
    <w:rPr>
      <w:rFonts w:asciiTheme="minorHAnsi" w:hAnsiTheme="minorHAnsi" w:eastAsiaTheme="minorEastAsia" w:cstheme="minorBidi"/>
    </w:rPr>
  </w:style>
  <w:style w:type="paragraph" w:styleId="12">
    <w:name w:val="Body Text Indent"/>
    <w:basedOn w:val="1"/>
    <w:link w:val="53"/>
    <w:qFormat/>
    <w:uiPriority w:val="0"/>
    <w:pPr>
      <w:widowControl/>
      <w:spacing w:line="360" w:lineRule="auto"/>
      <w:ind w:firstLine="480"/>
    </w:pPr>
    <w:rPr>
      <w:rFonts w:ascii="宋体" w:hAnsiTheme="minorHAnsi" w:eastAsiaTheme="minorEastAsia" w:cstheme="minorBidi"/>
      <w:sz w:val="24"/>
    </w:rPr>
  </w:style>
  <w:style w:type="paragraph" w:styleId="13">
    <w:name w:val="toc 5"/>
    <w:basedOn w:val="1"/>
    <w:next w:val="1"/>
    <w:unhideWhenUsed/>
    <w:qFormat/>
    <w:uiPriority w:val="39"/>
    <w:pPr>
      <w:ind w:left="1680" w:leftChars="800"/>
    </w:pPr>
    <w:rPr>
      <w:rFonts w:ascii="等线" w:hAnsi="等线" w:eastAsia="等线"/>
    </w:rPr>
  </w:style>
  <w:style w:type="paragraph" w:styleId="14">
    <w:name w:val="toc 3"/>
    <w:basedOn w:val="1"/>
    <w:next w:val="1"/>
    <w:qFormat/>
    <w:uiPriority w:val="39"/>
    <w:pPr>
      <w:ind w:left="840" w:leftChars="400"/>
    </w:pPr>
  </w:style>
  <w:style w:type="paragraph" w:styleId="15">
    <w:name w:val="Plain Text"/>
    <w:basedOn w:val="1"/>
    <w:link w:val="50"/>
    <w:qFormat/>
    <w:uiPriority w:val="0"/>
    <w:pPr>
      <w:widowControl/>
      <w:autoSpaceDE w:val="0"/>
      <w:autoSpaceDN w:val="0"/>
      <w:adjustRightInd w:val="0"/>
    </w:pPr>
    <w:rPr>
      <w:rFonts w:ascii="宋体" w:hAnsiTheme="minorHAnsi" w:eastAsiaTheme="minorEastAsia" w:cstheme="minorBidi"/>
    </w:rPr>
  </w:style>
  <w:style w:type="paragraph" w:styleId="16">
    <w:name w:val="toc 8"/>
    <w:basedOn w:val="1"/>
    <w:next w:val="1"/>
    <w:unhideWhenUsed/>
    <w:qFormat/>
    <w:uiPriority w:val="39"/>
    <w:pPr>
      <w:ind w:left="2940" w:leftChars="1400"/>
    </w:pPr>
    <w:rPr>
      <w:rFonts w:ascii="等线" w:hAnsi="等线" w:eastAsia="等线"/>
    </w:rPr>
  </w:style>
  <w:style w:type="paragraph" w:styleId="17">
    <w:name w:val="Date"/>
    <w:basedOn w:val="1"/>
    <w:next w:val="1"/>
    <w:link w:val="85"/>
    <w:unhideWhenUsed/>
    <w:qFormat/>
    <w:uiPriority w:val="99"/>
    <w:pPr>
      <w:ind w:left="100" w:leftChars="2500"/>
    </w:pPr>
  </w:style>
  <w:style w:type="paragraph" w:styleId="18">
    <w:name w:val="Body Text Indent 2"/>
    <w:basedOn w:val="1"/>
    <w:link w:val="81"/>
    <w:qFormat/>
    <w:uiPriority w:val="0"/>
    <w:pPr>
      <w:spacing w:after="120" w:line="480" w:lineRule="auto"/>
      <w:ind w:left="420" w:leftChars="200"/>
    </w:pPr>
  </w:style>
  <w:style w:type="paragraph" w:styleId="19">
    <w:name w:val="Balloon Text"/>
    <w:basedOn w:val="1"/>
    <w:link w:val="54"/>
    <w:qFormat/>
    <w:uiPriority w:val="0"/>
    <w:rPr>
      <w:rFonts w:asciiTheme="minorHAnsi" w:hAnsiTheme="minorHAnsi" w:eastAsiaTheme="minorEastAsia" w:cstheme="minorBidi"/>
      <w:sz w:val="18"/>
      <w:szCs w:val="18"/>
    </w:rPr>
  </w:style>
  <w:style w:type="paragraph" w:styleId="20">
    <w:name w:val="footer"/>
    <w:basedOn w:val="1"/>
    <w:link w:val="39"/>
    <w:unhideWhenUsed/>
    <w:qFormat/>
    <w:uiPriority w:val="99"/>
    <w:pPr>
      <w:tabs>
        <w:tab w:val="center" w:pos="4153"/>
        <w:tab w:val="right" w:pos="8306"/>
      </w:tabs>
      <w:snapToGrid w:val="0"/>
      <w:jc w:val="left"/>
    </w:pPr>
    <w:rPr>
      <w:sz w:val="18"/>
      <w:szCs w:val="18"/>
    </w:rPr>
  </w:style>
  <w:style w:type="paragraph" w:styleId="21">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style>
  <w:style w:type="paragraph" w:styleId="23">
    <w:name w:val="toc 4"/>
    <w:basedOn w:val="1"/>
    <w:next w:val="1"/>
    <w:unhideWhenUsed/>
    <w:qFormat/>
    <w:uiPriority w:val="39"/>
    <w:pPr>
      <w:ind w:left="1260" w:leftChars="600"/>
    </w:pPr>
    <w:rPr>
      <w:rFonts w:ascii="等线" w:hAnsi="等线" w:eastAsia="等线"/>
    </w:rPr>
  </w:style>
  <w:style w:type="paragraph" w:styleId="24">
    <w:name w:val="toc 6"/>
    <w:basedOn w:val="1"/>
    <w:next w:val="1"/>
    <w:unhideWhenUsed/>
    <w:qFormat/>
    <w:uiPriority w:val="39"/>
    <w:pPr>
      <w:ind w:left="2100" w:leftChars="1000"/>
    </w:pPr>
    <w:rPr>
      <w:rFonts w:ascii="等线" w:hAnsi="等线" w:eastAsia="等线"/>
    </w:rPr>
  </w:style>
  <w:style w:type="paragraph" w:styleId="25">
    <w:name w:val="toc 2"/>
    <w:basedOn w:val="1"/>
    <w:next w:val="1"/>
    <w:qFormat/>
    <w:uiPriority w:val="39"/>
    <w:pPr>
      <w:ind w:left="420" w:leftChars="200"/>
    </w:pPr>
  </w:style>
  <w:style w:type="paragraph" w:styleId="26">
    <w:name w:val="toc 9"/>
    <w:basedOn w:val="1"/>
    <w:next w:val="1"/>
    <w:unhideWhenUsed/>
    <w:qFormat/>
    <w:uiPriority w:val="39"/>
    <w:pPr>
      <w:ind w:left="3360" w:leftChars="1600"/>
    </w:pPr>
    <w:rPr>
      <w:rFonts w:ascii="等线" w:hAnsi="等线" w:eastAsia="等线"/>
    </w:rPr>
  </w:style>
  <w:style w:type="paragraph" w:styleId="27">
    <w:name w:val="HTML Preformatted"/>
    <w:basedOn w:val="1"/>
    <w:link w:val="8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9">
    <w:name w:val="annotation subject"/>
    <w:basedOn w:val="11"/>
    <w:next w:val="11"/>
    <w:link w:val="52"/>
    <w:qFormat/>
    <w:uiPriority w:val="0"/>
    <w:rPr>
      <w:b/>
      <w:bCs/>
    </w:rPr>
  </w:style>
  <w:style w:type="table" w:styleId="31">
    <w:name w:val="Table Grid"/>
    <w:basedOn w:val="30"/>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rFonts w:ascii="Calibri" w:hAnsi="Calibri" w:eastAsia="宋体" w:cs="Times New Roman"/>
      <w:b/>
      <w:bCs/>
    </w:rPr>
  </w:style>
  <w:style w:type="character" w:styleId="34">
    <w:name w:val="page number"/>
    <w:qFormat/>
    <w:uiPriority w:val="0"/>
    <w:rPr>
      <w:rFonts w:ascii="Calibri" w:hAnsi="Calibri" w:eastAsia="宋体" w:cs="Times New Roman"/>
    </w:rPr>
  </w:style>
  <w:style w:type="character" w:styleId="35">
    <w:name w:val="Hyperlink"/>
    <w:qFormat/>
    <w:uiPriority w:val="99"/>
    <w:rPr>
      <w:rFonts w:ascii="Calibri" w:hAnsi="Calibri" w:eastAsia="宋体" w:cs="Times New Roman"/>
      <w:color w:val="0000FF"/>
      <w:u w:val="single"/>
    </w:rPr>
  </w:style>
  <w:style w:type="character" w:styleId="36">
    <w:name w:val="HTML Code"/>
    <w:qFormat/>
    <w:uiPriority w:val="0"/>
    <w:rPr>
      <w:rFonts w:ascii="Courier New" w:hAnsi="Courier New" w:eastAsia="宋体" w:cs="Courier New"/>
      <w:sz w:val="20"/>
      <w:szCs w:val="20"/>
    </w:rPr>
  </w:style>
  <w:style w:type="character" w:styleId="37">
    <w:name w:val="annotation reference"/>
    <w:qFormat/>
    <w:uiPriority w:val="99"/>
    <w:rPr>
      <w:rFonts w:ascii="Calibri" w:hAnsi="Calibri" w:eastAsia="宋体" w:cs="Times New Roman"/>
      <w:sz w:val="21"/>
      <w:szCs w:val="21"/>
    </w:rPr>
  </w:style>
  <w:style w:type="character" w:customStyle="1" w:styleId="38">
    <w:name w:val="页眉 字符"/>
    <w:basedOn w:val="32"/>
    <w:link w:val="21"/>
    <w:qFormat/>
    <w:uiPriority w:val="99"/>
    <w:rPr>
      <w:sz w:val="18"/>
      <w:szCs w:val="18"/>
    </w:rPr>
  </w:style>
  <w:style w:type="character" w:customStyle="1" w:styleId="39">
    <w:name w:val="页脚 字符"/>
    <w:basedOn w:val="32"/>
    <w:link w:val="20"/>
    <w:qFormat/>
    <w:uiPriority w:val="99"/>
    <w:rPr>
      <w:sz w:val="18"/>
      <w:szCs w:val="18"/>
    </w:rPr>
  </w:style>
  <w:style w:type="character" w:customStyle="1" w:styleId="40">
    <w:name w:val="标题 1 字符"/>
    <w:basedOn w:val="32"/>
    <w:link w:val="3"/>
    <w:qFormat/>
    <w:uiPriority w:val="0"/>
    <w:rPr>
      <w:rFonts w:ascii="Calibri" w:hAnsi="Calibri" w:eastAsia="宋体" w:cs="Times New Roman"/>
      <w:b/>
      <w:bCs/>
      <w:kern w:val="44"/>
      <w:sz w:val="44"/>
      <w:szCs w:val="44"/>
      <w:lang w:val="zh-CN" w:eastAsia="zh-CN"/>
    </w:rPr>
  </w:style>
  <w:style w:type="character" w:customStyle="1" w:styleId="41">
    <w:name w:val="标题 2 字符"/>
    <w:basedOn w:val="32"/>
    <w:link w:val="4"/>
    <w:qFormat/>
    <w:uiPriority w:val="1"/>
    <w:rPr>
      <w:rFonts w:ascii="等线 Light" w:hAnsi="等线 Light" w:eastAsia="等线 Light" w:cs="Times New Roman"/>
      <w:b/>
      <w:bCs/>
      <w:sz w:val="32"/>
      <w:szCs w:val="32"/>
      <w:lang w:val="zh-CN" w:eastAsia="zh-CN"/>
    </w:rPr>
  </w:style>
  <w:style w:type="character" w:customStyle="1" w:styleId="42">
    <w:name w:val="标题 3 字符"/>
    <w:basedOn w:val="32"/>
    <w:link w:val="5"/>
    <w:qFormat/>
    <w:uiPriority w:val="0"/>
    <w:rPr>
      <w:rFonts w:ascii="Calibri" w:hAnsi="Calibri" w:eastAsia="宋体" w:cs="Times New Roman"/>
      <w:b/>
      <w:bCs/>
      <w:sz w:val="32"/>
      <w:szCs w:val="32"/>
    </w:rPr>
  </w:style>
  <w:style w:type="character" w:customStyle="1" w:styleId="43">
    <w:name w:val="param-name"/>
    <w:qFormat/>
    <w:uiPriority w:val="0"/>
    <w:rPr>
      <w:rFonts w:ascii="Calibri" w:hAnsi="Calibri" w:eastAsia="宋体" w:cs="Times New Roman"/>
    </w:rPr>
  </w:style>
  <w:style w:type="character" w:customStyle="1" w:styleId="44">
    <w:name w:val="apple-style-span"/>
    <w:qFormat/>
    <w:uiPriority w:val="0"/>
    <w:rPr>
      <w:rFonts w:ascii="Calibri" w:hAnsi="Calibri" w:eastAsia="宋体" w:cs="Times New Roman"/>
    </w:rPr>
  </w:style>
  <w:style w:type="character" w:customStyle="1" w:styleId="45">
    <w:name w:val="已访问的超链接1"/>
    <w:unhideWhenUsed/>
    <w:qFormat/>
    <w:uiPriority w:val="99"/>
    <w:rPr>
      <w:rFonts w:ascii="Calibri" w:hAnsi="Calibri" w:eastAsia="宋体" w:cs="Times New Roman"/>
      <w:color w:val="800080"/>
      <w:u w:val="single"/>
    </w:rPr>
  </w:style>
  <w:style w:type="character" w:customStyle="1" w:styleId="46">
    <w:name w:val="列出段落 Char"/>
    <w:link w:val="47"/>
    <w:qFormat/>
    <w:uiPriority w:val="34"/>
  </w:style>
  <w:style w:type="paragraph" w:customStyle="1" w:styleId="47">
    <w:name w:val="列出段落"/>
    <w:basedOn w:val="1"/>
    <w:link w:val="46"/>
    <w:qFormat/>
    <w:uiPriority w:val="34"/>
    <w:pPr>
      <w:ind w:firstLine="420" w:firstLineChars="200"/>
    </w:pPr>
    <w:rPr>
      <w:rFonts w:asciiTheme="minorHAnsi" w:hAnsiTheme="minorHAnsi" w:eastAsiaTheme="minorEastAsia" w:cstheme="minorBidi"/>
    </w:rPr>
  </w:style>
  <w:style w:type="character" w:customStyle="1" w:styleId="48">
    <w:name w:val="font31"/>
    <w:qFormat/>
    <w:uiPriority w:val="0"/>
    <w:rPr>
      <w:rFonts w:hint="eastAsia" w:ascii="宋体" w:hAnsi="宋体" w:eastAsia="宋体" w:cs="宋体"/>
      <w:color w:val="000000"/>
      <w:sz w:val="24"/>
      <w:szCs w:val="24"/>
      <w:u w:val="none"/>
    </w:rPr>
  </w:style>
  <w:style w:type="character" w:customStyle="1" w:styleId="49">
    <w:name w:val="文档结构图 字符"/>
    <w:link w:val="10"/>
    <w:qFormat/>
    <w:uiPriority w:val="0"/>
    <w:rPr>
      <w:rFonts w:ascii="宋体" w:hAnsi="Times New Roman" w:cs="宋体"/>
      <w:sz w:val="18"/>
      <w:szCs w:val="18"/>
    </w:rPr>
  </w:style>
  <w:style w:type="character" w:customStyle="1" w:styleId="50">
    <w:name w:val="纯文本 字符1"/>
    <w:link w:val="15"/>
    <w:qFormat/>
    <w:uiPriority w:val="0"/>
    <w:rPr>
      <w:rFonts w:ascii="宋体"/>
    </w:rPr>
  </w:style>
  <w:style w:type="character" w:customStyle="1" w:styleId="51">
    <w:name w:val="标题 2 Char"/>
    <w:qFormat/>
    <w:uiPriority w:val="0"/>
    <w:rPr>
      <w:rFonts w:ascii="Calibri Light" w:hAnsi="Calibri Light" w:eastAsia="宋体" w:cs="Times New Roman"/>
      <w:b/>
      <w:bCs/>
      <w:sz w:val="32"/>
      <w:szCs w:val="32"/>
    </w:rPr>
  </w:style>
  <w:style w:type="character" w:customStyle="1" w:styleId="52">
    <w:name w:val="批注主题 字符1"/>
    <w:link w:val="29"/>
    <w:qFormat/>
    <w:uiPriority w:val="0"/>
    <w:rPr>
      <w:b/>
      <w:bCs/>
    </w:rPr>
  </w:style>
  <w:style w:type="character" w:customStyle="1" w:styleId="53">
    <w:name w:val="正文文本缩进 字符"/>
    <w:link w:val="12"/>
    <w:qFormat/>
    <w:uiPriority w:val="0"/>
    <w:rPr>
      <w:rFonts w:ascii="宋体"/>
      <w:sz w:val="24"/>
    </w:rPr>
  </w:style>
  <w:style w:type="character" w:customStyle="1" w:styleId="54">
    <w:name w:val="批注框文本 字符1"/>
    <w:link w:val="19"/>
    <w:qFormat/>
    <w:uiPriority w:val="0"/>
    <w:rPr>
      <w:sz w:val="18"/>
      <w:szCs w:val="18"/>
    </w:rPr>
  </w:style>
  <w:style w:type="character" w:customStyle="1" w:styleId="55">
    <w:name w:val="批注文字 字符1"/>
    <w:link w:val="11"/>
    <w:qFormat/>
    <w:uiPriority w:val="0"/>
  </w:style>
  <w:style w:type="character" w:customStyle="1" w:styleId="56">
    <w:name w:val="正文文本 字符1"/>
    <w:link w:val="2"/>
    <w:qFormat/>
    <w:uiPriority w:val="0"/>
  </w:style>
  <w:style w:type="character" w:customStyle="1" w:styleId="57">
    <w:name w:val="正文文本缩进 字符1"/>
    <w:basedOn w:val="32"/>
    <w:semiHidden/>
    <w:qFormat/>
    <w:uiPriority w:val="99"/>
    <w:rPr>
      <w:rFonts w:ascii="Calibri" w:hAnsi="Calibri" w:eastAsia="宋体" w:cs="Times New Roman"/>
    </w:rPr>
  </w:style>
  <w:style w:type="character" w:customStyle="1" w:styleId="58">
    <w:name w:val="批注框文本 字符"/>
    <w:basedOn w:val="32"/>
    <w:semiHidden/>
    <w:qFormat/>
    <w:uiPriority w:val="99"/>
    <w:rPr>
      <w:rFonts w:ascii="Calibri" w:hAnsi="Calibri" w:eastAsia="宋体" w:cs="Times New Roman"/>
      <w:sz w:val="18"/>
      <w:szCs w:val="18"/>
    </w:rPr>
  </w:style>
  <w:style w:type="character" w:customStyle="1" w:styleId="59">
    <w:name w:val="文档结构图 字符1"/>
    <w:basedOn w:val="32"/>
    <w:semiHidden/>
    <w:qFormat/>
    <w:uiPriority w:val="99"/>
    <w:rPr>
      <w:rFonts w:ascii="Microsoft YaHei UI" w:hAnsi="Calibri" w:eastAsia="Microsoft YaHei UI" w:cs="Times New Roman"/>
      <w:sz w:val="18"/>
      <w:szCs w:val="18"/>
    </w:rPr>
  </w:style>
  <w:style w:type="character" w:customStyle="1" w:styleId="60">
    <w:name w:val="正文文本 字符"/>
    <w:basedOn w:val="32"/>
    <w:qFormat/>
    <w:uiPriority w:val="1"/>
    <w:rPr>
      <w:rFonts w:ascii="Calibri" w:hAnsi="Calibri" w:eastAsia="宋体" w:cs="Times New Roman"/>
    </w:rPr>
  </w:style>
  <w:style w:type="paragraph" w:customStyle="1" w:styleId="61">
    <w:name w:val="目录 31"/>
    <w:basedOn w:val="1"/>
    <w:next w:val="1"/>
    <w:qFormat/>
    <w:uiPriority w:val="39"/>
    <w:pPr>
      <w:ind w:left="840" w:leftChars="400"/>
    </w:pPr>
  </w:style>
  <w:style w:type="character" w:customStyle="1" w:styleId="62">
    <w:name w:val="批注文字 字符"/>
    <w:basedOn w:val="32"/>
    <w:semiHidden/>
    <w:qFormat/>
    <w:uiPriority w:val="99"/>
    <w:rPr>
      <w:rFonts w:ascii="Calibri" w:hAnsi="Calibri" w:eastAsia="宋体" w:cs="Times New Roman"/>
    </w:rPr>
  </w:style>
  <w:style w:type="paragraph" w:customStyle="1" w:styleId="63">
    <w:name w:val="目录 61"/>
    <w:basedOn w:val="1"/>
    <w:next w:val="1"/>
    <w:qFormat/>
    <w:uiPriority w:val="39"/>
    <w:pPr>
      <w:ind w:left="2100" w:leftChars="1000"/>
    </w:pPr>
  </w:style>
  <w:style w:type="paragraph" w:customStyle="1" w:styleId="64">
    <w:name w:val="Char Char Char"/>
    <w:basedOn w:val="1"/>
    <w:qFormat/>
    <w:uiPriority w:val="0"/>
    <w:pPr>
      <w:widowControl/>
      <w:jc w:val="left"/>
    </w:pPr>
    <w:rPr>
      <w:rFonts w:ascii="Tahoma" w:hAnsi="Tahoma" w:cs="宋体"/>
      <w:kern w:val="0"/>
      <w:sz w:val="24"/>
      <w:szCs w:val="20"/>
    </w:rPr>
  </w:style>
  <w:style w:type="paragraph" w:customStyle="1" w:styleId="65">
    <w:name w:val="列出段落1"/>
    <w:basedOn w:val="1"/>
    <w:qFormat/>
    <w:uiPriority w:val="34"/>
    <w:pPr>
      <w:ind w:firstLine="420" w:firstLineChars="200"/>
    </w:pPr>
  </w:style>
  <w:style w:type="paragraph" w:customStyle="1" w:styleId="66">
    <w:name w:val="Table Text Char"/>
    <w:qFormat/>
    <w:uiPriority w:val="0"/>
    <w:pPr>
      <w:snapToGrid w:val="0"/>
      <w:spacing w:before="80" w:after="80"/>
    </w:pPr>
    <w:rPr>
      <w:rFonts w:ascii="Arial" w:hAnsi="Arial" w:eastAsia="宋体" w:cs="Times New Roman"/>
      <w:sz w:val="18"/>
      <w:lang w:val="en-US" w:eastAsia="zh-CN" w:bidi="ar-SA"/>
    </w:rPr>
  </w:style>
  <w:style w:type="paragraph" w:customStyle="1" w:styleId="67">
    <w:name w:val="_Style 1"/>
    <w:basedOn w:val="1"/>
    <w:qFormat/>
    <w:uiPriority w:val="0"/>
    <w:pPr>
      <w:ind w:firstLine="420" w:firstLineChars="200"/>
    </w:pPr>
  </w:style>
  <w:style w:type="paragraph" w:customStyle="1" w:styleId="68">
    <w:name w:val="纯文本1"/>
    <w:basedOn w:val="1"/>
    <w:qFormat/>
    <w:uiPriority w:val="0"/>
    <w:pPr>
      <w:widowControl/>
      <w:adjustRightInd w:val="0"/>
      <w:spacing w:line="312" w:lineRule="atLeast"/>
    </w:pPr>
    <w:rPr>
      <w:rFonts w:ascii="宋体" w:hAnsi="Courier New"/>
      <w:kern w:val="0"/>
      <w:szCs w:val="20"/>
    </w:rPr>
  </w:style>
  <w:style w:type="paragraph" w:customStyle="1" w:styleId="6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0">
    <w:name w:val="我的正文格式"/>
    <w:basedOn w:val="1"/>
    <w:next w:val="1"/>
    <w:qFormat/>
    <w:uiPriority w:val="0"/>
    <w:pPr>
      <w:widowControl/>
      <w:snapToGrid w:val="0"/>
      <w:spacing w:line="360" w:lineRule="auto"/>
      <w:ind w:left="482" w:hanging="482" w:hangingChars="200"/>
    </w:pPr>
    <w:rPr>
      <w:rFonts w:ascii="宋体" w:hAnsi="宋体"/>
      <w:b/>
      <w:color w:val="000000"/>
      <w:sz w:val="24"/>
      <w:szCs w:val="24"/>
    </w:rPr>
  </w:style>
  <w:style w:type="paragraph" w:customStyle="1" w:styleId="71">
    <w:name w:val="Char"/>
    <w:basedOn w:val="10"/>
    <w:qFormat/>
    <w:uiPriority w:val="0"/>
    <w:pPr>
      <w:shd w:val="clear" w:color="auto" w:fill="000080"/>
    </w:pPr>
    <w:rPr>
      <w:rFonts w:ascii="Times New Roman" w:hAnsi="Calibri" w:cs="Times New Roman"/>
      <w:sz w:val="21"/>
      <w:szCs w:val="20"/>
      <w:lang w:val="zh-CN"/>
    </w:rPr>
  </w:style>
  <w:style w:type="character" w:customStyle="1" w:styleId="72">
    <w:name w:val="未处理的提及1"/>
    <w:unhideWhenUsed/>
    <w:qFormat/>
    <w:uiPriority w:val="99"/>
    <w:rPr>
      <w:rFonts w:ascii="Calibri" w:hAnsi="Calibri" w:eastAsia="宋体" w:cs="Times New Roman"/>
      <w:color w:val="605E5C"/>
      <w:shd w:val="clear" w:color="auto" w:fill="E1DFDD"/>
    </w:rPr>
  </w:style>
  <w:style w:type="character" w:customStyle="1" w:styleId="73">
    <w:name w:val="批注主题 字符"/>
    <w:semiHidden/>
    <w:qFormat/>
    <w:uiPriority w:val="99"/>
    <w:rPr>
      <w:b/>
      <w:bCs/>
    </w:rPr>
  </w:style>
  <w:style w:type="table" w:customStyle="1" w:styleId="74">
    <w:name w:val="Table Normal1"/>
    <w:unhideWhenUsed/>
    <w:qFormat/>
    <w:uiPriority w:val="2"/>
    <w:pPr>
      <w:widowControl w:val="0"/>
    </w:pPr>
    <w:rPr>
      <w:sz w:val="22"/>
      <w:lang w:eastAsia="en-US"/>
    </w:rPr>
    <w:tblPr>
      <w:tblCellMar>
        <w:top w:w="0" w:type="dxa"/>
        <w:left w:w="0" w:type="dxa"/>
        <w:bottom w:w="0" w:type="dxa"/>
        <w:right w:w="0" w:type="dxa"/>
      </w:tblCellMar>
    </w:tblPr>
  </w:style>
  <w:style w:type="character" w:customStyle="1" w:styleId="75">
    <w:name w:val="apple-converted-space"/>
    <w:qFormat/>
    <w:uiPriority w:val="0"/>
    <w:rPr>
      <w:rFonts w:ascii="Calibri" w:hAnsi="Calibri" w:eastAsia="宋体" w:cs="Times New Roman"/>
    </w:rPr>
  </w:style>
  <w:style w:type="paragraph" w:customStyle="1" w:styleId="76">
    <w:name w:val="修订1"/>
    <w:hidden/>
    <w:semiHidden/>
    <w:qFormat/>
    <w:uiPriority w:val="99"/>
    <w:rPr>
      <w:rFonts w:ascii="Calibri" w:hAnsi="Calibri" w:eastAsia="宋体" w:cs="Times New Roman"/>
      <w:kern w:val="2"/>
      <w:sz w:val="21"/>
      <w:szCs w:val="22"/>
      <w:lang w:val="en-US" w:eastAsia="zh-CN" w:bidi="ar-SA"/>
    </w:rPr>
  </w:style>
  <w:style w:type="character" w:customStyle="1" w:styleId="77">
    <w:name w:val="ebankc-accountspan"/>
    <w:qFormat/>
    <w:uiPriority w:val="0"/>
    <w:rPr>
      <w:sz w:val="15"/>
      <w:szCs w:val="15"/>
    </w:rPr>
  </w:style>
  <w:style w:type="character" w:customStyle="1" w:styleId="78">
    <w:name w:val="op_dict_text22"/>
    <w:qFormat/>
    <w:uiPriority w:val="0"/>
    <w:rPr>
      <w:rFonts w:ascii="Calibri" w:hAnsi="Calibri" w:eastAsia="宋体" w:cs="Times New Roman"/>
    </w:rPr>
  </w:style>
  <w:style w:type="paragraph" w:customStyle="1" w:styleId="79">
    <w:name w:val="默认"/>
    <w:qFormat/>
    <w:uiPriority w:val="0"/>
    <w:rPr>
      <w:rFonts w:ascii="Helvetica" w:hAnsi="Helvetica" w:eastAsia="Helvetica" w:cs="Helvetica"/>
      <w:color w:val="000000"/>
      <w:sz w:val="22"/>
      <w:szCs w:val="22"/>
      <w:u w:color="000000"/>
      <w:lang w:val="en-US" w:eastAsia="zh-CN" w:bidi="ar-SA"/>
    </w:rPr>
  </w:style>
  <w:style w:type="paragraph" w:customStyle="1" w:styleId="80">
    <w:name w:val="Table Paragraph"/>
    <w:basedOn w:val="1"/>
    <w:qFormat/>
    <w:uiPriority w:val="1"/>
    <w:pPr>
      <w:autoSpaceDE w:val="0"/>
      <w:autoSpaceDN w:val="0"/>
      <w:adjustRightInd w:val="0"/>
      <w:jc w:val="left"/>
    </w:pPr>
    <w:rPr>
      <w:rFonts w:ascii="Times New Roman" w:hAnsi="Times New Roman"/>
      <w:kern w:val="0"/>
      <w:sz w:val="24"/>
      <w:szCs w:val="24"/>
    </w:rPr>
  </w:style>
  <w:style w:type="character" w:customStyle="1" w:styleId="81">
    <w:name w:val="正文文本缩进 2 字符"/>
    <w:basedOn w:val="32"/>
    <w:link w:val="18"/>
    <w:qFormat/>
    <w:uiPriority w:val="0"/>
    <w:rPr>
      <w:rFonts w:ascii="Calibri" w:hAnsi="Calibri" w:eastAsia="宋体" w:cs="Times New Roman"/>
    </w:rPr>
  </w:style>
  <w:style w:type="character" w:customStyle="1" w:styleId="82">
    <w:name w:val="HTML 预设格式 字符"/>
    <w:basedOn w:val="32"/>
    <w:link w:val="27"/>
    <w:qFormat/>
    <w:uiPriority w:val="0"/>
    <w:rPr>
      <w:rFonts w:ascii="宋体" w:hAnsi="宋体" w:eastAsia="宋体" w:cs="Times New Roman"/>
      <w:kern w:val="0"/>
      <w:sz w:val="24"/>
      <w:szCs w:val="24"/>
    </w:rPr>
  </w:style>
  <w:style w:type="paragraph" w:customStyle="1" w:styleId="83">
    <w:name w:val="Background"/>
    <w:basedOn w:val="1"/>
    <w:qFormat/>
    <w:uiPriority w:val="0"/>
    <w:pPr>
      <w:widowControl/>
      <w:numPr>
        <w:ilvl w:val="0"/>
        <w:numId w:val="1"/>
      </w:numPr>
      <w:autoSpaceDE w:val="0"/>
      <w:autoSpaceDN w:val="0"/>
      <w:spacing w:after="340" w:line="340" w:lineRule="exact"/>
      <w:jc w:val="left"/>
    </w:pPr>
    <w:rPr>
      <w:rFonts w:ascii="宋体" w:hAnsi="宋体"/>
      <w:kern w:val="0"/>
      <w:sz w:val="24"/>
      <w:szCs w:val="20"/>
      <w:lang w:val="en-GB" w:eastAsia="en-US"/>
    </w:rPr>
  </w:style>
  <w:style w:type="character" w:customStyle="1" w:styleId="84">
    <w:name w:val="纯文本 字符"/>
    <w:qFormat/>
    <w:uiPriority w:val="0"/>
    <w:rPr>
      <w:rFonts w:ascii="宋体" w:hAnsi="Courier New" w:eastAsia="宋体" w:cs="Times New Roman"/>
      <w:kern w:val="2"/>
      <w:sz w:val="21"/>
    </w:rPr>
  </w:style>
  <w:style w:type="character" w:customStyle="1" w:styleId="85">
    <w:name w:val="日期 字符"/>
    <w:basedOn w:val="32"/>
    <w:link w:val="17"/>
    <w:qFormat/>
    <w:uiPriority w:val="99"/>
    <w:rPr>
      <w:rFonts w:ascii="Calibri" w:hAnsi="Calibri" w:eastAsia="宋体" w:cs="Times New Roman"/>
    </w:rPr>
  </w:style>
  <w:style w:type="character" w:customStyle="1" w:styleId="86">
    <w:name w:val="页眉 字符1"/>
    <w:qFormat/>
    <w:uiPriority w:val="0"/>
    <w:rPr>
      <w:rFonts w:ascii="Calibri" w:hAnsi="Calibri" w:eastAsia="宋体" w:cs="Times New Roman"/>
      <w:kern w:val="2"/>
      <w:sz w:val="18"/>
      <w:szCs w:val="18"/>
    </w:rPr>
  </w:style>
  <w:style w:type="character" w:customStyle="1" w:styleId="87">
    <w:name w:val="标题 2 字符1"/>
    <w:qFormat/>
    <w:uiPriority w:val="0"/>
    <w:rPr>
      <w:rFonts w:ascii="等线 Light" w:hAnsi="等线 Light" w:eastAsia="等线 Light" w:cs="Times New Roman"/>
      <w:b/>
      <w:bCs/>
      <w:kern w:val="2"/>
      <w:sz w:val="32"/>
      <w:szCs w:val="32"/>
    </w:rPr>
  </w:style>
  <w:style w:type="paragraph" w:customStyle="1" w:styleId="88">
    <w:name w:val="目录 11"/>
    <w:basedOn w:val="1"/>
    <w:next w:val="1"/>
    <w:qFormat/>
    <w:uiPriority w:val="39"/>
  </w:style>
  <w:style w:type="character" w:customStyle="1" w:styleId="89">
    <w:name w:val="页脚 字符1"/>
    <w:qFormat/>
    <w:uiPriority w:val="0"/>
    <w:rPr>
      <w:rFonts w:ascii="Calibri" w:hAnsi="Calibri" w:eastAsia="宋体" w:cs="Times New Roman"/>
      <w:kern w:val="2"/>
      <w:sz w:val="18"/>
      <w:szCs w:val="18"/>
    </w:rPr>
  </w:style>
  <w:style w:type="paragraph" w:customStyle="1" w:styleId="90">
    <w:name w:val="目录 81"/>
    <w:basedOn w:val="1"/>
    <w:next w:val="1"/>
    <w:qFormat/>
    <w:uiPriority w:val="39"/>
    <w:pPr>
      <w:ind w:left="2940" w:leftChars="1400"/>
    </w:pPr>
  </w:style>
  <w:style w:type="paragraph" w:customStyle="1" w:styleId="91">
    <w:name w:val="目录 91"/>
    <w:basedOn w:val="1"/>
    <w:next w:val="1"/>
    <w:qFormat/>
    <w:uiPriority w:val="39"/>
    <w:pPr>
      <w:ind w:left="3360" w:leftChars="1600"/>
    </w:pPr>
  </w:style>
  <w:style w:type="paragraph" w:customStyle="1" w:styleId="92">
    <w:name w:val="目录 41"/>
    <w:basedOn w:val="1"/>
    <w:next w:val="1"/>
    <w:qFormat/>
    <w:uiPriority w:val="39"/>
    <w:pPr>
      <w:ind w:left="1260" w:leftChars="600"/>
    </w:pPr>
  </w:style>
  <w:style w:type="paragraph" w:customStyle="1" w:styleId="93">
    <w:name w:val="目录 71"/>
    <w:basedOn w:val="1"/>
    <w:next w:val="1"/>
    <w:qFormat/>
    <w:uiPriority w:val="39"/>
    <w:pPr>
      <w:ind w:left="2520" w:leftChars="1200"/>
    </w:pPr>
  </w:style>
  <w:style w:type="character" w:customStyle="1" w:styleId="94">
    <w:name w:val="批注主题 字符2"/>
    <w:basedOn w:val="62"/>
    <w:semiHidden/>
    <w:qFormat/>
    <w:uiPriority w:val="99"/>
    <w:rPr>
      <w:rFonts w:ascii="Calibri" w:hAnsi="Calibri" w:eastAsia="宋体" w:cs="Times New Roman"/>
      <w:b/>
      <w:bCs/>
    </w:rPr>
  </w:style>
  <w:style w:type="paragraph" w:customStyle="1" w:styleId="95">
    <w:name w:val="目录 21"/>
    <w:basedOn w:val="1"/>
    <w:next w:val="1"/>
    <w:qFormat/>
    <w:uiPriority w:val="39"/>
    <w:pPr>
      <w:ind w:left="420" w:leftChars="200"/>
    </w:pPr>
  </w:style>
  <w:style w:type="paragraph" w:customStyle="1" w:styleId="96">
    <w:name w:val="目录 51"/>
    <w:basedOn w:val="1"/>
    <w:next w:val="1"/>
    <w:qFormat/>
    <w:uiPriority w:val="39"/>
    <w:pPr>
      <w:ind w:left="1680" w:leftChars="800"/>
    </w:pPr>
  </w:style>
  <w:style w:type="character" w:customStyle="1" w:styleId="97">
    <w:name w:val="纯文本 字符2"/>
    <w:basedOn w:val="32"/>
    <w:semiHidden/>
    <w:qFormat/>
    <w:uiPriority w:val="99"/>
    <w:rPr>
      <w:rFonts w:hAnsi="Courier New" w:cs="Courier New" w:asciiTheme="minorEastAsia"/>
    </w:rPr>
  </w:style>
  <w:style w:type="paragraph" w:customStyle="1" w:styleId="98">
    <w:name w:val="列表段落1"/>
    <w:basedOn w:val="1"/>
    <w:link w:val="99"/>
    <w:qFormat/>
    <w:uiPriority w:val="34"/>
    <w:pPr>
      <w:ind w:firstLine="420" w:firstLineChars="200"/>
    </w:pPr>
    <w:rPr>
      <w:rFonts w:ascii="等线" w:hAnsi="等线" w:eastAsia="等线"/>
    </w:rPr>
  </w:style>
  <w:style w:type="character" w:customStyle="1" w:styleId="99">
    <w:name w:val="列表段落 字符"/>
    <w:link w:val="98"/>
    <w:qFormat/>
    <w:uiPriority w:val="34"/>
    <w:rPr>
      <w:rFonts w:ascii="等线" w:hAnsi="等线" w:eastAsia="等线" w:cs="Times New Roman"/>
    </w:rPr>
  </w:style>
  <w:style w:type="character" w:customStyle="1" w:styleId="100">
    <w:name w:val="页眉 字符2"/>
    <w:qFormat/>
    <w:uiPriority w:val="99"/>
    <w:rPr>
      <w:kern w:val="2"/>
      <w:sz w:val="18"/>
      <w:szCs w:val="18"/>
    </w:rPr>
  </w:style>
  <w:style w:type="character" w:customStyle="1" w:styleId="101">
    <w:name w:val="页脚 字符2"/>
    <w:qFormat/>
    <w:uiPriority w:val="99"/>
    <w:rPr>
      <w:kern w:val="2"/>
      <w:sz w:val="18"/>
      <w:szCs w:val="18"/>
    </w:rPr>
  </w:style>
  <w:style w:type="paragraph" w:customStyle="1" w:styleId="102">
    <w:name w:val="修订2"/>
    <w:hidden/>
    <w:unhideWhenUsed/>
    <w:qFormat/>
    <w:uiPriority w:val="99"/>
    <w:rPr>
      <w:rFonts w:ascii="Calibri" w:hAnsi="Calibri" w:eastAsia="宋体" w:cs="Times New Roman"/>
      <w:kern w:val="2"/>
      <w:sz w:val="21"/>
      <w:szCs w:val="22"/>
      <w:lang w:val="en-US" w:eastAsia="zh-CN" w:bidi="ar-SA"/>
    </w:rPr>
  </w:style>
  <w:style w:type="paragraph" w:customStyle="1" w:styleId="103">
    <w:name w:val="方案正文"/>
    <w:basedOn w:val="1"/>
    <w:qFormat/>
    <w:uiPriority w:val="0"/>
    <w:pPr>
      <w:ind w:firstLine="359" w:firstLineChars="171"/>
      <w:jc w:val="left"/>
    </w:pPr>
    <w:rPr>
      <w:rFonts w:ascii="Arial" w:hAnsi="Arial" w:cs="宋体"/>
      <w:szCs w:val="21"/>
    </w:rPr>
  </w:style>
  <w:style w:type="paragraph" w:customStyle="1" w:styleId="104">
    <w:name w:val="Revision"/>
    <w:hidden/>
    <w:semiHidden/>
    <w:qFormat/>
    <w:uiPriority w:val="99"/>
    <w:rPr>
      <w:rFonts w:ascii="Calibri" w:hAnsi="Calibri" w:eastAsia="宋体" w:cs="Times New Roman"/>
      <w:kern w:val="2"/>
      <w:sz w:val="21"/>
      <w:szCs w:val="22"/>
      <w:lang w:val="en-US" w:eastAsia="zh-CN" w:bidi="ar-SA"/>
    </w:rPr>
  </w:style>
  <w:style w:type="paragraph" w:styleId="105">
    <w:name w:val="List Paragraph"/>
    <w:basedOn w:val="1"/>
    <w:unhideWhenUsed/>
    <w:qFormat/>
    <w:uiPriority w:val="99"/>
    <w:pPr>
      <w:spacing w:line="440" w:lineRule="exact"/>
      <w:ind w:firstLine="420" w:firstLineChars="200"/>
    </w:pPr>
    <w:rPr>
      <w:rFonts w:hAnsi="Times New Roman"/>
      <w:szCs w:val="20"/>
    </w:rPr>
  </w:style>
  <w:style w:type="paragraph" w:styleId="106">
    <w:name w:val="No Spacing"/>
    <w:unhideWhenUsed/>
    <w:qFormat/>
    <w:uiPriority w:val="1"/>
    <w:pPr>
      <w:widowControl w:val="0"/>
      <w:jc w:val="both"/>
    </w:pPr>
    <w:rPr>
      <w:rFonts w:ascii="宋体" w:hAnsi="Calibri" w:eastAsia="宋体" w:cs="Times New Roman"/>
      <w:kern w:val="0"/>
      <w:sz w:val="3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2085</Words>
  <Characters>11889</Characters>
  <Lines>99</Lines>
  <Paragraphs>27</Paragraphs>
  <TotalTime>4</TotalTime>
  <ScaleCrop>false</ScaleCrop>
  <LinksUpToDate>false</LinksUpToDate>
  <CharactersWithSpaces>13947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2021-12-17T02:07:00Z</dcterms:created>
  <dc:creator>祝 捷</dc:creator>
  <cp:lastModifiedBy>祝捷</cp:lastModifiedBy>
  <cp:lastPrinted>2022-03-02T03:46:00Z</cp:lastPrinted>
  <dcterms:modified xsi:type="dcterms:W3CDTF">2022-03-08T08:28:09Z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81B027FD220B49639D9D7D1AB11075EF</vt:lpwstr>
  </property>
</Properties>
</file>