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color w:val="017ECE"/>
          <w:sz w:val="28"/>
          <w:shd w:val="clear" w:color="auto" w:fill="FFFFFF"/>
        </w:rPr>
      </w:pPr>
      <w:r>
        <w:rPr>
          <w:rFonts w:ascii="Arial" w:hAnsi="Arial" w:cs="Arial"/>
          <w:b/>
          <w:color w:val="017ECE"/>
          <w:sz w:val="28"/>
          <w:shd w:val="clear" w:color="auto" w:fill="FFFFFF"/>
          <w:lang w:val="en-US"/>
        </w:rPr>
        <w:drawing>
          <wp:inline distT="0" distB="0" distL="0" distR="0">
            <wp:extent cx="2011045" cy="635635"/>
            <wp:effectExtent l="0" t="0" r="8255" b="12065"/>
            <wp:docPr id="1" name="图片 0" descr="D:\电工学会\各种会议\CIEEC\2023CIEEC\设计文件\LOGO 透明底.pngLOGO 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D:\电工学会\各种会议\CIEEC\2023CIEEC\设计文件\LOGO 透明底.pngLOGO 透明底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Arial" w:hAnsi="Arial" w:cs="Arial"/>
          <w:b/>
          <w:color w:val="017ECE"/>
          <w:sz w:val="28"/>
          <w:shd w:val="clear" w:color="auto" w:fill="FFFFFF"/>
        </w:rPr>
      </w:pPr>
    </w:p>
    <w:p>
      <w:pPr>
        <w:spacing w:after="0" w:line="240" w:lineRule="auto"/>
        <w:jc w:val="center"/>
        <w:rPr>
          <w:rFonts w:ascii="Arial" w:hAnsi="Arial" w:cs="Arial"/>
          <w:b/>
          <w:color w:val="017ECE"/>
          <w:sz w:val="36"/>
          <w:shd w:val="clear" w:color="auto" w:fill="FFFFFF"/>
          <w:lang w:val="en-US"/>
        </w:rPr>
      </w:pPr>
      <w:r>
        <w:rPr>
          <w:rFonts w:hint="eastAsia" w:ascii="Arial" w:hAnsi="Arial" w:cs="Arial"/>
          <w:b/>
          <w:color w:val="017ECE"/>
          <w:sz w:val="36"/>
          <w:shd w:val="clear" w:color="auto" w:fill="FFFFFF"/>
        </w:rPr>
        <w:t>202</w:t>
      </w:r>
      <w:r>
        <w:rPr>
          <w:rFonts w:hint="eastAsia" w:ascii="Arial" w:hAnsi="Arial" w:cs="Arial"/>
          <w:b/>
          <w:color w:val="017ECE"/>
          <w:sz w:val="36"/>
          <w:shd w:val="clear" w:color="auto" w:fill="FFFFFF"/>
          <w:lang w:val="en-US"/>
        </w:rPr>
        <w:t>3 IEEE第六届国际电气与能源大会</w:t>
      </w:r>
    </w:p>
    <w:p>
      <w:pPr>
        <w:spacing w:before="120" w:after="0" w:line="240" w:lineRule="auto"/>
        <w:jc w:val="center"/>
        <w:rPr>
          <w:rFonts w:ascii="Arial" w:hAnsi="Arial" w:cs="Arial"/>
          <w:color w:val="017ECE"/>
          <w:sz w:val="28"/>
          <w:shd w:val="clear" w:color="auto" w:fill="FFFFFF"/>
        </w:rPr>
      </w:pPr>
      <w:r>
        <w:rPr>
          <w:rFonts w:hint="eastAsia" w:ascii="Arial" w:hAnsi="Arial" w:cs="Arial"/>
          <w:color w:val="017ECE"/>
          <w:sz w:val="28"/>
          <w:shd w:val="clear" w:color="auto" w:fill="FFFFFF"/>
        </w:rPr>
        <w:t>2023 IEEE 6th International Electrical and Energy Conference</w:t>
      </w:r>
    </w:p>
    <w:p>
      <w:pPr>
        <w:spacing w:before="120" w:after="0" w:line="240" w:lineRule="auto"/>
        <w:jc w:val="center"/>
        <w:rPr>
          <w:rFonts w:ascii="Arial" w:hAnsi="Arial" w:cs="Arial"/>
          <w:color w:val="017ECE"/>
          <w:sz w:val="28"/>
          <w:shd w:val="clear" w:color="auto" w:fill="FFFFFF"/>
        </w:rPr>
      </w:pPr>
      <w:r>
        <w:rPr>
          <w:rFonts w:hint="eastAsia" w:ascii="Arial" w:hAnsi="Arial" w:cs="Arial"/>
          <w:color w:val="017ECE"/>
          <w:sz w:val="28"/>
          <w:shd w:val="clear" w:color="auto" w:fill="FFFFFF"/>
        </w:rPr>
        <w:t>（CIEEC 2023）</w:t>
      </w:r>
    </w:p>
    <w:p>
      <w:pPr>
        <w:spacing w:before="120" w:after="0" w:line="240" w:lineRule="auto"/>
        <w:jc w:val="right"/>
        <w:rPr>
          <w:rFonts w:ascii="Arial" w:hAnsi="Arial" w:cs="Arial"/>
          <w:color w:val="017ECE"/>
          <w:shd w:val="clear" w:color="auto" w:fill="FFFFFF"/>
        </w:rPr>
      </w:pPr>
      <w:r>
        <w:rPr>
          <w:rFonts w:hint="eastAsia" w:ascii="Arial" w:hAnsi="Arial" w:cs="Arial"/>
          <w:color w:val="017ECE"/>
          <w:shd w:val="clear" w:color="auto" w:fill="FFFFFF"/>
          <w:lang w:val="en-US"/>
        </w:rPr>
        <w:t>Hefei</w:t>
      </w:r>
      <w:r>
        <w:rPr>
          <w:rFonts w:hint="eastAsia" w:ascii="Arial" w:hAnsi="Arial" w:cs="Arial"/>
          <w:color w:val="017ECE"/>
          <w:shd w:val="clear" w:color="auto" w:fill="FFFFFF"/>
        </w:rPr>
        <w:t>, China / 中国，</w:t>
      </w:r>
      <w:r>
        <w:rPr>
          <w:rFonts w:hint="eastAsia" w:ascii="Arial" w:hAnsi="Arial" w:cs="Arial"/>
          <w:color w:val="017ECE"/>
          <w:shd w:val="clear" w:color="auto" w:fill="FFFFFF"/>
          <w:lang w:val="en-US"/>
        </w:rPr>
        <w:t>合肥</w:t>
      </w:r>
    </w:p>
    <w:p>
      <w:pPr>
        <w:spacing w:before="120" w:after="0" w:line="240" w:lineRule="auto"/>
        <w:jc w:val="right"/>
        <w:rPr>
          <w:rFonts w:ascii="Arial" w:hAnsi="Arial" w:cs="Arial"/>
          <w:color w:val="017ECE"/>
          <w:shd w:val="clear" w:color="auto" w:fill="FFFFFF"/>
        </w:rPr>
      </w:pPr>
      <w:r>
        <w:rPr>
          <w:rFonts w:hint="eastAsia" w:ascii="Arial" w:hAnsi="Arial" w:cs="Arial"/>
          <w:color w:val="017ECE"/>
          <w:shd w:val="clear" w:color="auto" w:fill="FFFFFF"/>
          <w:lang w:val="en-US"/>
        </w:rPr>
        <w:t>May</w:t>
      </w:r>
      <w:r>
        <w:rPr>
          <w:rFonts w:hint="eastAsia" w:ascii="Arial" w:hAnsi="Arial" w:cs="Arial"/>
          <w:color w:val="017ECE"/>
          <w:shd w:val="clear" w:color="auto" w:fill="FFFFFF"/>
        </w:rPr>
        <w:t xml:space="preserve">. </w:t>
      </w:r>
      <w:r>
        <w:rPr>
          <w:rFonts w:hint="eastAsia" w:ascii="Arial" w:hAnsi="Arial" w:cs="Arial"/>
          <w:color w:val="017ECE"/>
          <w:shd w:val="clear" w:color="auto" w:fill="FFFFFF"/>
          <w:lang w:val="en-US"/>
        </w:rPr>
        <w:t>12</w:t>
      </w:r>
      <w:r>
        <w:rPr>
          <w:rFonts w:hint="eastAsia" w:ascii="Arial" w:hAnsi="Arial" w:cs="Arial"/>
          <w:color w:val="017ECE"/>
          <w:shd w:val="clear" w:color="auto" w:fill="FFFFFF"/>
        </w:rPr>
        <w:t>-</w:t>
      </w:r>
      <w:r>
        <w:rPr>
          <w:rFonts w:hint="eastAsia" w:ascii="Arial" w:hAnsi="Arial" w:cs="Arial"/>
          <w:color w:val="017ECE"/>
          <w:shd w:val="clear" w:color="auto" w:fill="FFFFFF"/>
          <w:lang w:val="en-US"/>
        </w:rPr>
        <w:t xml:space="preserve">14 </w:t>
      </w:r>
      <w:r>
        <w:rPr>
          <w:rFonts w:hint="eastAsia" w:ascii="Arial" w:hAnsi="Arial" w:cs="Arial"/>
          <w:color w:val="017ECE"/>
          <w:shd w:val="clear" w:color="auto" w:fill="FFFFFF"/>
        </w:rPr>
        <w:t>,202</w:t>
      </w:r>
      <w:r>
        <w:rPr>
          <w:rFonts w:hint="eastAsia" w:ascii="Arial" w:hAnsi="Arial" w:cs="Arial"/>
          <w:color w:val="017ECE"/>
          <w:shd w:val="clear" w:color="auto" w:fill="FFFFFF"/>
          <w:lang w:val="en-US"/>
        </w:rPr>
        <w:t>3</w:t>
      </w:r>
      <w:r>
        <w:rPr>
          <w:rFonts w:hint="eastAsia" w:ascii="Arial" w:hAnsi="Arial" w:cs="Arial"/>
          <w:color w:val="017ECE"/>
          <w:shd w:val="clear" w:color="auto" w:fill="FFFFFF"/>
        </w:rPr>
        <w:t xml:space="preserve"> / 202</w:t>
      </w:r>
      <w:r>
        <w:rPr>
          <w:rFonts w:hint="eastAsia" w:ascii="Arial" w:hAnsi="Arial" w:cs="Arial"/>
          <w:color w:val="017ECE"/>
          <w:shd w:val="clear" w:color="auto" w:fill="FFFFFF"/>
          <w:lang w:val="en-US"/>
        </w:rPr>
        <w:t>3</w:t>
      </w:r>
      <w:r>
        <w:rPr>
          <w:rFonts w:hint="eastAsia" w:ascii="Arial" w:hAnsi="Arial" w:cs="Arial"/>
          <w:color w:val="017ECE"/>
          <w:shd w:val="clear" w:color="auto" w:fill="FFFFFF"/>
        </w:rPr>
        <w:t>年</w:t>
      </w:r>
      <w:r>
        <w:rPr>
          <w:rFonts w:hint="eastAsia" w:ascii="Arial" w:hAnsi="Arial" w:cs="Arial"/>
          <w:color w:val="017ECE"/>
          <w:shd w:val="clear" w:color="auto" w:fill="FFFFFF"/>
          <w:lang w:val="en-US"/>
        </w:rPr>
        <w:t>5</w:t>
      </w:r>
      <w:r>
        <w:rPr>
          <w:rFonts w:hint="eastAsia" w:ascii="Arial" w:hAnsi="Arial" w:cs="Arial"/>
          <w:color w:val="017ECE"/>
          <w:shd w:val="clear" w:color="auto" w:fill="FFFFFF"/>
        </w:rPr>
        <w:t>月</w:t>
      </w:r>
      <w:r>
        <w:rPr>
          <w:rFonts w:hint="eastAsia" w:ascii="Arial" w:hAnsi="Arial" w:cs="Arial"/>
          <w:color w:val="017ECE"/>
          <w:shd w:val="clear" w:color="auto" w:fill="FFFFFF"/>
          <w:lang w:val="en-US"/>
        </w:rPr>
        <w:t>1</w:t>
      </w:r>
      <w:r>
        <w:rPr>
          <w:rFonts w:hint="eastAsia" w:ascii="Arial" w:hAnsi="Arial" w:cs="Arial"/>
          <w:color w:val="017ECE"/>
          <w:shd w:val="clear" w:color="auto" w:fill="FFFFFF"/>
        </w:rPr>
        <w:t>2-</w:t>
      </w:r>
      <w:r>
        <w:rPr>
          <w:rFonts w:hint="eastAsia" w:ascii="Arial" w:hAnsi="Arial" w:cs="Arial"/>
          <w:color w:val="017ECE"/>
          <w:shd w:val="clear" w:color="auto" w:fill="FFFFFF"/>
          <w:lang w:val="en-US"/>
        </w:rPr>
        <w:t>14</w:t>
      </w:r>
      <w:r>
        <w:rPr>
          <w:rFonts w:hint="eastAsia" w:ascii="Arial" w:hAnsi="Arial" w:cs="Arial"/>
          <w:color w:val="017ECE"/>
          <w:shd w:val="clear" w:color="auto" w:fill="FFFFFF"/>
        </w:rPr>
        <w:t>日</w:t>
      </w:r>
    </w:p>
    <w:p>
      <w:pPr>
        <w:spacing w:before="120" w:after="0" w:line="240" w:lineRule="auto"/>
        <w:jc w:val="right"/>
        <w:rPr>
          <w:rFonts w:ascii="Arial" w:hAnsi="Arial" w:cs="Arial"/>
          <w:color w:val="017ECE"/>
          <w:shd w:val="clear" w:color="auto" w:fill="FFFFFF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5730240" cy="0"/>
                <wp:effectExtent l="0" t="12700" r="3810" b="15875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17ECE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0.6pt;margin-top:5.6pt;height:0pt;width:451.2pt;z-index:251659264;mso-width-relative:page;mso-height-relative:page;" filled="f" stroked="t" coordsize="21600,21600" o:gfxdata="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8tyX40QAAAAcBAAAPAAAAAAAAAAEA&#10;IAAAACIAAABkcnMvZG93bnJldi54bWxQSwECFAAUAAAACACHTuJAfM6HrN0BAADDAwAADgAAAAAA&#10;AAABACAAAAAgAQAAZHJzL2Uyb0RvYy54bWxQSwUGAAAAAAYABgBZAQAAbwUAAAAA&#10;">
                <v:fill on="f" focussize="0,0"/>
                <v:stroke weight="2pt" color="#017ECE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263" w:lineRule="atLeast"/>
        <w:ind w:left="0" w:firstLine="0"/>
        <w:jc w:val="center"/>
        <w:rPr>
          <w:rFonts w:ascii="Times New Roman" w:hAnsi="Times New Roman" w:eastAsia="sans-serif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sans-serif" w:cs="Times New Roman"/>
          <w:sz w:val="32"/>
          <w:szCs w:val="32"/>
          <w:shd w:val="clear" w:color="auto" w:fill="FFFFFF"/>
        </w:rPr>
        <w:t xml:space="preserve">Call for </w:t>
      </w:r>
      <w:r>
        <w:rPr>
          <w:rFonts w:hint="default" w:ascii="Times New Roman" w:hAnsi="Times New Roman" w:eastAsia="sans-serif" w:cs="Times New Roman"/>
          <w:sz w:val="32"/>
          <w:szCs w:val="32"/>
          <w:shd w:val="clear" w:color="auto" w:fill="FFFFFF"/>
        </w:rPr>
        <w:t>Tutorial</w:t>
      </w:r>
      <w:r>
        <w:rPr>
          <w:rFonts w:ascii="Times New Roman" w:hAnsi="Times New Roman" w:eastAsia="sans-serif" w:cs="Times New Roman"/>
          <w:sz w:val="32"/>
          <w:szCs w:val="32"/>
          <w:shd w:val="clear" w:color="auto" w:fill="FFFFFF"/>
        </w:rPr>
        <w:t xml:space="preserve"> Proposals</w:t>
      </w:r>
    </w:p>
    <w:p/>
    <w:p>
      <w:pPr>
        <w:pStyle w:val="3"/>
        <w:shd w:val="clear" w:color="auto" w:fill="FFFFFF"/>
        <w:spacing w:before="300" w:beforeAutospacing="0" w:after="150" w:afterAutospacing="0" w:line="263" w:lineRule="atLeast"/>
        <w:rPr>
          <w:rFonts w:hint="default" w:ascii="Times New Roman" w:hAnsi="Times New Roman" w:eastAsia="sans-serif"/>
          <w:color w:val="00AEEF"/>
          <w:sz w:val="28"/>
          <w:szCs w:val="28"/>
        </w:rPr>
      </w:pPr>
      <w:r>
        <w:rPr>
          <w:rFonts w:hint="default" w:ascii="Times New Roman" w:hAnsi="Times New Roman" w:eastAsia="sans-serif"/>
          <w:color w:val="00AEEF"/>
          <w:sz w:val="28"/>
          <w:szCs w:val="28"/>
          <w:shd w:val="clear" w:color="auto" w:fill="FFFFFF"/>
        </w:rPr>
        <w:t>Tutorial Proposal Submissions</w:t>
      </w:r>
    </w:p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2023 IEEE 6th International Electrical and Energy Conference（CIEEC 2023）solicits proposals for 3 hours Tutorials that complement the regular program with clear and focused coverage in new and emerging topics within the scope of conference. Tutorials are an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opportunity for researchers, developers and practitioners from academia and industry to learn about the state-of-the-art research.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58595B"/>
          <w:spacing w:val="0"/>
          <w:sz w:val="24"/>
          <w:szCs w:val="24"/>
          <w:shd w:val="clear" w:fill="FFFFFF"/>
        </w:rPr>
        <w:t> </w:t>
      </w:r>
    </w:p>
    <w:p>
      <w:pPr>
        <w:pStyle w:val="4"/>
        <w:shd w:val="clear" w:color="auto" w:fill="FFFFFF"/>
        <w:spacing w:before="300" w:beforeAutospacing="0" w:after="150" w:afterAutospacing="0" w:line="252" w:lineRule="atLeast"/>
        <w:rPr>
          <w:rFonts w:hint="default" w:ascii="sans-serif" w:hAnsi="sans-serif" w:eastAsia="sans-serif" w:cs="sans-serif"/>
          <w:color w:val="00AEEF"/>
          <w:sz w:val="28"/>
          <w:szCs w:val="28"/>
        </w:rPr>
      </w:pPr>
      <w:r>
        <w:rPr>
          <w:rFonts w:hint="default" w:ascii="Times New Roman" w:hAnsi="Times New Roman" w:eastAsia="sans-serif"/>
          <w:color w:val="00AEEF"/>
          <w:sz w:val="28"/>
          <w:szCs w:val="28"/>
          <w:shd w:val="clear" w:color="auto" w:fill="FFFFFF"/>
          <w:lang w:bidi="ar"/>
        </w:rPr>
        <w:t>How to Submit</w:t>
      </w:r>
      <w:r>
        <w:rPr>
          <w:rFonts w:ascii="Times New Roman" w:hAnsi="Times New Roman" w:eastAsia="sans-serif"/>
          <w:color w:val="00AEEF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hint="default" w:ascii="Times New Roman" w:hAnsi="Times New Roman" w:eastAsia="sans-serif"/>
          <w:color w:val="00AEEF"/>
          <w:sz w:val="28"/>
          <w:szCs w:val="28"/>
          <w:shd w:val="clear" w:color="auto" w:fill="FFFFFF"/>
        </w:rPr>
        <w:t xml:space="preserve">Tutorial  </w:t>
      </w:r>
      <w:r>
        <w:rPr>
          <w:rFonts w:ascii="Times New Roman" w:hAnsi="Times New Roman"/>
          <w:color w:val="00AEEF"/>
          <w:sz w:val="28"/>
          <w:szCs w:val="28"/>
          <w:shd w:val="clear" w:color="auto" w:fill="FFFFFF"/>
        </w:rPr>
        <w:t>p</w:t>
      </w:r>
      <w:r>
        <w:rPr>
          <w:rFonts w:hint="default" w:ascii="Times New Roman" w:hAnsi="Times New Roman" w:eastAsia="sans-serif"/>
          <w:color w:val="00AEEF"/>
          <w:sz w:val="28"/>
          <w:szCs w:val="28"/>
          <w:shd w:val="clear" w:color="auto" w:fill="FFFFFF"/>
        </w:rPr>
        <w:t>roposal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hanging="420"/>
        <w:textAlignment w:val="auto"/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Tutorial proposals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should be submitted by the prospective Tutorial Speaker (s).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hanging="420"/>
        <w:textAlignment w:val="auto"/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 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Tutorial Length: 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3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hrs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hanging="420"/>
        <w:textAlignment w:val="auto"/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 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All Proposals will be peer reviewed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hanging="420"/>
        <w:textAlignment w:val="auto"/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Each proposal must fill in the following form and send to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Times New Roman" w:hAnsi="Times New Roman" w:eastAsia="sans-serif" w:cs="Times New Roman"/>
          <w:i/>
          <w:iCs/>
          <w:color w:val="0000FF"/>
          <w:sz w:val="24"/>
          <w:szCs w:val="24"/>
          <w:u w:val="single"/>
          <w:shd w:val="clear" w:color="auto" w:fill="FFFFFF"/>
          <w:lang w:val="en-US" w:eastAsia="zh-CN" w:bidi="ar-SA"/>
        </w:rPr>
        <w:t xml:space="preserve">cieec@vip.163.com   </w:t>
      </w:r>
    </w:p>
    <w:p>
      <w:pPr>
        <w:pStyle w:val="3"/>
        <w:shd w:val="clear" w:color="auto" w:fill="FFFFFF"/>
        <w:spacing w:before="300" w:beforeAutospacing="0" w:after="150" w:afterAutospacing="0" w:line="263" w:lineRule="atLeast"/>
        <w:rPr>
          <w:rFonts w:hint="default" w:ascii="Times New Roman" w:hAnsi="Times New Roman" w:eastAsia="sans-serif"/>
          <w:color w:val="00AEEF"/>
          <w:sz w:val="28"/>
          <w:szCs w:val="28"/>
          <w:shd w:val="clear" w:color="auto" w:fill="FFFFFF"/>
          <w:lang w:bidi="ar"/>
        </w:rPr>
      </w:pPr>
      <w:r>
        <w:rPr>
          <w:rFonts w:ascii="Times New Roman" w:hAnsi="Times New Roman" w:eastAsia="sans-serif"/>
          <w:color w:val="00AEEF"/>
          <w:sz w:val="28"/>
          <w:szCs w:val="28"/>
          <w:shd w:val="clear" w:color="auto" w:fill="FFFFFF"/>
          <w:lang w:bidi="ar"/>
        </w:rPr>
        <w:t>I</w:t>
      </w:r>
      <w:r>
        <w:rPr>
          <w:rFonts w:hint="default" w:ascii="Times New Roman" w:hAnsi="Times New Roman" w:eastAsia="sans-serif"/>
          <w:color w:val="00AEEF"/>
          <w:sz w:val="28"/>
          <w:szCs w:val="28"/>
          <w:shd w:val="clear" w:color="auto" w:fill="FFFFFF"/>
          <w:lang w:bidi="ar"/>
        </w:rPr>
        <w:t xml:space="preserve">mportant dates for </w:t>
      </w:r>
      <w:r>
        <w:rPr>
          <w:rFonts w:hint="default" w:ascii="Times New Roman" w:hAnsi="Times New Roman" w:eastAsia="sans-serif"/>
          <w:color w:val="00AEEF"/>
          <w:sz w:val="28"/>
          <w:szCs w:val="28"/>
          <w:shd w:val="clear" w:color="auto" w:fill="FFFFFF"/>
        </w:rPr>
        <w:t xml:space="preserve">Tutorial </w:t>
      </w:r>
      <w:r>
        <w:rPr>
          <w:rFonts w:hint="default" w:ascii="Times New Roman" w:hAnsi="Times New Roman" w:eastAsia="sans-serif"/>
          <w:color w:val="00AEEF"/>
          <w:sz w:val="28"/>
          <w:szCs w:val="28"/>
          <w:shd w:val="clear" w:color="auto" w:fill="FFFFFF"/>
          <w:lang w:bidi="ar"/>
        </w:rPr>
        <w:t xml:space="preserve"> proposal submissions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hanging="420"/>
        <w:textAlignment w:val="auto"/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Tutorial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 proposal submissions: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Mar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. 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25, 2023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hanging="420"/>
        <w:textAlignment w:val="auto"/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Proposal acceptance notification: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Apr</w:t>
      </w:r>
      <w:r>
        <w:rPr>
          <w:rFonts w:hint="default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.</w:t>
      </w: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 xml:space="preserve"> 10, 2023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hanging="420"/>
        <w:textAlignment w:val="auto"/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sans-serif" w:cs="Times New Roman"/>
          <w:sz w:val="24"/>
          <w:szCs w:val="24"/>
          <w:shd w:val="clear" w:color="auto" w:fill="FFFFFF"/>
          <w:lang w:val="en-US" w:eastAsia="zh-CN" w:bidi="ar-SA"/>
        </w:rPr>
        <w:t>Tutorial Date: 14:00-17:00,  May 12, 2023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/>
        <w:textAlignment w:val="auto"/>
        <w:rPr>
          <w:rFonts w:ascii="Times New Roman" w:hAnsi="Times New Roman" w:eastAsia="sans-serif" w:cs="Times New Roman"/>
          <w:color w:val="auto"/>
          <w:sz w:val="21"/>
          <w:szCs w:val="21"/>
          <w:shd w:val="clear" w:color="auto" w:fill="FFFFFF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Times New Roman" w:hAnsi="Times New Roman" w:eastAsia="sans-serif" w:cs="Times New Roman"/>
          <w:color w:val="auto"/>
          <w:sz w:val="21"/>
          <w:szCs w:val="21"/>
          <w:shd w:val="clear" w:color="auto" w:fill="FFFFFF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Times New Roman" w:hAnsi="Times New Roman" w:eastAsia="sans-serif" w:cs="Times New Roman"/>
          <w:color w:val="auto"/>
          <w:sz w:val="21"/>
          <w:szCs w:val="21"/>
          <w:shd w:val="clear" w:color="auto" w:fill="FFFFFF"/>
          <w:lang w:val="en-US"/>
        </w:rPr>
      </w:pPr>
      <w:bookmarkStart w:id="0" w:name="_GoBack"/>
      <w:bookmarkEnd w:id="0"/>
    </w:p>
    <w:p>
      <w:pPr>
        <w:numPr>
          <w:ilvl w:val="0"/>
          <w:numId w:val="0"/>
        </w:numPr>
        <w:spacing w:after="0" w:line="240" w:lineRule="auto"/>
        <w:ind w:leftChars="0"/>
        <w:rPr>
          <w:rFonts w:ascii="Times New Roman" w:hAnsi="Times New Roman" w:eastAsia="sans-serif" w:cs="Times New Roman"/>
          <w:color w:val="auto"/>
          <w:sz w:val="21"/>
          <w:szCs w:val="21"/>
          <w:shd w:val="clear" w:color="auto" w:fill="FFFFFF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Times New Roman" w:hAnsi="Times New Roman" w:eastAsia="sans-serif" w:cs="Times New Roman"/>
          <w:color w:val="auto"/>
          <w:sz w:val="21"/>
          <w:szCs w:val="21"/>
          <w:shd w:val="clear" w:color="auto" w:fill="FFFFFF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Times New Roman" w:hAnsi="Times New Roman" w:eastAsia="sans-serif" w:cs="Times New Roman"/>
          <w:color w:val="auto"/>
          <w:sz w:val="21"/>
          <w:szCs w:val="21"/>
          <w:shd w:val="clear" w:color="auto" w:fill="FFFFFF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Times New Roman" w:hAnsi="Times New Roman" w:eastAsia="sans-serif" w:cs="Times New Roman"/>
          <w:color w:val="auto"/>
          <w:sz w:val="21"/>
          <w:szCs w:val="21"/>
          <w:shd w:val="clear" w:color="auto" w:fill="FFFFFF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Times New Roman" w:hAnsi="Times New Roman" w:eastAsia="sans-serif" w:cs="Times New Roman"/>
          <w:color w:val="auto"/>
          <w:sz w:val="21"/>
          <w:szCs w:val="21"/>
          <w:shd w:val="clear" w:color="auto" w:fill="FFFFFF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Times New Roman" w:hAnsi="Times New Roman" w:eastAsia="sans-serif" w:cs="Times New Roman"/>
          <w:color w:val="auto"/>
          <w:sz w:val="21"/>
          <w:szCs w:val="21"/>
          <w:shd w:val="clear" w:color="auto" w:fill="FFFFFF"/>
          <w:lang w:val="en-US"/>
        </w:rPr>
      </w:pPr>
    </w:p>
    <w:p>
      <w:pPr>
        <w:spacing w:after="0" w:line="240" w:lineRule="auto"/>
        <w:jc w:val="right"/>
        <w:rPr>
          <w:rFonts w:ascii="Times New Roman" w:hAnsi="Times New Roman" w:eastAsia="sans-serif" w:cs="Times New Roman"/>
          <w:shd w:val="clear" w:color="auto" w:fill="FFFFFF"/>
          <w:lang w:val="en-US"/>
        </w:rPr>
      </w:pPr>
      <w:r>
        <w:rPr>
          <w:rFonts w:ascii="Arial" w:hAnsi="Arial" w:cs="Arial"/>
          <w:b/>
          <w:color w:val="017ECE"/>
          <w:sz w:val="28"/>
          <w:shd w:val="clear" w:color="auto" w:fill="FFFFFF"/>
          <w:lang w:val="en-US"/>
        </w:rPr>
        <w:drawing>
          <wp:inline distT="0" distB="0" distL="0" distR="0">
            <wp:extent cx="2011045" cy="635635"/>
            <wp:effectExtent l="0" t="0" r="8255" b="12065"/>
            <wp:docPr id="2" name="图片 0" descr="D:\电工学会\各种会议\CIEEC\2023CIEEC\设计文件\LOGO 透明底.pngLOGO 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D:\电工学会\各种会议\CIEEC\2023CIEEC\设计文件\LOGO 透明底.pngLOGO 透明底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eastAsia="sans-serif" w:cs="Times New Roman"/>
          <w:color w:val="auto"/>
          <w:sz w:val="22"/>
          <w:szCs w:val="22"/>
          <w:shd w:val="clear" w:color="auto" w:fill="FFFFFF"/>
          <w:lang w:val="en-US"/>
        </w:rPr>
      </w:pPr>
    </w:p>
    <w:tbl>
      <w:tblPr>
        <w:tblStyle w:val="13"/>
        <w:tblW w:w="95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4053"/>
        <w:gridCol w:w="3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spacing w:after="0" w:line="300" w:lineRule="auto"/>
              <w:jc w:val="center"/>
              <w:rPr>
                <w:rFonts w:hint="default" w:ascii="Arial" w:hAnsi="Arial" w:eastAsia="宋体" w:cs="Arial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sans-serif" w:cs="Times New Roman"/>
                <w:sz w:val="32"/>
                <w:szCs w:val="32"/>
                <w:shd w:val="clear" w:color="auto" w:fill="FFFFFF"/>
              </w:rPr>
              <w:t>Tutorial</w:t>
            </w:r>
            <w:r>
              <w:rPr>
                <w:rFonts w:ascii="Times New Roman" w:hAnsi="Times New Roman" w:eastAsia="sans-serif" w:cs="Times New Roman"/>
                <w:sz w:val="32"/>
                <w:szCs w:val="32"/>
                <w:shd w:val="clear" w:color="auto" w:fill="FFFFFF"/>
              </w:rPr>
              <w:t xml:space="preserve"> Proposal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  <w:shd w:val="clear" w:color="auto" w:fill="FFFFFF"/>
                <w:lang w:val="en-US" w:eastAsia="zh-CN"/>
              </w:rPr>
              <w:t xml:space="preserve"> Form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83" w:type="dxa"/>
            <w:vAlign w:val="center"/>
          </w:tcPr>
          <w:p>
            <w:pPr>
              <w:spacing w:after="0" w:line="30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Tutorial Speaker </w:t>
            </w:r>
            <w:r>
              <w:rPr>
                <w:rFonts w:hint="eastAsia" w:ascii="Arial" w:hAnsi="Arial" w:cs="Arial"/>
                <w:shd w:val="clear" w:color="auto" w:fill="FFFFFF"/>
              </w:rPr>
              <w:t>Name</w:t>
            </w:r>
          </w:p>
        </w:tc>
        <w:tc>
          <w:tcPr>
            <w:tcW w:w="4053" w:type="dxa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64" w:type="dxa"/>
            <w:vMerge w:val="restart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hint="eastAsia" w:ascii="Arial" w:hAnsi="Arial" w:cs="Arial"/>
                <w:shd w:val="clear" w:color="auto" w:fill="FFFFFF"/>
              </w:rPr>
              <w:t xml:space="preserve"> Photo of 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Tutorial Speaker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83" w:type="dxa"/>
            <w:vAlign w:val="center"/>
          </w:tcPr>
          <w:p>
            <w:pPr>
              <w:spacing w:after="0" w:line="30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hint="eastAsia" w:ascii="Arial" w:hAnsi="Arial" w:cs="Arial"/>
                <w:shd w:val="clear" w:color="auto" w:fill="FFFFFF"/>
              </w:rPr>
              <w:t>Email</w:t>
            </w:r>
          </w:p>
        </w:tc>
        <w:tc>
          <w:tcPr>
            <w:tcW w:w="4053" w:type="dxa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64" w:type="dxa"/>
            <w:vMerge w:val="continue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83" w:type="dxa"/>
            <w:vAlign w:val="center"/>
          </w:tcPr>
          <w:p>
            <w:pPr>
              <w:spacing w:after="0" w:line="30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hint="eastAsia" w:ascii="Arial" w:hAnsi="Arial" w:cs="Arial"/>
                <w:shd w:val="clear" w:color="auto" w:fill="FFFFFF"/>
                <w:lang w:val="en-US"/>
              </w:rPr>
              <w:t xml:space="preserve">Cell Phone </w:t>
            </w:r>
          </w:p>
        </w:tc>
        <w:tc>
          <w:tcPr>
            <w:tcW w:w="4053" w:type="dxa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64" w:type="dxa"/>
            <w:vMerge w:val="continue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83" w:type="dxa"/>
            <w:vAlign w:val="center"/>
          </w:tcPr>
          <w:p>
            <w:pPr>
              <w:spacing w:after="0" w:line="30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hint="eastAsia" w:ascii="Arial" w:hAnsi="Arial" w:cs="Arial"/>
                <w:shd w:val="clear" w:color="auto" w:fill="FFFFFF"/>
              </w:rPr>
              <w:t>A</w:t>
            </w:r>
            <w:r>
              <w:rPr>
                <w:rFonts w:ascii="Arial" w:hAnsi="Arial" w:cs="Arial"/>
                <w:shd w:val="clear" w:color="auto" w:fill="FFFFFF"/>
              </w:rPr>
              <w:t>ffiliate</w:t>
            </w:r>
            <w:r>
              <w:rPr>
                <w:rFonts w:hint="eastAsia" w:ascii="Arial" w:hAnsi="Arial" w:cs="Arial"/>
                <w:shd w:val="clear" w:color="auto" w:fill="FFFFFF"/>
                <w:lang w:val="en-US"/>
              </w:rPr>
              <w:t xml:space="preserve"> &amp; </w:t>
            </w:r>
            <w:r>
              <w:rPr>
                <w:rFonts w:hint="eastAsia" w:ascii="Arial" w:hAnsi="Arial" w:cs="Arial"/>
                <w:shd w:val="clear" w:color="auto" w:fill="FFFFFF"/>
              </w:rPr>
              <w:t>T</w:t>
            </w:r>
            <w:r>
              <w:rPr>
                <w:rFonts w:ascii="Arial" w:hAnsi="Arial" w:cs="Arial"/>
                <w:shd w:val="clear" w:color="auto" w:fill="FFFFFF"/>
              </w:rPr>
              <w:t>itle</w:t>
            </w:r>
          </w:p>
        </w:tc>
        <w:tc>
          <w:tcPr>
            <w:tcW w:w="4053" w:type="dxa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64" w:type="dxa"/>
            <w:vMerge w:val="continue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083" w:type="dxa"/>
            <w:vAlign w:val="center"/>
          </w:tcPr>
          <w:p>
            <w:pPr>
              <w:spacing w:after="0" w:line="30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Title of Tutorial</w:t>
            </w:r>
          </w:p>
          <w:p>
            <w:pPr>
              <w:spacing w:after="0" w:line="300" w:lineRule="auto"/>
              <w:rPr>
                <w:rFonts w:ascii="Arial" w:hAnsi="Arial" w:cs="Arial"/>
                <w:shd w:val="clear" w:color="auto" w:fill="FFFFFF"/>
                <w:lang w:val="en-US"/>
              </w:rPr>
            </w:pPr>
          </w:p>
        </w:tc>
        <w:tc>
          <w:tcPr>
            <w:tcW w:w="7417" w:type="dxa"/>
            <w:gridSpan w:val="2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Arial" w:hAnsi="Arial" w:cs="Arial"/>
                <w:shd w:val="clear" w:color="auto" w:fill="FFFFFF"/>
                <w:lang w:val="en-US" w:eastAsia="zh-CN"/>
              </w:rPr>
              <w:t>Description of the Tutorial Proposal</w:t>
            </w:r>
          </w:p>
          <w:p>
            <w:pPr>
              <w:spacing w:after="0" w:line="300" w:lineRule="auto"/>
              <w:rPr>
                <w:rFonts w:hint="eastAsia" w:ascii="Arial" w:hAnsi="Arial" w:cs="Arial" w:eastAsiaTheme="minorEastAsia"/>
                <w:sz w:val="22"/>
                <w:szCs w:val="22"/>
                <w:shd w:val="clear" w:color="auto" w:fill="FFFFFF"/>
                <w:lang w:val="en-GB" w:eastAsia="zh-CN" w:bidi="ar-SA"/>
              </w:rPr>
            </w:pPr>
          </w:p>
        </w:tc>
        <w:tc>
          <w:tcPr>
            <w:tcW w:w="7417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Objectives and motivation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Novelty, highlighting the technical innovations presented in this tutorial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left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Tutorial content, indicating the topics that the tutorial will cover in detail</w:t>
            </w:r>
          </w:p>
          <w:p>
            <w:pPr>
              <w:spacing w:after="0" w:line="300" w:lineRule="auto"/>
              <w:jc w:val="center"/>
              <w:rPr>
                <w:rFonts w:ascii="Arial" w:hAnsi="Arial" w:cs="Arial" w:eastAsiaTheme="minorEastAsia"/>
                <w:sz w:val="22"/>
                <w:szCs w:val="22"/>
                <w:shd w:val="clear" w:color="auto" w:fill="FFFFFF"/>
                <w:lang w:val="en-GB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083" w:type="dxa"/>
            <w:vAlign w:val="center"/>
          </w:tcPr>
          <w:p>
            <w:pPr>
              <w:spacing w:after="0" w:line="30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hint="eastAsia" w:ascii="Arial" w:hAnsi="Arial" w:cs="Arial"/>
                <w:shd w:val="clear" w:color="auto" w:fill="FFFFFF"/>
              </w:rPr>
              <w:t>Abstract</w:t>
            </w:r>
          </w:p>
        </w:tc>
        <w:tc>
          <w:tcPr>
            <w:tcW w:w="7417" w:type="dxa"/>
            <w:gridSpan w:val="2"/>
            <w:vAlign w:val="center"/>
          </w:tcPr>
          <w:p>
            <w:pPr>
              <w:spacing w:beforeAutospacing="1" w:after="0" w:afterAutospacing="1" w:line="240" w:lineRule="auto"/>
              <w:ind w:left="360"/>
              <w:jc w:val="left"/>
              <w:rPr>
                <w:rFonts w:ascii="Arial" w:hAnsi="Arial" w:cs="Arial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83" w:type="dxa"/>
            <w:vAlign w:val="center"/>
          </w:tcPr>
          <w:p>
            <w:pPr>
              <w:spacing w:after="0" w:line="30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hint="eastAsia" w:ascii="Arial" w:hAnsi="Arial" w:cs="Arial"/>
                <w:shd w:val="clear" w:color="auto" w:fill="FFFFFF"/>
              </w:rPr>
              <w:t>Bio(200 words)</w:t>
            </w:r>
          </w:p>
        </w:tc>
        <w:tc>
          <w:tcPr>
            <w:tcW w:w="7417" w:type="dxa"/>
            <w:gridSpan w:val="2"/>
            <w:vAlign w:val="center"/>
          </w:tcPr>
          <w:p>
            <w:pPr>
              <w:spacing w:after="0" w:line="300" w:lineRule="auto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>
      <w:pPr>
        <w:rPr>
          <w:rFonts w:ascii="Times New Roman" w:hAnsi="Times New Roman" w:eastAsia="sans-serif" w:cs="Times New Roman"/>
          <w:color w:val="58595B"/>
          <w:sz w:val="21"/>
          <w:szCs w:val="21"/>
          <w:shd w:val="clear" w:color="auto" w:fill="FFFFFF"/>
          <w:lang w:val="en-US"/>
        </w:rPr>
      </w:pPr>
    </w:p>
    <w:p>
      <w:pPr>
        <w:rPr>
          <w:rFonts w:ascii="Times New Roman" w:hAnsi="Times New Roman" w:eastAsia="sans-serif" w:cs="Times New Roman"/>
          <w:color w:val="58595B"/>
          <w:sz w:val="21"/>
          <w:szCs w:val="21"/>
          <w:shd w:val="clear" w:color="auto" w:fill="FFFFFF"/>
          <w:lang w:val="en-US"/>
        </w:rPr>
      </w:pPr>
    </w:p>
    <w:p>
      <w:pPr>
        <w:spacing w:after="120" w:line="300" w:lineRule="auto"/>
        <w:rPr>
          <w:rFonts w:ascii="Times New Roman" w:hAnsi="Times New Roman" w:eastAsia="sans-serif" w:cs="Times New Roman"/>
          <w:b/>
          <w:bCs/>
          <w:color w:val="00AEEF"/>
          <w:sz w:val="25"/>
          <w:szCs w:val="25"/>
          <w:shd w:val="clear" w:color="auto" w:fill="FFFFFF"/>
          <w:lang w:val="en-US" w:bidi="ar"/>
        </w:rPr>
      </w:pPr>
    </w:p>
    <w:sectPr>
      <w:pgSz w:w="11906" w:h="16838"/>
      <w:pgMar w:top="1134" w:right="1440" w:bottom="113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674734"/>
    <w:multiLevelType w:val="multilevel"/>
    <w:tmpl w:val="D36747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148DA8C6"/>
    <w:multiLevelType w:val="singleLevel"/>
    <w:tmpl w:val="148DA8C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tDQ0NDIwsLA0NzNT0lEKTi0uzszPAykwqgUAJXIu2SwAAAA="/>
    <w:docVar w:name="commondata" w:val="eyJoZGlkIjoiMDVlZmUyNDQ5YjkzZTUxZDc4YTE3NGU3NmUxMWE2NDUifQ=="/>
  </w:docVars>
  <w:rsids>
    <w:rsidRoot w:val="00D8632C"/>
    <w:rsid w:val="000074F9"/>
    <w:rsid w:val="00013E38"/>
    <w:rsid w:val="00022BED"/>
    <w:rsid w:val="0003762C"/>
    <w:rsid w:val="000B280F"/>
    <w:rsid w:val="000C2159"/>
    <w:rsid w:val="000C3DF0"/>
    <w:rsid w:val="000D0847"/>
    <w:rsid w:val="000D7514"/>
    <w:rsid w:val="000E24B0"/>
    <w:rsid w:val="001305E6"/>
    <w:rsid w:val="001449D0"/>
    <w:rsid w:val="00195136"/>
    <w:rsid w:val="001D4722"/>
    <w:rsid w:val="001E2C83"/>
    <w:rsid w:val="00227C71"/>
    <w:rsid w:val="00231763"/>
    <w:rsid w:val="00241E8C"/>
    <w:rsid w:val="00244C1F"/>
    <w:rsid w:val="002A6EE6"/>
    <w:rsid w:val="002B47A8"/>
    <w:rsid w:val="002C3A8E"/>
    <w:rsid w:val="002D67CB"/>
    <w:rsid w:val="002D70B8"/>
    <w:rsid w:val="002E7FBC"/>
    <w:rsid w:val="00301DCF"/>
    <w:rsid w:val="00357ED5"/>
    <w:rsid w:val="00364BA3"/>
    <w:rsid w:val="00372BD2"/>
    <w:rsid w:val="003B74C2"/>
    <w:rsid w:val="003C3F41"/>
    <w:rsid w:val="003D6D5B"/>
    <w:rsid w:val="004705EC"/>
    <w:rsid w:val="004D2DCB"/>
    <w:rsid w:val="004D5F9B"/>
    <w:rsid w:val="004E427E"/>
    <w:rsid w:val="00565F87"/>
    <w:rsid w:val="00584613"/>
    <w:rsid w:val="00597808"/>
    <w:rsid w:val="005B300C"/>
    <w:rsid w:val="005C594B"/>
    <w:rsid w:val="005D6BCA"/>
    <w:rsid w:val="005F17FF"/>
    <w:rsid w:val="005F5032"/>
    <w:rsid w:val="00623847"/>
    <w:rsid w:val="006704BC"/>
    <w:rsid w:val="00681CED"/>
    <w:rsid w:val="00687E94"/>
    <w:rsid w:val="006906D9"/>
    <w:rsid w:val="006C00E6"/>
    <w:rsid w:val="006C274A"/>
    <w:rsid w:val="006F56ED"/>
    <w:rsid w:val="007313D5"/>
    <w:rsid w:val="0077120C"/>
    <w:rsid w:val="008810E6"/>
    <w:rsid w:val="008B737D"/>
    <w:rsid w:val="008C583A"/>
    <w:rsid w:val="00934195"/>
    <w:rsid w:val="0095058C"/>
    <w:rsid w:val="009E05CD"/>
    <w:rsid w:val="009F4AFF"/>
    <w:rsid w:val="00A03207"/>
    <w:rsid w:val="00A34533"/>
    <w:rsid w:val="00A5183C"/>
    <w:rsid w:val="00A52613"/>
    <w:rsid w:val="00A94955"/>
    <w:rsid w:val="00AB3F24"/>
    <w:rsid w:val="00AD7CD0"/>
    <w:rsid w:val="00B07E52"/>
    <w:rsid w:val="00B1055A"/>
    <w:rsid w:val="00B21D03"/>
    <w:rsid w:val="00B41DBD"/>
    <w:rsid w:val="00B50C70"/>
    <w:rsid w:val="00B973B3"/>
    <w:rsid w:val="00BF1154"/>
    <w:rsid w:val="00BF21CC"/>
    <w:rsid w:val="00C33C79"/>
    <w:rsid w:val="00C753D3"/>
    <w:rsid w:val="00C914B0"/>
    <w:rsid w:val="00CC3A99"/>
    <w:rsid w:val="00D43A04"/>
    <w:rsid w:val="00D80B65"/>
    <w:rsid w:val="00D8632C"/>
    <w:rsid w:val="00D9298F"/>
    <w:rsid w:val="00D967E7"/>
    <w:rsid w:val="00DB7DE1"/>
    <w:rsid w:val="00DC501F"/>
    <w:rsid w:val="00DE5EF7"/>
    <w:rsid w:val="00DE7B07"/>
    <w:rsid w:val="00E343C3"/>
    <w:rsid w:val="00E445CB"/>
    <w:rsid w:val="00E80946"/>
    <w:rsid w:val="00F06E81"/>
    <w:rsid w:val="00F639BE"/>
    <w:rsid w:val="00F71460"/>
    <w:rsid w:val="00F81B0D"/>
    <w:rsid w:val="00F83265"/>
    <w:rsid w:val="00FE1A21"/>
    <w:rsid w:val="00FE3159"/>
    <w:rsid w:val="034E014D"/>
    <w:rsid w:val="0385300A"/>
    <w:rsid w:val="03AF15FF"/>
    <w:rsid w:val="061614DB"/>
    <w:rsid w:val="06930D7E"/>
    <w:rsid w:val="08E00E77"/>
    <w:rsid w:val="0B223893"/>
    <w:rsid w:val="12051BB4"/>
    <w:rsid w:val="12505563"/>
    <w:rsid w:val="13DD0C2B"/>
    <w:rsid w:val="14777F31"/>
    <w:rsid w:val="17D67E7B"/>
    <w:rsid w:val="1CA522D2"/>
    <w:rsid w:val="1F5E76BD"/>
    <w:rsid w:val="1F7F5921"/>
    <w:rsid w:val="23030924"/>
    <w:rsid w:val="257B19B3"/>
    <w:rsid w:val="30AC49D8"/>
    <w:rsid w:val="30C36E5E"/>
    <w:rsid w:val="31B1578B"/>
    <w:rsid w:val="31BF0BEB"/>
    <w:rsid w:val="3243552C"/>
    <w:rsid w:val="36563475"/>
    <w:rsid w:val="36DD0A46"/>
    <w:rsid w:val="36E82278"/>
    <w:rsid w:val="37693AB3"/>
    <w:rsid w:val="38B627A8"/>
    <w:rsid w:val="3E491416"/>
    <w:rsid w:val="3F0F473E"/>
    <w:rsid w:val="3FF73E65"/>
    <w:rsid w:val="410E1127"/>
    <w:rsid w:val="426B25D4"/>
    <w:rsid w:val="48F06CE3"/>
    <w:rsid w:val="4A8F3747"/>
    <w:rsid w:val="4C8C5620"/>
    <w:rsid w:val="4D0864EE"/>
    <w:rsid w:val="4EC341A4"/>
    <w:rsid w:val="4FE73A6D"/>
    <w:rsid w:val="513F75DA"/>
    <w:rsid w:val="57C6377C"/>
    <w:rsid w:val="58190B6E"/>
    <w:rsid w:val="59BA435D"/>
    <w:rsid w:val="5B97302A"/>
    <w:rsid w:val="5C7E3C02"/>
    <w:rsid w:val="5E767EDE"/>
    <w:rsid w:val="5E9270E5"/>
    <w:rsid w:val="6233268C"/>
    <w:rsid w:val="639A288A"/>
    <w:rsid w:val="63FB433E"/>
    <w:rsid w:val="644807E4"/>
    <w:rsid w:val="66D659BE"/>
    <w:rsid w:val="68AB4C28"/>
    <w:rsid w:val="6A692EF5"/>
    <w:rsid w:val="6F1057E5"/>
    <w:rsid w:val="700215D2"/>
    <w:rsid w:val="736A2414"/>
    <w:rsid w:val="75C56367"/>
    <w:rsid w:val="7AC10695"/>
    <w:rsid w:val="7FCC2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spacing w:before="100" w:beforeAutospacing="1" w:after="100" w:afterAutospacing="1" w:line="240" w:lineRule="auto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="0" w:afterAutospacing="1"/>
      <w:outlineLvl w:val="3"/>
    </w:pPr>
    <w:rPr>
      <w:rFonts w:hint="eastAsia" w:ascii="宋体" w:hAnsi="宋体" w:eastAsia="宋体" w:cs="Times New Roman"/>
      <w:b/>
      <w:bCs/>
      <w:sz w:val="24"/>
      <w:szCs w:val="24"/>
      <w:lang w:val="en-US"/>
    </w:rPr>
  </w:style>
  <w:style w:type="paragraph" w:styleId="4">
    <w:name w:val="heading 5"/>
    <w:basedOn w:val="1"/>
    <w:next w:val="1"/>
    <w:semiHidden/>
    <w:unhideWhenUsed/>
    <w:qFormat/>
    <w:uiPriority w:val="9"/>
    <w:pPr>
      <w:spacing w:beforeAutospacing="1" w:after="0" w:afterAutospacing="1"/>
      <w:outlineLvl w:val="4"/>
    </w:pPr>
    <w:rPr>
      <w:rFonts w:hint="eastAsia" w:ascii="宋体" w:hAnsi="宋体" w:eastAsia="宋体" w:cs="Times New Roman"/>
      <w:b/>
      <w:bCs/>
      <w:sz w:val="20"/>
      <w:szCs w:val="20"/>
      <w:lang w:val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</w:style>
  <w:style w:type="paragraph" w:styleId="6">
    <w:name w:val="Date"/>
    <w:basedOn w:val="1"/>
    <w:next w:val="1"/>
    <w:link w:val="17"/>
    <w:semiHidden/>
    <w:unhideWhenUsed/>
    <w:qFormat/>
    <w:uiPriority w:val="99"/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val="en-US"/>
    </w:rPr>
  </w:style>
  <w:style w:type="paragraph" w:styleId="11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日期 字符"/>
    <w:basedOn w:val="14"/>
    <w:link w:val="6"/>
    <w:semiHidden/>
    <w:qFormat/>
    <w:uiPriority w:val="99"/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GB" w:eastAsia="zh-CN" w:bidi="ar-SA"/>
    </w:rPr>
  </w:style>
  <w:style w:type="character" w:customStyle="1" w:styleId="19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21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2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3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  <w:lang w:val="en-US"/>
    </w:rPr>
  </w:style>
  <w:style w:type="paragraph" w:styleId="24">
    <w:name w:val="List Paragraph"/>
    <w:basedOn w:val="1"/>
    <w:qFormat/>
    <w:uiPriority w:val="34"/>
    <w:pPr>
      <w:spacing w:after="0" w:line="240" w:lineRule="auto"/>
      <w:ind w:firstLine="420" w:firstLineChars="200"/>
    </w:pPr>
    <w:rPr>
      <w:rFonts w:ascii="宋体" w:hAnsi="宋体" w:eastAsia="宋体" w:cs="宋体"/>
      <w:sz w:val="24"/>
      <w:szCs w:val="24"/>
      <w:lang w:val="en-US"/>
    </w:rPr>
  </w:style>
  <w:style w:type="character" w:customStyle="1" w:styleId="25">
    <w:name w:val="批注文字 字符"/>
    <w:basedOn w:val="14"/>
    <w:link w:val="5"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GB"/>
    </w:rPr>
  </w:style>
  <w:style w:type="character" w:customStyle="1" w:styleId="26">
    <w:name w:val="批注主题 字符"/>
    <w:basedOn w:val="25"/>
    <w:link w:val="11"/>
    <w:semiHidden/>
    <w:qFormat/>
    <w:uiPriority w:val="99"/>
    <w:rPr>
      <w:rFonts w:asciiTheme="minorHAnsi" w:hAnsiTheme="minorHAnsi" w:eastAsiaTheme="minorEastAsia" w:cstheme="minorBidi"/>
      <w:b/>
      <w:bCs/>
      <w:sz w:val="22"/>
      <w:szCs w:val="2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1205</Characters>
  <Lines>19</Lines>
  <Paragraphs>5</Paragraphs>
  <TotalTime>0</TotalTime>
  <ScaleCrop>false</ScaleCrop>
  <LinksUpToDate>false</LinksUpToDate>
  <CharactersWithSpaces>1388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2022-05-27T08:10:00Z</dcterms:created>
  <dc:creator>Xiaowei Song</dc:creator>
  <cp:lastModifiedBy>CK</cp:lastModifiedBy>
  <dcterms:modified xsi:type="dcterms:W3CDTF">2023-02-02T00:03:21Z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495CD76393E648F3B3FB6549812EE36B</vt:lpwstr>
  </property>
</Properties>
</file>