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3"/>
      </w:pPr>
      <w:r>
        <w:rPr>
          <w:rFonts w:hint="eastAsia"/>
        </w:rPr>
        <w:t>202</w:t>
      </w:r>
      <w:r>
        <w:t>2</w:t>
      </w:r>
      <w:r>
        <w:rPr>
          <w:rFonts w:hint="eastAsia"/>
        </w:rPr>
        <w:t>年度社会责任报告</w:t>
      </w:r>
    </w:p>
    <w:p>
      <w:pPr>
        <w:jc w:val="center"/>
        <w:rPr>
          <w:sz w:val="48"/>
          <w:szCs w:val="48"/>
        </w:rPr>
      </w:pPr>
      <w:r>
        <w:rPr>
          <w:rFonts w:hint="eastAsia" w:ascii="方正小标宋_GBK" w:hAnsi="方正小标宋_GBK" w:eastAsia="方正小标宋_GBK" w:cs="方正小标宋_GBK"/>
          <w:kern w:val="2"/>
          <w:sz w:val="44"/>
          <w:szCs w:val="44"/>
          <w:lang w:val="en-US" w:eastAsia="zh-CN" w:bidi="ar-SA"/>
        </w:rPr>
        <w:t>白银赛诺生物科技有限公司</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r>
        <w:rPr>
          <w:rFonts w:hint="eastAsia"/>
        </w:rPr>
        <w:t>202</w:t>
      </w:r>
      <w:r>
        <w:t>3</w:t>
      </w:r>
      <w:r>
        <w:rPr>
          <w:rFonts w:hint="eastAsia"/>
        </w:rPr>
        <w:t>年</w:t>
      </w:r>
      <w:r>
        <w:t>2</w:t>
      </w:r>
      <w:r>
        <w:rPr>
          <w:rFonts w:hint="eastAsia"/>
        </w:rPr>
        <w:t>月</w:t>
      </w:r>
    </w:p>
    <w:p>
      <w:pPr>
        <w:pStyle w:val="3"/>
      </w:pPr>
    </w:p>
    <w:p>
      <w:pPr>
        <w:pStyle w:val="3"/>
      </w:pPr>
      <w:r>
        <w:rPr>
          <w:rFonts w:hint="eastAsia"/>
          <w:sz w:val="32"/>
          <w:szCs w:val="32"/>
        </w:rPr>
        <w:t>202</w:t>
      </w:r>
      <w:r>
        <w:rPr>
          <w:sz w:val="32"/>
          <w:szCs w:val="32"/>
        </w:rPr>
        <w:t>2</w:t>
      </w:r>
      <w:r>
        <w:rPr>
          <w:rFonts w:hint="eastAsia"/>
          <w:sz w:val="32"/>
          <w:szCs w:val="32"/>
        </w:rPr>
        <w:t>年度社会责任报告</w:t>
      </w:r>
    </w:p>
    <w:p>
      <w:pPr>
        <w:jc w:val="center"/>
        <w:rPr>
          <w:sz w:val="32"/>
          <w:szCs w:val="32"/>
        </w:rPr>
      </w:pPr>
      <w:r>
        <w:rPr>
          <w:rFonts w:hint="eastAsia" w:ascii="方正小标宋_GBK" w:hAnsi="方正小标宋_GBK" w:eastAsia="方正小标宋_GBK" w:cs="方正小标宋_GBK"/>
          <w:kern w:val="2"/>
          <w:sz w:val="32"/>
          <w:szCs w:val="32"/>
          <w:lang w:val="en-US" w:eastAsia="zh-CN" w:bidi="ar-SA"/>
        </w:rPr>
        <w:t>白银赛诺生物科技有限公司</w:t>
      </w:r>
    </w:p>
    <w:p>
      <w:pPr>
        <w:pStyle w:val="3"/>
        <w:rPr>
          <w:sz w:val="32"/>
          <w:szCs w:val="32"/>
        </w:rPr>
      </w:pPr>
    </w:p>
    <w:p>
      <w:pPr>
        <w:pStyle w:val="3"/>
        <w:jc w:val="left"/>
        <w:rPr>
          <w:rFonts w:ascii="仿宋" w:hAnsi="仿宋" w:eastAsia="仿宋"/>
          <w:b/>
          <w:sz w:val="32"/>
          <w:szCs w:val="32"/>
        </w:rPr>
      </w:pPr>
      <w:r>
        <w:rPr>
          <w:rFonts w:hint="eastAsia" w:ascii="仿宋" w:hAnsi="仿宋" w:eastAsia="仿宋"/>
          <w:b/>
          <w:sz w:val="32"/>
          <w:szCs w:val="32"/>
        </w:rPr>
        <w:t>一、公开陈述</w:t>
      </w:r>
    </w:p>
    <w:p>
      <w:pPr>
        <w:pStyle w:val="3"/>
        <w:rPr>
          <w:rFonts w:ascii="仿宋" w:hAnsi="仿宋" w:eastAsia="仿宋"/>
          <w:b/>
          <w:sz w:val="32"/>
          <w:szCs w:val="32"/>
        </w:rPr>
      </w:pPr>
      <w:r>
        <w:rPr>
          <w:rFonts w:hint="eastAsia" w:ascii="仿宋" w:hAnsi="仿宋" w:eastAsia="仿宋"/>
          <w:b/>
          <w:sz w:val="32"/>
          <w:szCs w:val="32"/>
        </w:rPr>
        <w:t>白银赛诺生物科技有限公司社会责任报告致辞</w:t>
      </w:r>
    </w:p>
    <w:p>
      <w:pPr>
        <w:pStyle w:val="3"/>
        <w:ind w:firstLine="640" w:firstLineChars="200"/>
        <w:jc w:val="left"/>
        <w:rPr>
          <w:rFonts w:ascii="仿宋" w:hAnsi="仿宋" w:eastAsia="仿宋"/>
          <w:sz w:val="32"/>
          <w:szCs w:val="32"/>
        </w:rPr>
      </w:pPr>
    </w:p>
    <w:p>
      <w:pPr>
        <w:pStyle w:val="3"/>
        <w:ind w:firstLine="640" w:firstLineChars="200"/>
        <w:jc w:val="left"/>
        <w:rPr>
          <w:rFonts w:ascii="仿宋" w:hAnsi="仿宋" w:eastAsia="仿宋"/>
          <w:sz w:val="32"/>
          <w:szCs w:val="32"/>
        </w:rPr>
      </w:pPr>
      <w:r>
        <w:rPr>
          <w:rFonts w:hint="eastAsia" w:ascii="仿宋" w:hAnsi="仿宋" w:eastAsia="仿宋"/>
          <w:sz w:val="32"/>
          <w:szCs w:val="32"/>
        </w:rPr>
        <w:t>白银赛诺生物科技有限公司根据新形势的要求,在推进企业的持续发展中,不断深化物质文明和精神文明建设、不断加强核心价值观建设,坚持履行企业“诚信责任”、“环保责任”等义务:积极参与城市建设促进社会就业、推动志愿服务等活动,引导员工践行社会主义核心价值体系,形成正确的世界观、人生观、价值观,规范员工文明行为,不断提升精神文明建设整体素质,培育建设一支具有社会公德、职业道德、家庭美德的员工高素质的员工队伍,力争为社会发展和甘肃省的发展做出更大的贡献。</w:t>
      </w:r>
    </w:p>
    <w:p>
      <w:pPr>
        <w:jc w:val="left"/>
        <w:rPr>
          <w:rFonts w:ascii="仿宋" w:hAnsi="仿宋" w:eastAsia="仿宋" w:cs="方正小标宋_GBK"/>
          <w:sz w:val="32"/>
          <w:szCs w:val="32"/>
        </w:rPr>
      </w:pPr>
      <w:r>
        <w:rPr>
          <w:rFonts w:hint="eastAsia" w:ascii="仿宋" w:hAnsi="仿宋" w:eastAsia="仿宋" w:cs="方正小标宋_GBK"/>
          <w:sz w:val="32"/>
          <w:szCs w:val="32"/>
        </w:rPr>
        <w:t xml:space="preserve">    </w:t>
      </w:r>
    </w:p>
    <w:p>
      <w:pPr>
        <w:jc w:val="left"/>
        <w:rPr>
          <w:rFonts w:ascii="仿宋" w:hAnsi="仿宋" w:eastAsia="仿宋"/>
          <w:b/>
          <w:sz w:val="32"/>
          <w:szCs w:val="32"/>
        </w:rPr>
      </w:pPr>
      <w:r>
        <w:rPr>
          <w:rFonts w:hint="eastAsia" w:ascii="仿宋" w:hAnsi="仿宋" w:eastAsia="仿宋" w:cs="方正小标宋_GBK"/>
          <w:b/>
          <w:sz w:val="32"/>
          <w:szCs w:val="32"/>
        </w:rPr>
        <w:t>白银赛诺生物科技有限公司</w:t>
      </w:r>
      <w:r>
        <w:rPr>
          <w:rFonts w:hint="eastAsia" w:ascii="仿宋" w:hAnsi="仿宋" w:eastAsia="仿宋"/>
          <w:b/>
          <w:sz w:val="32"/>
          <w:szCs w:val="32"/>
        </w:rPr>
        <w:t>公布社会责任报告，承诺报告真实、诚信、接受社会监督。</w:t>
      </w:r>
    </w:p>
    <w:p>
      <w:pPr>
        <w:jc w:val="left"/>
        <w:rPr>
          <w:rFonts w:hint="eastAsia" w:ascii="仿宋" w:hAnsi="仿宋" w:eastAsia="仿宋" w:cs="方正小标宋_GBK"/>
          <w:b/>
          <w:kern w:val="2"/>
          <w:sz w:val="32"/>
          <w:szCs w:val="32"/>
          <w:lang w:val="en-US" w:eastAsia="zh-CN" w:bidi="ar-SA"/>
        </w:rPr>
      </w:pPr>
      <w:r>
        <w:rPr>
          <w:rFonts w:hint="eastAsia" w:ascii="仿宋" w:hAnsi="仿宋" w:eastAsia="仿宋" w:cs="方正小标宋_GBK"/>
          <w:b/>
          <w:kern w:val="2"/>
          <w:sz w:val="32"/>
          <w:szCs w:val="32"/>
          <w:lang w:val="en-US" w:eastAsia="zh-CN" w:bidi="ar-SA"/>
        </w:rPr>
        <w:t>二、基本情况</w:t>
      </w:r>
    </w:p>
    <w:p>
      <w:pPr>
        <w:ind w:firstLine="480" w:firstLineChars="150"/>
        <w:jc w:val="left"/>
        <w:rPr>
          <w:rFonts w:ascii="仿宋" w:hAnsi="仿宋" w:eastAsia="仿宋"/>
          <w:sz w:val="32"/>
          <w:szCs w:val="32"/>
        </w:rPr>
      </w:pPr>
      <w:r>
        <w:rPr>
          <w:rFonts w:hint="eastAsia" w:ascii="仿宋" w:hAnsi="仿宋" w:eastAsia="仿宋"/>
          <w:sz w:val="32"/>
          <w:szCs w:val="32"/>
        </w:rPr>
        <w:t>1.企业简介</w:t>
      </w:r>
    </w:p>
    <w:p>
      <w:pPr>
        <w:ind w:firstLine="640" w:firstLineChars="200"/>
        <w:rPr>
          <w:rFonts w:ascii="仿宋" w:hAnsi="仿宋" w:eastAsia="仿宋" w:cs="Times New Roman"/>
          <w:sz w:val="32"/>
          <w:szCs w:val="32"/>
        </w:rPr>
      </w:pPr>
      <w:r>
        <w:rPr>
          <w:rFonts w:ascii="仿宋" w:hAnsi="仿宋" w:eastAsia="仿宋" w:cs="Times New Roman"/>
          <w:sz w:val="32"/>
          <w:szCs w:val="32"/>
        </w:rPr>
        <w:t>白银赛诺生物科技有限公司是一家集研发、生产和销售于一体的生物酶制剂公司</w:t>
      </w:r>
      <w:r>
        <w:rPr>
          <w:rFonts w:hint="eastAsia" w:ascii="仿宋" w:hAnsi="仿宋" w:eastAsia="仿宋" w:cs="Times New Roman"/>
          <w:sz w:val="32"/>
          <w:szCs w:val="32"/>
        </w:rPr>
        <w:t>，生产基地位于白银市平川区经济开发区。公司</w:t>
      </w:r>
      <w:r>
        <w:rPr>
          <w:rFonts w:ascii="仿宋" w:hAnsi="仿宋" w:eastAsia="仿宋" w:cs="Times New Roman"/>
          <w:sz w:val="32"/>
          <w:szCs w:val="32"/>
        </w:rPr>
        <w:t>与江南大学、山东大学、</w:t>
      </w:r>
      <w:r>
        <w:rPr>
          <w:rFonts w:hint="eastAsia" w:ascii="仿宋" w:hAnsi="仿宋" w:eastAsia="仿宋" w:cs="Times New Roman"/>
          <w:sz w:val="32"/>
          <w:szCs w:val="32"/>
        </w:rPr>
        <w:t>中国科学院</w:t>
      </w:r>
      <w:r>
        <w:rPr>
          <w:rFonts w:ascii="仿宋" w:hAnsi="仿宋" w:eastAsia="仿宋" w:cs="Times New Roman"/>
          <w:sz w:val="32"/>
          <w:szCs w:val="32"/>
        </w:rPr>
        <w:t>等高等院校和科研机构建立了长期的</w:t>
      </w:r>
      <w:r>
        <w:rPr>
          <w:rFonts w:hint="eastAsia" w:ascii="仿宋" w:hAnsi="仿宋" w:eastAsia="仿宋" w:cs="Times New Roman"/>
          <w:sz w:val="32"/>
          <w:szCs w:val="32"/>
        </w:rPr>
        <w:t>战略</w:t>
      </w:r>
      <w:r>
        <w:rPr>
          <w:rFonts w:ascii="仿宋" w:hAnsi="仿宋" w:eastAsia="仿宋" w:cs="Times New Roman"/>
          <w:sz w:val="32"/>
          <w:szCs w:val="32"/>
        </w:rPr>
        <w:t>合作</w:t>
      </w:r>
      <w:r>
        <w:rPr>
          <w:rFonts w:hint="eastAsia" w:ascii="仿宋" w:hAnsi="仿宋" w:eastAsia="仿宋" w:cs="Times New Roman"/>
          <w:sz w:val="32"/>
          <w:szCs w:val="32"/>
        </w:rPr>
        <w:t>伙伴</w:t>
      </w:r>
      <w:r>
        <w:rPr>
          <w:rFonts w:ascii="仿宋" w:hAnsi="仿宋" w:eastAsia="仿宋" w:cs="Times New Roman"/>
          <w:sz w:val="32"/>
          <w:szCs w:val="32"/>
        </w:rPr>
        <w:t>关系。</w:t>
      </w:r>
      <w:r>
        <w:rPr>
          <w:rFonts w:hint="eastAsia" w:ascii="仿宋" w:hAnsi="仿宋" w:eastAsia="仿宋" w:cs="Times New Roman"/>
          <w:sz w:val="32"/>
          <w:szCs w:val="32"/>
        </w:rPr>
        <w:t>公司着力</w:t>
      </w:r>
      <w:r>
        <w:rPr>
          <w:rFonts w:ascii="仿宋" w:hAnsi="仿宋" w:eastAsia="仿宋" w:cs="Times New Roman"/>
          <w:sz w:val="32"/>
          <w:szCs w:val="32"/>
        </w:rPr>
        <w:t>自主研发和引进国</w:t>
      </w:r>
      <w:r>
        <w:rPr>
          <w:rFonts w:hint="eastAsia" w:ascii="仿宋" w:hAnsi="仿宋" w:eastAsia="仿宋" w:cs="Times New Roman"/>
          <w:sz w:val="32"/>
          <w:szCs w:val="32"/>
        </w:rPr>
        <w:t>内</w:t>
      </w:r>
      <w:r>
        <w:rPr>
          <w:rFonts w:ascii="仿宋" w:hAnsi="仿宋" w:eastAsia="仿宋" w:cs="Times New Roman"/>
          <w:sz w:val="32"/>
          <w:szCs w:val="32"/>
        </w:rPr>
        <w:t>外先进技术、设备</w:t>
      </w:r>
      <w:r>
        <w:rPr>
          <w:rFonts w:hint="eastAsia" w:ascii="仿宋" w:hAnsi="仿宋" w:eastAsia="仿宋" w:cs="Times New Roman"/>
          <w:sz w:val="32"/>
          <w:szCs w:val="32"/>
        </w:rPr>
        <w:t>，迅速发展成国内酶制剂行业的标杆企业</w:t>
      </w:r>
      <w:r>
        <w:rPr>
          <w:rFonts w:ascii="仿宋" w:hAnsi="仿宋" w:eastAsia="仿宋" w:cs="Times New Roman"/>
          <w:sz w:val="32"/>
          <w:szCs w:val="32"/>
        </w:rPr>
        <w:t>。同时</w:t>
      </w:r>
      <w:r>
        <w:rPr>
          <w:rFonts w:hint="eastAsia" w:ascii="仿宋" w:hAnsi="仿宋" w:eastAsia="仿宋" w:cs="Times New Roman"/>
          <w:sz w:val="32"/>
          <w:szCs w:val="32"/>
        </w:rPr>
        <w:t>在上海成立了设备精良的研发中心，并且依托中科院的资源优势，组建了以博士和硕士为主导的高效研发团队，以此满足</w:t>
      </w:r>
      <w:r>
        <w:rPr>
          <w:rFonts w:ascii="仿宋" w:hAnsi="仿宋" w:eastAsia="仿宋" w:cs="Times New Roman"/>
          <w:sz w:val="32"/>
          <w:szCs w:val="32"/>
        </w:rPr>
        <w:t>客户</w:t>
      </w:r>
      <w:r>
        <w:rPr>
          <w:rFonts w:hint="eastAsia" w:ascii="仿宋" w:hAnsi="仿宋" w:eastAsia="仿宋" w:cs="Times New Roman"/>
          <w:sz w:val="32"/>
          <w:szCs w:val="32"/>
        </w:rPr>
        <w:t>不断变化的</w:t>
      </w:r>
      <w:r>
        <w:rPr>
          <w:rFonts w:ascii="仿宋" w:hAnsi="仿宋" w:eastAsia="仿宋" w:cs="Times New Roman"/>
          <w:sz w:val="32"/>
          <w:szCs w:val="32"/>
        </w:rPr>
        <w:t>需求</w:t>
      </w:r>
      <w:r>
        <w:rPr>
          <w:rFonts w:hint="eastAsia" w:ascii="仿宋" w:hAnsi="仿宋" w:eastAsia="仿宋" w:cs="Times New Roman"/>
          <w:sz w:val="32"/>
          <w:szCs w:val="32"/>
        </w:rPr>
        <w:t>，保障</w:t>
      </w:r>
      <w:r>
        <w:rPr>
          <w:rFonts w:ascii="仿宋" w:hAnsi="仿宋" w:eastAsia="仿宋" w:cs="Times New Roman"/>
          <w:sz w:val="32"/>
          <w:szCs w:val="32"/>
        </w:rPr>
        <w:t>企业</w:t>
      </w:r>
      <w:r>
        <w:rPr>
          <w:rFonts w:hint="eastAsia" w:ascii="仿宋" w:hAnsi="仿宋" w:eastAsia="仿宋" w:cs="Times New Roman"/>
          <w:sz w:val="32"/>
          <w:szCs w:val="32"/>
        </w:rPr>
        <w:t>的</w:t>
      </w:r>
      <w:r>
        <w:rPr>
          <w:rFonts w:ascii="仿宋" w:hAnsi="仿宋" w:eastAsia="仿宋" w:cs="Times New Roman"/>
          <w:sz w:val="32"/>
          <w:szCs w:val="32"/>
        </w:rPr>
        <w:t>可持续性发展</w:t>
      </w:r>
      <w:r>
        <w:rPr>
          <w:rFonts w:hint="eastAsia" w:ascii="仿宋" w:hAnsi="仿宋" w:eastAsia="仿宋" w:cs="Times New Roman"/>
          <w:sz w:val="32"/>
          <w:szCs w:val="32"/>
        </w:rPr>
        <w:t>。</w:t>
      </w:r>
    </w:p>
    <w:p>
      <w:pPr>
        <w:rPr>
          <w:rFonts w:ascii="仿宋" w:hAnsi="仿宋" w:eastAsia="仿宋" w:cs="Times New Roman"/>
          <w:sz w:val="32"/>
          <w:szCs w:val="32"/>
        </w:rPr>
      </w:pPr>
      <w:r>
        <w:rPr>
          <w:rStyle w:val="15"/>
          <w:rFonts w:ascii="仿宋" w:hAnsi="仿宋" w:eastAsia="仿宋" w:cs="Times New Roman"/>
          <w:sz w:val="32"/>
          <w:szCs w:val="32"/>
        </w:rPr>
        <w:t>－</w:t>
      </w:r>
      <w:r>
        <w:rPr>
          <w:rStyle w:val="15"/>
          <w:rFonts w:hint="eastAsia" w:ascii="仿宋" w:hAnsi="仿宋" w:eastAsia="仿宋" w:cs="Times New Roman"/>
          <w:sz w:val="32"/>
          <w:szCs w:val="32"/>
        </w:rPr>
        <w:t xml:space="preserve"> </w:t>
      </w:r>
      <w:r>
        <w:rPr>
          <w:rFonts w:ascii="仿宋" w:hAnsi="仿宋" w:eastAsia="仿宋" w:cs="Times New Roman"/>
          <w:sz w:val="32"/>
          <w:szCs w:val="32"/>
        </w:rPr>
        <w:t>赛诺</w:t>
      </w:r>
      <w:r>
        <w:rPr>
          <w:rFonts w:hint="eastAsia" w:ascii="仿宋" w:hAnsi="仿宋" w:eastAsia="仿宋" w:cs="Times New Roman"/>
          <w:sz w:val="32"/>
          <w:szCs w:val="32"/>
        </w:rPr>
        <w:t>公司是中国发酵工业协会常务理事单位、发酵行业十强企业；先后获得国家“绿色农用生物产品高技术产业化专项企业、甘肃省农业产业化重点龙头企业</w:t>
      </w:r>
      <w:r>
        <w:rPr>
          <w:rFonts w:ascii="仿宋" w:hAnsi="仿宋" w:eastAsia="仿宋" w:cs="Times New Roman"/>
          <w:sz w:val="32"/>
          <w:szCs w:val="32"/>
        </w:rPr>
        <w:t>、</w:t>
      </w:r>
      <w:r>
        <w:rPr>
          <w:rFonts w:hint="eastAsia" w:ascii="仿宋" w:hAnsi="仿宋" w:eastAsia="仿宋" w:cs="Times New Roman"/>
          <w:sz w:val="32"/>
          <w:szCs w:val="32"/>
        </w:rPr>
        <w:t>甘肃省名牌产品</w:t>
      </w:r>
      <w:r>
        <w:rPr>
          <w:rFonts w:ascii="仿宋" w:hAnsi="仿宋" w:eastAsia="仿宋" w:cs="Times New Roman"/>
          <w:sz w:val="32"/>
          <w:szCs w:val="32"/>
        </w:rPr>
        <w:t>、</w:t>
      </w:r>
      <w:r>
        <w:rPr>
          <w:rFonts w:hint="eastAsia" w:ascii="仿宋" w:hAnsi="仿宋" w:eastAsia="仿宋" w:cs="Times New Roman"/>
          <w:sz w:val="32"/>
          <w:szCs w:val="32"/>
        </w:rPr>
        <w:t>甘肃省著名商标、行业创新贡献奖等荣誉；公司通过</w:t>
      </w:r>
      <w:r>
        <w:rPr>
          <w:rFonts w:ascii="仿宋" w:hAnsi="仿宋" w:eastAsia="仿宋" w:cs="Times New Roman"/>
          <w:sz w:val="32"/>
          <w:szCs w:val="32"/>
        </w:rPr>
        <w:t>质量管理体系认证、</w:t>
      </w:r>
      <w:r>
        <w:rPr>
          <w:rFonts w:hint="eastAsia" w:ascii="仿宋" w:hAnsi="仿宋" w:eastAsia="仿宋" w:cs="Times New Roman"/>
          <w:sz w:val="32"/>
          <w:szCs w:val="32"/>
        </w:rPr>
        <w:t>食品安全管理体系、环境体系</w:t>
      </w:r>
      <w:r>
        <w:rPr>
          <w:rFonts w:ascii="仿宋" w:hAnsi="仿宋" w:eastAsia="仿宋" w:cs="Times New Roman"/>
          <w:sz w:val="32"/>
          <w:szCs w:val="32"/>
        </w:rPr>
        <w:t>认证、高新技术企业认证、Halal 认证、Kosher认证等，并获得多项国家级专利证书，其产品广泛应用于啤酒、</w:t>
      </w:r>
      <w:r>
        <w:rPr>
          <w:rFonts w:hint="eastAsia" w:ascii="仿宋" w:hAnsi="仿宋" w:eastAsia="仿宋" w:cs="Times New Roman"/>
          <w:sz w:val="32"/>
          <w:szCs w:val="32"/>
        </w:rPr>
        <w:t>玉米淀粉加工</w:t>
      </w:r>
      <w:r>
        <w:rPr>
          <w:rFonts w:ascii="仿宋" w:hAnsi="仿宋" w:eastAsia="仿宋" w:cs="Times New Roman"/>
          <w:sz w:val="32"/>
          <w:szCs w:val="32"/>
        </w:rPr>
        <w:t>、</w:t>
      </w:r>
      <w:r>
        <w:rPr>
          <w:rFonts w:hint="eastAsia" w:ascii="仿宋" w:hAnsi="仿宋" w:eastAsia="仿宋" w:cs="Times New Roman"/>
          <w:sz w:val="32"/>
          <w:szCs w:val="32"/>
        </w:rPr>
        <w:t>饲料</w:t>
      </w:r>
      <w:r>
        <w:rPr>
          <w:rFonts w:ascii="仿宋" w:hAnsi="仿宋" w:eastAsia="仿宋" w:cs="Times New Roman"/>
          <w:sz w:val="32"/>
          <w:szCs w:val="32"/>
        </w:rPr>
        <w:t>、</w:t>
      </w:r>
      <w:r>
        <w:rPr>
          <w:rFonts w:hint="eastAsia" w:ascii="仿宋" w:hAnsi="仿宋" w:eastAsia="仿宋" w:cs="Times New Roman"/>
          <w:sz w:val="32"/>
          <w:szCs w:val="32"/>
        </w:rPr>
        <w:t>土壤改良、</w:t>
      </w:r>
      <w:r>
        <w:rPr>
          <w:rFonts w:ascii="仿宋" w:hAnsi="仿宋" w:eastAsia="仿宋" w:cs="Times New Roman"/>
          <w:sz w:val="32"/>
          <w:szCs w:val="32"/>
        </w:rPr>
        <w:t>烘焙、</w:t>
      </w:r>
      <w:r>
        <w:rPr>
          <w:rFonts w:hint="eastAsia" w:ascii="仿宋" w:hAnsi="仿宋" w:eastAsia="仿宋" w:cs="Times New Roman"/>
          <w:sz w:val="32"/>
          <w:szCs w:val="32"/>
        </w:rPr>
        <w:t>酒精、</w:t>
      </w:r>
      <w:r>
        <w:rPr>
          <w:rFonts w:ascii="仿宋" w:hAnsi="仿宋" w:eastAsia="仿宋" w:cs="Times New Roman"/>
          <w:sz w:val="32"/>
          <w:szCs w:val="32"/>
        </w:rPr>
        <w:t>环保、皮革制造等领域</w:t>
      </w:r>
      <w:r>
        <w:rPr>
          <w:rFonts w:hint="eastAsia" w:ascii="仿宋" w:hAnsi="仿宋" w:eastAsia="仿宋" w:cs="Times New Roman"/>
          <w:sz w:val="32"/>
          <w:szCs w:val="32"/>
        </w:rPr>
        <w:t>。</w:t>
      </w:r>
    </w:p>
    <w:p>
      <w:pPr>
        <w:ind w:firstLine="435"/>
        <w:rPr>
          <w:rFonts w:ascii="仿宋" w:hAnsi="仿宋" w:eastAsia="仿宋" w:cs="Times New Roman"/>
          <w:sz w:val="32"/>
          <w:szCs w:val="32"/>
        </w:rPr>
      </w:pPr>
      <w:r>
        <w:rPr>
          <w:rFonts w:ascii="仿宋" w:hAnsi="仿宋" w:eastAsia="仿宋" w:cs="Times New Roman"/>
          <w:sz w:val="32"/>
          <w:szCs w:val="32"/>
        </w:rPr>
        <w:t>销售网络覆盖全国大部分省、自治区和直辖市。公司的专业销售团队旨在为客户提供高效卓越的产品、技术和售后服务。同时，赛诺</w:t>
      </w:r>
      <w:r>
        <w:rPr>
          <w:rFonts w:hint="eastAsia" w:ascii="仿宋" w:hAnsi="仿宋" w:eastAsia="仿宋" w:cs="Times New Roman"/>
          <w:sz w:val="32"/>
          <w:szCs w:val="32"/>
        </w:rPr>
        <w:t>公司</w:t>
      </w:r>
      <w:r>
        <w:rPr>
          <w:rFonts w:ascii="仿宋" w:hAnsi="仿宋" w:eastAsia="仿宋" w:cs="Times New Roman"/>
          <w:sz w:val="32"/>
          <w:szCs w:val="32"/>
        </w:rPr>
        <w:t>在上海</w:t>
      </w:r>
      <w:r>
        <w:rPr>
          <w:rFonts w:hint="eastAsia" w:ascii="仿宋" w:hAnsi="仿宋" w:eastAsia="仿宋" w:cs="Times New Roman"/>
          <w:sz w:val="32"/>
          <w:szCs w:val="32"/>
        </w:rPr>
        <w:t>组建了赛努尔进</w:t>
      </w:r>
      <w:r>
        <w:rPr>
          <w:rFonts w:ascii="仿宋" w:hAnsi="仿宋" w:eastAsia="仿宋" w:cs="Times New Roman"/>
          <w:sz w:val="32"/>
          <w:szCs w:val="32"/>
        </w:rPr>
        <w:t>出口</w:t>
      </w:r>
      <w:r>
        <w:rPr>
          <w:rFonts w:hint="eastAsia" w:ascii="仿宋" w:hAnsi="仿宋" w:eastAsia="仿宋" w:cs="Times New Roman"/>
          <w:sz w:val="32"/>
          <w:szCs w:val="32"/>
        </w:rPr>
        <w:t>有限</w:t>
      </w:r>
      <w:r>
        <w:rPr>
          <w:rFonts w:ascii="仿宋" w:hAnsi="仿宋" w:eastAsia="仿宋" w:cs="Times New Roman"/>
          <w:sz w:val="32"/>
          <w:szCs w:val="32"/>
        </w:rPr>
        <w:t>公司</w:t>
      </w:r>
      <w:r>
        <w:rPr>
          <w:rFonts w:hint="eastAsia" w:ascii="仿宋" w:hAnsi="仿宋" w:eastAsia="仿宋" w:cs="Times New Roman"/>
          <w:sz w:val="32"/>
          <w:szCs w:val="32"/>
        </w:rPr>
        <w:t>和</w:t>
      </w:r>
      <w:r>
        <w:rPr>
          <w:rFonts w:ascii="仿宋" w:hAnsi="仿宋" w:eastAsia="仿宋" w:cs="Times New Roman"/>
          <w:sz w:val="32"/>
          <w:szCs w:val="32"/>
        </w:rPr>
        <w:t>营销中心，成功将赛诺系列酶制剂产品打入广阔的国际市场</w:t>
      </w:r>
      <w:r>
        <w:rPr>
          <w:rFonts w:hint="eastAsia" w:ascii="仿宋" w:hAnsi="仿宋" w:eastAsia="仿宋" w:cs="Times New Roman"/>
          <w:sz w:val="32"/>
          <w:szCs w:val="32"/>
        </w:rPr>
        <w:t>。</w:t>
      </w:r>
    </w:p>
    <w:p>
      <w:pPr>
        <w:ind w:firstLine="435"/>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赛诺</w:t>
      </w:r>
      <w:r>
        <w:rPr>
          <w:rFonts w:hint="eastAsia" w:ascii="仿宋" w:hAnsi="仿宋" w:eastAsia="仿宋" w:cs="Times New Roman"/>
          <w:sz w:val="32"/>
          <w:szCs w:val="32"/>
        </w:rPr>
        <w:t>公司</w:t>
      </w:r>
      <w:r>
        <w:rPr>
          <w:rFonts w:ascii="仿宋" w:hAnsi="仿宋" w:eastAsia="仿宋" w:cs="Times New Roman"/>
          <w:sz w:val="32"/>
          <w:szCs w:val="32"/>
        </w:rPr>
        <w:t>以</w:t>
      </w:r>
      <w:r>
        <w:rPr>
          <w:rFonts w:hint="eastAsia" w:ascii="仿宋" w:hAnsi="仿宋" w:eastAsia="仿宋" w:cs="Times New Roman"/>
          <w:sz w:val="32"/>
          <w:szCs w:val="32"/>
        </w:rPr>
        <w:t>研发为</w:t>
      </w:r>
      <w:r>
        <w:rPr>
          <w:rFonts w:ascii="仿宋" w:hAnsi="仿宋" w:eastAsia="仿宋" w:cs="Times New Roman"/>
          <w:sz w:val="32"/>
          <w:szCs w:val="32"/>
        </w:rPr>
        <w:t>根本，以应用为方向，以绿色和健康为宗旨，不断</w:t>
      </w:r>
      <w:r>
        <w:rPr>
          <w:rFonts w:hint="eastAsia" w:ascii="仿宋" w:hAnsi="仿宋" w:eastAsia="仿宋" w:cs="Times New Roman"/>
          <w:sz w:val="32"/>
          <w:szCs w:val="32"/>
        </w:rPr>
        <w:t>挖掘</w:t>
      </w:r>
      <w:r>
        <w:rPr>
          <w:rFonts w:ascii="仿宋" w:hAnsi="仿宋" w:eastAsia="仿宋" w:cs="Times New Roman"/>
          <w:sz w:val="32"/>
          <w:szCs w:val="32"/>
        </w:rPr>
        <w:t>酶制剂的性能</w:t>
      </w:r>
      <w:r>
        <w:rPr>
          <w:rFonts w:hint="eastAsia" w:ascii="仿宋" w:hAnsi="仿宋" w:eastAsia="仿宋" w:cs="Times New Roman"/>
          <w:sz w:val="32"/>
          <w:szCs w:val="32"/>
        </w:rPr>
        <w:t>、优化</w:t>
      </w:r>
      <w:r>
        <w:rPr>
          <w:rFonts w:ascii="仿宋" w:hAnsi="仿宋" w:eastAsia="仿宋" w:cs="Times New Roman"/>
          <w:sz w:val="32"/>
          <w:szCs w:val="32"/>
        </w:rPr>
        <w:t>应用方案，</w:t>
      </w:r>
      <w:r>
        <w:rPr>
          <w:rFonts w:hint="eastAsia" w:ascii="仿宋" w:hAnsi="仿宋" w:eastAsia="仿宋" w:cs="Times New Roman"/>
          <w:sz w:val="32"/>
          <w:szCs w:val="32"/>
        </w:rPr>
        <w:t>提高客户产品报酬</w:t>
      </w:r>
      <w:r>
        <w:rPr>
          <w:rFonts w:ascii="仿宋" w:hAnsi="仿宋" w:eastAsia="仿宋" w:cs="Times New Roman"/>
          <w:sz w:val="32"/>
          <w:szCs w:val="32"/>
        </w:rPr>
        <w:t>和减少环境污染，从而实现赛诺人的理想——为人类营造更加美好的生活环境。</w:t>
      </w:r>
    </w:p>
    <w:p>
      <w:pPr>
        <w:ind w:firstLine="482" w:firstLineChars="150"/>
        <w:jc w:val="left"/>
        <w:rPr>
          <w:sz w:val="48"/>
          <w:szCs w:val="48"/>
        </w:rPr>
      </w:pPr>
      <w:r>
        <w:rPr>
          <w:rFonts w:hint="eastAsia" w:ascii="仿宋" w:hAnsi="仿宋" w:eastAsia="仿宋"/>
          <w:b/>
          <w:sz w:val="32"/>
          <w:szCs w:val="32"/>
        </w:rPr>
        <w:t>2.公司组织机构</w:t>
      </w:r>
    </w:p>
    <w:p>
      <w:pPr>
        <w:jc w:val="left"/>
        <w:rPr>
          <w:sz w:val="48"/>
          <w:szCs w:val="48"/>
        </w:rPr>
      </w:pPr>
      <w:r>
        <w:rPr>
          <w:sz w:val="48"/>
          <w:szCs w:val="48"/>
        </w:rPr>
        <w:drawing>
          <wp:inline distT="0" distB="0" distL="0" distR="0">
            <wp:extent cx="5759450" cy="355346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5759450" cy="3553694"/>
                    </a:xfrm>
                    <a:prstGeom prst="rect">
                      <a:avLst/>
                    </a:prstGeom>
                    <a:noFill/>
                    <a:ln w="9525">
                      <a:noFill/>
                      <a:miter lim="800000"/>
                      <a:headEnd/>
                      <a:tailEnd/>
                    </a:ln>
                  </pic:spPr>
                </pic:pic>
              </a:graphicData>
            </a:graphic>
          </wp:inline>
        </w:drawing>
      </w:r>
    </w:p>
    <w:p>
      <w:pPr>
        <w:pStyle w:val="3"/>
        <w:jc w:val="left"/>
        <w:rPr>
          <w:rFonts w:ascii="仿宋" w:hAnsi="仿宋" w:eastAsia="仿宋"/>
          <w:b/>
        </w:rPr>
      </w:pPr>
      <w:r>
        <w:rPr>
          <w:rFonts w:hint="eastAsia" w:ascii="仿宋" w:hAnsi="仿宋" w:eastAsia="仿宋" w:cstheme="minorBidi"/>
          <w:b/>
          <w:kern w:val="2"/>
          <w:sz w:val="32"/>
          <w:szCs w:val="32"/>
          <w:lang w:val="en-US" w:eastAsia="zh-CN" w:bidi="ar-SA"/>
        </w:rPr>
        <w:t>三、公司发展定位</w:t>
      </w:r>
    </w:p>
    <w:p>
      <w:pPr>
        <w:ind w:firstLine="640" w:firstLineChars="200"/>
        <w:rPr>
          <w:rFonts w:ascii="仿宋" w:hAnsi="仿宋" w:eastAsia="仿宋"/>
          <w:sz w:val="32"/>
          <w:szCs w:val="32"/>
        </w:rPr>
      </w:pPr>
      <w:r>
        <w:rPr>
          <w:rFonts w:hint="eastAsia" w:ascii="仿宋" w:hAnsi="仿宋" w:eastAsia="仿宋"/>
          <w:sz w:val="32"/>
          <w:szCs w:val="32"/>
        </w:rPr>
        <w:t>赛诺公司以研发为根本，以应用为方向，以绿色和健康为宗旨，不断挖掘酶制剂的性能、优化应用方案，提高客户产品报酬和减少环境污染，从而实现赛诺人的理想——为人类营造更加美好的生活环境。</w:t>
      </w:r>
    </w:p>
    <w:p>
      <w:pPr>
        <w:pStyle w:val="3"/>
        <w:jc w:val="left"/>
        <w:rPr>
          <w:rFonts w:hint="eastAsia" w:ascii="仿宋" w:hAnsi="仿宋" w:eastAsia="仿宋" w:cstheme="minorBidi"/>
          <w:b/>
          <w:kern w:val="2"/>
          <w:sz w:val="32"/>
          <w:szCs w:val="32"/>
          <w:lang w:val="en-US" w:eastAsia="zh-CN" w:bidi="ar-SA"/>
        </w:rPr>
      </w:pPr>
      <w:r>
        <w:rPr>
          <w:rFonts w:hint="eastAsia" w:ascii="仿宋" w:hAnsi="仿宋" w:eastAsia="仿宋" w:cstheme="minorBidi"/>
          <w:b/>
          <w:kern w:val="2"/>
          <w:sz w:val="32"/>
          <w:szCs w:val="32"/>
          <w:lang w:val="en-US" w:eastAsia="zh-CN" w:bidi="ar-SA"/>
        </w:rPr>
        <w:t>四、企业文化理念</w:t>
      </w:r>
    </w:p>
    <w:p>
      <w:pPr>
        <w:ind w:firstLine="640" w:firstLineChars="200"/>
        <w:rPr>
          <w:rFonts w:ascii="仿宋" w:hAnsi="仿宋" w:eastAsia="仿宋"/>
          <w:sz w:val="32"/>
          <w:szCs w:val="32"/>
        </w:rPr>
      </w:pPr>
      <w:r>
        <w:rPr>
          <w:rFonts w:hint="eastAsia" w:ascii="仿宋" w:hAnsi="仿宋" w:eastAsia="仿宋"/>
          <w:sz w:val="32"/>
          <w:szCs w:val="32"/>
        </w:rPr>
        <w:t>企业文化是全局观念：着眼全局、尊重规则、团结协作、甘于奉献，正确态度：追求卓越、开放诚信、勇于担当、互相鼓励；良好习惯：静心学习、踏实执行、总结回顾、适时创新。</w:t>
      </w:r>
    </w:p>
    <w:p>
      <w:pPr>
        <w:pStyle w:val="3"/>
        <w:jc w:val="left"/>
        <w:rPr>
          <w:rFonts w:hint="eastAsia" w:ascii="仿宋" w:hAnsi="仿宋" w:eastAsia="仿宋" w:cstheme="minorBidi"/>
          <w:b/>
          <w:kern w:val="2"/>
          <w:sz w:val="32"/>
          <w:szCs w:val="32"/>
          <w:lang w:val="en-US" w:eastAsia="zh-CN" w:bidi="ar-SA"/>
        </w:rPr>
      </w:pPr>
      <w:bookmarkStart w:id="0" w:name="_GoBack"/>
      <w:r>
        <w:rPr>
          <w:rFonts w:hint="eastAsia" w:ascii="仿宋" w:hAnsi="仿宋" w:eastAsia="仿宋" w:cstheme="minorBidi"/>
          <w:b/>
          <w:kern w:val="2"/>
          <w:sz w:val="32"/>
          <w:szCs w:val="32"/>
          <w:lang w:val="en-US" w:eastAsia="zh-CN" w:bidi="ar-SA"/>
        </w:rPr>
        <w:t>五、社会责任</w:t>
      </w:r>
    </w:p>
    <w:bookmarkEnd w:id="0"/>
    <w:p>
      <w:pPr>
        <w:rPr>
          <w:rFonts w:ascii="仿宋" w:hAnsi="仿宋" w:eastAsia="仿宋"/>
          <w:sz w:val="32"/>
          <w:szCs w:val="32"/>
        </w:rPr>
      </w:pPr>
      <w:r>
        <w:rPr>
          <w:rFonts w:ascii="仿宋" w:hAnsi="仿宋" w:eastAsia="仿宋"/>
          <w:sz w:val="32"/>
          <w:szCs w:val="32"/>
        </w:rPr>
        <w:t xml:space="preserve">1、员工责任 </w:t>
      </w:r>
    </w:p>
    <w:p>
      <w:pPr>
        <w:rPr>
          <w:rFonts w:ascii="仿宋" w:hAnsi="仿宋" w:eastAsia="仿宋"/>
          <w:sz w:val="32"/>
          <w:szCs w:val="32"/>
        </w:rPr>
      </w:pPr>
      <w:r>
        <w:rPr>
          <w:rFonts w:ascii="仿宋" w:hAnsi="仿宋" w:eastAsia="仿宋"/>
          <w:sz w:val="32"/>
          <w:szCs w:val="32"/>
        </w:rPr>
        <w:t>1.1 员工教育 员工是企业重要的利益相关方之一。</w:t>
      </w:r>
      <w:r>
        <w:rPr>
          <w:rFonts w:hint="eastAsia" w:ascii="仿宋" w:hAnsi="仿宋" w:eastAsia="仿宋"/>
          <w:sz w:val="32"/>
          <w:szCs w:val="32"/>
        </w:rPr>
        <w:t>白银赛诺</w:t>
      </w:r>
      <w:r>
        <w:rPr>
          <w:rFonts w:ascii="仿宋" w:hAnsi="仿宋" w:eastAsia="仿宋"/>
          <w:sz w:val="32"/>
          <w:szCs w:val="32"/>
        </w:rPr>
        <w:t>以人为本，希望给员工带来家庭般的温暖，同时注重激发员工自我成长的动力和创业创新的激情。为此，</w:t>
      </w:r>
      <w:r>
        <w:rPr>
          <w:rFonts w:hint="eastAsia" w:ascii="仿宋" w:hAnsi="仿宋" w:eastAsia="仿宋"/>
          <w:sz w:val="32"/>
          <w:szCs w:val="32"/>
        </w:rPr>
        <w:t>白银赛诺</w:t>
      </w:r>
      <w:r>
        <w:rPr>
          <w:rFonts w:ascii="仿宋" w:hAnsi="仿宋" w:eastAsia="仿宋"/>
          <w:sz w:val="32"/>
          <w:szCs w:val="32"/>
        </w:rPr>
        <w:t>不遗余力地为员工创造和谐的工作环境和丰富的职业培训机会，并为其提供一个良好的职业发展通道。所有这些努力，都是为了实现员工与企业的共同成长。</w:t>
      </w:r>
      <w:r>
        <w:rPr>
          <w:rFonts w:hint="eastAsia" w:ascii="仿宋" w:hAnsi="仿宋" w:eastAsia="仿宋"/>
          <w:sz w:val="32"/>
          <w:szCs w:val="32"/>
        </w:rPr>
        <w:t>白银赛诺生物科技有限公司</w:t>
      </w:r>
      <w:r>
        <w:rPr>
          <w:rFonts w:ascii="仿宋" w:hAnsi="仿宋" w:eastAsia="仿宋"/>
          <w:sz w:val="32"/>
          <w:szCs w:val="32"/>
        </w:rPr>
        <w:t>现有职工</w:t>
      </w:r>
      <w:r>
        <w:rPr>
          <w:rFonts w:hint="eastAsia" w:ascii="仿宋" w:hAnsi="仿宋" w:eastAsia="仿宋"/>
          <w:sz w:val="32"/>
          <w:szCs w:val="32"/>
        </w:rPr>
        <w:t>146</w:t>
      </w:r>
      <w:r>
        <w:rPr>
          <w:rFonts w:ascii="仿宋" w:hAnsi="仿宋" w:eastAsia="仿宋"/>
          <w:sz w:val="32"/>
          <w:szCs w:val="32"/>
        </w:rPr>
        <w:t xml:space="preserve">人，其中生产一线职工 </w:t>
      </w:r>
      <w:r>
        <w:rPr>
          <w:rFonts w:hint="eastAsia" w:ascii="仿宋" w:hAnsi="仿宋" w:eastAsia="仿宋"/>
          <w:sz w:val="32"/>
          <w:szCs w:val="32"/>
        </w:rPr>
        <w:t>63</w:t>
      </w:r>
      <w:r>
        <w:rPr>
          <w:rFonts w:ascii="仿宋" w:hAnsi="仿宋" w:eastAsia="仿宋"/>
          <w:sz w:val="32"/>
          <w:szCs w:val="32"/>
        </w:rPr>
        <w:t xml:space="preserve"> 人，技术及管理人员 </w:t>
      </w:r>
      <w:r>
        <w:rPr>
          <w:rFonts w:hint="eastAsia" w:ascii="仿宋" w:hAnsi="仿宋" w:eastAsia="仿宋"/>
          <w:sz w:val="32"/>
          <w:szCs w:val="32"/>
        </w:rPr>
        <w:t>55</w:t>
      </w:r>
      <w:r>
        <w:rPr>
          <w:rFonts w:ascii="仿宋" w:hAnsi="仿宋" w:eastAsia="仿宋"/>
          <w:sz w:val="32"/>
          <w:szCs w:val="32"/>
        </w:rPr>
        <w:t xml:space="preserve"> 人</w:t>
      </w:r>
      <w:r>
        <w:rPr>
          <w:rFonts w:hint="eastAsia" w:ascii="仿宋" w:hAnsi="仿宋" w:eastAsia="仿宋"/>
          <w:sz w:val="32"/>
          <w:szCs w:val="32"/>
        </w:rPr>
        <w:t>。</w:t>
      </w:r>
      <w:r>
        <w:rPr>
          <w:rFonts w:ascii="仿宋" w:hAnsi="仿宋" w:eastAsia="仿宋"/>
          <w:sz w:val="32"/>
          <w:szCs w:val="32"/>
        </w:rPr>
        <w:t xml:space="preserve">公司年生产天数约 </w:t>
      </w:r>
      <w:r>
        <w:rPr>
          <w:rFonts w:hint="eastAsia" w:ascii="仿宋" w:hAnsi="仿宋" w:eastAsia="仿宋"/>
          <w:sz w:val="32"/>
          <w:szCs w:val="32"/>
        </w:rPr>
        <w:t>365</w:t>
      </w:r>
      <w:r>
        <w:rPr>
          <w:rFonts w:ascii="仿宋" w:hAnsi="仿宋" w:eastAsia="仿宋"/>
          <w:sz w:val="32"/>
          <w:szCs w:val="32"/>
        </w:rPr>
        <w:t xml:space="preserve"> 天，工作制度为</w:t>
      </w:r>
      <w:r>
        <w:rPr>
          <w:rFonts w:hint="eastAsia" w:ascii="仿宋" w:hAnsi="仿宋" w:eastAsia="仿宋"/>
          <w:sz w:val="32"/>
          <w:szCs w:val="32"/>
        </w:rPr>
        <w:t>三</w:t>
      </w:r>
      <w:r>
        <w:rPr>
          <w:rFonts w:ascii="仿宋" w:hAnsi="仿宋" w:eastAsia="仿宋"/>
          <w:sz w:val="32"/>
          <w:szCs w:val="32"/>
        </w:rPr>
        <w:t>班工作制。</w:t>
      </w:r>
    </w:p>
    <w:p>
      <w:pPr>
        <w:ind w:firstLine="640" w:firstLineChars="200"/>
        <w:rPr>
          <w:rFonts w:ascii="仿宋" w:hAnsi="仿宋" w:eastAsia="仿宋"/>
          <w:sz w:val="32"/>
          <w:szCs w:val="32"/>
        </w:rPr>
      </w:pPr>
      <w:r>
        <w:rPr>
          <w:rFonts w:hint="eastAsia" w:ascii="仿宋" w:hAnsi="仿宋" w:eastAsia="仿宋"/>
          <w:sz w:val="32"/>
          <w:szCs w:val="32"/>
        </w:rPr>
        <w:t>公司在党政领导的带领下，</w:t>
      </w:r>
      <w:r>
        <w:rPr>
          <w:rFonts w:ascii="仿宋" w:hAnsi="仿宋" w:eastAsia="仿宋"/>
          <w:sz w:val="32"/>
          <w:szCs w:val="32"/>
        </w:rPr>
        <w:t>以诚信、人本、求实、进取的价值取向为指导，提升技术能力，发展</w:t>
      </w:r>
      <w:r>
        <w:rPr>
          <w:rFonts w:hint="eastAsia" w:ascii="仿宋" w:hAnsi="仿宋" w:eastAsia="仿宋"/>
          <w:sz w:val="32"/>
          <w:szCs w:val="32"/>
        </w:rPr>
        <w:t>生产</w:t>
      </w:r>
      <w:r>
        <w:rPr>
          <w:rFonts w:ascii="仿宋" w:hAnsi="仿宋" w:eastAsia="仿宋"/>
          <w:sz w:val="32"/>
          <w:szCs w:val="32"/>
        </w:rPr>
        <w:t>能力，成为中国</w:t>
      </w:r>
      <w:r>
        <w:rPr>
          <w:rFonts w:hint="eastAsia" w:ascii="仿宋" w:hAnsi="仿宋" w:eastAsia="仿宋"/>
          <w:sz w:val="32"/>
          <w:szCs w:val="32"/>
        </w:rPr>
        <w:t>发酵酶制剂</w:t>
      </w:r>
      <w:r>
        <w:rPr>
          <w:rFonts w:ascii="仿宋" w:hAnsi="仿宋" w:eastAsia="仿宋"/>
          <w:sz w:val="32"/>
          <w:szCs w:val="32"/>
        </w:rPr>
        <w:t>行业的佼佼者。公司扎实推进社会主义核心价值</w:t>
      </w:r>
      <w:r>
        <w:rPr>
          <w:rFonts w:hint="eastAsia" w:ascii="仿宋" w:hAnsi="仿宋" w:eastAsia="仿宋"/>
          <w:sz w:val="32"/>
          <w:szCs w:val="32"/>
        </w:rPr>
        <w:t>观</w:t>
      </w:r>
      <w:r>
        <w:rPr>
          <w:rFonts w:ascii="仿宋" w:hAnsi="仿宋" w:eastAsia="仿宋"/>
          <w:sz w:val="32"/>
          <w:szCs w:val="32"/>
        </w:rPr>
        <w:t>建设，深化开展精神文明和物质文明创建。公司制定了员工文明行为守则，每年开展社会公德、职业道德、家庭美德文明素质教育，持续开展“八荣八耻”教育和规范员工道德行为，培育员工树立起正确的世界观、人生观、价值观，引导员工争做社会文明公民和</w:t>
      </w:r>
      <w:r>
        <w:rPr>
          <w:rFonts w:hint="eastAsia" w:ascii="仿宋" w:hAnsi="仿宋" w:eastAsia="仿宋"/>
          <w:sz w:val="32"/>
          <w:szCs w:val="32"/>
        </w:rPr>
        <w:t>赛诺</w:t>
      </w:r>
      <w:r>
        <w:rPr>
          <w:rFonts w:ascii="仿宋" w:hAnsi="仿宋" w:eastAsia="仿宋"/>
          <w:sz w:val="32"/>
          <w:szCs w:val="32"/>
        </w:rPr>
        <w:t>合格员工。</w:t>
      </w:r>
    </w:p>
    <w:p>
      <w:pPr>
        <w:ind w:firstLine="640" w:firstLineChars="200"/>
        <w:rPr>
          <w:rFonts w:ascii="仿宋" w:hAnsi="仿宋" w:eastAsia="仿宋"/>
          <w:sz w:val="32"/>
          <w:szCs w:val="32"/>
        </w:rPr>
      </w:pPr>
      <w:r>
        <w:rPr>
          <w:rFonts w:ascii="仿宋" w:hAnsi="仿宋" w:eastAsia="仿宋"/>
          <w:sz w:val="32"/>
          <w:szCs w:val="32"/>
        </w:rPr>
        <w:t xml:space="preserve">1.2 员工录用 </w:t>
      </w:r>
    </w:p>
    <w:p>
      <w:pPr>
        <w:ind w:firstLine="640" w:firstLineChars="200"/>
        <w:rPr>
          <w:rFonts w:ascii="仿宋" w:hAnsi="仿宋" w:eastAsia="仿宋"/>
          <w:sz w:val="32"/>
          <w:szCs w:val="32"/>
        </w:rPr>
      </w:pPr>
      <w:r>
        <w:rPr>
          <w:rFonts w:ascii="仿宋" w:hAnsi="仿宋" w:eastAsia="仿宋"/>
          <w:sz w:val="32"/>
          <w:szCs w:val="32"/>
        </w:rPr>
        <w:t>在人员招聘录用中，严格按照社会国家和地方劳动法律法规的相关要求和规定，做到程序规范、透明。</w:t>
      </w:r>
    </w:p>
    <w:p>
      <w:pPr>
        <w:pStyle w:val="11"/>
        <w:numPr>
          <w:ilvl w:val="0"/>
          <w:numId w:val="1"/>
        </w:numPr>
        <w:ind w:firstLineChars="0"/>
        <w:rPr>
          <w:rFonts w:ascii="仿宋" w:hAnsi="仿宋" w:eastAsia="仿宋"/>
          <w:sz w:val="32"/>
          <w:szCs w:val="32"/>
        </w:rPr>
      </w:pPr>
      <w:r>
        <w:rPr>
          <w:rFonts w:ascii="仿宋" w:hAnsi="仿宋" w:eastAsia="仿宋"/>
          <w:sz w:val="32"/>
          <w:szCs w:val="32"/>
        </w:rPr>
        <w:t xml:space="preserve">员工招聘 </w:t>
      </w:r>
    </w:p>
    <w:p>
      <w:pPr>
        <w:ind w:firstLine="640" w:firstLineChars="200"/>
        <w:rPr>
          <w:rFonts w:ascii="仿宋" w:hAnsi="仿宋" w:eastAsia="仿宋"/>
          <w:sz w:val="32"/>
          <w:szCs w:val="32"/>
        </w:rPr>
      </w:pPr>
      <w:r>
        <w:rPr>
          <w:rFonts w:ascii="仿宋" w:hAnsi="仿宋" w:eastAsia="仿宋"/>
          <w:sz w:val="32"/>
          <w:szCs w:val="32"/>
        </w:rPr>
        <w:t>员工的招聘经</w:t>
      </w:r>
      <w:r>
        <w:rPr>
          <w:rFonts w:hint="eastAsia" w:ascii="仿宋" w:hAnsi="仿宋" w:eastAsia="仿宋"/>
          <w:sz w:val="32"/>
          <w:szCs w:val="32"/>
        </w:rPr>
        <w:t>综合</w:t>
      </w:r>
      <w:r>
        <w:rPr>
          <w:rFonts w:ascii="仿宋" w:hAnsi="仿宋" w:eastAsia="仿宋"/>
          <w:sz w:val="32"/>
          <w:szCs w:val="32"/>
        </w:rPr>
        <w:t>人力资源部门人事评估、用人部门专业评估，通过体检及背景调查后，经</w:t>
      </w:r>
      <w:r>
        <w:rPr>
          <w:rFonts w:hint="eastAsia" w:ascii="仿宋" w:hAnsi="仿宋" w:eastAsia="仿宋"/>
          <w:sz w:val="32"/>
          <w:szCs w:val="32"/>
        </w:rPr>
        <w:t>综合</w:t>
      </w:r>
      <w:r>
        <w:rPr>
          <w:rFonts w:ascii="仿宋" w:hAnsi="仿宋" w:eastAsia="仿宋"/>
          <w:sz w:val="32"/>
          <w:szCs w:val="32"/>
        </w:rPr>
        <w:t xml:space="preserve">人力资源部门负责人审核并报企业管理层审批同意后方可录用。 </w:t>
      </w:r>
    </w:p>
    <w:p>
      <w:pPr>
        <w:pStyle w:val="11"/>
        <w:numPr>
          <w:ilvl w:val="0"/>
          <w:numId w:val="1"/>
        </w:numPr>
        <w:ind w:firstLineChars="0"/>
        <w:rPr>
          <w:rFonts w:ascii="仿宋" w:hAnsi="仿宋" w:eastAsia="仿宋"/>
          <w:sz w:val="32"/>
          <w:szCs w:val="32"/>
        </w:rPr>
      </w:pPr>
      <w:r>
        <w:rPr>
          <w:rFonts w:ascii="仿宋" w:hAnsi="仿宋" w:eastAsia="仿宋"/>
          <w:sz w:val="32"/>
          <w:szCs w:val="32"/>
        </w:rPr>
        <w:t>录用手续</w:t>
      </w:r>
    </w:p>
    <w:p>
      <w:pPr>
        <w:ind w:firstLine="640" w:firstLineChars="200"/>
        <w:rPr>
          <w:rFonts w:ascii="仿宋" w:hAnsi="仿宋" w:eastAsia="仿宋"/>
          <w:sz w:val="32"/>
          <w:szCs w:val="32"/>
        </w:rPr>
      </w:pPr>
      <w:r>
        <w:rPr>
          <w:rFonts w:ascii="仿宋" w:hAnsi="仿宋" w:eastAsia="仿宋"/>
          <w:sz w:val="32"/>
          <w:szCs w:val="32"/>
        </w:rPr>
        <w:t>员工录用手续的办理符合国家和地方劳动法律法规的相关要求和规定，员工的劳动合同由</w:t>
      </w:r>
      <w:r>
        <w:rPr>
          <w:rFonts w:hint="eastAsia" w:ascii="仿宋" w:hAnsi="仿宋" w:eastAsia="仿宋"/>
          <w:sz w:val="32"/>
          <w:szCs w:val="32"/>
        </w:rPr>
        <w:t>综合</w:t>
      </w:r>
      <w:r>
        <w:rPr>
          <w:rFonts w:ascii="仿宋" w:hAnsi="仿宋" w:eastAsia="仿宋"/>
          <w:sz w:val="32"/>
          <w:szCs w:val="32"/>
        </w:rPr>
        <w:t xml:space="preserve">人力资源部门与其协商一致后签订。 </w:t>
      </w:r>
    </w:p>
    <w:p>
      <w:pPr>
        <w:pStyle w:val="11"/>
        <w:numPr>
          <w:ilvl w:val="0"/>
          <w:numId w:val="1"/>
        </w:numPr>
        <w:ind w:firstLineChars="0"/>
        <w:rPr>
          <w:rFonts w:ascii="仿宋" w:hAnsi="仿宋" w:eastAsia="仿宋"/>
          <w:sz w:val="32"/>
          <w:szCs w:val="32"/>
        </w:rPr>
      </w:pPr>
      <w:r>
        <w:rPr>
          <w:rFonts w:ascii="仿宋" w:hAnsi="仿宋" w:eastAsia="仿宋"/>
          <w:sz w:val="32"/>
          <w:szCs w:val="32"/>
        </w:rPr>
        <w:t xml:space="preserve">劳动合同签订 </w:t>
      </w:r>
    </w:p>
    <w:p>
      <w:pPr>
        <w:ind w:firstLine="640" w:firstLineChars="200"/>
        <w:rPr>
          <w:rFonts w:ascii="仿宋" w:hAnsi="仿宋" w:eastAsia="仿宋"/>
          <w:sz w:val="32"/>
          <w:szCs w:val="32"/>
        </w:rPr>
      </w:pPr>
      <w:r>
        <w:rPr>
          <w:rFonts w:ascii="仿宋" w:hAnsi="仿宋" w:eastAsia="仿宋"/>
          <w:sz w:val="32"/>
          <w:szCs w:val="32"/>
        </w:rPr>
        <w:t>正式职工劳动合同签订率100%；公司不使用外来务工人员，及劳务派遣工。</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白银赛诺生物科技有限公司</w:t>
      </w:r>
      <w:r>
        <w:rPr>
          <w:rFonts w:ascii="仿宋" w:hAnsi="仿宋" w:eastAsia="仿宋"/>
          <w:sz w:val="32"/>
          <w:szCs w:val="32"/>
        </w:rPr>
        <w:t xml:space="preserve">向社会公众承诺，不使用童工，也不安排未成年工从事禁忌劳动。 </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白银赛诺生物科技有限公司</w:t>
      </w:r>
      <w:r>
        <w:rPr>
          <w:rFonts w:ascii="仿宋" w:hAnsi="仿宋" w:eastAsia="仿宋"/>
          <w:sz w:val="32"/>
          <w:szCs w:val="32"/>
        </w:rPr>
        <w:t xml:space="preserve">没有发生在招聘、薪酬、福利、晋升等方面出现性别歧视、民族歧视、种族歧视、宗教歧视、生理歧视的情况。 </w:t>
      </w:r>
    </w:p>
    <w:p>
      <w:pPr>
        <w:ind w:firstLine="640" w:firstLineChars="200"/>
        <w:rPr>
          <w:rFonts w:ascii="仿宋" w:hAnsi="仿宋" w:eastAsia="仿宋"/>
          <w:sz w:val="32"/>
          <w:szCs w:val="32"/>
        </w:rPr>
      </w:pPr>
      <w:r>
        <w:rPr>
          <w:rFonts w:ascii="仿宋" w:hAnsi="仿宋" w:eastAsia="仿宋"/>
          <w:sz w:val="32"/>
          <w:szCs w:val="32"/>
        </w:rPr>
        <w:t xml:space="preserve">1.3 权益保护 </w:t>
      </w:r>
    </w:p>
    <w:p>
      <w:pPr>
        <w:ind w:firstLine="640" w:firstLineChars="200"/>
        <w:rPr>
          <w:rFonts w:ascii="仿宋" w:hAnsi="仿宋" w:eastAsia="仿宋"/>
          <w:sz w:val="32"/>
          <w:szCs w:val="32"/>
        </w:rPr>
      </w:pPr>
      <w:r>
        <w:rPr>
          <w:rFonts w:ascii="仿宋" w:hAnsi="仿宋" w:eastAsia="仿宋"/>
          <w:sz w:val="32"/>
          <w:szCs w:val="32"/>
        </w:rPr>
        <w:t xml:space="preserve">1）员工休息及休假制度 </w:t>
      </w:r>
    </w:p>
    <w:p>
      <w:pPr>
        <w:ind w:firstLine="640" w:firstLineChars="200"/>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 xml:space="preserve">严格按照国家法律法规，制定并执行员工休息及休假制度，员工享有国定节假日、双休日、带薪年休假、婚假、产假、探亲假、丧假等假期。 </w:t>
      </w:r>
    </w:p>
    <w:p>
      <w:pPr>
        <w:ind w:firstLine="640" w:firstLineChars="200"/>
        <w:rPr>
          <w:rFonts w:ascii="仿宋" w:hAnsi="仿宋" w:eastAsia="仿宋"/>
          <w:sz w:val="32"/>
          <w:szCs w:val="32"/>
        </w:rPr>
      </w:pPr>
      <w:r>
        <w:rPr>
          <w:rFonts w:ascii="仿宋" w:hAnsi="仿宋" w:eastAsia="仿宋"/>
          <w:sz w:val="32"/>
          <w:szCs w:val="32"/>
        </w:rPr>
        <w:t xml:space="preserve">当员工因个人情况、或突发事件时，履行必要的手续，公司给与病假、事假。 </w:t>
      </w:r>
    </w:p>
    <w:p>
      <w:pPr>
        <w:ind w:firstLine="640" w:firstLineChars="200"/>
        <w:rPr>
          <w:rFonts w:ascii="仿宋" w:hAnsi="仿宋" w:eastAsia="仿宋"/>
          <w:sz w:val="32"/>
          <w:szCs w:val="32"/>
        </w:rPr>
      </w:pPr>
      <w:r>
        <w:rPr>
          <w:rFonts w:ascii="仿宋" w:hAnsi="仿宋" w:eastAsia="仿宋"/>
          <w:sz w:val="32"/>
          <w:szCs w:val="32"/>
        </w:rPr>
        <w:t xml:space="preserve">当员工发生工伤，或国家有关法律认定的工伤事故时，或者当员工按照《职业病防治法规定》被诊断、鉴定为职业病时，公司按照国家或地方法律法规的要求，及时申报、配合调查。保障员工权益不受伤害。 </w:t>
      </w:r>
    </w:p>
    <w:p>
      <w:pPr>
        <w:ind w:firstLine="640" w:firstLineChars="200"/>
        <w:rPr>
          <w:rFonts w:ascii="仿宋" w:hAnsi="仿宋" w:eastAsia="仿宋"/>
          <w:sz w:val="32"/>
          <w:szCs w:val="32"/>
        </w:rPr>
      </w:pPr>
      <w:r>
        <w:rPr>
          <w:rFonts w:ascii="仿宋" w:hAnsi="仿宋" w:eastAsia="仿宋"/>
          <w:sz w:val="32"/>
          <w:szCs w:val="32"/>
        </w:rPr>
        <w:t xml:space="preserve">2）员工培训制度 </w:t>
      </w:r>
    </w:p>
    <w:p>
      <w:pPr>
        <w:ind w:firstLine="640" w:firstLineChars="200"/>
        <w:rPr>
          <w:rFonts w:ascii="仿宋" w:hAnsi="仿宋" w:eastAsia="仿宋"/>
          <w:sz w:val="32"/>
          <w:szCs w:val="32"/>
        </w:rPr>
      </w:pPr>
      <w:r>
        <w:rPr>
          <w:rFonts w:ascii="仿宋" w:hAnsi="仿宋" w:eastAsia="仿宋"/>
          <w:sz w:val="32"/>
          <w:szCs w:val="32"/>
        </w:rPr>
        <w:t>为保证公司培训工作有序展开，</w:t>
      </w:r>
      <w:r>
        <w:rPr>
          <w:rFonts w:hint="eastAsia" w:ascii="仿宋" w:hAnsi="仿宋" w:eastAsia="仿宋"/>
          <w:sz w:val="32"/>
          <w:szCs w:val="32"/>
        </w:rPr>
        <w:t>综合</w:t>
      </w:r>
      <w:r>
        <w:rPr>
          <w:rFonts w:ascii="仿宋" w:hAnsi="仿宋" w:eastAsia="仿宋"/>
          <w:sz w:val="32"/>
          <w:szCs w:val="32"/>
        </w:rPr>
        <w:t>人力资源部制定培训相关规定，包括：《培训管理规定》、《管理和专业技术管理岗位人员培训管理规定》、技能岗位人员岗位技能培训管理规定》、《内部培训师聘任管理规定》。这些规定表明</w:t>
      </w:r>
      <w:r>
        <w:rPr>
          <w:rFonts w:hint="eastAsia" w:ascii="仿宋" w:hAnsi="仿宋" w:eastAsia="仿宋"/>
          <w:sz w:val="32"/>
          <w:szCs w:val="32"/>
        </w:rPr>
        <w:t>白银赛诺生物科技有限公司</w:t>
      </w:r>
      <w:r>
        <w:rPr>
          <w:rFonts w:ascii="仿宋" w:hAnsi="仿宋" w:eastAsia="仿宋"/>
          <w:sz w:val="32"/>
          <w:szCs w:val="32"/>
        </w:rPr>
        <w:t>对员工有培训的义务，各岗位人员培训的内容，培训组织的流程，必须有章可循，同时，员工参加培训以后， 对企业的责任和义务，也通过规定中关于《培训协议》的条款，依法行。</w:t>
      </w:r>
    </w:p>
    <w:p>
      <w:pPr>
        <w:spacing w:before="240"/>
        <w:ind w:left="64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 xml:space="preserve">会保障实施情况 </w:t>
      </w:r>
    </w:p>
    <w:p>
      <w:pPr>
        <w:ind w:firstLine="640" w:firstLineChars="200"/>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为员工缴纳城镇养老保险。每年定期按照员工上年度平均工资调整社保缴费基数。近几年来，</w:t>
      </w:r>
      <w:r>
        <w:rPr>
          <w:rFonts w:hint="eastAsia" w:ascii="仿宋" w:hAnsi="仿宋" w:eastAsia="仿宋"/>
          <w:sz w:val="32"/>
          <w:szCs w:val="32"/>
        </w:rPr>
        <w:t>甘肃省白银市</w:t>
      </w:r>
      <w:r>
        <w:rPr>
          <w:rFonts w:ascii="仿宋" w:hAnsi="仿宋" w:eastAsia="仿宋"/>
          <w:sz w:val="32"/>
          <w:szCs w:val="32"/>
        </w:rPr>
        <w:t>劳动和社会保障局对</w:t>
      </w:r>
      <w:r>
        <w:rPr>
          <w:rFonts w:hint="eastAsia" w:ascii="仿宋" w:hAnsi="仿宋" w:eastAsia="仿宋"/>
          <w:sz w:val="32"/>
          <w:szCs w:val="32"/>
        </w:rPr>
        <w:t>白银赛诺生物科技有限公司</w:t>
      </w:r>
      <w:r>
        <w:rPr>
          <w:rFonts w:ascii="仿宋" w:hAnsi="仿宋" w:eastAsia="仿宋"/>
          <w:sz w:val="32"/>
          <w:szCs w:val="32"/>
        </w:rPr>
        <w:t>社会保险缴费情况的抽查工作显示，</w:t>
      </w:r>
      <w:r>
        <w:rPr>
          <w:rFonts w:hint="eastAsia" w:ascii="仿宋" w:hAnsi="仿宋" w:eastAsia="仿宋"/>
          <w:sz w:val="32"/>
          <w:szCs w:val="32"/>
        </w:rPr>
        <w:t>白银赛诺生物科技有限公司</w:t>
      </w:r>
      <w:r>
        <w:rPr>
          <w:rFonts w:ascii="仿宋" w:hAnsi="仿宋" w:eastAsia="仿宋"/>
          <w:sz w:val="32"/>
          <w:szCs w:val="32"/>
        </w:rPr>
        <w:t xml:space="preserve">缴费情况良好，员工的社会保险得到及时、足额缴纳。 </w:t>
      </w:r>
    </w:p>
    <w:p>
      <w:pPr>
        <w:pStyle w:val="11"/>
        <w:numPr>
          <w:ilvl w:val="0"/>
          <w:numId w:val="1"/>
        </w:numPr>
        <w:ind w:firstLineChars="0"/>
        <w:rPr>
          <w:rFonts w:ascii="仿宋" w:hAnsi="仿宋" w:eastAsia="仿宋"/>
          <w:sz w:val="32"/>
          <w:szCs w:val="32"/>
        </w:rPr>
      </w:pPr>
      <w:r>
        <w:rPr>
          <w:rFonts w:ascii="仿宋" w:hAnsi="仿宋" w:eastAsia="仿宋"/>
          <w:sz w:val="32"/>
          <w:szCs w:val="32"/>
        </w:rPr>
        <w:t xml:space="preserve">员工健康定期检查制度 </w:t>
      </w:r>
    </w:p>
    <w:p>
      <w:pPr>
        <w:ind w:firstLine="645"/>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 xml:space="preserve">合同约定，每年为员工安排一次健康普查。对于可能产生职业病危害的岗位，还需安排职业病健康体检。 </w:t>
      </w:r>
    </w:p>
    <w:p>
      <w:pPr>
        <w:pStyle w:val="11"/>
        <w:numPr>
          <w:ilvl w:val="0"/>
          <w:numId w:val="1"/>
        </w:numPr>
        <w:ind w:firstLineChars="0"/>
        <w:rPr>
          <w:rFonts w:ascii="仿宋" w:hAnsi="仿宋" w:eastAsia="仿宋"/>
          <w:sz w:val="32"/>
          <w:szCs w:val="32"/>
        </w:rPr>
      </w:pPr>
      <w:r>
        <w:rPr>
          <w:rFonts w:hint="eastAsia" w:ascii="仿宋" w:hAnsi="仿宋" w:eastAsia="仿宋"/>
          <w:sz w:val="32"/>
          <w:szCs w:val="32"/>
        </w:rPr>
        <w:t>全面维护员工权益和权力</w:t>
      </w:r>
    </w:p>
    <w:p>
      <w:pPr>
        <w:ind w:firstLine="645"/>
        <w:rPr>
          <w:rFonts w:ascii="仿宋" w:hAnsi="仿宋" w:eastAsia="仿宋"/>
          <w:sz w:val="32"/>
          <w:szCs w:val="32"/>
        </w:rPr>
      </w:pPr>
      <w:r>
        <w:rPr>
          <w:rFonts w:hint="eastAsia" w:ascii="仿宋" w:hAnsi="仿宋" w:eastAsia="仿宋"/>
          <w:sz w:val="32"/>
          <w:szCs w:val="32"/>
        </w:rPr>
        <w:t>公司</w:t>
      </w:r>
      <w:r>
        <w:rPr>
          <w:rFonts w:ascii="仿宋" w:hAnsi="仿宋" w:eastAsia="仿宋"/>
          <w:sz w:val="32"/>
          <w:szCs w:val="32"/>
        </w:rPr>
        <w:t>坚持实施“以人为本”管理，积极创建“和谐”企业，全力让员工充分享受到企业发展带来的实惠。公司发挥工会各级组织作用，维护员工权益和切身利益。凡涉及员工切身利益的事项，都通过</w:t>
      </w:r>
      <w:r>
        <w:rPr>
          <w:rFonts w:hint="eastAsia" w:ascii="仿宋" w:hAnsi="仿宋" w:eastAsia="仿宋"/>
          <w:sz w:val="32"/>
          <w:szCs w:val="32"/>
        </w:rPr>
        <w:t>职工代表大会征询意见，</w:t>
      </w:r>
      <w:r>
        <w:rPr>
          <w:rFonts w:ascii="仿宋" w:hAnsi="仿宋" w:eastAsia="仿宋"/>
          <w:sz w:val="32"/>
          <w:szCs w:val="32"/>
        </w:rPr>
        <w:t xml:space="preserve">讨论通过后才实施推行。 </w:t>
      </w:r>
    </w:p>
    <w:p>
      <w:pPr>
        <w:ind w:firstLine="645"/>
        <w:rPr>
          <w:rFonts w:ascii="仿宋" w:hAnsi="仿宋" w:eastAsia="仿宋"/>
          <w:sz w:val="32"/>
          <w:szCs w:val="32"/>
        </w:rPr>
      </w:pPr>
      <w:r>
        <w:rPr>
          <w:rFonts w:ascii="仿宋" w:hAnsi="仿宋" w:eastAsia="仿宋"/>
          <w:sz w:val="32"/>
          <w:szCs w:val="32"/>
        </w:rPr>
        <w:t>公司每年召开员工大会，总经理向员工代表报告公司发展中以及涉及员工切身利益等重大事项，并倾听员工代表意见。公司党政每年初承诺为员工办实事项目，均已实施完成）。</w:t>
      </w:r>
    </w:p>
    <w:p>
      <w:pPr>
        <w:ind w:firstLine="645"/>
        <w:rPr>
          <w:rFonts w:ascii="仿宋" w:hAnsi="仿宋" w:eastAsia="仿宋"/>
          <w:sz w:val="32"/>
          <w:szCs w:val="32"/>
        </w:rPr>
      </w:pPr>
      <w:r>
        <w:rPr>
          <w:rFonts w:ascii="仿宋" w:hAnsi="仿宋" w:eastAsia="仿宋"/>
          <w:sz w:val="32"/>
          <w:szCs w:val="32"/>
        </w:rPr>
        <w:t xml:space="preserve">1.4 安全保护 </w:t>
      </w:r>
    </w:p>
    <w:p>
      <w:pPr>
        <w:ind w:firstLine="645"/>
        <w:rPr>
          <w:rFonts w:ascii="仿宋" w:hAnsi="仿宋" w:eastAsia="仿宋"/>
          <w:sz w:val="32"/>
          <w:szCs w:val="32"/>
        </w:rPr>
      </w:pPr>
      <w:r>
        <w:rPr>
          <w:rFonts w:hint="eastAsia" w:ascii="仿宋" w:hAnsi="仿宋" w:eastAsia="仿宋"/>
          <w:sz w:val="32"/>
          <w:szCs w:val="32"/>
        </w:rPr>
        <w:t>白银赛诺生物科技有限公司2021</w:t>
      </w:r>
      <w:r>
        <w:rPr>
          <w:rFonts w:ascii="仿宋" w:hAnsi="仿宋" w:eastAsia="仿宋"/>
          <w:sz w:val="32"/>
          <w:szCs w:val="32"/>
        </w:rPr>
        <w:t>安全工作将继续深入贯彻落实科学发展观，和政府十三五规划精神要求，以“安全第一、预防为主、综合治理”的安全生产方针为指导，坚持“安全发展、系统管理、注重风险”的安全生产理念，</w:t>
      </w:r>
      <w:r>
        <w:rPr>
          <w:rFonts w:hint="eastAsia" w:ascii="仿宋" w:hAnsi="仿宋" w:eastAsia="仿宋"/>
          <w:sz w:val="32"/>
          <w:szCs w:val="32"/>
        </w:rPr>
        <w:t>在白银赛诺生物科技有限公司</w:t>
      </w:r>
      <w:r>
        <w:rPr>
          <w:rFonts w:ascii="仿宋" w:hAnsi="仿宋" w:eastAsia="仿宋"/>
          <w:sz w:val="32"/>
          <w:szCs w:val="32"/>
        </w:rPr>
        <w:t xml:space="preserve">安全管理一体化平台下全面开展安全生产制度、机制和体制建设。 </w:t>
      </w:r>
    </w:p>
    <w:p>
      <w:pPr>
        <w:pStyle w:val="11"/>
        <w:numPr>
          <w:ilvl w:val="0"/>
          <w:numId w:val="2"/>
        </w:numPr>
        <w:ind w:firstLineChars="0"/>
        <w:rPr>
          <w:rFonts w:ascii="仿宋" w:hAnsi="仿宋" w:eastAsia="仿宋"/>
          <w:sz w:val="32"/>
          <w:szCs w:val="32"/>
        </w:rPr>
      </w:pPr>
      <w:r>
        <w:rPr>
          <w:rFonts w:ascii="仿宋" w:hAnsi="仿宋" w:eastAsia="仿宋"/>
          <w:sz w:val="32"/>
          <w:szCs w:val="32"/>
        </w:rPr>
        <w:t>落实安全责任，完善安全管理体制</w:t>
      </w:r>
    </w:p>
    <w:p>
      <w:pPr>
        <w:rPr>
          <w:rFonts w:ascii="仿宋" w:hAnsi="仿宋" w:eastAsia="仿宋"/>
          <w:sz w:val="32"/>
          <w:szCs w:val="32"/>
        </w:rPr>
      </w:pPr>
      <w:r>
        <w:rPr>
          <w:rFonts w:hint="eastAsia" w:ascii="仿宋" w:hAnsi="仿宋" w:eastAsia="仿宋"/>
          <w:sz w:val="32"/>
          <w:szCs w:val="32"/>
        </w:rPr>
        <w:t xml:space="preserve">    公司</w:t>
      </w:r>
      <w:r>
        <w:rPr>
          <w:rFonts w:ascii="仿宋" w:hAnsi="仿宋" w:eastAsia="仿宋"/>
          <w:sz w:val="32"/>
          <w:szCs w:val="32"/>
        </w:rPr>
        <w:t>将落实安全责任，完善安全管理体制作为安全抓手，实施各部门领导负责制，把安全落实作为各部门各项工作的第一要务，实行层层签订《安全生产责任书》，明确各部门、各下属</w:t>
      </w:r>
      <w:r>
        <w:rPr>
          <w:rFonts w:hint="eastAsia" w:ascii="仿宋" w:hAnsi="仿宋" w:eastAsia="仿宋"/>
          <w:sz w:val="32"/>
          <w:szCs w:val="32"/>
        </w:rPr>
        <w:t>员工</w:t>
      </w:r>
      <w:r>
        <w:rPr>
          <w:rFonts w:ascii="仿宋" w:hAnsi="仿宋" w:eastAsia="仿宋"/>
          <w:sz w:val="32"/>
          <w:szCs w:val="32"/>
        </w:rPr>
        <w:t>的安全职责。</w:t>
      </w:r>
    </w:p>
    <w:p>
      <w:pPr>
        <w:ind w:firstLine="364" w:firstLineChars="114"/>
        <w:rPr>
          <w:rFonts w:ascii="仿宋" w:hAnsi="仿宋" w:eastAsia="仿宋"/>
          <w:sz w:val="32"/>
          <w:szCs w:val="32"/>
        </w:rPr>
      </w:pPr>
      <w:r>
        <w:rPr>
          <w:rFonts w:ascii="仿宋" w:hAnsi="仿宋" w:eastAsia="仿宋"/>
          <w:sz w:val="32"/>
          <w:szCs w:val="32"/>
        </w:rPr>
        <w:t xml:space="preserve"> 2）加强安全监管，提升安全管理能力生产现场指定专人负责安全管理工作，公司组织并建立了义务消防队，应对防火、防汛防台等工作。公司将组织安全管理人员、义务消防队员、班组长等持证上岗和培训工作，作为年度培训计划的一项专门内容。并通过“每日巡检、隔日会议”等方式，排查隐患、举一反三，提高安全管理人员的安全隐患识别能力。</w:t>
      </w:r>
    </w:p>
    <w:p>
      <w:pPr>
        <w:ind w:firstLine="364" w:firstLineChars="114"/>
        <w:rPr>
          <w:rFonts w:ascii="仿宋" w:hAnsi="仿宋" w:eastAsia="仿宋"/>
          <w:sz w:val="32"/>
          <w:szCs w:val="32"/>
        </w:rPr>
      </w:pPr>
      <w:r>
        <w:rPr>
          <w:rFonts w:ascii="仿宋" w:hAnsi="仿宋" w:eastAsia="仿宋"/>
          <w:sz w:val="32"/>
          <w:szCs w:val="32"/>
        </w:rPr>
        <w:t xml:space="preserve"> 3）危险品存放 </w:t>
      </w:r>
    </w:p>
    <w:p>
      <w:pPr>
        <w:ind w:firstLine="364" w:firstLineChars="114"/>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公司对危险品存放有严格规范的制度，各部门按要求严格实行。针对关键部门，进行培训和考核，发动全员进行危险源识别和风险认知，明确各岗位、各班组、各车间的危险源控制重点，加强过程监控。公司各相关部门按规定要求，加强对特种设备、危险化学品管理，以及高风险作业的控制。完善特种设备安全技术档案，做好特种设备维护保养和定期检验；完善化学品MSDS等基础管理，定期开展危险化学品和易燃易爆品储存场所、装置等安全评价；完善对动火、维修、登高作业等高风险作业审批和控制流程，建立更有针对性的操作规程。</w:t>
      </w:r>
    </w:p>
    <w:p>
      <w:pPr>
        <w:ind w:firstLine="364" w:firstLineChars="114"/>
        <w:rPr>
          <w:rFonts w:ascii="仿宋" w:hAnsi="仿宋" w:eastAsia="仿宋"/>
          <w:sz w:val="32"/>
          <w:szCs w:val="32"/>
        </w:rPr>
      </w:pPr>
      <w:r>
        <w:rPr>
          <w:rFonts w:ascii="仿宋" w:hAnsi="仿宋" w:eastAsia="仿宋"/>
          <w:sz w:val="32"/>
          <w:szCs w:val="32"/>
        </w:rPr>
        <w:t xml:space="preserve"> 4）安全事故通报制度 </w:t>
      </w:r>
    </w:p>
    <w:p>
      <w:pPr>
        <w:ind w:firstLine="364" w:firstLineChars="114"/>
        <w:rPr>
          <w:rFonts w:ascii="仿宋" w:hAnsi="仿宋" w:eastAsia="仿宋"/>
          <w:sz w:val="32"/>
          <w:szCs w:val="32"/>
        </w:rPr>
      </w:pPr>
      <w:r>
        <w:rPr>
          <w:rFonts w:hint="eastAsia" w:ascii="仿宋" w:hAnsi="仿宋" w:eastAsia="仿宋"/>
          <w:sz w:val="32"/>
          <w:szCs w:val="32"/>
        </w:rPr>
        <w:t xml:space="preserve"> 白银赛诺生物科技有限公司</w:t>
      </w:r>
      <w:r>
        <w:rPr>
          <w:rFonts w:ascii="仿宋" w:hAnsi="仿宋" w:eastAsia="仿宋"/>
          <w:sz w:val="32"/>
          <w:szCs w:val="32"/>
        </w:rPr>
        <w:t>始终坚持，伤亡事故的报告、统计、调查和处理工作应当按照实事求是和“四不放过（事故原因分析不清不放过、事故责任者和群众没有受到教育不放过、没有采取防止事故再次发生的预防措施不放过、事故责任者没有受到考核不放过）”的原则，及时、准确地查清事故原因，查明事故性质和责任，总结事故教训，提出整改措施，并对事故责任者提出处理意见。</w:t>
      </w:r>
    </w:p>
    <w:p>
      <w:pPr>
        <w:ind w:firstLine="364" w:firstLineChars="114"/>
        <w:rPr>
          <w:rFonts w:ascii="仿宋" w:hAnsi="仿宋" w:eastAsia="仿宋"/>
          <w:sz w:val="32"/>
          <w:szCs w:val="32"/>
        </w:rPr>
      </w:pPr>
      <w:r>
        <w:rPr>
          <w:rFonts w:hint="eastAsia" w:ascii="仿宋" w:hAnsi="仿宋" w:eastAsia="仿宋"/>
          <w:sz w:val="32"/>
          <w:szCs w:val="32"/>
        </w:rPr>
        <w:t>近三年</w:t>
      </w:r>
      <w:r>
        <w:rPr>
          <w:rFonts w:ascii="仿宋" w:hAnsi="仿宋" w:eastAsia="仿宋"/>
          <w:sz w:val="32"/>
          <w:szCs w:val="32"/>
        </w:rPr>
        <w:t>来，</w:t>
      </w:r>
      <w:r>
        <w:rPr>
          <w:rFonts w:hint="eastAsia" w:ascii="仿宋" w:hAnsi="仿宋" w:eastAsia="仿宋"/>
          <w:sz w:val="32"/>
          <w:szCs w:val="32"/>
        </w:rPr>
        <w:t>白银赛诺生物科技有限公司</w:t>
      </w:r>
      <w:r>
        <w:rPr>
          <w:rFonts w:ascii="仿宋" w:hAnsi="仿宋" w:eastAsia="仿宋"/>
          <w:sz w:val="32"/>
          <w:szCs w:val="32"/>
        </w:rPr>
        <w:t xml:space="preserve">重大设备事故和一般设备事故发生次数为0。 </w:t>
      </w:r>
    </w:p>
    <w:p>
      <w:pPr>
        <w:ind w:firstLine="364" w:firstLineChars="114"/>
        <w:rPr>
          <w:rFonts w:ascii="仿宋" w:hAnsi="仿宋" w:eastAsia="仿宋"/>
          <w:sz w:val="32"/>
          <w:szCs w:val="32"/>
        </w:rPr>
      </w:pPr>
      <w:r>
        <w:rPr>
          <w:rFonts w:ascii="仿宋" w:hAnsi="仿宋" w:eastAsia="仿宋"/>
          <w:sz w:val="32"/>
          <w:szCs w:val="32"/>
        </w:rPr>
        <w:t xml:space="preserve">2、产品与服务责任 </w:t>
      </w:r>
    </w:p>
    <w:p>
      <w:pPr>
        <w:ind w:firstLine="364" w:firstLineChars="114"/>
        <w:rPr>
          <w:rFonts w:ascii="仿宋" w:hAnsi="仿宋" w:eastAsia="仿宋"/>
          <w:sz w:val="32"/>
          <w:szCs w:val="32"/>
        </w:rPr>
      </w:pPr>
      <w:r>
        <w:rPr>
          <w:rFonts w:ascii="仿宋" w:hAnsi="仿宋" w:eastAsia="仿宋"/>
          <w:sz w:val="32"/>
          <w:szCs w:val="32"/>
        </w:rPr>
        <w:t>2.1 产品的销售和售后服务体系健全</w:t>
      </w:r>
    </w:p>
    <w:p>
      <w:pPr>
        <w:ind w:firstLine="364" w:firstLineChars="114"/>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白银赛诺生物科技有限公司</w:t>
      </w:r>
      <w:r>
        <w:rPr>
          <w:rFonts w:ascii="仿宋" w:hAnsi="仿宋" w:eastAsia="仿宋"/>
          <w:sz w:val="32"/>
          <w:szCs w:val="32"/>
        </w:rPr>
        <w:t>一贯坚持以“用户满意”为“本”的发展理念，都始终把</w:t>
      </w:r>
      <w:r>
        <w:rPr>
          <w:rFonts w:hint="eastAsia" w:ascii="仿宋" w:hAnsi="仿宋" w:eastAsia="仿宋"/>
          <w:sz w:val="32"/>
          <w:szCs w:val="32"/>
        </w:rPr>
        <w:t>客户</w:t>
      </w:r>
      <w:r>
        <w:rPr>
          <w:rFonts w:ascii="仿宋" w:hAnsi="仿宋" w:eastAsia="仿宋"/>
          <w:sz w:val="32"/>
          <w:szCs w:val="32"/>
        </w:rPr>
        <w:t>满意放在第一位。公司建立有系统的</w:t>
      </w:r>
      <w:r>
        <w:rPr>
          <w:rFonts w:hint="eastAsia" w:ascii="仿宋" w:hAnsi="仿宋" w:eastAsia="仿宋"/>
          <w:sz w:val="32"/>
          <w:szCs w:val="32"/>
        </w:rPr>
        <w:t>客</w:t>
      </w:r>
      <w:r>
        <w:rPr>
          <w:rFonts w:ascii="仿宋" w:hAnsi="仿宋" w:eastAsia="仿宋"/>
          <w:sz w:val="32"/>
          <w:szCs w:val="32"/>
        </w:rPr>
        <w:t>户销售和售后产品质量技术服务体系和工作机制。对新产品上市做到为</w:t>
      </w:r>
      <w:r>
        <w:rPr>
          <w:rFonts w:hint="eastAsia" w:ascii="仿宋" w:hAnsi="仿宋" w:eastAsia="仿宋"/>
          <w:sz w:val="32"/>
          <w:szCs w:val="32"/>
        </w:rPr>
        <w:t>客</w:t>
      </w:r>
      <w:r>
        <w:rPr>
          <w:rFonts w:ascii="仿宋" w:hAnsi="仿宋" w:eastAsia="仿宋"/>
          <w:sz w:val="32"/>
          <w:szCs w:val="32"/>
        </w:rPr>
        <w:t>户“在线”服务，对消费者的投诉做到</w:t>
      </w:r>
      <w:r>
        <w:rPr>
          <w:rFonts w:hint="eastAsia" w:ascii="仿宋" w:hAnsi="仿宋" w:eastAsia="仿宋"/>
          <w:sz w:val="32"/>
          <w:szCs w:val="32"/>
        </w:rPr>
        <w:t>12小时内</w:t>
      </w:r>
      <w:r>
        <w:rPr>
          <w:rFonts w:ascii="仿宋" w:hAnsi="仿宋" w:eastAsia="仿宋"/>
          <w:sz w:val="32"/>
          <w:szCs w:val="32"/>
        </w:rPr>
        <w:t xml:space="preserve">答复，及时解决。 </w:t>
      </w:r>
    </w:p>
    <w:p>
      <w:pPr>
        <w:ind w:firstLine="364" w:firstLineChars="114"/>
        <w:rPr>
          <w:rFonts w:ascii="仿宋" w:hAnsi="仿宋" w:eastAsia="仿宋"/>
          <w:sz w:val="32"/>
          <w:szCs w:val="32"/>
        </w:rPr>
      </w:pPr>
      <w:r>
        <w:rPr>
          <w:rFonts w:ascii="仿宋" w:hAnsi="仿宋" w:eastAsia="仿宋"/>
          <w:sz w:val="32"/>
          <w:szCs w:val="32"/>
        </w:rPr>
        <w:t>2.2 建立客户管理档案，完善客户意见反馈、投诉处理和快速响应</w:t>
      </w:r>
      <w:r>
        <w:rPr>
          <w:rFonts w:hint="eastAsia" w:ascii="仿宋" w:hAnsi="仿宋" w:eastAsia="仿宋"/>
          <w:sz w:val="32"/>
          <w:szCs w:val="32"/>
        </w:rPr>
        <w:t>，与客户</w:t>
      </w:r>
      <w:r>
        <w:rPr>
          <w:rFonts w:ascii="仿宋" w:hAnsi="仿宋" w:eastAsia="仿宋"/>
          <w:sz w:val="32"/>
          <w:szCs w:val="32"/>
        </w:rPr>
        <w:t>保持良好的伙伴关系，联手实现双赢是我们的共同愿望。为了搞好</w:t>
      </w:r>
      <w:r>
        <w:rPr>
          <w:rFonts w:hint="eastAsia" w:ascii="仿宋" w:hAnsi="仿宋" w:eastAsia="仿宋"/>
          <w:sz w:val="32"/>
          <w:szCs w:val="32"/>
        </w:rPr>
        <w:t>客户</w:t>
      </w:r>
      <w:r>
        <w:rPr>
          <w:rFonts w:ascii="仿宋" w:hAnsi="仿宋" w:eastAsia="仿宋"/>
          <w:sz w:val="32"/>
          <w:szCs w:val="32"/>
        </w:rPr>
        <w:t>关系，我们建立了</w:t>
      </w:r>
      <w:r>
        <w:rPr>
          <w:rFonts w:hint="eastAsia" w:ascii="仿宋" w:hAnsi="仿宋" w:eastAsia="仿宋"/>
          <w:sz w:val="32"/>
          <w:szCs w:val="32"/>
        </w:rPr>
        <w:t>客户</w:t>
      </w:r>
      <w:r>
        <w:rPr>
          <w:rFonts w:ascii="仿宋" w:hAnsi="仿宋" w:eastAsia="仿宋"/>
          <w:sz w:val="32"/>
          <w:szCs w:val="32"/>
        </w:rPr>
        <w:t>关系管理系统，采用了多种途径，多种方法加强与</w:t>
      </w:r>
      <w:r>
        <w:rPr>
          <w:rFonts w:hint="eastAsia" w:ascii="仿宋" w:hAnsi="仿宋" w:eastAsia="仿宋"/>
          <w:sz w:val="32"/>
          <w:szCs w:val="32"/>
        </w:rPr>
        <w:t>客户</w:t>
      </w:r>
      <w:r>
        <w:rPr>
          <w:rFonts w:ascii="仿宋" w:hAnsi="仿宋" w:eastAsia="仿宋"/>
          <w:sz w:val="32"/>
          <w:szCs w:val="32"/>
        </w:rPr>
        <w:t>的沟通、了解</w:t>
      </w:r>
      <w:r>
        <w:rPr>
          <w:rFonts w:hint="eastAsia" w:ascii="仿宋" w:hAnsi="仿宋" w:eastAsia="仿宋"/>
          <w:sz w:val="32"/>
          <w:szCs w:val="32"/>
        </w:rPr>
        <w:t>客户</w:t>
      </w:r>
      <w:r>
        <w:rPr>
          <w:rFonts w:ascii="仿宋" w:hAnsi="仿宋" w:eastAsia="仿宋"/>
          <w:sz w:val="32"/>
          <w:szCs w:val="32"/>
        </w:rPr>
        <w:t>的要求、接受</w:t>
      </w:r>
      <w:r>
        <w:rPr>
          <w:rFonts w:hint="eastAsia" w:ascii="仿宋" w:hAnsi="仿宋" w:eastAsia="仿宋"/>
          <w:sz w:val="32"/>
          <w:szCs w:val="32"/>
        </w:rPr>
        <w:t>客户的</w:t>
      </w:r>
      <w:r>
        <w:rPr>
          <w:rFonts w:ascii="仿宋" w:hAnsi="仿宋" w:eastAsia="仿宋"/>
          <w:sz w:val="32"/>
          <w:szCs w:val="32"/>
        </w:rPr>
        <w:t>投诉、迅速反馈</w:t>
      </w:r>
      <w:r>
        <w:rPr>
          <w:rFonts w:hint="eastAsia" w:ascii="仿宋" w:hAnsi="仿宋" w:eastAsia="仿宋"/>
          <w:sz w:val="32"/>
          <w:szCs w:val="32"/>
        </w:rPr>
        <w:t>客户</w:t>
      </w:r>
      <w:r>
        <w:rPr>
          <w:rFonts w:ascii="仿宋" w:hAnsi="仿宋" w:eastAsia="仿宋"/>
          <w:sz w:val="32"/>
          <w:szCs w:val="32"/>
        </w:rPr>
        <w:t>的意见，改进公司的产品及服务质量。并在此基础上，双方建立战略伙伴，寻找新的合作方式，寻找新的双赢点。我们保持</w:t>
      </w:r>
      <w:r>
        <w:rPr>
          <w:rFonts w:hint="eastAsia" w:ascii="仿宋" w:hAnsi="仿宋" w:eastAsia="仿宋"/>
          <w:sz w:val="32"/>
          <w:szCs w:val="32"/>
        </w:rPr>
        <w:t>客户</w:t>
      </w:r>
      <w:r>
        <w:rPr>
          <w:rFonts w:ascii="仿宋" w:hAnsi="仿宋" w:eastAsia="仿宋"/>
          <w:sz w:val="32"/>
          <w:szCs w:val="32"/>
        </w:rPr>
        <w:t>关系采用了以下方法：建立与</w:t>
      </w:r>
      <w:r>
        <w:rPr>
          <w:rFonts w:hint="eastAsia" w:ascii="仿宋" w:hAnsi="仿宋" w:eastAsia="仿宋"/>
          <w:sz w:val="32"/>
          <w:szCs w:val="32"/>
        </w:rPr>
        <w:t>客户</w:t>
      </w:r>
      <w:r>
        <w:rPr>
          <w:rFonts w:ascii="仿宋" w:hAnsi="仿宋" w:eastAsia="仿宋"/>
          <w:sz w:val="32"/>
          <w:szCs w:val="32"/>
        </w:rPr>
        <w:t>沟通的快速通道；建立与</w:t>
      </w:r>
      <w:r>
        <w:rPr>
          <w:rFonts w:hint="eastAsia" w:ascii="仿宋" w:hAnsi="仿宋" w:eastAsia="仿宋"/>
          <w:sz w:val="32"/>
          <w:szCs w:val="32"/>
        </w:rPr>
        <w:t>客户</w:t>
      </w:r>
      <w:r>
        <w:rPr>
          <w:rFonts w:ascii="仿宋" w:hAnsi="仿宋" w:eastAsia="仿宋"/>
          <w:sz w:val="32"/>
          <w:szCs w:val="32"/>
        </w:rPr>
        <w:t>全方位对口联系；建立</w:t>
      </w:r>
      <w:r>
        <w:rPr>
          <w:rFonts w:hint="eastAsia" w:ascii="仿宋" w:hAnsi="仿宋" w:eastAsia="仿宋"/>
          <w:sz w:val="32"/>
          <w:szCs w:val="32"/>
        </w:rPr>
        <w:t>客户</w:t>
      </w:r>
      <w:r>
        <w:rPr>
          <w:rFonts w:ascii="仿宋" w:hAnsi="仿宋" w:eastAsia="仿宋"/>
          <w:sz w:val="32"/>
          <w:szCs w:val="32"/>
        </w:rPr>
        <w:t>代表制度，加强与</w:t>
      </w:r>
      <w:r>
        <w:rPr>
          <w:rFonts w:hint="eastAsia" w:ascii="仿宋" w:hAnsi="仿宋" w:eastAsia="仿宋"/>
          <w:sz w:val="32"/>
          <w:szCs w:val="32"/>
        </w:rPr>
        <w:t>客户</w:t>
      </w:r>
      <w:r>
        <w:rPr>
          <w:rFonts w:ascii="仿宋" w:hAnsi="仿宋" w:eastAsia="仿宋"/>
          <w:sz w:val="32"/>
          <w:szCs w:val="32"/>
        </w:rPr>
        <w:t>沟通；开展</w:t>
      </w:r>
      <w:r>
        <w:rPr>
          <w:rFonts w:hint="eastAsia" w:ascii="仿宋" w:hAnsi="仿宋" w:eastAsia="仿宋"/>
          <w:sz w:val="32"/>
          <w:szCs w:val="32"/>
        </w:rPr>
        <w:t>客户</w:t>
      </w:r>
      <w:r>
        <w:rPr>
          <w:rFonts w:ascii="仿宋" w:hAnsi="仿宋" w:eastAsia="仿宋"/>
          <w:sz w:val="32"/>
          <w:szCs w:val="32"/>
        </w:rPr>
        <w:t>走访活动；妥善处理</w:t>
      </w:r>
      <w:r>
        <w:rPr>
          <w:rFonts w:hint="eastAsia" w:ascii="仿宋" w:hAnsi="仿宋" w:eastAsia="仿宋"/>
          <w:sz w:val="32"/>
          <w:szCs w:val="32"/>
        </w:rPr>
        <w:t>客户</w:t>
      </w:r>
      <w:r>
        <w:rPr>
          <w:rFonts w:ascii="仿宋" w:hAnsi="仿宋" w:eastAsia="仿宋"/>
          <w:sz w:val="32"/>
          <w:szCs w:val="32"/>
        </w:rPr>
        <w:t>投诉；建立客户关系数据库；通过展览会向现有客户和潜在客户宣传本公司形象，展示公司最新技术和产品；加强与</w:t>
      </w:r>
      <w:r>
        <w:rPr>
          <w:rFonts w:hint="eastAsia" w:ascii="仿宋" w:hAnsi="仿宋" w:eastAsia="仿宋"/>
          <w:sz w:val="32"/>
          <w:szCs w:val="32"/>
        </w:rPr>
        <w:t>客户</w:t>
      </w:r>
      <w:r>
        <w:rPr>
          <w:rFonts w:ascii="仿宋" w:hAnsi="仿宋" w:eastAsia="仿宋"/>
          <w:sz w:val="32"/>
          <w:szCs w:val="32"/>
        </w:rPr>
        <w:t>之间的网络沟通；及时信息反馈，充分利用</w:t>
      </w:r>
      <w:r>
        <w:rPr>
          <w:rFonts w:hint="eastAsia" w:ascii="仿宋" w:hAnsi="仿宋" w:eastAsia="仿宋"/>
          <w:sz w:val="32"/>
          <w:szCs w:val="32"/>
        </w:rPr>
        <w:t>客户</w:t>
      </w:r>
      <w:r>
        <w:rPr>
          <w:rFonts w:ascii="仿宋" w:hAnsi="仿宋" w:eastAsia="仿宋"/>
          <w:sz w:val="32"/>
          <w:szCs w:val="32"/>
        </w:rPr>
        <w:t>意见改进工作；与</w:t>
      </w:r>
      <w:r>
        <w:rPr>
          <w:rFonts w:hint="eastAsia" w:ascii="仿宋" w:hAnsi="仿宋" w:eastAsia="仿宋"/>
          <w:sz w:val="32"/>
          <w:szCs w:val="32"/>
        </w:rPr>
        <w:t>客户</w:t>
      </w:r>
      <w:r>
        <w:rPr>
          <w:rFonts w:ascii="仿宋" w:hAnsi="仿宋" w:eastAsia="仿宋"/>
          <w:sz w:val="32"/>
          <w:szCs w:val="32"/>
        </w:rPr>
        <w:t>建立战略合作伙伴，携手合作开发</w:t>
      </w:r>
      <w:r>
        <w:rPr>
          <w:rFonts w:hint="eastAsia" w:ascii="仿宋" w:hAnsi="仿宋" w:eastAsia="仿宋"/>
          <w:sz w:val="32"/>
          <w:szCs w:val="32"/>
        </w:rPr>
        <w:t>新产品。</w:t>
      </w:r>
    </w:p>
    <w:p>
      <w:pPr>
        <w:rPr>
          <w:rFonts w:ascii="仿宋" w:hAnsi="仿宋" w:eastAsia="仿宋"/>
          <w:sz w:val="32"/>
          <w:szCs w:val="32"/>
        </w:rPr>
      </w:pPr>
      <w:r>
        <w:rPr>
          <w:rFonts w:hint="eastAsia" w:ascii="仿宋" w:hAnsi="仿宋" w:eastAsia="仿宋"/>
          <w:sz w:val="32"/>
          <w:szCs w:val="32"/>
        </w:rPr>
        <w:t xml:space="preserve">    2.3</w:t>
      </w:r>
      <w:r>
        <w:rPr>
          <w:rFonts w:ascii="仿宋" w:hAnsi="仿宋" w:eastAsia="仿宋"/>
          <w:sz w:val="32"/>
          <w:szCs w:val="32"/>
        </w:rPr>
        <w:t xml:space="preserve">客户信息保护 </w:t>
      </w:r>
    </w:p>
    <w:p>
      <w:pPr>
        <w:ind w:firstLine="645"/>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以诚信赢得</w:t>
      </w:r>
      <w:r>
        <w:rPr>
          <w:rFonts w:hint="eastAsia" w:ascii="仿宋" w:hAnsi="仿宋" w:eastAsia="仿宋"/>
          <w:sz w:val="32"/>
          <w:szCs w:val="32"/>
        </w:rPr>
        <w:t>客户</w:t>
      </w:r>
      <w:r>
        <w:rPr>
          <w:rFonts w:ascii="仿宋" w:hAnsi="仿宋" w:eastAsia="仿宋"/>
          <w:sz w:val="32"/>
          <w:szCs w:val="32"/>
        </w:rPr>
        <w:t xml:space="preserve">和合作伙伴的满意，没有发生客户的信息泄漏事件情况。 </w:t>
      </w:r>
    </w:p>
    <w:p>
      <w:pPr>
        <w:ind w:firstLine="645"/>
        <w:rPr>
          <w:rFonts w:ascii="仿宋" w:hAnsi="仿宋" w:eastAsia="仿宋"/>
          <w:sz w:val="32"/>
          <w:szCs w:val="32"/>
        </w:rPr>
      </w:pPr>
      <w:r>
        <w:rPr>
          <w:rFonts w:ascii="仿宋" w:hAnsi="仿宋" w:eastAsia="仿宋"/>
          <w:sz w:val="32"/>
          <w:szCs w:val="32"/>
        </w:rPr>
        <w:t xml:space="preserve">2.4产品服务创新制度 </w:t>
      </w:r>
    </w:p>
    <w:p>
      <w:pPr>
        <w:ind w:firstLine="645"/>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坚持自主研发创新，积极引进吸收国</w:t>
      </w:r>
      <w:r>
        <w:rPr>
          <w:rFonts w:hint="eastAsia" w:ascii="仿宋" w:hAnsi="仿宋" w:eastAsia="仿宋"/>
          <w:sz w:val="32"/>
          <w:szCs w:val="32"/>
        </w:rPr>
        <w:t>内</w:t>
      </w:r>
      <w:r>
        <w:rPr>
          <w:rFonts w:ascii="仿宋" w:hAnsi="仿宋" w:eastAsia="仿宋"/>
          <w:sz w:val="32"/>
          <w:szCs w:val="32"/>
        </w:rPr>
        <w:t>外先进技术，建立了完整的产品研发体系和试验验证体系； 通过硬件和软件两部分</w:t>
      </w:r>
      <w:r>
        <w:rPr>
          <w:rFonts w:hint="eastAsia" w:ascii="仿宋" w:hAnsi="仿宋" w:eastAsia="仿宋"/>
          <w:sz w:val="32"/>
          <w:szCs w:val="32"/>
        </w:rPr>
        <w:t>进行</w:t>
      </w:r>
      <w:r>
        <w:rPr>
          <w:rFonts w:ascii="仿宋" w:hAnsi="仿宋" w:eastAsia="仿宋"/>
          <w:sz w:val="32"/>
          <w:szCs w:val="32"/>
        </w:rPr>
        <w:t>研发保障</w:t>
      </w:r>
    </w:p>
    <w:p>
      <w:pPr>
        <w:ind w:firstLine="630"/>
        <w:rPr>
          <w:rFonts w:ascii="仿宋" w:hAnsi="仿宋" w:eastAsia="仿宋"/>
          <w:sz w:val="32"/>
          <w:szCs w:val="32"/>
        </w:rPr>
      </w:pPr>
      <w:r>
        <w:rPr>
          <w:rFonts w:ascii="仿宋" w:hAnsi="仿宋" w:eastAsia="仿宋"/>
          <w:sz w:val="32"/>
          <w:szCs w:val="32"/>
        </w:rPr>
        <w:t xml:space="preserve">2.5 通过产品质量管理体系认证 </w:t>
      </w:r>
    </w:p>
    <w:p>
      <w:pPr>
        <w:ind w:firstLine="630"/>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重视内部管理体系的建立、健全</w:t>
      </w:r>
      <w:r>
        <w:rPr>
          <w:rFonts w:hint="eastAsia" w:ascii="仿宋" w:hAnsi="仿宋" w:eastAsia="仿宋"/>
          <w:sz w:val="32"/>
          <w:szCs w:val="32"/>
        </w:rPr>
        <w:t>和完善。</w:t>
      </w:r>
      <w:r>
        <w:rPr>
          <w:rFonts w:ascii="仿宋" w:hAnsi="仿宋" w:eastAsia="仿宋"/>
          <w:sz w:val="32"/>
          <w:szCs w:val="32"/>
        </w:rPr>
        <w:t>按照体系标准开展体系建设工作，形成体系手册，并根据手册建立了程序文件及作业指导书和操作规程，明确了各</w:t>
      </w:r>
      <w:r>
        <w:rPr>
          <w:rFonts w:hint="eastAsia" w:ascii="仿宋" w:hAnsi="仿宋" w:eastAsia="仿宋"/>
          <w:sz w:val="32"/>
          <w:szCs w:val="32"/>
        </w:rPr>
        <w:t>部门</w:t>
      </w:r>
      <w:r>
        <w:rPr>
          <w:rFonts w:ascii="仿宋" w:hAnsi="仿宋" w:eastAsia="仿宋"/>
          <w:sz w:val="32"/>
          <w:szCs w:val="32"/>
        </w:rPr>
        <w:t xml:space="preserve">职能分配及职责权限。 </w:t>
      </w:r>
    </w:p>
    <w:p>
      <w:pPr>
        <w:ind w:firstLine="630"/>
        <w:rPr>
          <w:rFonts w:ascii="仿宋" w:hAnsi="仿宋" w:eastAsia="仿宋"/>
          <w:sz w:val="32"/>
          <w:szCs w:val="32"/>
        </w:rPr>
      </w:pPr>
      <w:r>
        <w:rPr>
          <w:rFonts w:ascii="仿宋" w:hAnsi="仿宋" w:eastAsia="仿宋"/>
          <w:sz w:val="32"/>
          <w:szCs w:val="32"/>
        </w:rPr>
        <w:t>公司质量、环境、</w:t>
      </w:r>
      <w:r>
        <w:rPr>
          <w:rFonts w:hint="eastAsia" w:ascii="仿宋" w:hAnsi="仿宋" w:eastAsia="仿宋"/>
          <w:sz w:val="32"/>
          <w:szCs w:val="32"/>
        </w:rPr>
        <w:t>食品安全</w:t>
      </w:r>
      <w:r>
        <w:rPr>
          <w:rFonts w:ascii="仿宋" w:hAnsi="仿宋" w:eastAsia="仿宋"/>
          <w:sz w:val="32"/>
          <w:szCs w:val="32"/>
        </w:rPr>
        <w:t>体系的建立、实施和保持，涵盖其全过程，形成了文件化的管理系统，并在一定程度上满足了相关方的要求。环境方针、目标和指标符合企业及所处环境的实际情况，制定方案并实施。能够依照自身特点建立了能源管理基准与标杆；在内部相关职能和层次上，建立、实施和保持了形成文件的能源目标和指标。管理体系建立过程考虑了法律法规、标准及其他要求，体系运行充分、适宜、有效。</w:t>
      </w:r>
    </w:p>
    <w:p>
      <w:pPr>
        <w:ind w:firstLine="630"/>
        <w:rPr>
          <w:rFonts w:ascii="仿宋" w:hAnsi="仿宋" w:eastAsia="仿宋"/>
          <w:sz w:val="32"/>
          <w:szCs w:val="32"/>
        </w:rPr>
      </w:pPr>
      <w:r>
        <w:rPr>
          <w:rFonts w:ascii="仿宋" w:hAnsi="仿宋" w:eastAsia="仿宋"/>
          <w:sz w:val="32"/>
          <w:szCs w:val="32"/>
        </w:rPr>
        <w:t>目前，通过了</w:t>
      </w:r>
      <w:r>
        <w:rPr>
          <w:rFonts w:hint="eastAsia" w:ascii="仿宋" w:hAnsi="仿宋" w:eastAsia="仿宋"/>
          <w:sz w:val="32"/>
          <w:szCs w:val="32"/>
        </w:rPr>
        <w:t>食品安全</w:t>
      </w:r>
      <w:r>
        <w:rPr>
          <w:rFonts w:ascii="仿宋" w:hAnsi="仿宋" w:eastAsia="仿宋"/>
          <w:sz w:val="32"/>
          <w:szCs w:val="32"/>
        </w:rPr>
        <w:t>管理体系认证</w:t>
      </w:r>
      <w:r>
        <w:rPr>
          <w:rFonts w:hint="eastAsia" w:ascii="仿宋" w:hAnsi="仿宋" w:eastAsia="仿宋"/>
          <w:sz w:val="32"/>
          <w:szCs w:val="32"/>
        </w:rPr>
        <w:t>，</w:t>
      </w:r>
      <w:r>
        <w:rPr>
          <w:rFonts w:ascii="仿宋" w:hAnsi="仿宋" w:eastAsia="仿宋"/>
          <w:sz w:val="32"/>
          <w:szCs w:val="32"/>
        </w:rPr>
        <w:t>在环境管理和</w:t>
      </w:r>
      <w:r>
        <w:rPr>
          <w:rFonts w:hint="eastAsia" w:ascii="仿宋" w:hAnsi="仿宋" w:eastAsia="仿宋"/>
          <w:sz w:val="32"/>
          <w:szCs w:val="32"/>
        </w:rPr>
        <w:t>食品</w:t>
      </w:r>
      <w:r>
        <w:rPr>
          <w:rFonts w:ascii="仿宋" w:hAnsi="仿宋" w:eastAsia="仿宋"/>
          <w:sz w:val="32"/>
          <w:szCs w:val="32"/>
        </w:rPr>
        <w:t>安全管理方面，建立</w:t>
      </w:r>
      <w:r>
        <w:rPr>
          <w:rFonts w:hint="eastAsia" w:ascii="仿宋" w:hAnsi="仿宋" w:eastAsia="仿宋"/>
          <w:sz w:val="32"/>
          <w:szCs w:val="32"/>
        </w:rPr>
        <w:t>食品</w:t>
      </w:r>
      <w:r>
        <w:rPr>
          <w:rFonts w:ascii="仿宋" w:hAnsi="仿宋" w:eastAsia="仿宋"/>
          <w:sz w:val="32"/>
          <w:szCs w:val="32"/>
        </w:rPr>
        <w:t>安全管理环境体系</w:t>
      </w:r>
      <w:r>
        <w:rPr>
          <w:rFonts w:hint="eastAsia" w:ascii="仿宋" w:hAnsi="仿宋" w:eastAsia="仿宋"/>
          <w:sz w:val="32"/>
          <w:szCs w:val="32"/>
        </w:rPr>
        <w:t>和环境管理体系认证</w:t>
      </w:r>
      <w:r>
        <w:rPr>
          <w:rFonts w:ascii="仿宋" w:hAnsi="仿宋" w:eastAsia="仿宋"/>
          <w:sz w:val="32"/>
          <w:szCs w:val="32"/>
        </w:rPr>
        <w:t>，制定了《环境/</w:t>
      </w:r>
      <w:r>
        <w:rPr>
          <w:rFonts w:hint="eastAsia" w:ascii="仿宋" w:hAnsi="仿宋" w:eastAsia="仿宋"/>
          <w:sz w:val="32"/>
          <w:szCs w:val="32"/>
        </w:rPr>
        <w:t>食品</w:t>
      </w:r>
      <w:r>
        <w:rPr>
          <w:rFonts w:ascii="仿宋" w:hAnsi="仿宋" w:eastAsia="仿宋"/>
          <w:sz w:val="32"/>
          <w:szCs w:val="32"/>
        </w:rPr>
        <w:t>安全管理手册》、《环境/</w:t>
      </w:r>
      <w:r>
        <w:rPr>
          <w:rFonts w:hint="eastAsia" w:ascii="仿宋" w:hAnsi="仿宋" w:eastAsia="仿宋"/>
          <w:sz w:val="32"/>
          <w:szCs w:val="32"/>
        </w:rPr>
        <w:t>食品</w:t>
      </w:r>
      <w:r>
        <w:rPr>
          <w:rFonts w:ascii="仿宋" w:hAnsi="仿宋" w:eastAsia="仿宋"/>
          <w:sz w:val="32"/>
          <w:szCs w:val="32"/>
        </w:rPr>
        <w:t>安全管理程序》等文件，定期委托</w:t>
      </w:r>
      <w:r>
        <w:rPr>
          <w:rFonts w:hint="eastAsia" w:ascii="仿宋" w:hAnsi="仿宋" w:eastAsia="仿宋"/>
          <w:sz w:val="32"/>
          <w:szCs w:val="32"/>
        </w:rPr>
        <w:t>第三方</w:t>
      </w:r>
      <w:r>
        <w:rPr>
          <w:rFonts w:ascii="仿宋" w:hAnsi="仿宋" w:eastAsia="仿宋"/>
          <w:sz w:val="32"/>
          <w:szCs w:val="32"/>
        </w:rPr>
        <w:t>对其工作场所进行职业病危害因素检测与评价。</w:t>
      </w:r>
    </w:p>
    <w:p>
      <w:pPr>
        <w:ind w:firstLine="630"/>
        <w:rPr>
          <w:rFonts w:ascii="仿宋" w:hAnsi="仿宋" w:eastAsia="仿宋"/>
          <w:sz w:val="32"/>
          <w:szCs w:val="32"/>
        </w:rPr>
      </w:pPr>
      <w:r>
        <w:rPr>
          <w:rFonts w:ascii="仿宋" w:hAnsi="仿宋" w:eastAsia="仿宋"/>
          <w:sz w:val="32"/>
          <w:szCs w:val="32"/>
        </w:rPr>
        <w:t xml:space="preserve">2.6 顾客投诉率 </w:t>
      </w:r>
    </w:p>
    <w:p>
      <w:pPr>
        <w:ind w:firstLine="630"/>
        <w:rPr>
          <w:rFonts w:ascii="仿宋" w:hAnsi="仿宋" w:eastAsia="仿宋"/>
          <w:sz w:val="32"/>
          <w:szCs w:val="32"/>
        </w:rPr>
      </w:pPr>
      <w:r>
        <w:rPr>
          <w:rFonts w:ascii="仿宋" w:hAnsi="仿宋" w:eastAsia="仿宋"/>
          <w:sz w:val="32"/>
          <w:szCs w:val="32"/>
        </w:rPr>
        <w:t>公司注重质量和信誉，没有收到顾客重大投诉情况。</w:t>
      </w:r>
    </w:p>
    <w:p>
      <w:pPr>
        <w:ind w:firstLine="630"/>
        <w:rPr>
          <w:rFonts w:ascii="仿宋" w:hAnsi="仿宋" w:eastAsia="仿宋"/>
          <w:sz w:val="32"/>
          <w:szCs w:val="32"/>
        </w:rPr>
      </w:pPr>
      <w:r>
        <w:rPr>
          <w:rFonts w:ascii="仿宋" w:hAnsi="仿宋" w:eastAsia="仿宋"/>
          <w:sz w:val="32"/>
          <w:szCs w:val="32"/>
        </w:rPr>
        <w:t xml:space="preserve">2.7 产品或服务质量负面信息或报道 </w:t>
      </w:r>
    </w:p>
    <w:p>
      <w:pPr>
        <w:ind w:firstLine="630"/>
        <w:rPr>
          <w:rFonts w:ascii="仿宋" w:hAnsi="仿宋" w:eastAsia="仿宋"/>
          <w:sz w:val="32"/>
          <w:szCs w:val="32"/>
        </w:rPr>
      </w:pPr>
      <w:r>
        <w:rPr>
          <w:rFonts w:ascii="仿宋" w:hAnsi="仿宋" w:eastAsia="仿宋"/>
          <w:sz w:val="32"/>
          <w:szCs w:val="32"/>
        </w:rPr>
        <w:t xml:space="preserve">没有发生产品或服务质量负面信息或报道情况。 </w:t>
      </w:r>
    </w:p>
    <w:p>
      <w:pPr>
        <w:ind w:firstLine="630"/>
        <w:rPr>
          <w:rFonts w:ascii="仿宋" w:hAnsi="仿宋" w:eastAsia="仿宋"/>
          <w:sz w:val="32"/>
          <w:szCs w:val="32"/>
        </w:rPr>
      </w:pPr>
      <w:r>
        <w:rPr>
          <w:rFonts w:ascii="仿宋" w:hAnsi="仿宋" w:eastAsia="仿宋"/>
          <w:sz w:val="32"/>
          <w:szCs w:val="32"/>
        </w:rPr>
        <w:t>3、对供应链伙伴的责任 “孤举者难起，众行者易趋。”</w:t>
      </w:r>
    </w:p>
    <w:p>
      <w:pPr>
        <w:ind w:firstLine="630"/>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始终坚持构建坦诚包容、互利共赢的合作关系，与供应链伙伴一起努力，打造密不可分的利益共 同体。</w:t>
      </w:r>
    </w:p>
    <w:p>
      <w:pPr>
        <w:ind w:firstLine="630"/>
        <w:rPr>
          <w:rFonts w:ascii="仿宋" w:hAnsi="仿宋" w:eastAsia="仿宋"/>
          <w:sz w:val="32"/>
          <w:szCs w:val="32"/>
        </w:rPr>
      </w:pPr>
      <w:r>
        <w:rPr>
          <w:rFonts w:ascii="仿宋" w:hAnsi="仿宋" w:eastAsia="仿宋"/>
          <w:sz w:val="32"/>
          <w:szCs w:val="32"/>
        </w:rPr>
        <w:t>供应商的产品质量、价格、交货期直接影响到</w:t>
      </w:r>
      <w:r>
        <w:rPr>
          <w:rFonts w:hint="eastAsia" w:ascii="仿宋" w:hAnsi="仿宋" w:eastAsia="仿宋"/>
          <w:sz w:val="32"/>
          <w:szCs w:val="32"/>
        </w:rPr>
        <w:t>白银赛诺生物科技有限公司</w:t>
      </w:r>
      <w:r>
        <w:rPr>
          <w:rFonts w:ascii="仿宋" w:hAnsi="仿宋" w:eastAsia="仿宋"/>
          <w:sz w:val="32"/>
          <w:szCs w:val="32"/>
        </w:rPr>
        <w:t>对</w:t>
      </w:r>
      <w:r>
        <w:rPr>
          <w:rFonts w:hint="eastAsia" w:ascii="仿宋" w:hAnsi="仿宋" w:eastAsia="仿宋"/>
          <w:sz w:val="32"/>
          <w:szCs w:val="32"/>
        </w:rPr>
        <w:t>客户</w:t>
      </w:r>
      <w:r>
        <w:rPr>
          <w:rFonts w:ascii="仿宋" w:hAnsi="仿宋" w:eastAsia="仿宋"/>
          <w:sz w:val="32"/>
          <w:szCs w:val="32"/>
        </w:rPr>
        <w:t>要求的实现。</w:t>
      </w:r>
      <w:r>
        <w:rPr>
          <w:rFonts w:hint="eastAsia" w:ascii="仿宋" w:hAnsi="仿宋" w:eastAsia="仿宋"/>
          <w:sz w:val="32"/>
          <w:szCs w:val="32"/>
        </w:rPr>
        <w:t>白银赛诺生物科技有限公司</w:t>
      </w:r>
      <w:r>
        <w:rPr>
          <w:rFonts w:ascii="仿宋" w:hAnsi="仿宋" w:eastAsia="仿宋"/>
          <w:sz w:val="32"/>
          <w:szCs w:val="32"/>
        </w:rPr>
        <w:t>本着长期合作战略伙伴的理念，建立了</w:t>
      </w:r>
      <w:r>
        <w:rPr>
          <w:rFonts w:hint="eastAsia" w:ascii="仿宋" w:hAnsi="仿宋" w:eastAsia="仿宋"/>
          <w:sz w:val="32"/>
          <w:szCs w:val="32"/>
        </w:rPr>
        <w:t>客户</w:t>
      </w:r>
      <w:r>
        <w:rPr>
          <w:rFonts w:ascii="仿宋" w:hAnsi="仿宋" w:eastAsia="仿宋"/>
          <w:sz w:val="32"/>
          <w:szCs w:val="32"/>
        </w:rPr>
        <w:t>——</w:t>
      </w:r>
      <w:r>
        <w:rPr>
          <w:rFonts w:hint="eastAsia" w:ascii="仿宋" w:hAnsi="仿宋" w:eastAsia="仿宋"/>
          <w:sz w:val="32"/>
          <w:szCs w:val="32"/>
        </w:rPr>
        <w:t>生产</w:t>
      </w:r>
      <w:r>
        <w:rPr>
          <w:rFonts w:ascii="仿宋" w:hAnsi="仿宋" w:eastAsia="仿宋"/>
          <w:sz w:val="32"/>
          <w:szCs w:val="32"/>
        </w:rPr>
        <w:t>——供应商的供应链，并按质量、技术、价格、服务、交货五个方面对供应链进行管理</w:t>
      </w:r>
      <w:r>
        <w:rPr>
          <w:rFonts w:hint="eastAsia" w:ascii="仿宋" w:hAnsi="仿宋" w:eastAsia="仿宋"/>
          <w:sz w:val="32"/>
          <w:szCs w:val="32"/>
        </w:rPr>
        <w:t>，加</w:t>
      </w:r>
      <w:r>
        <w:rPr>
          <w:rFonts w:ascii="仿宋" w:hAnsi="仿宋" w:eastAsia="仿宋"/>
          <w:sz w:val="32"/>
          <w:szCs w:val="32"/>
        </w:rPr>
        <w:t xml:space="preserve">强与供应商的沟通，以满足顾客的需求。 </w:t>
      </w:r>
    </w:p>
    <w:p>
      <w:pPr>
        <w:ind w:firstLine="63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白银赛诺生物科技有限公司</w:t>
      </w:r>
      <w:r>
        <w:rPr>
          <w:rFonts w:ascii="仿宋" w:hAnsi="仿宋" w:eastAsia="仿宋"/>
          <w:sz w:val="32"/>
          <w:szCs w:val="32"/>
        </w:rPr>
        <w:t>与供应商应遵守《中华人民共和国合同法》、《中华人民共和国产品质量法》相关的法律法规所规定的有关章节，共同建立对配套产品和过程的质量管理，环境保护，职业健康和安全，按时交付能力，产品安全性，产品召回，产品认证，产品损害索赔的责任。为配套产品实现的管理过程，所达成的《采购协议》明确了</w:t>
      </w:r>
      <w:r>
        <w:rPr>
          <w:rFonts w:hint="eastAsia" w:ascii="仿宋" w:hAnsi="仿宋" w:eastAsia="仿宋"/>
          <w:sz w:val="32"/>
          <w:szCs w:val="32"/>
        </w:rPr>
        <w:t>白银赛诺生物科技有限公司</w:t>
      </w:r>
      <w:r>
        <w:rPr>
          <w:rFonts w:ascii="仿宋" w:hAnsi="仿宋" w:eastAsia="仿宋"/>
          <w:sz w:val="32"/>
          <w:szCs w:val="32"/>
        </w:rPr>
        <w:t>与供应商之间的法律关系、权利和义务。</w:t>
      </w:r>
    </w:p>
    <w:p>
      <w:pPr>
        <w:ind w:firstLine="63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白银赛诺生物科技有限公司按照质量管理体系GB/T19001-2016/ISO9001:2015,食品安全管理体系按照GB/T22000-2006/ISO22000:2005,环境管理体系按照GB/T24001-2016/ISO14001:2015</w:t>
      </w:r>
      <w:r>
        <w:rPr>
          <w:rFonts w:ascii="仿宋" w:hAnsi="仿宋" w:eastAsia="仿宋"/>
          <w:sz w:val="32"/>
          <w:szCs w:val="32"/>
        </w:rPr>
        <w:t xml:space="preserve">有效版本的标准要求实施。 </w:t>
      </w:r>
    </w:p>
    <w:p>
      <w:pPr>
        <w:ind w:firstLine="63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白银赛诺生物科技有限公司</w:t>
      </w:r>
      <w:r>
        <w:rPr>
          <w:rFonts w:ascii="仿宋" w:hAnsi="仿宋" w:eastAsia="仿宋"/>
          <w:sz w:val="32"/>
          <w:szCs w:val="32"/>
        </w:rPr>
        <w:t>与供应商应满足</w:t>
      </w:r>
      <w:r>
        <w:rPr>
          <w:rFonts w:hint="eastAsia" w:ascii="仿宋" w:hAnsi="仿宋" w:eastAsia="仿宋"/>
          <w:sz w:val="32"/>
          <w:szCs w:val="32"/>
        </w:rPr>
        <w:t>酶制剂</w:t>
      </w:r>
      <w:r>
        <w:rPr>
          <w:rFonts w:ascii="仿宋" w:hAnsi="仿宋" w:eastAsia="仿宋"/>
          <w:sz w:val="32"/>
          <w:szCs w:val="32"/>
        </w:rPr>
        <w:t>行业</w:t>
      </w:r>
      <w:r>
        <w:rPr>
          <w:rFonts w:hint="eastAsia" w:ascii="仿宋" w:hAnsi="仿宋" w:eastAsia="仿宋"/>
          <w:sz w:val="32"/>
          <w:szCs w:val="32"/>
        </w:rPr>
        <w:t>客户对</w:t>
      </w:r>
      <w:r>
        <w:rPr>
          <w:rFonts w:ascii="仿宋" w:hAnsi="仿宋" w:eastAsia="仿宋"/>
          <w:sz w:val="32"/>
          <w:szCs w:val="32"/>
        </w:rPr>
        <w:t>其配套产品和过程的供应商/分供方质量、技术、价格、服务、交付、环境、职业健康和安全、创新等诸多方面的质量能力要求。同时，还应满足对其配套产品和过程挑剔的质量要求、供应商/分供方管理过程的特殊要求以及持续发展的潜在要求。</w:t>
      </w:r>
    </w:p>
    <w:p>
      <w:pPr>
        <w:ind w:firstLine="63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白银赛诺生物科技有限公司</w:t>
      </w:r>
      <w:r>
        <w:rPr>
          <w:rFonts w:ascii="仿宋" w:hAnsi="仿宋" w:eastAsia="仿宋"/>
          <w:sz w:val="32"/>
          <w:szCs w:val="32"/>
        </w:rPr>
        <w:t>与供应商应本着长期合作战略伙伴的理念和诚信，</w:t>
      </w:r>
      <w:r>
        <w:rPr>
          <w:rFonts w:hint="eastAsia" w:ascii="仿宋" w:hAnsi="仿宋" w:eastAsia="仿宋"/>
          <w:sz w:val="32"/>
          <w:szCs w:val="32"/>
        </w:rPr>
        <w:t>以研发为根本，以应用为方向，以绿色和健康为宗旨，不断挖掘酶制剂的性能、优化应用方案，提高客户产品报酬和减少环境污染，从而实现赛诺人的理想——为人类营造更加美好的生活环境。</w:t>
      </w:r>
    </w:p>
    <w:p>
      <w:pPr>
        <w:ind w:firstLine="630"/>
        <w:rPr>
          <w:rFonts w:ascii="仿宋" w:hAnsi="仿宋" w:eastAsia="仿宋"/>
          <w:sz w:val="32"/>
          <w:szCs w:val="32"/>
        </w:rPr>
      </w:pPr>
      <w:r>
        <w:rPr>
          <w:rFonts w:ascii="仿宋" w:hAnsi="仿宋" w:eastAsia="仿宋"/>
          <w:sz w:val="32"/>
          <w:szCs w:val="32"/>
        </w:rPr>
        <w:t xml:space="preserve">4、诚信责任 </w:t>
      </w:r>
    </w:p>
    <w:p>
      <w:pPr>
        <w:ind w:firstLine="630"/>
        <w:rPr>
          <w:rFonts w:ascii="仿宋" w:hAnsi="仿宋" w:eastAsia="仿宋"/>
          <w:sz w:val="32"/>
          <w:szCs w:val="32"/>
        </w:rPr>
      </w:pPr>
      <w:r>
        <w:rPr>
          <w:rFonts w:ascii="仿宋" w:hAnsi="仿宋" w:eastAsia="仿宋"/>
          <w:sz w:val="32"/>
          <w:szCs w:val="32"/>
        </w:rPr>
        <w:t>4.1 守法诚信</w:t>
      </w:r>
    </w:p>
    <w:p>
      <w:pPr>
        <w:ind w:firstLine="630"/>
        <w:rPr>
          <w:rFonts w:ascii="仿宋" w:hAnsi="仿宋" w:eastAsia="仿宋"/>
          <w:sz w:val="32"/>
          <w:szCs w:val="32"/>
        </w:rPr>
      </w:pPr>
      <w:r>
        <w:rPr>
          <w:rFonts w:ascii="仿宋" w:hAnsi="仿宋" w:eastAsia="仿宋"/>
          <w:sz w:val="32"/>
          <w:szCs w:val="32"/>
        </w:rPr>
        <w:t xml:space="preserve">1、遵守法律规范和社会公德、商业道德以及行业规则、无重大违法、违规的负面信息 </w:t>
      </w:r>
      <w:r>
        <w:rPr>
          <w:rFonts w:hint="eastAsia" w:ascii="仿宋" w:hAnsi="仿宋" w:eastAsia="仿宋"/>
          <w:sz w:val="32"/>
          <w:szCs w:val="32"/>
        </w:rPr>
        <w:t>白银赛诺生物科技有限公司以“诚信”</w:t>
      </w:r>
    </w:p>
    <w:p>
      <w:pPr>
        <w:rPr>
          <w:rFonts w:ascii="仿宋" w:hAnsi="仿宋" w:eastAsia="仿宋"/>
          <w:sz w:val="32"/>
          <w:szCs w:val="32"/>
        </w:rPr>
      </w:pPr>
      <w:r>
        <w:rPr>
          <w:rFonts w:ascii="仿宋" w:hAnsi="仿宋" w:eastAsia="仿宋"/>
          <w:sz w:val="32"/>
          <w:szCs w:val="32"/>
        </w:rPr>
        <w:t>为本，具有高尚的经营道德和诚信态度。公司坚持“诚信为本、公平为准”的行为准则，坚持“外讲信用、依法经营，内讲制度、依法管理”的法制原则和机制。</w:t>
      </w:r>
    </w:p>
    <w:p>
      <w:pPr>
        <w:ind w:firstLine="645"/>
        <w:rPr>
          <w:rFonts w:ascii="仿宋" w:hAnsi="仿宋" w:eastAsia="仿宋"/>
          <w:sz w:val="32"/>
          <w:szCs w:val="32"/>
        </w:rPr>
      </w:pPr>
      <w:r>
        <w:rPr>
          <w:rFonts w:hint="eastAsia" w:ascii="仿宋" w:hAnsi="仿宋" w:eastAsia="仿宋"/>
          <w:sz w:val="32"/>
          <w:szCs w:val="32"/>
        </w:rPr>
        <w:t>公司遵守</w:t>
      </w:r>
      <w:r>
        <w:rPr>
          <w:rFonts w:ascii="仿宋" w:hAnsi="仿宋" w:eastAsia="仿宋"/>
          <w:sz w:val="32"/>
          <w:szCs w:val="32"/>
        </w:rPr>
        <w:t xml:space="preserve">国家颁布的法律法规及各类规范，公司与合作方之间的合作，都讲求诚信，并以协议书或合同书的形式给予双方制约，并用违约率指标来进行测量。几年来，我们诚信经营，无逾期应付账款金额，无违约发生，深受合作伙伴与客户的好评。 </w:t>
      </w:r>
    </w:p>
    <w:p>
      <w:pPr>
        <w:ind w:firstLine="645"/>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 xml:space="preserve">开业以来从无重大违法、违规的负面事情和信息发生。 </w:t>
      </w:r>
    </w:p>
    <w:p>
      <w:pPr>
        <w:ind w:firstLine="645"/>
        <w:rPr>
          <w:rFonts w:ascii="仿宋" w:hAnsi="仿宋" w:eastAsia="仿宋"/>
          <w:sz w:val="32"/>
          <w:szCs w:val="32"/>
        </w:rPr>
      </w:pPr>
      <w:r>
        <w:rPr>
          <w:rFonts w:ascii="仿宋" w:hAnsi="仿宋" w:eastAsia="仿宋"/>
          <w:sz w:val="32"/>
          <w:szCs w:val="32"/>
        </w:rPr>
        <w:t>2、反对不正当竞争、杜绝商业活动中的腐败行为</w:t>
      </w:r>
    </w:p>
    <w:p>
      <w:pPr>
        <w:ind w:firstLine="645"/>
        <w:rPr>
          <w:rFonts w:ascii="仿宋" w:hAnsi="仿宋" w:eastAsia="仿宋"/>
          <w:sz w:val="32"/>
          <w:szCs w:val="32"/>
        </w:rPr>
      </w:pPr>
      <w:r>
        <w:rPr>
          <w:rFonts w:ascii="仿宋" w:hAnsi="仿宋" w:eastAsia="仿宋"/>
          <w:sz w:val="32"/>
          <w:szCs w:val="32"/>
        </w:rPr>
        <w:t xml:space="preserve">我公司本着自愿、平等、公平、诚实信用的原则和公认的商业道德进行日常经营活动。以产品的品质开拓、占领市场，绝不做有损其他经营者合法权利、扰乱社会经济秩序的行为。 </w:t>
      </w:r>
    </w:p>
    <w:p>
      <w:pPr>
        <w:ind w:firstLine="645"/>
        <w:rPr>
          <w:rFonts w:ascii="仿宋" w:hAnsi="仿宋" w:eastAsia="仿宋"/>
          <w:sz w:val="32"/>
          <w:szCs w:val="32"/>
        </w:rPr>
      </w:pPr>
      <w:r>
        <w:rPr>
          <w:rFonts w:ascii="仿宋" w:hAnsi="仿宋" w:eastAsia="仿宋"/>
          <w:sz w:val="32"/>
          <w:szCs w:val="32"/>
        </w:rPr>
        <w:t xml:space="preserve">3、开展员工学法守法、法制宣传教育 </w:t>
      </w:r>
    </w:p>
    <w:p>
      <w:pPr>
        <w:ind w:firstLine="645"/>
        <w:rPr>
          <w:rFonts w:ascii="仿宋" w:hAnsi="仿宋" w:eastAsia="仿宋"/>
          <w:sz w:val="32"/>
          <w:szCs w:val="32"/>
        </w:rPr>
      </w:pPr>
      <w:r>
        <w:rPr>
          <w:rFonts w:ascii="仿宋" w:hAnsi="仿宋" w:eastAsia="仿宋"/>
          <w:sz w:val="32"/>
          <w:szCs w:val="32"/>
        </w:rPr>
        <w:t>公司在发展过程中，不断加大员工普法宣传的力度、幅度和深度。对新进员工进行法制教育，不定期会更新公司内部法制宣传板。“依法治企，学法育人”是</w:t>
      </w:r>
      <w:r>
        <w:rPr>
          <w:rFonts w:hint="eastAsia" w:ascii="仿宋" w:hAnsi="仿宋" w:eastAsia="仿宋"/>
          <w:sz w:val="32"/>
          <w:szCs w:val="32"/>
        </w:rPr>
        <w:t>白银赛诺生物科技有限公司</w:t>
      </w:r>
    </w:p>
    <w:p>
      <w:pPr>
        <w:rPr>
          <w:rFonts w:ascii="仿宋" w:hAnsi="仿宋" w:eastAsia="仿宋"/>
          <w:sz w:val="32"/>
          <w:szCs w:val="32"/>
        </w:rPr>
      </w:pPr>
      <w:r>
        <w:rPr>
          <w:rFonts w:ascii="仿宋" w:hAnsi="仿宋" w:eastAsia="仿宋"/>
          <w:sz w:val="32"/>
          <w:szCs w:val="32"/>
        </w:rPr>
        <w:t xml:space="preserve">法制教育的根本所在。 </w:t>
      </w:r>
    </w:p>
    <w:p>
      <w:pPr>
        <w:ind w:firstLine="645"/>
        <w:rPr>
          <w:rFonts w:ascii="仿宋" w:hAnsi="仿宋" w:eastAsia="仿宋"/>
          <w:sz w:val="32"/>
          <w:szCs w:val="32"/>
        </w:rPr>
      </w:pPr>
      <w:r>
        <w:rPr>
          <w:rFonts w:ascii="仿宋" w:hAnsi="仿宋" w:eastAsia="仿宋"/>
          <w:sz w:val="32"/>
          <w:szCs w:val="32"/>
        </w:rPr>
        <w:t xml:space="preserve">公司成立了专门的领导小组，大力开展推进“五五”普法和依法治企工作。 </w:t>
      </w:r>
    </w:p>
    <w:p>
      <w:pPr>
        <w:ind w:firstLine="645"/>
        <w:rPr>
          <w:rFonts w:ascii="仿宋" w:hAnsi="仿宋" w:eastAsia="仿宋"/>
          <w:sz w:val="32"/>
          <w:szCs w:val="32"/>
        </w:rPr>
      </w:pPr>
      <w:r>
        <w:rPr>
          <w:rFonts w:ascii="仿宋" w:hAnsi="仿宋" w:eastAsia="仿宋"/>
          <w:sz w:val="32"/>
          <w:szCs w:val="32"/>
        </w:rPr>
        <w:t xml:space="preserve">4、员工劳动法知晓率 </w:t>
      </w:r>
    </w:p>
    <w:p>
      <w:pPr>
        <w:ind w:firstLine="645"/>
        <w:rPr>
          <w:rFonts w:ascii="仿宋" w:hAnsi="仿宋" w:eastAsia="仿宋"/>
          <w:sz w:val="32"/>
          <w:szCs w:val="32"/>
        </w:rPr>
      </w:pPr>
      <w:r>
        <w:rPr>
          <w:rFonts w:ascii="仿宋" w:hAnsi="仿宋" w:eastAsia="仿宋"/>
          <w:sz w:val="32"/>
          <w:szCs w:val="32"/>
        </w:rPr>
        <w:t>公司每年开展组织的“</w:t>
      </w:r>
      <w:r>
        <w:rPr>
          <w:rFonts w:hint="eastAsia" w:ascii="仿宋" w:hAnsi="仿宋" w:eastAsia="仿宋"/>
          <w:sz w:val="32"/>
          <w:szCs w:val="32"/>
        </w:rPr>
        <w:t>白银赛诺</w:t>
      </w:r>
      <w:r>
        <w:rPr>
          <w:rFonts w:ascii="仿宋" w:hAnsi="仿宋" w:eastAsia="仿宋"/>
          <w:sz w:val="32"/>
          <w:szCs w:val="32"/>
        </w:rPr>
        <w:t>合格员工”培训，“普法”培训、《劳动法》培训教育是“</w:t>
      </w:r>
      <w:r>
        <w:rPr>
          <w:rFonts w:hint="eastAsia" w:ascii="仿宋" w:hAnsi="仿宋" w:eastAsia="仿宋"/>
          <w:sz w:val="32"/>
          <w:szCs w:val="32"/>
        </w:rPr>
        <w:t>白银赛诺</w:t>
      </w:r>
      <w:r>
        <w:rPr>
          <w:rFonts w:ascii="仿宋" w:hAnsi="仿宋" w:eastAsia="仿宋"/>
          <w:sz w:val="32"/>
          <w:szCs w:val="32"/>
        </w:rPr>
        <w:t>合格员工”培训内容之一，员工对《劳动法》的培训和知晓率应在100%。</w:t>
      </w:r>
    </w:p>
    <w:p>
      <w:pPr>
        <w:ind w:firstLine="645"/>
        <w:rPr>
          <w:rFonts w:ascii="仿宋" w:hAnsi="仿宋" w:eastAsia="仿宋"/>
          <w:sz w:val="32"/>
          <w:szCs w:val="32"/>
        </w:rPr>
      </w:pPr>
      <w:r>
        <w:rPr>
          <w:rFonts w:ascii="仿宋" w:hAnsi="仿宋" w:eastAsia="仿宋"/>
          <w:sz w:val="32"/>
          <w:szCs w:val="32"/>
        </w:rPr>
        <w:t>此外，公司还组织营销人员进行“经济合同风险防范”知识培训； “</w:t>
      </w:r>
      <w:r>
        <w:rPr>
          <w:rFonts w:hint="eastAsia" w:ascii="仿宋" w:hAnsi="仿宋" w:eastAsia="仿宋"/>
          <w:sz w:val="32"/>
          <w:szCs w:val="32"/>
        </w:rPr>
        <w:t>白银赛诺生物科技有限公司营销人员</w:t>
      </w:r>
      <w:r>
        <w:rPr>
          <w:rFonts w:ascii="仿宋" w:hAnsi="仿宋" w:eastAsia="仿宋"/>
          <w:sz w:val="32"/>
          <w:szCs w:val="32"/>
        </w:rPr>
        <w:t>《经济法》、《合同法》培训”等培训讲座，组织</w:t>
      </w:r>
      <w:r>
        <w:rPr>
          <w:rFonts w:hint="eastAsia" w:ascii="仿宋" w:hAnsi="仿宋" w:eastAsia="仿宋"/>
          <w:sz w:val="32"/>
          <w:szCs w:val="32"/>
        </w:rPr>
        <w:t>中层</w:t>
      </w:r>
      <w:r>
        <w:rPr>
          <w:rFonts w:ascii="仿宋" w:hAnsi="仿宋" w:eastAsia="仿宋"/>
          <w:sz w:val="32"/>
          <w:szCs w:val="32"/>
        </w:rPr>
        <w:t>和职能人员参加培训。</w:t>
      </w:r>
    </w:p>
    <w:p>
      <w:pPr>
        <w:ind w:firstLine="645"/>
        <w:rPr>
          <w:rFonts w:ascii="仿宋" w:hAnsi="仿宋" w:eastAsia="仿宋"/>
          <w:sz w:val="32"/>
          <w:szCs w:val="32"/>
        </w:rPr>
      </w:pPr>
      <w:r>
        <w:rPr>
          <w:rFonts w:ascii="仿宋" w:hAnsi="仿宋" w:eastAsia="仿宋"/>
          <w:sz w:val="32"/>
          <w:szCs w:val="32"/>
        </w:rPr>
        <w:t xml:space="preserve">4.2 诚信经营与服务 </w:t>
      </w:r>
    </w:p>
    <w:p>
      <w:pPr>
        <w:ind w:firstLine="645"/>
        <w:rPr>
          <w:rFonts w:ascii="仿宋" w:hAnsi="仿宋" w:eastAsia="仿宋"/>
          <w:sz w:val="32"/>
          <w:szCs w:val="32"/>
        </w:rPr>
      </w:pPr>
      <w:r>
        <w:rPr>
          <w:rFonts w:ascii="仿宋" w:hAnsi="仿宋" w:eastAsia="仿宋"/>
          <w:sz w:val="32"/>
          <w:szCs w:val="32"/>
        </w:rPr>
        <w:t xml:space="preserve">1、诚信经营的理念与制度保障 </w:t>
      </w:r>
    </w:p>
    <w:p>
      <w:pPr>
        <w:ind w:firstLine="645"/>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的经营一直以“诚信”为本，公司遵守经营、环境、安全、质量等方面相关的法律法规，并不断教育员工遵纪守法。在公司与合作方之间的合作，都讲求诚信，并以协议书或合同书的形式给予双方制约，以诚信制度作好双方权益的保障。</w:t>
      </w:r>
    </w:p>
    <w:p>
      <w:pPr>
        <w:ind w:firstLine="645"/>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不仅以高性价比的产品赢得客户，同时以诚信经营赢得</w:t>
      </w:r>
      <w:r>
        <w:rPr>
          <w:rFonts w:hint="eastAsia" w:ascii="仿宋" w:hAnsi="仿宋" w:eastAsia="仿宋"/>
          <w:sz w:val="32"/>
          <w:szCs w:val="32"/>
        </w:rPr>
        <w:t>客户</w:t>
      </w:r>
      <w:r>
        <w:rPr>
          <w:rFonts w:ascii="仿宋" w:hAnsi="仿宋" w:eastAsia="仿宋"/>
          <w:sz w:val="32"/>
          <w:szCs w:val="32"/>
        </w:rPr>
        <w:t>和合作方的信任和双赢。</w:t>
      </w:r>
    </w:p>
    <w:p>
      <w:pPr>
        <w:ind w:firstLine="645"/>
        <w:rPr>
          <w:rFonts w:ascii="仿宋" w:hAnsi="仿宋" w:eastAsia="仿宋"/>
          <w:sz w:val="32"/>
          <w:szCs w:val="32"/>
        </w:rPr>
      </w:pPr>
      <w:r>
        <w:rPr>
          <w:rFonts w:ascii="仿宋" w:hAnsi="仿宋" w:eastAsia="仿宋"/>
          <w:sz w:val="32"/>
          <w:szCs w:val="32"/>
        </w:rPr>
        <w:t xml:space="preserve"> 2、消费者投诉体系健全 </w:t>
      </w:r>
    </w:p>
    <w:p>
      <w:pPr>
        <w:ind w:firstLine="645"/>
        <w:rPr>
          <w:rFonts w:ascii="仿宋" w:hAnsi="仿宋" w:eastAsia="仿宋"/>
          <w:sz w:val="32"/>
          <w:szCs w:val="32"/>
        </w:rPr>
      </w:pPr>
      <w:r>
        <w:rPr>
          <w:rFonts w:ascii="仿宋" w:hAnsi="仿宋" w:eastAsia="仿宋"/>
          <w:sz w:val="32"/>
          <w:szCs w:val="32"/>
        </w:rPr>
        <w:t>公司以“用户满意”为理念，建立有系统的用户售后质量服务体系和工作机制，确保对消费者的投诉做到</w:t>
      </w:r>
      <w:r>
        <w:rPr>
          <w:rFonts w:hint="eastAsia" w:ascii="仿宋" w:hAnsi="仿宋" w:eastAsia="仿宋"/>
          <w:sz w:val="32"/>
          <w:szCs w:val="32"/>
        </w:rPr>
        <w:t>12小时内</w:t>
      </w:r>
      <w:r>
        <w:rPr>
          <w:rFonts w:ascii="仿宋" w:hAnsi="仿宋" w:eastAsia="仿宋"/>
          <w:sz w:val="32"/>
          <w:szCs w:val="32"/>
        </w:rPr>
        <w:t xml:space="preserve">答复，及时服务解决。 </w:t>
      </w:r>
    </w:p>
    <w:p>
      <w:pPr>
        <w:ind w:firstLine="645"/>
        <w:rPr>
          <w:rFonts w:ascii="仿宋" w:hAnsi="仿宋" w:eastAsia="仿宋"/>
          <w:sz w:val="32"/>
          <w:szCs w:val="32"/>
        </w:rPr>
      </w:pPr>
      <w:r>
        <w:rPr>
          <w:rFonts w:ascii="仿宋" w:hAnsi="仿宋" w:eastAsia="仿宋"/>
          <w:sz w:val="32"/>
          <w:szCs w:val="32"/>
        </w:rPr>
        <w:t>3、合同管理规范，公布合同履约率</w:t>
      </w:r>
    </w:p>
    <w:p>
      <w:pPr>
        <w:ind w:firstLine="645"/>
        <w:rPr>
          <w:rFonts w:ascii="仿宋" w:hAnsi="仿宋" w:eastAsia="仿宋"/>
          <w:sz w:val="32"/>
          <w:szCs w:val="32"/>
        </w:rPr>
      </w:pPr>
      <w:r>
        <w:rPr>
          <w:rFonts w:ascii="仿宋" w:hAnsi="仿宋" w:eastAsia="仿宋"/>
          <w:sz w:val="32"/>
          <w:szCs w:val="32"/>
        </w:rPr>
        <w:t>公司建有严格的合同管理制度，凡涉及合同须经严格规范的流程管理。各种外购项目需通过</w:t>
      </w:r>
      <w:r>
        <w:rPr>
          <w:rFonts w:hint="eastAsia" w:ascii="仿宋" w:hAnsi="仿宋" w:eastAsia="仿宋"/>
          <w:sz w:val="32"/>
          <w:szCs w:val="32"/>
        </w:rPr>
        <w:t>总经理办公会议</w:t>
      </w:r>
      <w:r>
        <w:rPr>
          <w:rFonts w:ascii="仿宋" w:hAnsi="仿宋" w:eastAsia="仿宋"/>
          <w:sz w:val="32"/>
          <w:szCs w:val="32"/>
        </w:rPr>
        <w:t>核价审定；后进入合同</w:t>
      </w:r>
      <w:r>
        <w:rPr>
          <w:rFonts w:hint="eastAsia" w:ascii="仿宋" w:hAnsi="仿宋" w:eastAsia="仿宋"/>
          <w:sz w:val="32"/>
          <w:szCs w:val="32"/>
        </w:rPr>
        <w:t>审批流程进行</w:t>
      </w:r>
      <w:r>
        <w:rPr>
          <w:rFonts w:ascii="仿宋" w:hAnsi="仿宋" w:eastAsia="仿宋"/>
          <w:sz w:val="32"/>
          <w:szCs w:val="32"/>
        </w:rPr>
        <w:t xml:space="preserve">审核。严格的合同签订是合同履约率的保障。 </w:t>
      </w:r>
    </w:p>
    <w:p>
      <w:pPr>
        <w:ind w:firstLine="645"/>
        <w:rPr>
          <w:rFonts w:ascii="仿宋" w:hAnsi="仿宋" w:eastAsia="仿宋"/>
          <w:sz w:val="32"/>
          <w:szCs w:val="32"/>
        </w:rPr>
      </w:pPr>
      <w:r>
        <w:rPr>
          <w:rFonts w:ascii="仿宋" w:hAnsi="仿宋" w:eastAsia="仿宋"/>
          <w:sz w:val="32"/>
          <w:szCs w:val="32"/>
        </w:rPr>
        <w:t xml:space="preserve">4、财务管理规范 </w:t>
      </w:r>
    </w:p>
    <w:p>
      <w:pPr>
        <w:ind w:firstLine="645"/>
        <w:rPr>
          <w:rFonts w:ascii="仿宋" w:hAnsi="仿宋" w:eastAsia="仿宋"/>
          <w:sz w:val="32"/>
          <w:szCs w:val="32"/>
        </w:rPr>
      </w:pPr>
      <w:r>
        <w:rPr>
          <w:rFonts w:ascii="仿宋" w:hAnsi="仿宋" w:eastAsia="仿宋"/>
          <w:sz w:val="32"/>
          <w:szCs w:val="32"/>
        </w:rPr>
        <w:t>在财务管理上，公司严格执行国家财务管理制度，按照国家统一的会计制度规定进行会计核算，真正做到了会计资料真实完整，无帐外帐，与银行结算往来正常，无不良记录。</w:t>
      </w:r>
    </w:p>
    <w:p>
      <w:pPr>
        <w:ind w:firstLine="645"/>
        <w:rPr>
          <w:rFonts w:ascii="仿宋" w:hAnsi="仿宋" w:eastAsia="仿宋"/>
          <w:sz w:val="32"/>
          <w:szCs w:val="32"/>
        </w:rPr>
      </w:pPr>
      <w:r>
        <w:rPr>
          <w:rFonts w:ascii="仿宋" w:hAnsi="仿宋" w:eastAsia="仿宋"/>
          <w:sz w:val="32"/>
          <w:szCs w:val="32"/>
        </w:rPr>
        <w:t xml:space="preserve">4.3 社会诚信形象 </w:t>
      </w:r>
    </w:p>
    <w:p>
      <w:pPr>
        <w:ind w:firstLine="645"/>
        <w:rPr>
          <w:rFonts w:ascii="仿宋" w:hAnsi="仿宋" w:eastAsia="仿宋"/>
          <w:sz w:val="32"/>
          <w:szCs w:val="32"/>
        </w:rPr>
      </w:pPr>
      <w:r>
        <w:rPr>
          <w:rFonts w:ascii="仿宋" w:hAnsi="仿宋" w:eastAsia="仿宋"/>
          <w:sz w:val="32"/>
          <w:szCs w:val="32"/>
        </w:rPr>
        <w:t xml:space="preserve">公司法人及主要责任人品的信用良好，终守企业服务信誉，对外企业信誉为上，不随意出借、出租、转让营业执照、企业资质证书、公章等重要物品；合同签订符合相关法律规定，平等互利；重视产品质量，完善售后服务；严格建立会计台账机制，真实计算，严格按国家法规规定按时缴纳税款。 </w:t>
      </w:r>
    </w:p>
    <w:p>
      <w:pPr>
        <w:ind w:firstLine="645"/>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无偷税漏税的行为和现象发生。</w:t>
      </w:r>
    </w:p>
    <w:p>
      <w:pPr>
        <w:ind w:firstLine="645"/>
        <w:rPr>
          <w:rFonts w:ascii="仿宋" w:hAnsi="仿宋" w:eastAsia="仿宋"/>
          <w:sz w:val="32"/>
          <w:szCs w:val="32"/>
        </w:rPr>
      </w:pPr>
      <w:r>
        <w:rPr>
          <w:rFonts w:ascii="仿宋" w:hAnsi="仿宋" w:eastAsia="仿宋"/>
          <w:sz w:val="32"/>
          <w:szCs w:val="32"/>
        </w:rPr>
        <w:t xml:space="preserve">5、社区责任 </w:t>
      </w:r>
    </w:p>
    <w:p>
      <w:pPr>
        <w:ind w:firstLine="645"/>
        <w:rPr>
          <w:rFonts w:ascii="仿宋" w:hAnsi="仿宋" w:eastAsia="仿宋"/>
          <w:sz w:val="32"/>
          <w:szCs w:val="32"/>
        </w:rPr>
      </w:pPr>
      <w:r>
        <w:rPr>
          <w:rFonts w:ascii="仿宋" w:hAnsi="仿宋" w:eastAsia="仿宋"/>
          <w:sz w:val="32"/>
          <w:szCs w:val="32"/>
        </w:rPr>
        <w:t xml:space="preserve">5.1 救灾与慈善捐助 </w:t>
      </w:r>
    </w:p>
    <w:p>
      <w:pPr>
        <w:ind w:firstLine="645"/>
        <w:rPr>
          <w:rFonts w:ascii="仿宋" w:hAnsi="仿宋" w:eastAsia="仿宋"/>
          <w:sz w:val="32"/>
          <w:szCs w:val="32"/>
        </w:rPr>
      </w:pPr>
      <w:r>
        <w:rPr>
          <w:rFonts w:ascii="仿宋" w:hAnsi="仿宋" w:eastAsia="仿宋"/>
          <w:sz w:val="32"/>
          <w:szCs w:val="32"/>
        </w:rPr>
        <w:t>秉承“爱行天下，温暖万家”的履责理念，</w:t>
      </w:r>
      <w:r>
        <w:rPr>
          <w:rFonts w:hint="eastAsia" w:ascii="仿宋" w:hAnsi="仿宋" w:eastAsia="仿宋"/>
          <w:sz w:val="32"/>
          <w:szCs w:val="32"/>
        </w:rPr>
        <w:t>白银赛诺生物科技有限公司</w:t>
      </w:r>
      <w:r>
        <w:rPr>
          <w:rFonts w:ascii="仿宋" w:hAnsi="仿宋" w:eastAsia="仿宋"/>
          <w:sz w:val="32"/>
          <w:szCs w:val="32"/>
        </w:rPr>
        <w:t>在扶危济贫、环境保护、社会服务、振兴体育等领域广泛、持续地开展各类公益活动，将爱心和温暖传递给那些需要帮助的人，让微笑和和谐充满每一个角落。随着国际化业务的推进，</w:t>
      </w:r>
      <w:r>
        <w:rPr>
          <w:rFonts w:hint="eastAsia" w:ascii="仿宋" w:hAnsi="仿宋" w:eastAsia="仿宋"/>
          <w:sz w:val="32"/>
          <w:szCs w:val="32"/>
        </w:rPr>
        <w:t>白银赛诺生物科技有限公司</w:t>
      </w:r>
      <w:r>
        <w:rPr>
          <w:rFonts w:ascii="仿宋" w:hAnsi="仿宋" w:eastAsia="仿宋"/>
          <w:sz w:val="32"/>
          <w:szCs w:val="32"/>
        </w:rPr>
        <w:t>在海外市场也积极履行社会责任，力争成为合格的全球企业公民。</w:t>
      </w:r>
      <w:r>
        <w:rPr>
          <w:rFonts w:hint="eastAsia" w:ascii="仿宋" w:hAnsi="仿宋" w:eastAsia="仿宋"/>
          <w:sz w:val="32"/>
          <w:szCs w:val="32"/>
        </w:rPr>
        <w:t>白银赛诺生物科技有限公司</w:t>
      </w:r>
      <w:r>
        <w:rPr>
          <w:rFonts w:ascii="仿宋" w:hAnsi="仿宋" w:eastAsia="仿宋"/>
          <w:sz w:val="32"/>
          <w:szCs w:val="32"/>
        </w:rPr>
        <w:t>不仅有良好的道德风范，更积极地热心于公益事业。公司在不同的公益领域积极地、不断地开展各项活动。</w:t>
      </w:r>
      <w:r>
        <w:rPr>
          <w:rFonts w:hint="eastAsia" w:ascii="仿宋" w:hAnsi="仿宋" w:eastAsia="仿宋"/>
          <w:sz w:val="32"/>
          <w:szCs w:val="32"/>
        </w:rPr>
        <w:t>白银赛诺生物科技有限公司</w:t>
      </w:r>
      <w:r>
        <w:rPr>
          <w:rFonts w:ascii="仿宋" w:hAnsi="仿宋" w:eastAsia="仿宋"/>
          <w:sz w:val="32"/>
          <w:szCs w:val="32"/>
        </w:rPr>
        <w:t>，为公益事业作出自己的贡献，形成了“公益在我心中，行动在我手中”的优良风气。</w:t>
      </w:r>
    </w:p>
    <w:p>
      <w:pPr>
        <w:ind w:firstLine="645"/>
        <w:rPr>
          <w:rFonts w:ascii="仿宋" w:hAnsi="仿宋" w:eastAsia="仿宋"/>
          <w:sz w:val="32"/>
          <w:szCs w:val="32"/>
        </w:rPr>
      </w:pPr>
      <w:r>
        <w:rPr>
          <w:rFonts w:ascii="仿宋" w:hAnsi="仿宋" w:eastAsia="仿宋"/>
          <w:sz w:val="32"/>
          <w:szCs w:val="32"/>
        </w:rPr>
        <w:t>公司出台了一系列的帮困政策，以帮助家庭有困难的员工。只要员工家庭发生严重困难，且经核实，</w:t>
      </w:r>
      <w:r>
        <w:rPr>
          <w:rFonts w:hint="eastAsia" w:ascii="仿宋" w:hAnsi="仿宋" w:eastAsia="仿宋"/>
          <w:sz w:val="32"/>
          <w:szCs w:val="32"/>
        </w:rPr>
        <w:t>公司将对该员工</w:t>
      </w:r>
      <w:r>
        <w:rPr>
          <w:rFonts w:ascii="仿宋" w:hAnsi="仿宋" w:eastAsia="仿宋"/>
          <w:sz w:val="32"/>
          <w:szCs w:val="32"/>
        </w:rPr>
        <w:t>家庭提供相应帮助。</w:t>
      </w:r>
    </w:p>
    <w:p>
      <w:pPr>
        <w:ind w:firstLine="645"/>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不单只是为员工谋福利，也同样关心社会公益，积极帮助急需帮助的人们。公司与工业区保持长期的紧密联系，主动积极为社区做好贡献，积极参加各项扶贫帮困、帮老助残、便民服务等各类社区服务活动，进行捐款、捐物等等。</w:t>
      </w:r>
    </w:p>
    <w:p>
      <w:pPr>
        <w:ind w:firstLine="645"/>
        <w:rPr>
          <w:rFonts w:ascii="仿宋" w:hAnsi="仿宋" w:eastAsia="仿宋"/>
          <w:sz w:val="32"/>
          <w:szCs w:val="32"/>
        </w:rPr>
      </w:pPr>
      <w:r>
        <w:rPr>
          <w:rFonts w:ascii="仿宋" w:hAnsi="仿宋" w:eastAsia="仿宋"/>
          <w:sz w:val="32"/>
          <w:szCs w:val="32"/>
        </w:rPr>
        <w:t xml:space="preserve">5.2 志愿服务 </w:t>
      </w:r>
    </w:p>
    <w:p>
      <w:pPr>
        <w:ind w:firstLine="645"/>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始终坚持一方有难，八方支援的原则， 坚信“我为人人，人人为我”的理念。公司根据社区需求，积极参与“学习雷锋、奉献爱心”服务活动；积极参与文明礼仪、扶危救困、应急救援社会志愿服务；积极为困难地区提供援助。</w:t>
      </w:r>
    </w:p>
    <w:p>
      <w:pPr>
        <w:ind w:firstLine="630"/>
        <w:rPr>
          <w:rFonts w:ascii="仿宋" w:hAnsi="仿宋" w:eastAsia="仿宋"/>
          <w:sz w:val="32"/>
          <w:szCs w:val="32"/>
        </w:rPr>
      </w:pPr>
      <w:r>
        <w:rPr>
          <w:rFonts w:ascii="仿宋" w:hAnsi="仿宋" w:eastAsia="仿宋"/>
          <w:sz w:val="32"/>
          <w:szCs w:val="32"/>
        </w:rPr>
        <w:t xml:space="preserve">6、环保责任 </w:t>
      </w:r>
    </w:p>
    <w:p>
      <w:pPr>
        <w:ind w:firstLine="630"/>
        <w:rPr>
          <w:rFonts w:ascii="仿宋" w:hAnsi="仿宋" w:eastAsia="仿宋"/>
          <w:sz w:val="32"/>
          <w:szCs w:val="32"/>
        </w:rPr>
      </w:pPr>
      <w:r>
        <w:rPr>
          <w:rFonts w:ascii="仿宋" w:hAnsi="仿宋" w:eastAsia="仿宋"/>
          <w:sz w:val="32"/>
          <w:szCs w:val="32"/>
        </w:rPr>
        <w:t xml:space="preserve">6.1 环境管理 </w:t>
      </w:r>
    </w:p>
    <w:p>
      <w:pPr>
        <w:ind w:firstLine="630"/>
        <w:rPr>
          <w:rFonts w:ascii="仿宋" w:hAnsi="仿宋" w:eastAsia="仿宋"/>
          <w:sz w:val="32"/>
          <w:szCs w:val="32"/>
        </w:rPr>
      </w:pPr>
      <w:r>
        <w:rPr>
          <w:rFonts w:ascii="仿宋" w:hAnsi="仿宋" w:eastAsia="仿宋"/>
          <w:sz w:val="32"/>
          <w:szCs w:val="32"/>
        </w:rPr>
        <w:t>在环境管理和</w:t>
      </w:r>
      <w:r>
        <w:rPr>
          <w:rFonts w:hint="eastAsia" w:ascii="仿宋" w:hAnsi="仿宋" w:eastAsia="仿宋"/>
          <w:sz w:val="32"/>
          <w:szCs w:val="32"/>
        </w:rPr>
        <w:t>食品</w:t>
      </w:r>
      <w:r>
        <w:rPr>
          <w:rFonts w:ascii="仿宋" w:hAnsi="仿宋" w:eastAsia="仿宋"/>
          <w:sz w:val="32"/>
          <w:szCs w:val="32"/>
        </w:rPr>
        <w:t>安全管理方面，建立了职业健康安全管理环境体系，制定了《环境/</w:t>
      </w:r>
      <w:r>
        <w:rPr>
          <w:rFonts w:hint="eastAsia" w:ascii="仿宋" w:hAnsi="仿宋" w:eastAsia="仿宋"/>
          <w:sz w:val="32"/>
          <w:szCs w:val="32"/>
        </w:rPr>
        <w:t>食品</w:t>
      </w:r>
      <w:r>
        <w:rPr>
          <w:rFonts w:ascii="仿宋" w:hAnsi="仿宋" w:eastAsia="仿宋"/>
          <w:sz w:val="32"/>
          <w:szCs w:val="32"/>
        </w:rPr>
        <w:t>安全管理手册》、《环境/</w:t>
      </w:r>
      <w:r>
        <w:rPr>
          <w:rFonts w:hint="eastAsia" w:ascii="仿宋" w:hAnsi="仿宋" w:eastAsia="仿宋"/>
          <w:sz w:val="32"/>
          <w:szCs w:val="32"/>
        </w:rPr>
        <w:t>食品</w:t>
      </w:r>
      <w:r>
        <w:rPr>
          <w:rFonts w:ascii="仿宋" w:hAnsi="仿宋" w:eastAsia="仿宋"/>
          <w:sz w:val="32"/>
          <w:szCs w:val="32"/>
        </w:rPr>
        <w:t>健康安全管理程序》等文件，定期委托</w:t>
      </w:r>
      <w:r>
        <w:rPr>
          <w:rFonts w:hint="eastAsia" w:ascii="仿宋" w:hAnsi="仿宋" w:eastAsia="仿宋"/>
          <w:sz w:val="32"/>
          <w:szCs w:val="32"/>
        </w:rPr>
        <w:t>第三方</w:t>
      </w:r>
      <w:r>
        <w:rPr>
          <w:rFonts w:ascii="仿宋" w:hAnsi="仿宋" w:eastAsia="仿宋"/>
          <w:sz w:val="32"/>
          <w:szCs w:val="32"/>
        </w:rPr>
        <w:t>对其工作场所进行职业病危害因素检测与评价。</w:t>
      </w:r>
    </w:p>
    <w:p>
      <w:pPr>
        <w:ind w:firstLine="630"/>
        <w:rPr>
          <w:rFonts w:ascii="仿宋" w:hAnsi="仿宋" w:eastAsia="仿宋"/>
          <w:sz w:val="32"/>
          <w:szCs w:val="32"/>
        </w:rPr>
      </w:pPr>
      <w:r>
        <w:rPr>
          <w:rFonts w:ascii="仿宋" w:hAnsi="仿宋" w:eastAsia="仿宋"/>
          <w:sz w:val="32"/>
          <w:szCs w:val="32"/>
        </w:rPr>
        <w:t>能源类型主要以电力、</w:t>
      </w:r>
      <w:r>
        <w:rPr>
          <w:rFonts w:hint="eastAsia" w:ascii="仿宋" w:hAnsi="仿宋" w:eastAsia="仿宋"/>
          <w:sz w:val="32"/>
          <w:szCs w:val="32"/>
        </w:rPr>
        <w:t>蒸汽</w:t>
      </w:r>
      <w:r>
        <w:rPr>
          <w:rFonts w:ascii="仿宋" w:hAnsi="仿宋" w:eastAsia="仿宋"/>
          <w:sz w:val="32"/>
          <w:szCs w:val="32"/>
        </w:rPr>
        <w:t>、自来水为主，均为清洁能源。经处理达标的生活污水、生产废水一并经市政污水管网排入污水处理厂。生活污水经生活污水调节池处理后，与生产废水一同处理后达标排放。</w:t>
      </w:r>
    </w:p>
    <w:p>
      <w:pPr>
        <w:ind w:firstLine="630"/>
        <w:rPr>
          <w:rFonts w:ascii="仿宋" w:hAnsi="仿宋" w:eastAsia="仿宋"/>
          <w:sz w:val="32"/>
          <w:szCs w:val="32"/>
        </w:rPr>
      </w:pPr>
      <w:r>
        <w:rPr>
          <w:rFonts w:ascii="仿宋" w:hAnsi="仿宋" w:eastAsia="仿宋"/>
          <w:sz w:val="32"/>
          <w:szCs w:val="32"/>
        </w:rPr>
        <w:t xml:space="preserve"> 6.2 环境治理绩效 </w:t>
      </w:r>
    </w:p>
    <w:p>
      <w:pPr>
        <w:ind w:firstLine="630"/>
        <w:rPr>
          <w:rFonts w:ascii="仿宋" w:hAnsi="仿宋" w:eastAsia="仿宋"/>
          <w:sz w:val="32"/>
          <w:szCs w:val="32"/>
        </w:rPr>
      </w:pPr>
      <w:r>
        <w:rPr>
          <w:rFonts w:ascii="仿宋" w:hAnsi="仿宋" w:eastAsia="仿宋"/>
          <w:sz w:val="32"/>
          <w:szCs w:val="32"/>
        </w:rPr>
        <w:t xml:space="preserve">在处理“三废”的过程中，公司进行严格控制，做到达标排放，均达到安全作业标准。对于生产过程中产生的废气、废水以及噪声，公司都规定了测量方法和目标，每日进行监测，并定期请有资质的机构进行检测，以保证建立良好的工作环境。 </w:t>
      </w:r>
    </w:p>
    <w:p>
      <w:pPr>
        <w:ind w:firstLine="630"/>
        <w:rPr>
          <w:rFonts w:ascii="仿宋" w:hAnsi="仿宋" w:eastAsia="仿宋"/>
          <w:sz w:val="32"/>
          <w:szCs w:val="32"/>
        </w:rPr>
      </w:pPr>
      <w:r>
        <w:rPr>
          <w:rFonts w:ascii="仿宋" w:hAnsi="仿宋" w:eastAsia="仿宋"/>
          <w:sz w:val="32"/>
          <w:szCs w:val="32"/>
        </w:rPr>
        <w:t xml:space="preserve">6.3 低碳节能 </w:t>
      </w:r>
    </w:p>
    <w:p>
      <w:pPr>
        <w:ind w:firstLine="630"/>
        <w:rPr>
          <w:rFonts w:ascii="仿宋" w:hAnsi="仿宋" w:eastAsia="仿宋"/>
          <w:sz w:val="32"/>
          <w:szCs w:val="32"/>
        </w:rPr>
      </w:pPr>
      <w:r>
        <w:rPr>
          <w:rFonts w:ascii="仿宋" w:hAnsi="仿宋" w:eastAsia="仿宋"/>
          <w:sz w:val="32"/>
          <w:szCs w:val="32"/>
        </w:rPr>
        <w:t xml:space="preserve">1、低碳节能管理 </w:t>
      </w:r>
    </w:p>
    <w:p>
      <w:pPr>
        <w:ind w:firstLine="630"/>
        <w:rPr>
          <w:rFonts w:ascii="仿宋" w:hAnsi="仿宋" w:eastAsia="仿宋"/>
          <w:sz w:val="32"/>
          <w:szCs w:val="32"/>
        </w:rPr>
      </w:pPr>
      <w:r>
        <w:rPr>
          <w:rFonts w:ascii="仿宋" w:hAnsi="仿宋" w:eastAsia="仿宋"/>
          <w:sz w:val="32"/>
          <w:szCs w:val="32"/>
        </w:rPr>
        <w:t xml:space="preserve">2、绿色办公理念、制度、措施和绩效  </w:t>
      </w:r>
    </w:p>
    <w:p>
      <w:pPr>
        <w:ind w:firstLine="630"/>
        <w:rPr>
          <w:rFonts w:ascii="仿宋" w:hAnsi="仿宋" w:eastAsia="仿宋"/>
          <w:sz w:val="32"/>
          <w:szCs w:val="32"/>
        </w:rPr>
      </w:pPr>
      <w:r>
        <w:rPr>
          <w:rFonts w:ascii="仿宋" w:hAnsi="仿宋" w:eastAsia="仿宋"/>
          <w:sz w:val="32"/>
          <w:szCs w:val="32"/>
        </w:rPr>
        <w:t xml:space="preserve">低碳节能，节约能源从你我做起。公司制定了从能源采购、计量、统计、生产过程管理和定额考核等一系列的能源管理制度，并以经济责任制的方式严格考核，有力地促进了企业各项节能工作的有效展开，取得了较好的节能降耗效果。 </w:t>
      </w:r>
    </w:p>
    <w:p>
      <w:pPr>
        <w:ind w:firstLine="630"/>
      </w:pPr>
      <w:r>
        <w:rPr>
          <w:rFonts w:ascii="仿宋" w:hAnsi="仿宋" w:eastAsia="仿宋"/>
          <w:sz w:val="32"/>
          <w:szCs w:val="32"/>
        </w:rPr>
        <w:t>节约使用办公用品制度，按需领用纸张、文具，提倡重复利用。</w:t>
      </w:r>
    </w:p>
    <w:p>
      <w:pPr>
        <w:ind w:firstLine="630"/>
        <w:rPr>
          <w:rFonts w:ascii="仿宋" w:hAnsi="仿宋" w:eastAsia="仿宋"/>
          <w:sz w:val="32"/>
          <w:szCs w:val="32"/>
        </w:rPr>
      </w:pPr>
      <w:r>
        <w:rPr>
          <w:rFonts w:ascii="仿宋" w:hAnsi="仿宋" w:eastAsia="仿宋"/>
          <w:sz w:val="32"/>
          <w:szCs w:val="32"/>
        </w:rPr>
        <w:t xml:space="preserve">LED 绿色照明的运用，在办公楼改造中使用先进最为节能的LED照明，较大幅度降低了电能消耗。  </w:t>
      </w:r>
    </w:p>
    <w:p>
      <w:pPr>
        <w:ind w:firstLine="630"/>
        <w:rPr>
          <w:rFonts w:ascii="仿宋" w:hAnsi="仿宋" w:eastAsia="仿宋"/>
          <w:sz w:val="32"/>
          <w:szCs w:val="32"/>
        </w:rPr>
      </w:pPr>
      <w:r>
        <w:rPr>
          <w:rFonts w:ascii="仿宋" w:hAnsi="仿宋" w:eastAsia="仿宋"/>
          <w:sz w:val="32"/>
          <w:szCs w:val="32"/>
        </w:rPr>
        <w:t xml:space="preserve">实施电机变频节能，提高了电机的运行效率，降低了电能消耗。 </w:t>
      </w:r>
    </w:p>
    <w:p>
      <w:pPr>
        <w:ind w:firstLine="630"/>
        <w:rPr>
          <w:rFonts w:ascii="仿宋" w:hAnsi="仿宋" w:eastAsia="仿宋"/>
          <w:sz w:val="32"/>
          <w:szCs w:val="32"/>
        </w:rPr>
      </w:pPr>
      <w:r>
        <w:rPr>
          <w:rFonts w:ascii="仿宋" w:hAnsi="仿宋" w:eastAsia="仿宋"/>
          <w:sz w:val="32"/>
          <w:szCs w:val="32"/>
        </w:rPr>
        <w:t xml:space="preserve">6.4 环保形象 </w:t>
      </w:r>
      <w:r>
        <w:rPr>
          <w:rFonts w:hint="eastAsia" w:ascii="仿宋" w:hAnsi="仿宋" w:eastAsia="仿宋"/>
          <w:sz w:val="32"/>
          <w:szCs w:val="32"/>
        </w:rPr>
        <w:t>以绿色和健康为宗旨，</w:t>
      </w:r>
      <w:r>
        <w:rPr>
          <w:rFonts w:ascii="仿宋" w:hAnsi="仿宋" w:eastAsia="仿宋"/>
          <w:sz w:val="32"/>
          <w:szCs w:val="32"/>
        </w:rPr>
        <w:t>多年来，</w:t>
      </w:r>
      <w:r>
        <w:rPr>
          <w:rFonts w:hint="eastAsia" w:ascii="仿宋" w:hAnsi="仿宋" w:eastAsia="仿宋"/>
          <w:sz w:val="32"/>
          <w:szCs w:val="32"/>
        </w:rPr>
        <w:t>白银赛诺</w:t>
      </w:r>
      <w:r>
        <w:rPr>
          <w:rFonts w:ascii="仿宋" w:hAnsi="仿宋" w:eastAsia="仿宋"/>
          <w:sz w:val="32"/>
          <w:szCs w:val="32"/>
        </w:rPr>
        <w:t>致力于全方位发展生态建设工作，积极构建完善的企业生态体系，力争以节能环保的方式制造更加节能环保的</w:t>
      </w:r>
      <w:r>
        <w:rPr>
          <w:rFonts w:hint="eastAsia" w:ascii="仿宋" w:hAnsi="仿宋" w:eastAsia="仿宋"/>
          <w:sz w:val="32"/>
          <w:szCs w:val="32"/>
        </w:rPr>
        <w:t>产品</w:t>
      </w:r>
      <w:r>
        <w:rPr>
          <w:rFonts w:ascii="仿宋" w:hAnsi="仿宋" w:eastAsia="仿宋"/>
          <w:sz w:val="32"/>
          <w:szCs w:val="32"/>
        </w:rPr>
        <w:t>，争做引领</w:t>
      </w:r>
      <w:r>
        <w:rPr>
          <w:rFonts w:hint="eastAsia" w:ascii="仿宋" w:hAnsi="仿宋" w:eastAsia="仿宋"/>
          <w:sz w:val="32"/>
          <w:szCs w:val="32"/>
        </w:rPr>
        <w:t>生物酶制剂</w:t>
      </w:r>
      <w:r>
        <w:rPr>
          <w:rFonts w:ascii="仿宋" w:hAnsi="仿宋" w:eastAsia="仿宋"/>
          <w:sz w:val="32"/>
          <w:szCs w:val="32"/>
        </w:rPr>
        <w:t xml:space="preserve">低碳循环发展、促进工业文明与生态文明协调发展的开拓者。 </w:t>
      </w:r>
    </w:p>
    <w:p>
      <w:pPr>
        <w:ind w:firstLine="630"/>
        <w:rPr>
          <w:rFonts w:ascii="仿宋" w:hAnsi="仿宋" w:eastAsia="仿宋"/>
          <w:sz w:val="32"/>
          <w:szCs w:val="32"/>
        </w:rPr>
      </w:pPr>
      <w:r>
        <w:rPr>
          <w:rFonts w:ascii="仿宋" w:hAnsi="仿宋" w:eastAsia="仿宋"/>
          <w:sz w:val="32"/>
          <w:szCs w:val="32"/>
        </w:rPr>
        <w:t>在生产方式上，我们要按照人口、经济、资源、环境协调发展的要求，转变生产方式，提高生产效率，实现低碳绿色生产。同时，基于“自动化+信息化+智能化”的理念，再全面对标安全节能、绿色环保、先进制造系统和可追溯质量管控等多项符合现代高端制造业的行业工厂建设标准，</w:t>
      </w:r>
      <w:r>
        <w:rPr>
          <w:rFonts w:hint="eastAsia" w:ascii="仿宋" w:hAnsi="仿宋" w:eastAsia="仿宋"/>
          <w:sz w:val="32"/>
          <w:szCs w:val="32"/>
        </w:rPr>
        <w:t>白银赛诺生物科技有限公司</w:t>
      </w:r>
      <w:r>
        <w:rPr>
          <w:rFonts w:ascii="仿宋" w:hAnsi="仿宋" w:eastAsia="仿宋"/>
          <w:sz w:val="32"/>
          <w:szCs w:val="32"/>
        </w:rPr>
        <w:t xml:space="preserve">努力打造绿色工厂的典范。 </w:t>
      </w:r>
    </w:p>
    <w:p>
      <w:pPr>
        <w:ind w:firstLine="630"/>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 xml:space="preserve">长期以来没有发生环保违规的负面信息。 </w:t>
      </w:r>
    </w:p>
    <w:p>
      <w:pPr>
        <w:ind w:firstLine="630"/>
        <w:rPr>
          <w:rFonts w:ascii="仿宋" w:hAnsi="仿宋" w:eastAsia="仿宋"/>
          <w:sz w:val="32"/>
          <w:szCs w:val="32"/>
        </w:rPr>
      </w:pPr>
      <w:r>
        <w:rPr>
          <w:rFonts w:ascii="仿宋" w:hAnsi="仿宋" w:eastAsia="仿宋"/>
          <w:sz w:val="32"/>
          <w:szCs w:val="32"/>
        </w:rPr>
        <w:t xml:space="preserve">六、社会评价 </w:t>
      </w:r>
    </w:p>
    <w:p>
      <w:pPr>
        <w:ind w:firstLine="630"/>
        <w:rPr>
          <w:rFonts w:ascii="仿宋" w:hAnsi="仿宋" w:eastAsia="仿宋"/>
          <w:sz w:val="32"/>
          <w:szCs w:val="32"/>
        </w:rPr>
      </w:pPr>
      <w:r>
        <w:rPr>
          <w:rFonts w:hint="eastAsia" w:ascii="仿宋" w:hAnsi="仿宋" w:eastAsia="仿宋"/>
          <w:sz w:val="32"/>
          <w:szCs w:val="32"/>
        </w:rPr>
        <w:t>白银赛诺生物科技有限公司</w:t>
      </w:r>
      <w:r>
        <w:rPr>
          <w:rFonts w:ascii="仿宋" w:hAnsi="仿宋" w:eastAsia="仿宋"/>
          <w:sz w:val="32"/>
          <w:szCs w:val="32"/>
        </w:rPr>
        <w:t xml:space="preserve">获得社会的荣誉 </w:t>
      </w:r>
    </w:p>
    <w:p>
      <w:pPr>
        <w:ind w:firstLine="630"/>
        <w:rPr>
          <w:rFonts w:ascii="仿宋" w:hAnsi="仿宋" w:eastAsia="仿宋"/>
          <w:sz w:val="32"/>
          <w:szCs w:val="32"/>
        </w:rPr>
      </w:pPr>
      <w:r>
        <w:rPr>
          <w:rFonts w:ascii="仿宋" w:hAnsi="仿宋" w:eastAsia="仿宋"/>
          <w:sz w:val="32"/>
          <w:szCs w:val="32"/>
        </w:rPr>
        <w:t>企业荣誉：</w:t>
      </w:r>
    </w:p>
    <w:p>
      <w:pPr>
        <w:pStyle w:val="2"/>
      </w:pPr>
    </w:p>
    <w:p>
      <w:pPr>
        <w:pStyle w:val="3"/>
        <w:outlineLvl w:val="9"/>
      </w:pPr>
      <w:r>
        <w:drawing>
          <wp:inline distT="0" distB="0" distL="114300" distR="114300">
            <wp:extent cx="5758180" cy="4034790"/>
            <wp:effectExtent l="0" t="0" r="13970" b="3810"/>
            <wp:docPr id="191" name="图片 191" descr="（已压缩）白银赛诺小巨人申请材料-终稿-2021-7-11_页面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已压缩）白银赛诺小巨人申请材料-终稿-2021-7-11_页面_475"/>
                    <pic:cNvPicPr>
                      <a:picLocks noChangeAspect="1"/>
                    </pic:cNvPicPr>
                  </pic:nvPicPr>
                  <pic:blipFill>
                    <a:blip r:embed="rId5"/>
                    <a:stretch>
                      <a:fillRect/>
                    </a:stretch>
                  </pic:blipFill>
                  <pic:spPr>
                    <a:xfrm>
                      <a:off x="0" y="0"/>
                      <a:ext cx="5758180" cy="4034790"/>
                    </a:xfrm>
                    <a:prstGeom prst="rect">
                      <a:avLst/>
                    </a:prstGeom>
                  </pic:spPr>
                </pic:pic>
              </a:graphicData>
            </a:graphic>
          </wp:inline>
        </w:drawing>
      </w:r>
    </w:p>
    <w:p>
      <w:pPr>
        <w:pStyle w:val="3"/>
        <w:outlineLvl w:val="9"/>
      </w:pPr>
      <w:r>
        <w:drawing>
          <wp:inline distT="0" distB="0" distL="114300" distR="114300">
            <wp:extent cx="5642610" cy="3632835"/>
            <wp:effectExtent l="0" t="0" r="15240" b="5715"/>
            <wp:docPr id="187" name="图片 187" descr="（已压缩）白银赛诺小巨人申请材料-终稿-2021-7-11_页面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descr="（已压缩）白银赛诺小巨人申请材料-终稿-2021-7-11_页面_479"/>
                    <pic:cNvPicPr>
                      <a:picLocks noChangeAspect="1"/>
                    </pic:cNvPicPr>
                  </pic:nvPicPr>
                  <pic:blipFill>
                    <a:blip r:embed="rId6"/>
                    <a:stretch>
                      <a:fillRect/>
                    </a:stretch>
                  </pic:blipFill>
                  <pic:spPr>
                    <a:xfrm>
                      <a:off x="0" y="0"/>
                      <a:ext cx="5642610" cy="3632835"/>
                    </a:xfrm>
                    <a:prstGeom prst="rect">
                      <a:avLst/>
                    </a:prstGeom>
                  </pic:spPr>
                </pic:pic>
              </a:graphicData>
            </a:graphic>
          </wp:inline>
        </w:drawing>
      </w:r>
      <w:r>
        <w:drawing>
          <wp:inline distT="0" distB="0" distL="114300" distR="114300">
            <wp:extent cx="5902325" cy="3849370"/>
            <wp:effectExtent l="0" t="0" r="3175" b="17780"/>
            <wp:docPr id="190" name="图片 190" descr="（已压缩）白银赛诺小巨人申请材料-终稿-2021-7-11_页面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descr="（已压缩）白银赛诺小巨人申请材料-终稿-2021-7-11_页面_476"/>
                    <pic:cNvPicPr>
                      <a:picLocks noChangeAspect="1"/>
                    </pic:cNvPicPr>
                  </pic:nvPicPr>
                  <pic:blipFill>
                    <a:blip r:embed="rId7"/>
                    <a:stretch>
                      <a:fillRect/>
                    </a:stretch>
                  </pic:blipFill>
                  <pic:spPr>
                    <a:xfrm>
                      <a:off x="0" y="0"/>
                      <a:ext cx="5902325" cy="3849370"/>
                    </a:xfrm>
                    <a:prstGeom prst="rect">
                      <a:avLst/>
                    </a:prstGeom>
                  </pic:spPr>
                </pic:pic>
              </a:graphicData>
            </a:graphic>
          </wp:inline>
        </w:drawing>
      </w:r>
    </w:p>
    <w:p>
      <w:pPr>
        <w:pStyle w:val="3"/>
        <w:jc w:val="both"/>
        <w:outlineLvl w:val="9"/>
      </w:pPr>
    </w:p>
    <w:p>
      <w:pPr>
        <w:pStyle w:val="3"/>
        <w:outlineLvl w:val="9"/>
      </w:pPr>
      <w:r>
        <w:drawing>
          <wp:inline distT="0" distB="0" distL="114300" distR="114300">
            <wp:extent cx="6310630" cy="3969385"/>
            <wp:effectExtent l="0" t="0" r="13970" b="12065"/>
            <wp:docPr id="182" name="图片 182" descr="（已压缩）白银赛诺小巨人申请材料-终稿-2021-7-11_页面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descr="（已压缩）白银赛诺小巨人申请材料-终稿-2021-7-11_页面_486"/>
                    <pic:cNvPicPr>
                      <a:picLocks noChangeAspect="1"/>
                    </pic:cNvPicPr>
                  </pic:nvPicPr>
                  <pic:blipFill>
                    <a:blip r:embed="rId8"/>
                    <a:stretch>
                      <a:fillRect/>
                    </a:stretch>
                  </pic:blipFill>
                  <pic:spPr>
                    <a:xfrm>
                      <a:off x="0" y="0"/>
                      <a:ext cx="6310630" cy="3969385"/>
                    </a:xfrm>
                    <a:prstGeom prst="rect">
                      <a:avLst/>
                    </a:prstGeom>
                  </pic:spPr>
                </pic:pic>
              </a:graphicData>
            </a:graphic>
          </wp:inline>
        </w:drawing>
      </w:r>
      <w:r>
        <w:drawing>
          <wp:inline distT="0" distB="0" distL="114300" distR="114300">
            <wp:extent cx="5271770" cy="7612380"/>
            <wp:effectExtent l="0" t="0" r="5080" b="7620"/>
            <wp:docPr id="171" name="图片 171" descr="（已压缩）白银赛诺小巨人申请材料-终稿-2021-7-11_页面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descr="（已压缩）白银赛诺小巨人申请材料-终稿-2021-7-11_页面_514"/>
                    <pic:cNvPicPr>
                      <a:picLocks noChangeAspect="1"/>
                    </pic:cNvPicPr>
                  </pic:nvPicPr>
                  <pic:blipFill>
                    <a:blip r:embed="rId9"/>
                    <a:stretch>
                      <a:fillRect/>
                    </a:stretch>
                  </pic:blipFill>
                  <pic:spPr>
                    <a:xfrm>
                      <a:off x="0" y="0"/>
                      <a:ext cx="5271770" cy="7612380"/>
                    </a:xfrm>
                    <a:prstGeom prst="rect">
                      <a:avLst/>
                    </a:prstGeom>
                  </pic:spPr>
                </pic:pic>
              </a:graphicData>
            </a:graphic>
          </wp:inline>
        </w:drawing>
      </w:r>
    </w:p>
    <w:p>
      <w:pPr>
        <w:pStyle w:val="3"/>
        <w:outlineLvl w:val="9"/>
      </w:pPr>
    </w:p>
    <w:p>
      <w:pPr>
        <w:pStyle w:val="3"/>
        <w:jc w:val="both"/>
        <w:outlineLvl w:val="9"/>
      </w:pPr>
    </w:p>
    <w:p>
      <w:pPr>
        <w:pStyle w:val="3"/>
        <w:outlineLvl w:val="9"/>
      </w:pPr>
    </w:p>
    <w:p>
      <w:pPr>
        <w:pStyle w:val="3"/>
        <w:outlineLvl w:val="9"/>
      </w:pPr>
      <w:r>
        <w:drawing>
          <wp:inline distT="0" distB="0" distL="114300" distR="114300">
            <wp:extent cx="6837045" cy="5019675"/>
            <wp:effectExtent l="0" t="0" r="9525" b="1905"/>
            <wp:docPr id="210" name="图片 210" descr="安全生产标准化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descr="安全生产标准化证书"/>
                    <pic:cNvPicPr>
                      <a:picLocks noChangeAspect="1"/>
                    </pic:cNvPicPr>
                  </pic:nvPicPr>
                  <pic:blipFill>
                    <a:blip r:embed="rId10"/>
                    <a:stretch>
                      <a:fillRect/>
                    </a:stretch>
                  </pic:blipFill>
                  <pic:spPr>
                    <a:xfrm rot="16200000">
                      <a:off x="0" y="0"/>
                      <a:ext cx="6837045" cy="5019675"/>
                    </a:xfrm>
                    <a:prstGeom prst="rect">
                      <a:avLst/>
                    </a:prstGeom>
                  </pic:spPr>
                </pic:pic>
              </a:graphicData>
            </a:graphic>
          </wp:inline>
        </w:drawing>
      </w:r>
    </w:p>
    <w:p>
      <w:pPr>
        <w:pStyle w:val="3"/>
        <w:outlineLvl w:val="9"/>
      </w:pPr>
      <w:r>
        <w:drawing>
          <wp:inline distT="0" distB="0" distL="114300" distR="114300">
            <wp:extent cx="5273675" cy="7414260"/>
            <wp:effectExtent l="0" t="0" r="3175" b="15240"/>
            <wp:docPr id="189" name="图片 189" descr="（已压缩）白银赛诺小巨人申请材料-终稿-2021-7-11_页面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descr="（已压缩）白银赛诺小巨人申请材料-终稿-2021-7-11_页面_477"/>
                    <pic:cNvPicPr>
                      <a:picLocks noChangeAspect="1"/>
                    </pic:cNvPicPr>
                  </pic:nvPicPr>
                  <pic:blipFill>
                    <a:blip r:embed="rId11"/>
                    <a:stretch>
                      <a:fillRect/>
                    </a:stretch>
                  </pic:blipFill>
                  <pic:spPr>
                    <a:xfrm>
                      <a:off x="0" y="0"/>
                      <a:ext cx="5273675" cy="7414260"/>
                    </a:xfrm>
                    <a:prstGeom prst="rect">
                      <a:avLst/>
                    </a:prstGeom>
                  </pic:spPr>
                </pic:pic>
              </a:graphicData>
            </a:graphic>
          </wp:inline>
        </w:drawing>
      </w:r>
    </w:p>
    <w:p>
      <w:pPr>
        <w:pStyle w:val="3"/>
        <w:outlineLvl w:val="9"/>
      </w:pPr>
    </w:p>
    <w:p>
      <w:pPr>
        <w:pStyle w:val="3"/>
        <w:outlineLvl w:val="9"/>
      </w:pPr>
    </w:p>
    <w:p>
      <w:pPr>
        <w:pStyle w:val="3"/>
        <w:jc w:val="both"/>
        <w:outlineLvl w:val="9"/>
      </w:pPr>
    </w:p>
    <w:p>
      <w:pPr>
        <w:pStyle w:val="3"/>
        <w:outlineLvl w:val="9"/>
      </w:pPr>
      <w:r>
        <w:drawing>
          <wp:inline distT="0" distB="0" distL="114300" distR="114300">
            <wp:extent cx="5273040" cy="6967220"/>
            <wp:effectExtent l="0" t="0" r="3810" b="5080"/>
            <wp:docPr id="183" name="图片 183" descr="（已压缩）白银赛诺小巨人申请材料-终稿-2021-7-11_页面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已压缩）白银赛诺小巨人申请材料-终稿-2021-7-11_页面_483"/>
                    <pic:cNvPicPr>
                      <a:picLocks noChangeAspect="1"/>
                    </pic:cNvPicPr>
                  </pic:nvPicPr>
                  <pic:blipFill>
                    <a:blip r:embed="rId12"/>
                    <a:stretch>
                      <a:fillRect/>
                    </a:stretch>
                  </pic:blipFill>
                  <pic:spPr>
                    <a:xfrm>
                      <a:off x="0" y="0"/>
                      <a:ext cx="5273040" cy="6967220"/>
                    </a:xfrm>
                    <a:prstGeom prst="rect">
                      <a:avLst/>
                    </a:prstGeom>
                  </pic:spPr>
                </pic:pic>
              </a:graphicData>
            </a:graphic>
          </wp:inline>
        </w:drawing>
      </w:r>
    </w:p>
    <w:p>
      <w:pPr>
        <w:pStyle w:val="3"/>
        <w:jc w:val="both"/>
        <w:outlineLvl w:val="9"/>
      </w:pPr>
    </w:p>
    <w:p/>
    <w:p>
      <w:pPr>
        <w:rPr>
          <w:rFonts w:ascii="仿宋" w:hAnsi="仿宋" w:eastAsia="仿宋"/>
          <w:sz w:val="32"/>
          <w:szCs w:val="32"/>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ˎ̥">
    <w:altName w:val="hakuyoxingshu7000"/>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03ED3"/>
    <w:multiLevelType w:val="multilevel"/>
    <w:tmpl w:val="18703ED3"/>
    <w:lvl w:ilvl="0" w:tentative="0">
      <w:start w:val="1"/>
      <w:numFmt w:val="decimal"/>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782A369F"/>
    <w:multiLevelType w:val="multilevel"/>
    <w:tmpl w:val="782A369F"/>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mZjc3ZWU1NDBmYjVhZTczYWIxZjgwZjdmNzg5ZTIifQ=="/>
  </w:docVars>
  <w:rsids>
    <w:rsidRoot w:val="00741E4B"/>
    <w:rsid w:val="00014BC8"/>
    <w:rsid w:val="000C2758"/>
    <w:rsid w:val="00143B41"/>
    <w:rsid w:val="00181413"/>
    <w:rsid w:val="001D4E7A"/>
    <w:rsid w:val="001E166F"/>
    <w:rsid w:val="00215D7C"/>
    <w:rsid w:val="00246C4D"/>
    <w:rsid w:val="00263AAE"/>
    <w:rsid w:val="002A6493"/>
    <w:rsid w:val="003C21ED"/>
    <w:rsid w:val="004F2083"/>
    <w:rsid w:val="00522CB5"/>
    <w:rsid w:val="00537543"/>
    <w:rsid w:val="00573485"/>
    <w:rsid w:val="005A33BD"/>
    <w:rsid w:val="005B410E"/>
    <w:rsid w:val="006D5A51"/>
    <w:rsid w:val="00741E4B"/>
    <w:rsid w:val="0074590C"/>
    <w:rsid w:val="0077013C"/>
    <w:rsid w:val="007B40A4"/>
    <w:rsid w:val="007F3CA7"/>
    <w:rsid w:val="008129E2"/>
    <w:rsid w:val="00817D19"/>
    <w:rsid w:val="00842676"/>
    <w:rsid w:val="008954E4"/>
    <w:rsid w:val="008B6585"/>
    <w:rsid w:val="008D7E44"/>
    <w:rsid w:val="00922B87"/>
    <w:rsid w:val="0098241A"/>
    <w:rsid w:val="00990BC7"/>
    <w:rsid w:val="00991CDD"/>
    <w:rsid w:val="00A4081E"/>
    <w:rsid w:val="00A761A4"/>
    <w:rsid w:val="00A96871"/>
    <w:rsid w:val="00B10FE3"/>
    <w:rsid w:val="00B22933"/>
    <w:rsid w:val="00B94ADA"/>
    <w:rsid w:val="00BB26D4"/>
    <w:rsid w:val="00BE4A29"/>
    <w:rsid w:val="00C55040"/>
    <w:rsid w:val="00C6482E"/>
    <w:rsid w:val="00C66FC7"/>
    <w:rsid w:val="00C92426"/>
    <w:rsid w:val="00CB1996"/>
    <w:rsid w:val="00CD5934"/>
    <w:rsid w:val="00DD5214"/>
    <w:rsid w:val="00E64B5E"/>
    <w:rsid w:val="00E6762F"/>
    <w:rsid w:val="00E85845"/>
    <w:rsid w:val="00EF1F4D"/>
    <w:rsid w:val="00F2073C"/>
    <w:rsid w:val="00FB132C"/>
    <w:rsid w:val="7E066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qFormat/>
    <w:uiPriority w:val="0"/>
    <w:rPr>
      <w:rFonts w:ascii="Times New Roman" w:hAnsi="Times New Roman" w:eastAsia="宋体" w:cs="Times New Roman"/>
    </w:rPr>
  </w:style>
  <w:style w:type="paragraph" w:styleId="3">
    <w:name w:val="Title"/>
    <w:basedOn w:val="1"/>
    <w:next w:val="1"/>
    <w:link w:val="13"/>
    <w:qFormat/>
    <w:uiPriority w:val="0"/>
    <w:pPr>
      <w:jc w:val="center"/>
      <w:outlineLvl w:val="0"/>
    </w:pPr>
    <w:rPr>
      <w:rFonts w:ascii="方正小标宋_GBK" w:hAnsi="方正小标宋_GBK" w:eastAsia="方正小标宋_GBK" w:cs="方正小标宋_GBK"/>
      <w:sz w:val="44"/>
      <w:szCs w:val="44"/>
    </w:r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uiPriority w:val="99"/>
    <w:rPr>
      <w:sz w:val="18"/>
      <w:szCs w:val="18"/>
    </w:rPr>
  </w:style>
  <w:style w:type="character" w:customStyle="1" w:styleId="10">
    <w:name w:val="页脚 字符"/>
    <w:basedOn w:val="8"/>
    <w:link w:val="5"/>
    <w:qFormat/>
    <w:uiPriority w:val="99"/>
    <w:rPr>
      <w:sz w:val="18"/>
      <w:szCs w:val="18"/>
    </w:rPr>
  </w:style>
  <w:style w:type="paragraph" w:styleId="11">
    <w:name w:val="List Paragraph"/>
    <w:basedOn w:val="1"/>
    <w:qFormat/>
    <w:uiPriority w:val="99"/>
    <w:pPr>
      <w:ind w:firstLine="420" w:firstLineChars="200"/>
    </w:pPr>
    <w:rPr>
      <w:rFonts w:ascii="Times New Roman" w:hAnsi="Times New Roman" w:eastAsia="宋体" w:cs="Times New Roman"/>
    </w:rPr>
  </w:style>
  <w:style w:type="character" w:customStyle="1" w:styleId="12">
    <w:name w:val="正文文本 字符"/>
    <w:basedOn w:val="8"/>
    <w:link w:val="2"/>
    <w:qFormat/>
    <w:uiPriority w:val="0"/>
    <w:rPr>
      <w:rFonts w:ascii="Times New Roman" w:hAnsi="Times New Roman" w:eastAsia="宋体" w:cs="Times New Roman"/>
    </w:rPr>
  </w:style>
  <w:style w:type="character" w:customStyle="1" w:styleId="13">
    <w:name w:val="标题 字符"/>
    <w:basedOn w:val="8"/>
    <w:link w:val="3"/>
    <w:uiPriority w:val="0"/>
    <w:rPr>
      <w:rFonts w:ascii="方正小标宋_GBK" w:hAnsi="方正小标宋_GBK" w:eastAsia="方正小标宋_GBK" w:cs="方正小标宋_GBK"/>
      <w:sz w:val="44"/>
      <w:szCs w:val="44"/>
    </w:rPr>
  </w:style>
  <w:style w:type="character" w:customStyle="1" w:styleId="14">
    <w:name w:val="批注框文本 字符"/>
    <w:basedOn w:val="8"/>
    <w:link w:val="4"/>
    <w:semiHidden/>
    <w:qFormat/>
    <w:uiPriority w:val="99"/>
    <w:rPr>
      <w:sz w:val="18"/>
      <w:szCs w:val="18"/>
    </w:rPr>
  </w:style>
  <w:style w:type="character" w:customStyle="1" w:styleId="15">
    <w:name w:val="c41"/>
    <w:basedOn w:val="8"/>
    <w:uiPriority w:val="0"/>
    <w:rPr>
      <w:rFonts w:hint="default" w:ascii="ˎ̥" w:hAnsi="ˎ̥"/>
      <w:color w:val="FFFFFF"/>
      <w:spacing w:val="12"/>
      <w:sz w:val="17"/>
      <w:szCs w:val="17"/>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25</Pages>
  <Words>8112</Words>
  <Characters>8278</Characters>
  <Lines>60</Lines>
  <Paragraphs>17</Paragraphs>
  <TotalTime>4</TotalTime>
  <ScaleCrop>false</ScaleCrop>
  <LinksUpToDate>false</LinksUpToDate>
  <CharactersWithSpaces>8407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2022-11-14T08:28:00Z</dcterms:created>
  <dc:creator>Microsoft</dc:creator>
  <cp:lastModifiedBy>NIKKO</cp:lastModifiedBy>
  <dcterms:modified xsi:type="dcterms:W3CDTF">2023-03-09T08:34:43Z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3651B833243543E69B1FBDFCED250E8B</vt:lpwstr>
  </property>
</Properties>
</file>