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48"/>
          <w:szCs w:val="48"/>
        </w:rPr>
      </w:pPr>
      <w:r>
        <w:rPr>
          <w:rFonts w:hint="eastAsia" w:ascii="宋体" w:hAnsi="宋体" w:eastAsia="宋体" w:cs="宋体"/>
          <w:b/>
          <w:sz w:val="48"/>
          <w:szCs w:val="48"/>
        </w:rPr>
        <w:t>南通市殡仪馆洽谈区改造项目</w:t>
      </w:r>
    </w:p>
    <w:p>
      <w:pPr>
        <w:pStyle w:val="13"/>
      </w:pPr>
    </w:p>
    <w:p>
      <w:pPr>
        <w:rPr>
          <w:rFonts w:ascii="仿宋" w:hAnsi="仿宋" w:eastAsia="仿宋" w:cs="仿宋"/>
          <w:b/>
          <w:sz w:val="24"/>
        </w:rPr>
      </w:pPr>
    </w:p>
    <w:p>
      <w:pPr>
        <w:spacing w:line="1400" w:lineRule="exact"/>
        <w:jc w:val="center"/>
        <w:rPr>
          <w:rFonts w:ascii="宋体" w:hAnsi="宋体" w:eastAsia="宋体" w:cs="宋体"/>
          <w:b/>
          <w:sz w:val="36"/>
          <w:szCs w:val="36"/>
        </w:rPr>
      </w:pPr>
      <w:r>
        <w:rPr>
          <w:rFonts w:hint="eastAsia" w:ascii="宋体" w:hAnsi="宋体" w:eastAsia="宋体" w:cs="宋体"/>
          <w:b/>
          <w:sz w:val="36"/>
          <w:szCs w:val="36"/>
        </w:rPr>
        <w:t>谈判采购文件</w:t>
      </w:r>
    </w:p>
    <w:p>
      <w:pPr>
        <w:spacing w:line="1400" w:lineRule="exact"/>
        <w:jc w:val="center"/>
        <w:rPr>
          <w:rFonts w:ascii="宋体" w:hAnsi="宋体" w:eastAsia="宋体" w:cs="宋体"/>
          <w:b/>
          <w:sz w:val="36"/>
          <w:szCs w:val="36"/>
        </w:rPr>
      </w:pPr>
      <w:r>
        <w:rPr>
          <w:rFonts w:hint="eastAsia" w:ascii="宋体" w:hAnsi="宋体" w:eastAsia="宋体" w:cs="宋体"/>
          <w:b/>
          <w:sz w:val="36"/>
          <w:szCs w:val="36"/>
        </w:rPr>
        <w:t>（资格后审）</w:t>
      </w:r>
    </w:p>
    <w:p>
      <w:pPr>
        <w:spacing w:line="1400" w:lineRule="exact"/>
        <w:jc w:val="center"/>
        <w:rPr>
          <w:rFonts w:ascii="仿宋" w:hAnsi="仿宋" w:eastAsia="仿宋" w:cs="仿宋"/>
          <w:b/>
          <w:sz w:val="44"/>
          <w:szCs w:val="44"/>
        </w:rPr>
      </w:pPr>
    </w:p>
    <w:p>
      <w:pPr>
        <w:spacing w:line="1400" w:lineRule="exact"/>
        <w:jc w:val="center"/>
        <w:rPr>
          <w:rFonts w:ascii="仿宋" w:hAnsi="仿宋" w:eastAsia="仿宋" w:cs="仿宋"/>
          <w:b/>
          <w:sz w:val="44"/>
          <w:szCs w:val="44"/>
        </w:rPr>
      </w:pPr>
    </w:p>
    <w:p>
      <w:pPr>
        <w:pStyle w:val="24"/>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snapToGrid w:val="0"/>
        <w:jc w:val="center"/>
        <w:rPr>
          <w:rFonts w:ascii="仿宋" w:hAnsi="仿宋" w:eastAsia="仿宋" w:cs="仿宋"/>
          <w:b/>
          <w:sz w:val="24"/>
        </w:rPr>
      </w:pPr>
    </w:p>
    <w:p>
      <w:pPr>
        <w:rPr>
          <w:rFonts w:ascii="仿宋" w:hAnsi="仿宋" w:eastAsia="仿宋" w:cs="仿宋"/>
          <w:b/>
          <w:sz w:val="24"/>
        </w:rPr>
      </w:pPr>
    </w:p>
    <w:p>
      <w:pPr>
        <w:ind w:firstLine="1807" w:firstLineChars="600"/>
        <w:rPr>
          <w:rFonts w:ascii="仿宋" w:hAnsi="仿宋" w:eastAsia="仿宋" w:cs="仿宋"/>
          <w:b/>
          <w:sz w:val="30"/>
          <w:szCs w:val="30"/>
        </w:rPr>
      </w:pPr>
      <w:r>
        <w:rPr>
          <w:rFonts w:hint="eastAsia" w:ascii="仿宋" w:hAnsi="仿宋" w:eastAsia="仿宋" w:cs="仿宋"/>
          <w:b/>
          <w:sz w:val="30"/>
          <w:szCs w:val="30"/>
        </w:rPr>
        <w:t>采购单位：南通市殡仪馆</w:t>
      </w:r>
    </w:p>
    <w:p>
      <w:pPr>
        <w:ind w:firstLine="1807" w:firstLineChars="600"/>
        <w:rPr>
          <w:rFonts w:ascii="仿宋" w:hAnsi="仿宋" w:eastAsia="仿宋" w:cs="仿宋"/>
          <w:b/>
          <w:sz w:val="30"/>
          <w:szCs w:val="30"/>
        </w:rPr>
      </w:pPr>
      <w:r>
        <w:rPr>
          <w:rFonts w:hint="eastAsia" w:ascii="仿宋" w:hAnsi="仿宋" w:eastAsia="仿宋" w:cs="仿宋"/>
          <w:b/>
          <w:sz w:val="30"/>
          <w:szCs w:val="30"/>
        </w:rPr>
        <w:t>代理机构：江苏中润工程建设咨询有限公司</w:t>
      </w:r>
    </w:p>
    <w:p>
      <w:pPr>
        <w:jc w:val="center"/>
        <w:rPr>
          <w:rFonts w:ascii="仿宋" w:hAnsi="仿宋" w:eastAsia="仿宋" w:cs="仿宋"/>
          <w:b/>
          <w:sz w:val="30"/>
          <w:szCs w:val="30"/>
        </w:rPr>
      </w:pPr>
      <w:r>
        <w:rPr>
          <w:rFonts w:hint="eastAsia" w:ascii="仿宋" w:hAnsi="仿宋" w:eastAsia="仿宋" w:cs="仿宋"/>
          <w:b/>
          <w:sz w:val="30"/>
          <w:szCs w:val="30"/>
        </w:rPr>
        <w:t>二〇二二年八月</w:t>
      </w:r>
    </w:p>
    <w:p>
      <w:pPr>
        <w:ind w:left="840" w:leftChars="400"/>
        <w:rPr>
          <w:rFonts w:ascii="仿宋" w:hAnsi="仿宋" w:eastAsia="仿宋" w:cs="仿宋"/>
          <w:b/>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454" w:gutter="0"/>
          <w:pgNumType w:start="1"/>
          <w:cols w:space="720" w:num="1"/>
          <w:titlePg/>
          <w:docGrid w:type="lines" w:linePitch="312" w:charSpace="0"/>
        </w:sect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尊敬的供应商：</w:t>
      </w:r>
    </w:p>
    <w:p>
      <w:pPr>
        <w:snapToGrid w:val="0"/>
        <w:ind w:firstLine="480" w:firstLineChars="200"/>
        <w:rPr>
          <w:rFonts w:ascii="仿宋" w:hAnsi="仿宋" w:eastAsia="仿宋" w:cs="仿宋"/>
          <w:sz w:val="24"/>
        </w:rPr>
      </w:pPr>
      <w:r>
        <w:rPr>
          <w:rFonts w:hint="eastAsia" w:ascii="仿宋" w:hAnsi="仿宋" w:eastAsia="仿宋" w:cs="仿宋"/>
          <w:sz w:val="24"/>
        </w:rPr>
        <w:t>欢迎参加本采购项目的谈判采购文件。为保证本次谈判项目顺利进行，请在制作谈判响应文件之前，仔细阅读本谈判采购文件文件的各项条款，并按要求制作和递交谈判响应文件。谢谢合作！</w:t>
      </w:r>
    </w:p>
    <w:p>
      <w:pPr>
        <w:tabs>
          <w:tab w:val="left" w:pos="1050"/>
          <w:tab w:val="right" w:leader="dot" w:pos="9402"/>
        </w:tabs>
        <w:spacing w:before="240" w:beforeLines="100" w:line="600" w:lineRule="exact"/>
        <w:jc w:val="center"/>
        <w:rPr>
          <w:rFonts w:ascii="宋体" w:hAnsi="宋体" w:eastAsia="宋体" w:cs="宋体"/>
          <w:b/>
          <w:sz w:val="36"/>
          <w:szCs w:val="36"/>
        </w:rPr>
      </w:pPr>
      <w:bookmarkStart w:id="0" w:name="_Toc363573853"/>
      <w:r>
        <w:rPr>
          <w:rFonts w:hint="eastAsia" w:ascii="宋体" w:hAnsi="宋体" w:eastAsia="宋体" w:cs="宋体"/>
          <w:b/>
          <w:sz w:val="36"/>
          <w:szCs w:val="36"/>
        </w:rPr>
        <w:t>第一部分   竞谈采购文件公告</w:t>
      </w:r>
      <w:bookmarkEnd w:id="0"/>
    </w:p>
    <w:p>
      <w:pPr>
        <w:snapToGrid w:val="0"/>
        <w:spacing w:line="360" w:lineRule="auto"/>
        <w:rPr>
          <w:rFonts w:ascii="仿宋" w:hAnsi="仿宋" w:eastAsia="仿宋" w:cs="仿宋"/>
          <w:sz w:val="24"/>
          <w:u w:val="single"/>
        </w:rPr>
      </w:pPr>
    </w:p>
    <w:p>
      <w:pPr>
        <w:pBdr>
          <w:top w:val="single" w:color="auto" w:sz="4" w:space="1"/>
          <w:left w:val="single" w:color="auto" w:sz="4" w:space="4"/>
          <w:bottom w:val="single" w:color="auto" w:sz="4" w:space="1"/>
          <w:right w:val="single" w:color="auto" w:sz="4" w:space="4"/>
        </w:pBdr>
        <w:spacing w:line="460" w:lineRule="exact"/>
        <w:ind w:firstLine="480" w:firstLineChars="200"/>
        <w:rPr>
          <w:rFonts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ascii="仿宋" w:hAnsi="仿宋" w:eastAsia="仿宋" w:cs="仿宋"/>
          <w:sz w:val="24"/>
        </w:rPr>
      </w:pPr>
      <w:r>
        <w:rPr>
          <w:rFonts w:hint="eastAsia" w:ascii="仿宋" w:hAnsi="仿宋" w:eastAsia="仿宋" w:cs="仿宋"/>
          <w:sz w:val="24"/>
          <w:u w:val="single"/>
        </w:rPr>
        <w:t>南通市殡仪馆洽谈区改造</w:t>
      </w:r>
      <w:r>
        <w:rPr>
          <w:rFonts w:hint="eastAsia" w:ascii="仿宋" w:hAnsi="仿宋" w:eastAsia="仿宋" w:cs="仿宋"/>
          <w:sz w:val="24"/>
        </w:rPr>
        <w:t>采购项目的潜在供应商应在</w:t>
      </w:r>
      <w:r>
        <w:rPr>
          <w:rFonts w:hint="eastAsia" w:ascii="仿宋" w:hAnsi="仿宋" w:eastAsia="仿宋" w:cs="仿宋"/>
          <w:sz w:val="24"/>
          <w:u w:val="single"/>
        </w:rPr>
        <w:t>南通市民政局网站</w:t>
      </w:r>
      <w:r>
        <w:rPr>
          <w:rFonts w:hint="eastAsia" w:ascii="仿宋" w:hAnsi="仿宋" w:eastAsia="仿宋" w:cs="仿宋"/>
          <w:sz w:val="24"/>
        </w:rPr>
        <w:t>获取采购文件，并于</w:t>
      </w:r>
      <w:r>
        <w:rPr>
          <w:rFonts w:hint="eastAsia" w:ascii="仿宋" w:hAnsi="仿宋" w:eastAsia="仿宋" w:cs="仿宋"/>
          <w:sz w:val="24"/>
          <w:u w:val="single"/>
        </w:rPr>
        <w:t>2022</w:t>
      </w:r>
      <w:r>
        <w:rPr>
          <w:rFonts w:hint="eastAsia" w:ascii="仿宋" w:hAnsi="仿宋" w:eastAsia="仿宋" w:cs="仿宋"/>
          <w:bCs/>
          <w:sz w:val="24"/>
          <w:u w:val="single"/>
        </w:rPr>
        <w:t>年09月01日9点30分</w:t>
      </w:r>
      <w:r>
        <w:rPr>
          <w:rFonts w:hint="eastAsia" w:ascii="仿宋" w:hAnsi="仿宋" w:eastAsia="仿宋" w:cs="仿宋"/>
          <w:bCs/>
          <w:sz w:val="24"/>
        </w:rPr>
        <w:t>（北京时间）前提交响应文件</w:t>
      </w:r>
      <w:r>
        <w:rPr>
          <w:rFonts w:hint="eastAsia" w:ascii="仿宋" w:hAnsi="仿宋" w:eastAsia="仿宋" w:cs="仿宋"/>
          <w:sz w:val="24"/>
        </w:rPr>
        <w:t>。</w:t>
      </w:r>
    </w:p>
    <w:p>
      <w:pPr>
        <w:rPr>
          <w:rFonts w:ascii="仿宋" w:hAnsi="仿宋" w:eastAsia="仿宋" w:cs="仿宋"/>
          <w:sz w:val="24"/>
        </w:rPr>
      </w:pPr>
    </w:p>
    <w:p>
      <w:pPr>
        <w:pStyle w:val="8"/>
        <w:spacing w:line="460" w:lineRule="exact"/>
        <w:rPr>
          <w:rFonts w:ascii="仿宋" w:hAnsi="仿宋" w:eastAsia="仿宋" w:cs="仿宋"/>
          <w:b w:val="0"/>
          <w:sz w:val="24"/>
          <w:szCs w:val="24"/>
        </w:rPr>
      </w:pPr>
      <w:bookmarkStart w:id="1" w:name="_Toc35393798"/>
      <w:bookmarkStart w:id="2" w:name="_Toc28359012"/>
      <w:bookmarkStart w:id="3" w:name="_Toc35393629"/>
      <w:bookmarkStart w:id="4" w:name="_Toc28359089"/>
      <w:r>
        <w:rPr>
          <w:rFonts w:hint="eastAsia" w:ascii="仿宋" w:hAnsi="仿宋" w:eastAsia="仿宋" w:cs="仿宋"/>
          <w:b w:val="0"/>
          <w:sz w:val="24"/>
          <w:szCs w:val="24"/>
        </w:rPr>
        <w:t>一、项目基本情况</w:t>
      </w:r>
      <w:bookmarkEnd w:id="1"/>
      <w:bookmarkEnd w:id="2"/>
      <w:bookmarkEnd w:id="3"/>
      <w:bookmarkEnd w:id="4"/>
    </w:p>
    <w:p>
      <w:pPr>
        <w:spacing w:line="460" w:lineRule="exact"/>
        <w:ind w:firstLine="480" w:firstLineChars="200"/>
        <w:rPr>
          <w:rFonts w:ascii="仿宋" w:hAnsi="仿宋" w:eastAsia="仿宋" w:cs="仿宋"/>
          <w:sz w:val="24"/>
        </w:rPr>
      </w:pPr>
      <w:r>
        <w:rPr>
          <w:rFonts w:hint="eastAsia" w:ascii="仿宋" w:hAnsi="仿宋" w:eastAsia="仿宋" w:cs="仿宋"/>
          <w:sz w:val="24"/>
        </w:rPr>
        <w:t>项目编号：ZRNT20220332</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项目名称：南通市殡仪馆洽谈区改造项目</w:t>
      </w:r>
    </w:p>
    <w:p>
      <w:pPr>
        <w:spacing w:line="460" w:lineRule="exact"/>
        <w:ind w:firstLine="480" w:firstLineChars="200"/>
        <w:rPr>
          <w:rFonts w:ascii="仿宋" w:hAnsi="仿宋" w:eastAsia="仿宋" w:cs="仿宋"/>
          <w:sz w:val="24"/>
        </w:rPr>
      </w:pPr>
      <w:r>
        <w:rPr>
          <w:rFonts w:hint="eastAsia" w:ascii="仿宋" w:hAnsi="仿宋" w:eastAsia="仿宋" w:cs="仿宋"/>
          <w:sz w:val="24"/>
        </w:rPr>
        <w:t>采购方式：☑竞谈 □比选 □比价</w:t>
      </w:r>
    </w:p>
    <w:p>
      <w:pPr>
        <w:spacing w:line="460" w:lineRule="exact"/>
        <w:ind w:firstLine="480" w:firstLineChars="200"/>
        <w:rPr>
          <w:rFonts w:ascii="仿宋" w:hAnsi="仿宋" w:eastAsia="仿宋" w:cs="仿宋"/>
          <w:sz w:val="24"/>
        </w:rPr>
      </w:pPr>
      <w:r>
        <w:rPr>
          <w:rFonts w:hint="eastAsia" w:ascii="仿宋" w:hAnsi="仿宋" w:eastAsia="仿宋" w:cs="仿宋"/>
          <w:sz w:val="24"/>
        </w:rPr>
        <w:t>预算金额：9.2万元，投标报价超过预算金额的作废标处理。</w:t>
      </w:r>
    </w:p>
    <w:p>
      <w:pPr>
        <w:spacing w:line="460" w:lineRule="exact"/>
        <w:ind w:firstLine="480" w:firstLineChars="200"/>
        <w:rPr>
          <w:rFonts w:ascii="仿宋" w:hAnsi="仿宋" w:eastAsia="仿宋" w:cs="仿宋"/>
          <w:sz w:val="24"/>
          <w:u w:val="single"/>
        </w:rPr>
      </w:pPr>
      <w:r>
        <w:rPr>
          <w:rFonts w:hint="eastAsia" w:ascii="仿宋" w:hAnsi="仿宋" w:eastAsia="仿宋" w:cs="仿宋"/>
          <w:sz w:val="24"/>
        </w:rPr>
        <w:t>采购需求：详见竞争性谈判文件。</w:t>
      </w:r>
    </w:p>
    <w:p>
      <w:pPr>
        <w:spacing w:line="460" w:lineRule="exact"/>
        <w:ind w:firstLine="480" w:firstLineChars="200"/>
        <w:rPr>
          <w:rFonts w:ascii="仿宋" w:hAnsi="仿宋" w:eastAsia="仿宋" w:cs="仿宋"/>
          <w:sz w:val="24"/>
          <w:u w:val="single"/>
        </w:rPr>
      </w:pPr>
      <w:r>
        <w:rPr>
          <w:rFonts w:hint="eastAsia" w:ascii="仿宋" w:hAnsi="仿宋" w:eastAsia="仿宋" w:cs="仿宋"/>
          <w:sz w:val="24"/>
        </w:rPr>
        <w:t>工期：10天。</w:t>
      </w:r>
    </w:p>
    <w:p>
      <w:pPr>
        <w:spacing w:line="460" w:lineRule="exact"/>
        <w:ind w:firstLine="480" w:firstLineChars="200"/>
        <w:rPr>
          <w:rFonts w:ascii="仿宋" w:hAnsi="仿宋" w:eastAsia="仿宋" w:cs="仿宋"/>
          <w:sz w:val="24"/>
        </w:rPr>
      </w:pPr>
      <w:r>
        <w:rPr>
          <w:rFonts w:hint="eastAsia" w:ascii="仿宋" w:hAnsi="仿宋" w:eastAsia="仿宋" w:cs="仿宋"/>
          <w:sz w:val="24"/>
        </w:rPr>
        <w:t>本项目不接受联合体。</w:t>
      </w:r>
    </w:p>
    <w:p>
      <w:pPr>
        <w:pStyle w:val="8"/>
        <w:spacing w:line="360" w:lineRule="auto"/>
        <w:rPr>
          <w:rFonts w:ascii="仿宋" w:hAnsi="仿宋" w:eastAsia="仿宋" w:cs="仿宋"/>
          <w:b w:val="0"/>
          <w:sz w:val="28"/>
          <w:szCs w:val="28"/>
        </w:rPr>
      </w:pPr>
      <w:bookmarkStart w:id="5" w:name="_Toc35393630"/>
      <w:bookmarkStart w:id="6" w:name="_Toc28359090"/>
      <w:bookmarkStart w:id="7" w:name="_Toc28359013"/>
      <w:bookmarkStart w:id="8" w:name="_Toc35393799"/>
      <w:r>
        <w:rPr>
          <w:rFonts w:hint="eastAsia" w:ascii="仿宋" w:hAnsi="仿宋" w:eastAsia="仿宋" w:cs="仿宋"/>
          <w:b w:val="0"/>
          <w:sz w:val="28"/>
          <w:szCs w:val="28"/>
        </w:rPr>
        <w:t>二、申请人的资格要求：</w:t>
      </w:r>
      <w:bookmarkEnd w:id="5"/>
      <w:bookmarkEnd w:id="6"/>
      <w:bookmarkEnd w:id="7"/>
      <w:bookmarkEnd w:id="8"/>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w:t>
      </w:r>
      <w:r>
        <w:rPr>
          <w:rFonts w:hint="eastAsia" w:ascii="仿宋" w:hAnsi="仿宋" w:eastAsia="仿宋" w:cs="仿宋"/>
          <w:color w:val="000000"/>
          <w:sz w:val="24"/>
        </w:rPr>
        <w:t>一</w:t>
      </w:r>
      <w:r>
        <w:rPr>
          <w:rFonts w:hint="eastAsia" w:ascii="仿宋" w:hAnsi="仿宋" w:eastAsia="仿宋" w:cs="仿宋"/>
          <w:color w:val="000000"/>
          <w:sz w:val="24"/>
          <w:lang w:val="zh-CN"/>
        </w:rPr>
        <w:t>）满足基本要求：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（二）其他资格要求:</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1</w:t>
      </w:r>
      <w:r>
        <w:rPr>
          <w:rFonts w:hint="eastAsia" w:ascii="仿宋" w:hAnsi="仿宋" w:eastAsia="仿宋" w:cs="仿宋"/>
          <w:color w:val="000000"/>
          <w:sz w:val="24"/>
        </w:rPr>
        <w:t>.具有独立承担民事责任的能力（提供有效的营业执照副本复印件）</w:t>
      </w:r>
    </w:p>
    <w:p>
      <w:pPr>
        <w:widowControl/>
        <w:snapToGrid w:val="0"/>
        <w:spacing w:line="460" w:lineRule="exact"/>
        <w:ind w:firstLine="470" w:firstLineChars="196"/>
        <w:jc w:val="left"/>
        <w:rPr>
          <w:rFonts w:ascii="仿宋" w:hAnsi="仿宋" w:eastAsia="仿宋" w:cs="仿宋"/>
          <w:color w:val="000000"/>
          <w:sz w:val="24"/>
        </w:rPr>
      </w:pPr>
      <w:r>
        <w:rPr>
          <w:rFonts w:hint="eastAsia" w:ascii="仿宋" w:hAnsi="仿宋" w:eastAsia="仿宋" w:cs="仿宋"/>
          <w:color w:val="000000"/>
          <w:sz w:val="24"/>
          <w:lang w:val="zh-CN"/>
        </w:rPr>
        <w:t>2</w:t>
      </w:r>
      <w:r>
        <w:rPr>
          <w:rFonts w:hint="eastAsia" w:ascii="仿宋" w:hAnsi="仿宋" w:eastAsia="仿宋" w:cs="仿宋"/>
          <w:color w:val="000000"/>
          <w:sz w:val="24"/>
        </w:rPr>
        <w:t>.企业资质：建筑工程施工总承包叁级及以上或建筑装修装饰工程专业承包贰级及以上资质（须在有效期内）；</w:t>
      </w:r>
    </w:p>
    <w:p>
      <w:pPr>
        <w:widowControl/>
        <w:snapToGrid w:val="0"/>
        <w:spacing w:line="460" w:lineRule="exact"/>
        <w:ind w:firstLine="470" w:firstLineChars="196"/>
        <w:jc w:val="left"/>
        <w:rPr>
          <w:rFonts w:ascii="仿宋" w:hAnsi="仿宋" w:eastAsia="仿宋" w:cs="仿宋"/>
          <w:color w:val="000000"/>
          <w:sz w:val="24"/>
        </w:rPr>
      </w:pPr>
      <w:r>
        <w:rPr>
          <w:rFonts w:hint="eastAsia" w:ascii="仿宋" w:hAnsi="仿宋" w:eastAsia="仿宋" w:cs="仿宋"/>
          <w:color w:val="000000"/>
          <w:sz w:val="24"/>
        </w:rPr>
        <w:t>3.项目经理资格：建筑工程专业二级及以上注册建造师，并具备安全考核合格证书(B证)；且项目负责人不得为企业法定代表人或企业董事长或总经理。</w:t>
      </w:r>
    </w:p>
    <w:p>
      <w:pPr>
        <w:widowControl/>
        <w:snapToGrid w:val="0"/>
        <w:spacing w:line="460" w:lineRule="exact"/>
        <w:ind w:firstLine="470" w:firstLineChars="196"/>
        <w:jc w:val="left"/>
        <w:rPr>
          <w:rFonts w:ascii="仿宋" w:hAnsi="仿宋" w:eastAsia="仿宋" w:cs="仿宋"/>
          <w:color w:val="000000"/>
          <w:sz w:val="24"/>
        </w:rPr>
      </w:pPr>
      <w:r>
        <w:rPr>
          <w:rFonts w:hint="eastAsia" w:ascii="仿宋" w:hAnsi="仿宋" w:eastAsia="仿宋" w:cs="仿宋"/>
          <w:color w:val="000000"/>
          <w:sz w:val="24"/>
        </w:rPr>
        <w:t>4.拟派项目负责人（项目经理）为投标企业正式人员，须提供跟投标单位签订的有效的劳动合同书；</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rPr>
        <w:t>5.未被“信用中国”网站列入失信被执行人、重大税收违法案件当事人名单、采购严重失信行为记录名单，提供网站截图。</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rPr>
        <w:t>6.</w:t>
      </w:r>
      <w:r>
        <w:rPr>
          <w:rFonts w:hint="eastAsia" w:ascii="仿宋" w:hAnsi="仿宋" w:eastAsia="仿宋" w:cs="仿宋"/>
          <w:color w:val="000000"/>
          <w:sz w:val="24"/>
          <w:lang w:val="zh-CN"/>
        </w:rPr>
        <w:t>法定代表人为同一个人的两个及两个以上法人，母公司、全资子公司及其控股公司，都不得在同一采购项目同时参加投标，一经发现，将视同围标处理。</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rPr>
        <w:t>7.</w:t>
      </w:r>
      <w:r>
        <w:rPr>
          <w:rFonts w:hint="eastAsia" w:ascii="仿宋" w:hAnsi="仿宋" w:eastAsia="仿宋" w:cs="仿宋"/>
          <w:color w:val="000000"/>
          <w:sz w:val="24"/>
          <w:lang w:val="zh-CN"/>
        </w:rPr>
        <w:t>本工程不接受联合体投标。</w:t>
      </w:r>
    </w:p>
    <w:p>
      <w:pPr>
        <w:widowControl/>
        <w:snapToGrid w:val="0"/>
        <w:spacing w:line="460" w:lineRule="exact"/>
        <w:ind w:firstLine="472" w:firstLineChars="196"/>
        <w:jc w:val="left"/>
        <w:rPr>
          <w:rFonts w:ascii="仿宋" w:hAnsi="仿宋" w:eastAsia="仿宋" w:cs="仿宋"/>
          <w:b/>
          <w:bCs/>
          <w:color w:val="000000"/>
          <w:sz w:val="24"/>
        </w:rPr>
      </w:pPr>
      <w:r>
        <w:rPr>
          <w:rFonts w:hint="eastAsia" w:ascii="仿宋" w:hAnsi="仿宋" w:eastAsia="仿宋" w:cs="仿宋"/>
          <w:b/>
          <w:bCs/>
          <w:color w:val="000000"/>
          <w:sz w:val="24"/>
        </w:rPr>
        <w:t xml:space="preserve">具体资格要求详见第七章中的“资格审查文件”。 </w:t>
      </w:r>
    </w:p>
    <w:p>
      <w:pPr>
        <w:widowControl/>
        <w:snapToGrid w:val="0"/>
        <w:spacing w:line="460" w:lineRule="exact"/>
        <w:ind w:firstLine="482" w:firstLineChars="200"/>
        <w:jc w:val="left"/>
        <w:rPr>
          <w:rFonts w:ascii="仿宋" w:hAnsi="仿宋" w:eastAsia="仿宋" w:cs="仿宋"/>
          <w:b/>
          <w:bCs/>
          <w:sz w:val="24"/>
        </w:rPr>
      </w:pPr>
      <w:r>
        <w:rPr>
          <w:rFonts w:hint="eastAsia" w:ascii="仿宋" w:hAnsi="仿宋" w:eastAsia="仿宋" w:cs="仿宋"/>
          <w:b/>
          <w:bCs/>
          <w:color w:val="000000"/>
          <w:sz w:val="24"/>
        </w:rPr>
        <w:t>请各投标供应商认真对照资格条件，以上有关资质证明均需在投标文件中提供。如不符合要求，无意或故意参与投</w:t>
      </w:r>
      <w:r>
        <w:rPr>
          <w:rFonts w:hint="eastAsia" w:ascii="仿宋" w:hAnsi="仿宋" w:eastAsia="仿宋" w:cs="仿宋"/>
          <w:b/>
          <w:bCs/>
          <w:sz w:val="24"/>
        </w:rPr>
        <w:t>标的，所产生的一切后果由供应商承担。对提供虚假材料的响应供应商作无效标处理。</w:t>
      </w:r>
    </w:p>
    <w:p>
      <w:pPr>
        <w:pStyle w:val="8"/>
        <w:adjustRightInd w:val="0"/>
        <w:snapToGrid w:val="0"/>
        <w:spacing w:before="0" w:after="0" w:line="360" w:lineRule="auto"/>
        <w:ind w:firstLine="480" w:firstLineChars="200"/>
        <w:rPr>
          <w:rFonts w:ascii="仿宋" w:hAnsi="仿宋" w:eastAsia="仿宋" w:cs="仿宋"/>
          <w:b w:val="0"/>
          <w:bCs w:val="0"/>
          <w:sz w:val="24"/>
          <w:szCs w:val="24"/>
        </w:rPr>
      </w:pPr>
      <w:bookmarkStart w:id="9" w:name="_Toc6556104"/>
      <w:bookmarkStart w:id="10" w:name="_Toc389065126"/>
      <w:r>
        <w:rPr>
          <w:rFonts w:hint="eastAsia" w:ascii="仿宋" w:hAnsi="仿宋" w:eastAsia="仿宋" w:cs="仿宋"/>
          <w:b w:val="0"/>
          <w:bCs w:val="0"/>
          <w:sz w:val="24"/>
          <w:szCs w:val="24"/>
        </w:rPr>
        <w:t>五、谈判采购文件文件的获取</w:t>
      </w:r>
      <w:bookmarkEnd w:id="9"/>
      <w:bookmarkEnd w:id="10"/>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1.谈判采购文件文件获取时间为本公告发出之日至</w:t>
      </w:r>
      <w:r>
        <w:rPr>
          <w:rFonts w:hint="eastAsia" w:ascii="仿宋" w:hAnsi="仿宋" w:eastAsia="仿宋" w:cs="仿宋"/>
          <w:b/>
          <w:bCs/>
          <w:sz w:val="24"/>
          <w:u w:val="single"/>
        </w:rPr>
        <w:t>2022</w:t>
      </w:r>
      <w:r>
        <w:rPr>
          <w:rFonts w:hint="eastAsia" w:ascii="仿宋" w:hAnsi="仿宋" w:eastAsia="仿宋" w:cs="仿宋"/>
          <w:b/>
          <w:bCs/>
          <w:sz w:val="24"/>
        </w:rPr>
        <w:t>年0</w:t>
      </w:r>
      <w:r>
        <w:rPr>
          <w:rFonts w:hint="eastAsia" w:ascii="仿宋" w:hAnsi="仿宋" w:eastAsia="仿宋" w:cs="仿宋"/>
          <w:b/>
          <w:bCs/>
          <w:sz w:val="24"/>
          <w:u w:val="single"/>
        </w:rPr>
        <w:t>9</w:t>
      </w:r>
      <w:r>
        <w:rPr>
          <w:rFonts w:hint="eastAsia" w:ascii="仿宋" w:hAnsi="仿宋" w:eastAsia="仿宋" w:cs="仿宋"/>
          <w:b/>
          <w:bCs/>
          <w:sz w:val="24"/>
        </w:rPr>
        <w:t>月</w:t>
      </w:r>
      <w:r>
        <w:rPr>
          <w:rFonts w:hint="eastAsia" w:ascii="仿宋" w:hAnsi="仿宋" w:eastAsia="仿宋" w:cs="仿宋"/>
          <w:b/>
          <w:bCs/>
          <w:sz w:val="24"/>
          <w:u w:val="single"/>
        </w:rPr>
        <w:t>01</w:t>
      </w:r>
      <w:r>
        <w:rPr>
          <w:rFonts w:hint="eastAsia" w:ascii="仿宋" w:hAnsi="仿宋" w:eastAsia="仿宋" w:cs="仿宋"/>
          <w:b/>
          <w:bCs/>
          <w:sz w:val="24"/>
        </w:rPr>
        <w:t>日</w:t>
      </w:r>
      <w:r>
        <w:rPr>
          <w:rFonts w:hint="eastAsia" w:ascii="仿宋" w:hAnsi="仿宋" w:eastAsia="仿宋" w:cs="仿宋"/>
          <w:b/>
          <w:bCs/>
          <w:sz w:val="24"/>
          <w:u w:val="single"/>
        </w:rPr>
        <w:t>9</w:t>
      </w:r>
      <w:r>
        <w:rPr>
          <w:rFonts w:hint="eastAsia" w:ascii="仿宋" w:hAnsi="仿宋" w:eastAsia="仿宋" w:cs="仿宋"/>
          <w:b/>
          <w:bCs/>
          <w:sz w:val="24"/>
        </w:rPr>
        <w:t>时</w:t>
      </w:r>
      <w:r>
        <w:rPr>
          <w:rFonts w:hint="eastAsia" w:ascii="仿宋" w:hAnsi="仿宋" w:eastAsia="仿宋" w:cs="仿宋"/>
          <w:b/>
          <w:bCs/>
          <w:sz w:val="24"/>
          <w:u w:val="single"/>
        </w:rPr>
        <w:t>30</w:t>
      </w:r>
      <w:r>
        <w:rPr>
          <w:rFonts w:hint="eastAsia" w:ascii="仿宋" w:hAnsi="仿宋" w:eastAsia="仿宋" w:cs="仿宋"/>
          <w:b/>
          <w:bCs/>
          <w:sz w:val="24"/>
        </w:rPr>
        <w:t>分</w:t>
      </w:r>
      <w:r>
        <w:rPr>
          <w:rFonts w:hint="eastAsia" w:ascii="仿宋" w:hAnsi="仿宋" w:eastAsia="仿宋" w:cs="仿宋"/>
          <w:sz w:val="24"/>
        </w:rPr>
        <w:t xml:space="preserve">； </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2.谈判采购文件文件及澄清、答疑（如有）等所有相关资料获取方式：南通市民政局网站”该项目公告附件处直接下载。</w:t>
      </w:r>
    </w:p>
    <w:p>
      <w:pPr>
        <w:pStyle w:val="18"/>
        <w:snapToGrid w:val="0"/>
        <w:spacing w:before="0" w:beforeAutospacing="0" w:after="0" w:afterAutospacing="0" w:line="360" w:lineRule="auto"/>
        <w:ind w:firstLine="480" w:firstLineChars="200"/>
        <w:rPr>
          <w:rFonts w:ascii="仿宋" w:hAnsi="仿宋" w:eastAsia="仿宋" w:cs="仿宋"/>
          <w:kern w:val="2"/>
        </w:rPr>
      </w:pPr>
      <w:r>
        <w:rPr>
          <w:rFonts w:hint="eastAsia" w:ascii="仿宋" w:hAnsi="仿宋" w:eastAsia="仿宋" w:cs="仿宋"/>
          <w:kern w:val="2"/>
        </w:rPr>
        <w:t>六、谈判响应文件的递交</w:t>
      </w:r>
    </w:p>
    <w:p>
      <w:pPr>
        <w:pStyle w:val="18"/>
        <w:snapToGrid w:val="0"/>
        <w:spacing w:before="0" w:beforeAutospacing="0" w:after="0" w:afterAutospacing="0" w:line="360" w:lineRule="auto"/>
        <w:ind w:firstLine="480" w:firstLineChars="200"/>
        <w:rPr>
          <w:rFonts w:ascii="仿宋" w:hAnsi="仿宋" w:eastAsia="仿宋" w:cs="仿宋"/>
          <w:kern w:val="2"/>
        </w:rPr>
      </w:pPr>
      <w:r>
        <w:rPr>
          <w:rFonts w:hint="eastAsia" w:ascii="仿宋" w:hAnsi="仿宋" w:eastAsia="仿宋" w:cs="仿宋"/>
          <w:kern w:val="2"/>
        </w:rPr>
        <w:t>1.谈判供应商必须在</w:t>
      </w:r>
      <w:r>
        <w:rPr>
          <w:rFonts w:hint="eastAsia" w:ascii="仿宋" w:hAnsi="仿宋" w:eastAsia="仿宋" w:cs="仿宋"/>
          <w:b/>
          <w:bCs/>
          <w:u w:val="single"/>
        </w:rPr>
        <w:t>2022</w:t>
      </w:r>
      <w:r>
        <w:rPr>
          <w:rFonts w:hint="eastAsia" w:ascii="仿宋" w:hAnsi="仿宋" w:eastAsia="仿宋" w:cs="仿宋"/>
          <w:b/>
          <w:bCs/>
        </w:rPr>
        <w:t>年0</w:t>
      </w:r>
      <w:r>
        <w:rPr>
          <w:rFonts w:hint="eastAsia" w:ascii="仿宋" w:hAnsi="仿宋" w:eastAsia="仿宋" w:cs="仿宋"/>
          <w:b/>
          <w:bCs/>
          <w:u w:val="single"/>
        </w:rPr>
        <w:t>9</w:t>
      </w:r>
      <w:r>
        <w:rPr>
          <w:rFonts w:hint="eastAsia" w:ascii="仿宋" w:hAnsi="仿宋" w:eastAsia="仿宋" w:cs="仿宋"/>
          <w:b/>
          <w:bCs/>
        </w:rPr>
        <w:t>月</w:t>
      </w:r>
      <w:r>
        <w:rPr>
          <w:rFonts w:hint="eastAsia" w:ascii="仿宋" w:hAnsi="仿宋" w:eastAsia="仿宋" w:cs="仿宋"/>
          <w:b/>
          <w:bCs/>
          <w:u w:val="single"/>
        </w:rPr>
        <w:t>01</w:t>
      </w:r>
      <w:r>
        <w:rPr>
          <w:rFonts w:hint="eastAsia" w:ascii="仿宋" w:hAnsi="仿宋" w:eastAsia="仿宋" w:cs="仿宋"/>
          <w:b/>
          <w:bCs/>
        </w:rPr>
        <w:t>日</w:t>
      </w:r>
      <w:r>
        <w:rPr>
          <w:rFonts w:hint="eastAsia" w:ascii="仿宋" w:hAnsi="仿宋" w:eastAsia="仿宋" w:cs="仿宋"/>
          <w:b/>
          <w:bCs/>
          <w:u w:val="single"/>
        </w:rPr>
        <w:t xml:space="preserve">9 </w:t>
      </w:r>
      <w:r>
        <w:rPr>
          <w:rFonts w:hint="eastAsia" w:ascii="仿宋" w:hAnsi="仿宋" w:eastAsia="仿宋" w:cs="仿宋"/>
          <w:b/>
          <w:bCs/>
        </w:rPr>
        <w:t>时</w:t>
      </w:r>
      <w:r>
        <w:rPr>
          <w:rFonts w:hint="eastAsia" w:ascii="仿宋" w:hAnsi="仿宋" w:eastAsia="仿宋" w:cs="仿宋"/>
          <w:b/>
          <w:bCs/>
          <w:u w:val="single"/>
        </w:rPr>
        <w:t>30</w:t>
      </w:r>
      <w:r>
        <w:rPr>
          <w:rFonts w:hint="eastAsia" w:ascii="仿宋" w:hAnsi="仿宋" w:eastAsia="仿宋" w:cs="仿宋"/>
          <w:b/>
          <w:bCs/>
        </w:rPr>
        <w:t>分</w:t>
      </w:r>
      <w:r>
        <w:rPr>
          <w:rFonts w:hint="eastAsia" w:ascii="仿宋" w:hAnsi="仿宋" w:eastAsia="仿宋" w:cs="仿宋"/>
          <w:b/>
          <w:bCs/>
          <w:kern w:val="2"/>
        </w:rPr>
        <w:t>前</w:t>
      </w:r>
      <w:r>
        <w:rPr>
          <w:rFonts w:hint="eastAsia" w:ascii="仿宋" w:hAnsi="仿宋" w:eastAsia="仿宋" w:cs="仿宋"/>
          <w:kern w:val="2"/>
        </w:rPr>
        <w:t>，将谈判响应文件送达指定地点，拒绝接收在截止时间后递交的谈判响应文件。</w:t>
      </w:r>
    </w:p>
    <w:p>
      <w:pPr>
        <w:pStyle w:val="18"/>
        <w:snapToGrid w:val="0"/>
        <w:spacing w:before="0" w:beforeAutospacing="0" w:after="0" w:afterAutospacing="0" w:line="360" w:lineRule="auto"/>
        <w:ind w:firstLine="480" w:firstLineChars="200"/>
        <w:rPr>
          <w:rFonts w:ascii="仿宋" w:hAnsi="仿宋" w:eastAsia="仿宋" w:cs="仿宋"/>
          <w:kern w:val="2"/>
        </w:rPr>
      </w:pPr>
      <w:r>
        <w:rPr>
          <w:rFonts w:hint="eastAsia" w:ascii="仿宋" w:hAnsi="仿宋" w:eastAsia="仿宋" w:cs="仿宋"/>
          <w:kern w:val="2"/>
        </w:rPr>
        <w:t>2.</w:t>
      </w:r>
      <w:r>
        <w:rPr>
          <w:rFonts w:hint="eastAsia" w:ascii="仿宋" w:hAnsi="仿宋" w:eastAsia="仿宋" w:cs="仿宋"/>
          <w:b/>
          <w:bCs/>
          <w:kern w:val="2"/>
        </w:rPr>
        <w:t>方式：</w:t>
      </w:r>
      <w:r>
        <w:rPr>
          <w:rFonts w:hint="eastAsia" w:ascii="仿宋" w:hAnsi="仿宋" w:eastAsia="仿宋" w:cs="仿宋"/>
          <w:b/>
          <w:bCs/>
          <w:kern w:val="2"/>
          <w:u w:val="single"/>
        </w:rPr>
        <w:t>加密压缩电子投标文件发送至jszrntzb@163.com，本项目不接受未经加密的压缩文件。</w:t>
      </w:r>
    </w:p>
    <w:p>
      <w:pPr>
        <w:pStyle w:val="18"/>
        <w:snapToGrid w:val="0"/>
        <w:spacing w:before="0" w:beforeAutospacing="0" w:after="0" w:afterAutospacing="0" w:line="360" w:lineRule="auto"/>
        <w:ind w:firstLine="480" w:firstLineChars="200"/>
        <w:rPr>
          <w:rFonts w:ascii="仿宋" w:hAnsi="仿宋" w:eastAsia="仿宋" w:cs="仿宋"/>
          <w:snapToGrid w:val="0"/>
        </w:rPr>
      </w:pPr>
      <w:r>
        <w:rPr>
          <w:rFonts w:hint="eastAsia" w:ascii="仿宋" w:hAnsi="仿宋" w:eastAsia="仿宋" w:cs="仿宋"/>
          <w:snapToGrid w:val="0"/>
        </w:rPr>
        <w:t>七、开启</w:t>
      </w:r>
    </w:p>
    <w:p>
      <w:pPr>
        <w:pStyle w:val="18"/>
        <w:snapToGrid w:val="0"/>
        <w:spacing w:before="0" w:beforeAutospacing="0" w:after="0" w:afterAutospacing="0" w:line="360" w:lineRule="auto"/>
        <w:ind w:firstLine="480" w:firstLineChars="200"/>
        <w:rPr>
          <w:rFonts w:ascii="仿宋" w:hAnsi="仿宋" w:eastAsia="仿宋" w:cs="仿宋"/>
          <w:b/>
          <w:bCs/>
          <w:snapToGrid w:val="0"/>
        </w:rPr>
      </w:pPr>
      <w:r>
        <w:rPr>
          <w:rFonts w:hint="eastAsia" w:ascii="仿宋" w:hAnsi="仿宋" w:eastAsia="仿宋" w:cs="仿宋"/>
          <w:snapToGrid w:val="0"/>
        </w:rPr>
        <w:t>1.时间：</w:t>
      </w:r>
      <w:r>
        <w:rPr>
          <w:rFonts w:hint="eastAsia" w:ascii="仿宋" w:hAnsi="仿宋" w:eastAsia="仿宋" w:cs="仿宋"/>
          <w:b/>
          <w:bCs/>
          <w:u w:val="single"/>
        </w:rPr>
        <w:t>2022</w:t>
      </w:r>
      <w:r>
        <w:rPr>
          <w:rFonts w:hint="eastAsia" w:ascii="仿宋" w:hAnsi="仿宋" w:eastAsia="仿宋" w:cs="仿宋"/>
          <w:b/>
          <w:bCs/>
        </w:rPr>
        <w:t>年</w:t>
      </w:r>
      <w:r>
        <w:rPr>
          <w:rFonts w:hint="eastAsia" w:ascii="仿宋" w:hAnsi="仿宋" w:eastAsia="仿宋" w:cs="仿宋"/>
          <w:b/>
          <w:bCs/>
          <w:u w:val="single"/>
        </w:rPr>
        <w:t>09</w:t>
      </w:r>
      <w:r>
        <w:rPr>
          <w:rFonts w:hint="eastAsia" w:ascii="仿宋" w:hAnsi="仿宋" w:eastAsia="仿宋" w:cs="仿宋"/>
          <w:b/>
          <w:bCs/>
        </w:rPr>
        <w:t>月</w:t>
      </w:r>
      <w:r>
        <w:rPr>
          <w:rFonts w:hint="eastAsia" w:ascii="仿宋" w:hAnsi="仿宋" w:eastAsia="仿宋" w:cs="仿宋"/>
          <w:b/>
          <w:bCs/>
          <w:u w:val="single"/>
        </w:rPr>
        <w:t>01</w:t>
      </w:r>
      <w:r>
        <w:rPr>
          <w:rFonts w:hint="eastAsia" w:ascii="仿宋" w:hAnsi="仿宋" w:eastAsia="仿宋" w:cs="仿宋"/>
          <w:b/>
          <w:bCs/>
        </w:rPr>
        <w:t>日</w:t>
      </w:r>
      <w:r>
        <w:rPr>
          <w:rFonts w:hint="eastAsia" w:ascii="仿宋" w:hAnsi="仿宋" w:eastAsia="仿宋" w:cs="仿宋"/>
          <w:b/>
          <w:bCs/>
          <w:u w:val="single"/>
        </w:rPr>
        <w:t>9</w:t>
      </w:r>
      <w:r>
        <w:rPr>
          <w:rFonts w:hint="eastAsia" w:ascii="仿宋" w:hAnsi="仿宋" w:eastAsia="仿宋" w:cs="仿宋"/>
          <w:b/>
          <w:bCs/>
        </w:rPr>
        <w:t>时</w:t>
      </w:r>
      <w:r>
        <w:rPr>
          <w:rFonts w:hint="eastAsia" w:ascii="仿宋" w:hAnsi="仿宋" w:eastAsia="仿宋" w:cs="仿宋"/>
          <w:b/>
          <w:bCs/>
          <w:u w:val="single"/>
        </w:rPr>
        <w:t>30</w:t>
      </w:r>
      <w:r>
        <w:rPr>
          <w:rFonts w:hint="eastAsia" w:ascii="仿宋" w:hAnsi="仿宋" w:eastAsia="仿宋" w:cs="仿宋"/>
          <w:b/>
          <w:bCs/>
        </w:rPr>
        <w:t>分</w:t>
      </w:r>
    </w:p>
    <w:p>
      <w:pPr>
        <w:pStyle w:val="18"/>
        <w:snapToGrid w:val="0"/>
        <w:spacing w:before="0" w:beforeAutospacing="0" w:after="0" w:afterAutospacing="0" w:line="360" w:lineRule="auto"/>
        <w:ind w:firstLine="480" w:firstLineChars="200"/>
        <w:rPr>
          <w:rFonts w:ascii="仿宋" w:hAnsi="仿宋" w:eastAsia="仿宋" w:cs="仿宋"/>
          <w:kern w:val="2"/>
        </w:rPr>
      </w:pPr>
      <w:r>
        <w:rPr>
          <w:rFonts w:hint="eastAsia" w:ascii="仿宋" w:hAnsi="仿宋" w:eastAsia="仿宋" w:cs="仿宋"/>
          <w:snapToGrid w:val="0"/>
        </w:rPr>
        <w:t>2.</w:t>
      </w:r>
      <w:r>
        <w:rPr>
          <w:rFonts w:hint="eastAsia" w:ascii="仿宋" w:hAnsi="仿宋" w:eastAsia="仿宋" w:cs="仿宋"/>
          <w:kern w:val="2"/>
        </w:rPr>
        <w:t>地址：投标人在投标单位所在地参加远程开标会，无需亲临开标现场。</w:t>
      </w:r>
    </w:p>
    <w:p>
      <w:pPr>
        <w:pStyle w:val="18"/>
        <w:snapToGrid w:val="0"/>
        <w:spacing w:before="0" w:beforeAutospacing="0" w:after="0" w:afterAutospacing="0" w:line="360" w:lineRule="auto"/>
        <w:ind w:firstLine="480" w:firstLineChars="200"/>
        <w:rPr>
          <w:rFonts w:ascii="仿宋" w:hAnsi="仿宋" w:eastAsia="仿宋" w:cs="仿宋"/>
          <w:snapToGrid w:val="0"/>
        </w:rPr>
      </w:pPr>
      <w:r>
        <w:rPr>
          <w:rFonts w:hint="eastAsia" w:ascii="仿宋" w:hAnsi="仿宋" w:eastAsia="仿宋" w:cs="仿宋"/>
          <w:snapToGrid w:val="0"/>
        </w:rPr>
        <w:t>八、谈判保证金：本项目不涉及。</w:t>
      </w:r>
    </w:p>
    <w:p>
      <w:pPr>
        <w:pStyle w:val="18"/>
        <w:snapToGrid w:val="0"/>
        <w:spacing w:before="0" w:beforeAutospacing="0" w:after="0" w:afterAutospacing="0" w:line="360" w:lineRule="auto"/>
        <w:ind w:firstLine="480" w:firstLineChars="200"/>
        <w:rPr>
          <w:rFonts w:ascii="仿宋" w:hAnsi="仿宋" w:eastAsia="仿宋" w:cs="仿宋"/>
        </w:rPr>
      </w:pPr>
      <w:r>
        <w:rPr>
          <w:rFonts w:hint="eastAsia" w:ascii="仿宋" w:hAnsi="仿宋" w:eastAsia="仿宋" w:cs="仿宋"/>
        </w:rPr>
        <w:t>九、谈判响应文件有效期：</w:t>
      </w:r>
    </w:p>
    <w:p>
      <w:pPr>
        <w:pStyle w:val="10"/>
        <w:spacing w:line="420" w:lineRule="exact"/>
        <w:ind w:firstLine="480" w:firstLineChars="200"/>
        <w:jc w:val="left"/>
        <w:rPr>
          <w:rFonts w:ascii="仿宋" w:hAnsi="仿宋" w:eastAsia="仿宋" w:cs="仿宋"/>
          <w:sz w:val="24"/>
        </w:rPr>
      </w:pPr>
      <w:r>
        <w:rPr>
          <w:rFonts w:hint="eastAsia" w:ascii="仿宋" w:hAnsi="仿宋" w:eastAsia="仿宋" w:cs="仿宋"/>
          <w:sz w:val="24"/>
        </w:rPr>
        <w:t>45个日历天（从响应文件接收截止之日算起）。</w:t>
      </w:r>
    </w:p>
    <w:p>
      <w:pPr>
        <w:pStyle w:val="10"/>
        <w:spacing w:line="420" w:lineRule="exact"/>
        <w:ind w:firstLine="480" w:firstLineChars="200"/>
        <w:jc w:val="left"/>
        <w:rPr>
          <w:rFonts w:ascii="仿宋" w:hAnsi="仿宋" w:eastAsia="仿宋" w:cs="仿宋"/>
          <w:sz w:val="24"/>
        </w:rPr>
      </w:pPr>
      <w:r>
        <w:rPr>
          <w:rFonts w:hint="eastAsia" w:ascii="仿宋" w:hAnsi="仿宋" w:eastAsia="仿宋" w:cs="仿宋"/>
          <w:sz w:val="24"/>
        </w:rPr>
        <w:t>十、履约保证金金额：</w:t>
      </w:r>
    </w:p>
    <w:p>
      <w:pPr>
        <w:pStyle w:val="10"/>
        <w:spacing w:line="420" w:lineRule="exact"/>
        <w:ind w:firstLine="480" w:firstLineChars="200"/>
        <w:jc w:val="left"/>
        <w:rPr>
          <w:rFonts w:ascii="仿宋" w:hAnsi="仿宋" w:eastAsia="仿宋" w:cs="仿宋"/>
          <w:snapToGrid/>
          <w:sz w:val="24"/>
        </w:rPr>
      </w:pPr>
      <w:r>
        <w:rPr>
          <w:rFonts w:hint="eastAsia" w:ascii="仿宋" w:hAnsi="仿宋" w:eastAsia="仿宋" w:cs="仿宋"/>
          <w:snapToGrid/>
          <w:sz w:val="24"/>
        </w:rPr>
        <w:t>本项目成交后的履约保证金为项目合同总价款的</w:t>
      </w:r>
      <w:r>
        <w:rPr>
          <w:rFonts w:hint="eastAsia" w:ascii="仿宋" w:hAnsi="仿宋" w:eastAsia="仿宋" w:cs="仿宋"/>
          <w:b/>
          <w:bCs/>
          <w:snapToGrid/>
          <w:sz w:val="24"/>
          <w:u w:val="single"/>
        </w:rPr>
        <w:t>10%</w:t>
      </w:r>
      <w:r>
        <w:rPr>
          <w:rFonts w:hint="eastAsia" w:ascii="仿宋" w:hAnsi="仿宋" w:eastAsia="仿宋" w:cs="仿宋"/>
          <w:snapToGrid/>
          <w:sz w:val="24"/>
        </w:rPr>
        <w:t>。</w:t>
      </w:r>
    </w:p>
    <w:p>
      <w:pPr>
        <w:pStyle w:val="10"/>
        <w:spacing w:line="420" w:lineRule="exact"/>
        <w:ind w:firstLine="480" w:firstLineChars="200"/>
        <w:jc w:val="left"/>
        <w:rPr>
          <w:rFonts w:ascii="仿宋" w:hAnsi="仿宋" w:eastAsia="仿宋" w:cs="仿宋"/>
          <w:snapToGrid/>
          <w:sz w:val="24"/>
        </w:rPr>
      </w:pPr>
      <w:r>
        <w:rPr>
          <w:rFonts w:hint="eastAsia" w:ascii="仿宋" w:hAnsi="仿宋" w:eastAsia="仿宋" w:cs="仿宋"/>
          <w:snapToGrid/>
          <w:sz w:val="24"/>
        </w:rPr>
        <w:t>十一、其他：</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1.对项目需求部分的询问、质疑请向采购人提出，询问、质疑由采购人负责答复，没有质疑视为充分了现场条件，并在谈判报价时考虑相关费用。</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2.请各供应商连续关注本网站可能发生的相关变化等信息。如没有及时获悉相关变化而引起的后果由供应商自负。</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3.请各供应商认真对照资格要求，如不符合要求，无意或故意参与报名、谈判所产生的一切后果由供应商自行承担。</w:t>
      </w:r>
    </w:p>
    <w:p>
      <w:pPr>
        <w:tabs>
          <w:tab w:val="left" w:pos="5250"/>
        </w:tabs>
        <w:snapToGrid w:val="0"/>
        <w:spacing w:line="460" w:lineRule="exact"/>
        <w:ind w:firstLine="482" w:firstLineChars="200"/>
        <w:jc w:val="left"/>
        <w:rPr>
          <w:rFonts w:ascii="仿宋" w:hAnsi="仿宋" w:eastAsia="仿宋" w:cs="仿宋"/>
          <w:b/>
          <w:bCs/>
          <w:sz w:val="24"/>
        </w:rPr>
      </w:pPr>
      <w:r>
        <w:rPr>
          <w:rFonts w:hint="eastAsia" w:ascii="仿宋" w:hAnsi="仿宋" w:eastAsia="仿宋" w:cs="仿宋"/>
          <w:b/>
          <w:sz w:val="24"/>
        </w:rPr>
        <w:t>4.</w:t>
      </w:r>
      <w:r>
        <w:rPr>
          <w:rFonts w:hint="eastAsia" w:ascii="仿宋" w:hAnsi="仿宋" w:eastAsia="仿宋" w:cs="仿宋"/>
          <w:b/>
          <w:bCs/>
          <w:sz w:val="24"/>
        </w:rPr>
        <w:t>远程不见面开标说明</w:t>
      </w:r>
    </w:p>
    <w:p>
      <w:pPr>
        <w:tabs>
          <w:tab w:val="left" w:pos="5250"/>
        </w:tabs>
        <w:snapToGrid w:val="0"/>
        <w:spacing w:line="460" w:lineRule="exact"/>
        <w:ind w:firstLine="482" w:firstLineChars="200"/>
        <w:jc w:val="left"/>
        <w:rPr>
          <w:rFonts w:ascii="仿宋" w:hAnsi="仿宋" w:eastAsia="仿宋" w:cs="仿宋"/>
          <w:b/>
          <w:bCs/>
          <w:sz w:val="24"/>
        </w:rPr>
      </w:pPr>
      <w:r>
        <w:rPr>
          <w:rFonts w:hint="eastAsia" w:ascii="仿宋" w:hAnsi="仿宋" w:eastAsia="仿宋" w:cs="仿宋"/>
          <w:b/>
          <w:bCs/>
          <w:sz w:val="24"/>
        </w:rPr>
        <w:fldChar w:fldCharType="begin"/>
      </w:r>
      <w:r>
        <w:rPr>
          <w:rFonts w:hint="eastAsia" w:ascii="仿宋" w:hAnsi="仿宋" w:eastAsia="仿宋" w:cs="仿宋"/>
          <w:b/>
          <w:bCs/>
          <w:sz w:val="24"/>
        </w:rPr>
        <w:instrText xml:space="preserve"> = 1 \* GB3 \* MERGEFORMAT </w:instrText>
      </w:r>
      <w:r>
        <w:rPr>
          <w:rFonts w:hint="eastAsia" w:ascii="仿宋" w:hAnsi="仿宋" w:eastAsia="仿宋" w:cs="仿宋"/>
          <w:b/>
          <w:bCs/>
          <w:sz w:val="24"/>
        </w:rPr>
        <w:fldChar w:fldCharType="separate"/>
      </w:r>
      <w:r>
        <w:rPr>
          <w:rFonts w:hint="eastAsia" w:ascii="仿宋" w:hAnsi="仿宋" w:eastAsia="仿宋" w:cs="仿宋"/>
          <w:b/>
          <w:bCs/>
          <w:sz w:val="24"/>
        </w:rPr>
        <w:t>①</w:t>
      </w:r>
      <w:r>
        <w:rPr>
          <w:rFonts w:hint="eastAsia" w:ascii="仿宋" w:hAnsi="仿宋" w:eastAsia="仿宋" w:cs="仿宋"/>
          <w:b/>
          <w:bCs/>
          <w:sz w:val="24"/>
        </w:rPr>
        <w:fldChar w:fldCharType="end"/>
      </w:r>
      <w:r>
        <w:rPr>
          <w:rFonts w:hint="eastAsia" w:ascii="仿宋" w:hAnsi="仿宋" w:eastAsia="仿宋" w:cs="仿宋"/>
          <w:b/>
          <w:bCs/>
          <w:sz w:val="24"/>
        </w:rPr>
        <w:t>本项目为不见面开标，供应商代表无需到达开标现场，但应确保电子投标文件在提交截止时间前提交至采购代理机构指定邮箱（指定邮箱号：</w:t>
      </w:r>
      <w:r>
        <w:fldChar w:fldCharType="begin"/>
      </w:r>
      <w:r>
        <w:instrText xml:space="preserve"> HYPERLINK "mailto:jszrntzb@163.com），如响应文件未及时上传至指定邮箱、解密失败或者电子标书损坏等，一切责任由供应商自行承担。" </w:instrText>
      </w:r>
      <w:r>
        <w:fldChar w:fldCharType="separate"/>
      </w:r>
      <w:r>
        <w:rPr>
          <w:rStyle w:val="23"/>
          <w:rFonts w:hint="eastAsia" w:ascii="仿宋" w:hAnsi="仿宋" w:eastAsia="仿宋" w:cs="仿宋"/>
          <w:b/>
          <w:bCs/>
          <w:color w:val="auto"/>
          <w:sz w:val="24"/>
        </w:rPr>
        <w:t>jszrntzb@163.com，邮件主题为：项目名称+单位简称+委托人联系方式），如响应文件未及时上传至指定邮箱、解密失败或者电子标书损坏等，一切责任由供应商自行承担。</w:t>
      </w:r>
      <w:r>
        <w:rPr>
          <w:rStyle w:val="23"/>
          <w:rFonts w:hint="eastAsia" w:ascii="仿宋" w:hAnsi="仿宋" w:eastAsia="仿宋" w:cs="仿宋"/>
          <w:b/>
          <w:bCs/>
          <w:color w:val="auto"/>
          <w:sz w:val="24"/>
        </w:rPr>
        <w:fldChar w:fldCharType="end"/>
      </w:r>
    </w:p>
    <w:p>
      <w:pPr>
        <w:tabs>
          <w:tab w:val="left" w:pos="5250"/>
        </w:tabs>
        <w:snapToGrid w:val="0"/>
        <w:spacing w:line="460" w:lineRule="exact"/>
        <w:ind w:firstLine="482" w:firstLineChars="200"/>
        <w:jc w:val="left"/>
        <w:rPr>
          <w:rFonts w:ascii="仿宋" w:hAnsi="仿宋" w:eastAsia="仿宋" w:cs="仿宋"/>
          <w:b/>
          <w:bCs/>
          <w:sz w:val="24"/>
        </w:rPr>
      </w:pPr>
      <w:r>
        <w:rPr>
          <w:rFonts w:hint="eastAsia" w:ascii="仿宋" w:hAnsi="仿宋" w:eastAsia="仿宋" w:cs="仿宋"/>
          <w:b/>
          <w:bCs/>
          <w:sz w:val="24"/>
        </w:rPr>
        <w:fldChar w:fldCharType="begin"/>
      </w:r>
      <w:r>
        <w:rPr>
          <w:rFonts w:hint="eastAsia" w:ascii="仿宋" w:hAnsi="仿宋" w:eastAsia="仿宋" w:cs="仿宋"/>
          <w:b/>
          <w:bCs/>
          <w:sz w:val="24"/>
        </w:rPr>
        <w:instrText xml:space="preserve"> = 2 \* GB3 \* MERGEFORMAT </w:instrText>
      </w:r>
      <w:r>
        <w:rPr>
          <w:rFonts w:hint="eastAsia" w:ascii="仿宋" w:hAnsi="仿宋" w:eastAsia="仿宋" w:cs="仿宋"/>
          <w:b/>
          <w:bCs/>
          <w:sz w:val="24"/>
        </w:rPr>
        <w:fldChar w:fldCharType="separate"/>
      </w:r>
      <w:r>
        <w:rPr>
          <w:rFonts w:hint="eastAsia" w:ascii="仿宋" w:hAnsi="仿宋" w:eastAsia="仿宋" w:cs="仿宋"/>
          <w:b/>
          <w:bCs/>
          <w:sz w:val="24"/>
        </w:rPr>
        <w:t>②</w:t>
      </w:r>
      <w:r>
        <w:rPr>
          <w:rFonts w:hint="eastAsia" w:ascii="仿宋" w:hAnsi="仿宋" w:eastAsia="仿宋" w:cs="仿宋"/>
          <w:b/>
          <w:bCs/>
          <w:sz w:val="24"/>
        </w:rPr>
        <w:fldChar w:fldCharType="end"/>
      </w:r>
      <w:r>
        <w:rPr>
          <w:rFonts w:hint="eastAsia" w:ascii="仿宋" w:hAnsi="仿宋" w:eastAsia="仿宋" w:cs="仿宋"/>
          <w:b/>
          <w:bCs/>
          <w:sz w:val="24"/>
        </w:rPr>
        <w:t>开标现场由代理机构主持，采购人组织的评标委员会负责投标文件的评审。为确保本项目开标能够顺利进行，各供应商的授权委托人在开标前一小时以</w:t>
      </w:r>
      <w:r>
        <w:rPr>
          <w:rFonts w:hint="eastAsia" w:ascii="仿宋" w:hAnsi="仿宋" w:eastAsia="仿宋" w:cs="仿宋"/>
          <w:b/>
          <w:bCs/>
          <w:sz w:val="24"/>
          <w:u w:val="single"/>
        </w:rPr>
        <w:t>项目名称+公司简称+委托人姓名</w:t>
      </w:r>
      <w:r>
        <w:rPr>
          <w:rFonts w:hint="eastAsia" w:ascii="仿宋" w:hAnsi="仿宋" w:eastAsia="仿宋" w:cs="仿宋"/>
          <w:b/>
          <w:bCs/>
          <w:sz w:val="24"/>
        </w:rPr>
        <w:t>申请加QQ好友“江苏中润工程建设咨询有限公司，QQ号：3345358649”，招标代理机构通过QQ向投标人发送</w:t>
      </w:r>
      <w:r>
        <w:rPr>
          <w:rFonts w:hint="eastAsia" w:ascii="仿宋" w:hAnsi="仿宋" w:eastAsia="仿宋" w:cs="仿宋"/>
          <w:b/>
          <w:bCs/>
          <w:sz w:val="24"/>
          <w:u w:val="single"/>
        </w:rPr>
        <w:t>投标供应商代码及腾讯会议号</w:t>
      </w:r>
      <w:r>
        <w:rPr>
          <w:rFonts w:hint="eastAsia" w:ascii="仿宋" w:hAnsi="仿宋" w:eastAsia="仿宋" w:cs="仿宋"/>
          <w:b/>
          <w:bCs/>
          <w:sz w:val="24"/>
        </w:rPr>
        <w:t>。</w:t>
      </w:r>
    </w:p>
    <w:p>
      <w:pPr>
        <w:tabs>
          <w:tab w:val="left" w:pos="5250"/>
        </w:tabs>
        <w:snapToGrid w:val="0"/>
        <w:spacing w:line="460" w:lineRule="exact"/>
        <w:ind w:firstLine="482" w:firstLineChars="200"/>
        <w:jc w:val="left"/>
        <w:rPr>
          <w:rFonts w:ascii="仿宋" w:hAnsi="仿宋" w:eastAsia="仿宋" w:cs="仿宋"/>
          <w:b/>
          <w:bCs/>
          <w:sz w:val="24"/>
        </w:rPr>
      </w:pPr>
      <w:r>
        <w:rPr>
          <w:rFonts w:hint="eastAsia" w:ascii="仿宋" w:hAnsi="仿宋" w:eastAsia="仿宋" w:cs="仿宋"/>
          <w:b/>
          <w:bCs/>
          <w:sz w:val="24"/>
        </w:rPr>
        <w:fldChar w:fldCharType="begin"/>
      </w:r>
      <w:r>
        <w:rPr>
          <w:rFonts w:hint="eastAsia" w:ascii="仿宋" w:hAnsi="仿宋" w:eastAsia="仿宋" w:cs="仿宋"/>
          <w:b/>
          <w:bCs/>
          <w:sz w:val="24"/>
        </w:rPr>
        <w:instrText xml:space="preserve"> = 3 \* GB3 \* MERGEFORMAT </w:instrText>
      </w:r>
      <w:r>
        <w:rPr>
          <w:rFonts w:hint="eastAsia" w:ascii="仿宋" w:hAnsi="仿宋" w:eastAsia="仿宋" w:cs="仿宋"/>
          <w:b/>
          <w:bCs/>
          <w:sz w:val="24"/>
        </w:rPr>
        <w:fldChar w:fldCharType="separate"/>
      </w:r>
      <w:r>
        <w:rPr>
          <w:rFonts w:hint="eastAsia" w:ascii="仿宋" w:hAnsi="仿宋" w:eastAsia="仿宋" w:cs="仿宋"/>
          <w:b/>
          <w:bCs/>
          <w:sz w:val="24"/>
        </w:rPr>
        <w:t>③</w:t>
      </w:r>
      <w:r>
        <w:rPr>
          <w:rFonts w:hint="eastAsia" w:ascii="仿宋" w:hAnsi="仿宋" w:eastAsia="仿宋" w:cs="仿宋"/>
          <w:b/>
          <w:bCs/>
          <w:sz w:val="24"/>
        </w:rPr>
        <w:fldChar w:fldCharType="end"/>
      </w:r>
      <w:r>
        <w:rPr>
          <w:rFonts w:hint="eastAsia" w:ascii="仿宋" w:hAnsi="仿宋" w:eastAsia="仿宋" w:cs="仿宋"/>
          <w:b/>
          <w:bCs/>
          <w:sz w:val="24"/>
        </w:rPr>
        <w:t>本项目开标过程交互采用“腾讯会议”，投标供应商需自行下载安装“腾讯会议”软件，并学习操作，开标截止前半小时内以“供应商代码”申请加入腾讯会议（不按代理机构约定“供应商代码”申请的，不予进入腾讯会议室，开标截止时间前因供应商自身原因未成功进入腾讯会议室的，做无效标处理），在开评标全过程中，此腾讯会议作为交互工具进行实时交互。</w:t>
      </w:r>
    </w:p>
    <w:p>
      <w:pPr>
        <w:tabs>
          <w:tab w:val="left" w:pos="5250"/>
        </w:tabs>
        <w:snapToGrid w:val="0"/>
        <w:spacing w:line="460" w:lineRule="exact"/>
        <w:ind w:firstLine="482" w:firstLineChars="200"/>
        <w:jc w:val="left"/>
        <w:rPr>
          <w:rFonts w:ascii="仿宋" w:hAnsi="仿宋" w:eastAsia="仿宋" w:cs="仿宋"/>
          <w:b/>
          <w:bCs/>
          <w:sz w:val="24"/>
        </w:rPr>
      </w:pPr>
      <w:r>
        <w:rPr>
          <w:rFonts w:hint="eastAsia" w:ascii="仿宋" w:hAnsi="仿宋" w:eastAsia="仿宋" w:cs="仿宋"/>
          <w:b/>
          <w:bCs/>
          <w:sz w:val="24"/>
        </w:rPr>
        <w:t>★</w:t>
      </w:r>
      <w:r>
        <w:rPr>
          <w:rFonts w:hint="eastAsia" w:ascii="仿宋" w:hAnsi="仿宋" w:eastAsia="仿宋" w:cs="仿宋"/>
          <w:b/>
          <w:bCs/>
          <w:sz w:val="24"/>
        </w:rPr>
        <w:fldChar w:fldCharType="begin"/>
      </w:r>
      <w:r>
        <w:rPr>
          <w:rFonts w:hint="eastAsia" w:ascii="仿宋" w:hAnsi="仿宋" w:eastAsia="仿宋" w:cs="仿宋"/>
          <w:b/>
          <w:bCs/>
          <w:sz w:val="24"/>
        </w:rPr>
        <w:instrText xml:space="preserve"> = 4 \* GB3 \* MERGEFORMAT </w:instrText>
      </w:r>
      <w:r>
        <w:rPr>
          <w:rFonts w:hint="eastAsia" w:ascii="仿宋" w:hAnsi="仿宋" w:eastAsia="仿宋" w:cs="仿宋"/>
          <w:b/>
          <w:bCs/>
          <w:sz w:val="24"/>
        </w:rPr>
        <w:fldChar w:fldCharType="separate"/>
      </w:r>
      <w:r>
        <w:rPr>
          <w:rFonts w:hint="eastAsia" w:ascii="仿宋" w:hAnsi="仿宋" w:eastAsia="仿宋" w:cs="仿宋"/>
          <w:b/>
          <w:bCs/>
          <w:sz w:val="24"/>
        </w:rPr>
        <w:t>④</w:t>
      </w:r>
      <w:r>
        <w:rPr>
          <w:rFonts w:hint="eastAsia" w:ascii="仿宋" w:hAnsi="仿宋" w:eastAsia="仿宋" w:cs="仿宋"/>
          <w:b/>
          <w:bCs/>
          <w:sz w:val="24"/>
        </w:rPr>
        <w:fldChar w:fldCharType="end"/>
      </w:r>
      <w:r>
        <w:rPr>
          <w:rFonts w:hint="eastAsia" w:ascii="仿宋" w:hAnsi="仿宋" w:eastAsia="仿宋" w:cs="仿宋"/>
          <w:b/>
          <w:bCs/>
          <w:sz w:val="24"/>
        </w:rPr>
        <w:t>在进入腾讯会议后，投标供应商之间不得相互私聊或进行其他任何横向联系，一经查实做围标串标处理，一切责任由供应商自负。</w:t>
      </w:r>
    </w:p>
    <w:p>
      <w:pPr>
        <w:tabs>
          <w:tab w:val="left" w:pos="5250"/>
        </w:tabs>
        <w:snapToGrid w:val="0"/>
        <w:spacing w:line="460" w:lineRule="exact"/>
        <w:ind w:firstLine="482" w:firstLineChars="200"/>
        <w:jc w:val="left"/>
        <w:rPr>
          <w:rFonts w:ascii="仿宋" w:hAnsi="仿宋" w:eastAsia="仿宋" w:cs="仿宋"/>
          <w:b/>
          <w:bCs/>
          <w:sz w:val="24"/>
        </w:rPr>
      </w:pPr>
      <w:r>
        <w:rPr>
          <w:rFonts w:hint="eastAsia" w:ascii="仿宋" w:hAnsi="仿宋" w:eastAsia="仿宋" w:cs="仿宋"/>
          <w:b/>
          <w:bCs/>
          <w:sz w:val="24"/>
        </w:rPr>
        <w:fldChar w:fldCharType="begin"/>
      </w:r>
      <w:r>
        <w:rPr>
          <w:rFonts w:hint="eastAsia" w:ascii="仿宋" w:hAnsi="仿宋" w:eastAsia="仿宋" w:cs="仿宋"/>
          <w:b/>
          <w:bCs/>
          <w:sz w:val="24"/>
        </w:rPr>
        <w:instrText xml:space="preserve"> = 5 \* GB3 \* MERGEFORMAT </w:instrText>
      </w:r>
      <w:r>
        <w:rPr>
          <w:rFonts w:hint="eastAsia" w:ascii="仿宋" w:hAnsi="仿宋" w:eastAsia="仿宋" w:cs="仿宋"/>
          <w:b/>
          <w:bCs/>
          <w:sz w:val="24"/>
        </w:rPr>
        <w:fldChar w:fldCharType="separate"/>
      </w:r>
      <w:r>
        <w:rPr>
          <w:rFonts w:hint="eastAsia" w:ascii="仿宋" w:hAnsi="仿宋" w:eastAsia="仿宋" w:cs="仿宋"/>
          <w:b/>
          <w:bCs/>
          <w:sz w:val="24"/>
        </w:rPr>
        <w:t>⑤</w:t>
      </w:r>
      <w:r>
        <w:rPr>
          <w:rFonts w:hint="eastAsia" w:ascii="仿宋" w:hAnsi="仿宋" w:eastAsia="仿宋" w:cs="仿宋"/>
          <w:b/>
          <w:bCs/>
          <w:sz w:val="24"/>
        </w:rPr>
        <w:fldChar w:fldCharType="end"/>
      </w:r>
      <w:r>
        <w:rPr>
          <w:rFonts w:hint="eastAsia" w:ascii="仿宋" w:hAnsi="仿宋" w:eastAsia="仿宋" w:cs="仿宋"/>
          <w:b/>
          <w:bCs/>
          <w:sz w:val="24"/>
        </w:rPr>
        <w:t>开标截止时间后，采购代理机构在腾讯会议室内发出资格审查解封密码的指令，投标供应商在接收到指令后在腾讯会议室将资格审查解封密码私发给代理机构，在资格审查结束后，通过资格审查的供应商接收到代理机构指令后将“价格响应文件”解封密码在腾讯会议私发给代理机构。</w:t>
      </w:r>
    </w:p>
    <w:p>
      <w:pPr>
        <w:tabs>
          <w:tab w:val="left" w:pos="5250"/>
        </w:tabs>
        <w:snapToGrid w:val="0"/>
        <w:spacing w:line="460" w:lineRule="exact"/>
        <w:ind w:firstLine="482" w:firstLineChars="200"/>
        <w:jc w:val="left"/>
        <w:rPr>
          <w:rFonts w:ascii="仿宋" w:hAnsi="仿宋" w:eastAsia="仿宋" w:cs="仿宋"/>
          <w:b/>
          <w:bCs/>
          <w:sz w:val="24"/>
        </w:rPr>
      </w:pPr>
      <w:r>
        <w:rPr>
          <w:rFonts w:hint="eastAsia" w:ascii="仿宋" w:hAnsi="仿宋" w:eastAsia="仿宋" w:cs="仿宋"/>
          <w:b/>
          <w:bCs/>
          <w:sz w:val="24"/>
        </w:rPr>
        <w:fldChar w:fldCharType="begin"/>
      </w:r>
      <w:r>
        <w:rPr>
          <w:rFonts w:hint="eastAsia" w:ascii="仿宋" w:hAnsi="仿宋" w:eastAsia="仿宋" w:cs="仿宋"/>
          <w:b/>
          <w:bCs/>
          <w:sz w:val="24"/>
        </w:rPr>
        <w:instrText xml:space="preserve"> = 6 \* GB3 \* MERGEFORMAT </w:instrText>
      </w:r>
      <w:r>
        <w:rPr>
          <w:rFonts w:hint="eastAsia" w:ascii="仿宋" w:hAnsi="仿宋" w:eastAsia="仿宋" w:cs="仿宋"/>
          <w:b/>
          <w:bCs/>
          <w:sz w:val="24"/>
        </w:rPr>
        <w:fldChar w:fldCharType="separate"/>
      </w:r>
      <w:r>
        <w:rPr>
          <w:rFonts w:hint="eastAsia" w:ascii="仿宋" w:hAnsi="仿宋" w:eastAsia="仿宋" w:cs="仿宋"/>
          <w:b/>
          <w:bCs/>
          <w:sz w:val="24"/>
        </w:rPr>
        <w:t>⑥</w:t>
      </w:r>
      <w:r>
        <w:rPr>
          <w:rFonts w:hint="eastAsia" w:ascii="仿宋" w:hAnsi="仿宋" w:eastAsia="仿宋" w:cs="仿宋"/>
          <w:b/>
          <w:bCs/>
          <w:sz w:val="24"/>
        </w:rPr>
        <w:fldChar w:fldCharType="end"/>
      </w:r>
      <w:r>
        <w:rPr>
          <w:rFonts w:hint="eastAsia" w:ascii="仿宋" w:hAnsi="仿宋" w:eastAsia="仿宋" w:cs="仿宋"/>
          <w:b/>
          <w:bCs/>
          <w:sz w:val="24"/>
        </w:rPr>
        <w:t>开评标全过程中，各投标人参与远程交互的授权委托人或法人代表应始终为同一个人，中途不得更换，在废标、澄清、提疑、传送文件等特殊情况下需要交互时，投标人一端参与交互的人员将均被视为是投标人的授权委托人或法定代表人，投标人不得以不承认交互人员的资格或身份等为借口抵赖推脱，投标人自行承担随意更换人员所导致的一切后果。</w:t>
      </w:r>
    </w:p>
    <w:p>
      <w:pPr>
        <w:tabs>
          <w:tab w:val="left" w:pos="5250"/>
        </w:tabs>
        <w:snapToGrid w:val="0"/>
        <w:spacing w:line="460" w:lineRule="exact"/>
        <w:ind w:firstLine="482" w:firstLineChars="200"/>
        <w:jc w:val="left"/>
        <w:rPr>
          <w:rFonts w:ascii="仿宋" w:hAnsi="仿宋" w:eastAsia="仿宋" w:cs="仿宋"/>
          <w:b/>
          <w:bCs/>
          <w:sz w:val="24"/>
        </w:rPr>
      </w:pPr>
      <w:r>
        <w:rPr>
          <w:rFonts w:hint="eastAsia" w:ascii="仿宋" w:hAnsi="仿宋" w:eastAsia="仿宋" w:cs="仿宋"/>
          <w:b/>
          <w:bCs/>
          <w:sz w:val="24"/>
        </w:rPr>
        <w:fldChar w:fldCharType="begin"/>
      </w:r>
      <w:r>
        <w:rPr>
          <w:rFonts w:hint="eastAsia" w:ascii="仿宋" w:hAnsi="仿宋" w:eastAsia="仿宋" w:cs="仿宋"/>
          <w:b/>
          <w:bCs/>
          <w:sz w:val="24"/>
        </w:rPr>
        <w:instrText xml:space="preserve"> = 7 \* GB3 \* MERGEFORMAT </w:instrText>
      </w:r>
      <w:r>
        <w:rPr>
          <w:rFonts w:hint="eastAsia" w:ascii="仿宋" w:hAnsi="仿宋" w:eastAsia="仿宋" w:cs="仿宋"/>
          <w:b/>
          <w:bCs/>
          <w:sz w:val="24"/>
        </w:rPr>
        <w:fldChar w:fldCharType="separate"/>
      </w:r>
      <w:r>
        <w:rPr>
          <w:rFonts w:hint="eastAsia" w:ascii="仿宋" w:hAnsi="仿宋" w:eastAsia="仿宋" w:cs="仿宋"/>
          <w:b/>
          <w:bCs/>
          <w:sz w:val="24"/>
        </w:rPr>
        <w:t>⑦</w:t>
      </w:r>
      <w:r>
        <w:rPr>
          <w:rFonts w:hint="eastAsia" w:ascii="仿宋" w:hAnsi="仿宋" w:eastAsia="仿宋" w:cs="仿宋"/>
          <w:b/>
          <w:bCs/>
          <w:sz w:val="24"/>
        </w:rPr>
        <w:fldChar w:fldCharType="end"/>
      </w:r>
      <w:r>
        <w:rPr>
          <w:rFonts w:hint="eastAsia" w:ascii="仿宋" w:hAnsi="仿宋" w:eastAsia="仿宋" w:cs="仿宋"/>
          <w:b/>
          <w:bCs/>
          <w:sz w:val="24"/>
        </w:rPr>
        <w:t>为顺利实现本项目开评标的远程交互，建议投标人配置的硬件设施有：电脑或手机、打印机、高速稳定的网络、电源（不间断）、音视频设备（话筒、耳麦、高清摄像头、音响）等。为保证交互效果，建议投标人选择封闭安静的办公地点参与远程交互。因投标人自身软硬件问题而导致在交互过程中出现不稳定或中断等情况的，由投标人自身承担一切后果。</w:t>
      </w:r>
    </w:p>
    <w:p>
      <w:pPr>
        <w:tabs>
          <w:tab w:val="left" w:pos="5250"/>
        </w:tabs>
        <w:snapToGrid w:val="0"/>
        <w:spacing w:line="460" w:lineRule="exact"/>
        <w:ind w:firstLine="482" w:firstLineChars="200"/>
        <w:jc w:val="left"/>
        <w:rPr>
          <w:rFonts w:ascii="仿宋" w:hAnsi="仿宋" w:eastAsia="仿宋" w:cs="仿宋"/>
          <w:b/>
          <w:bCs/>
          <w:sz w:val="24"/>
        </w:rPr>
      </w:pPr>
      <w:r>
        <w:rPr>
          <w:rFonts w:hint="eastAsia" w:ascii="仿宋" w:hAnsi="仿宋" w:eastAsia="仿宋" w:cs="仿宋"/>
          <w:b/>
          <w:bCs/>
          <w:sz w:val="24"/>
        </w:rPr>
        <w:fldChar w:fldCharType="begin"/>
      </w:r>
      <w:r>
        <w:rPr>
          <w:rFonts w:hint="eastAsia" w:ascii="仿宋" w:hAnsi="仿宋" w:eastAsia="仿宋" w:cs="仿宋"/>
          <w:b/>
          <w:bCs/>
          <w:sz w:val="24"/>
        </w:rPr>
        <w:instrText xml:space="preserve"> = 8 \* GB3 \* MERGEFORMAT </w:instrText>
      </w:r>
      <w:r>
        <w:rPr>
          <w:rFonts w:hint="eastAsia" w:ascii="仿宋" w:hAnsi="仿宋" w:eastAsia="仿宋" w:cs="仿宋"/>
          <w:b/>
          <w:bCs/>
          <w:sz w:val="24"/>
        </w:rPr>
        <w:fldChar w:fldCharType="separate"/>
      </w:r>
      <w:r>
        <w:rPr>
          <w:rFonts w:hint="eastAsia" w:ascii="仿宋" w:hAnsi="仿宋" w:eastAsia="仿宋" w:cs="仿宋"/>
          <w:b/>
          <w:bCs/>
          <w:sz w:val="24"/>
        </w:rPr>
        <w:t>⑧</w:t>
      </w:r>
      <w:r>
        <w:rPr>
          <w:rFonts w:hint="eastAsia" w:ascii="仿宋" w:hAnsi="仿宋" w:eastAsia="仿宋" w:cs="仿宋"/>
          <w:b/>
          <w:bCs/>
          <w:sz w:val="24"/>
        </w:rPr>
        <w:fldChar w:fldCharType="end"/>
      </w:r>
      <w:r>
        <w:rPr>
          <w:rFonts w:hint="eastAsia" w:ascii="仿宋" w:hAnsi="仿宋" w:eastAsia="仿宋" w:cs="仿宋"/>
          <w:b/>
          <w:bCs/>
          <w:sz w:val="24"/>
        </w:rPr>
        <w:t>投标人所提交的所有电子投标文件（包括不限于最终报价文件）必须为加盖企业公章后的原件电子扫描件，若未按要求加盖企业公章，则按无效投标处理，成交供应商中标后10个工作日内提供纸质投标文件原件。</w:t>
      </w:r>
    </w:p>
    <w:p>
      <w:pPr>
        <w:widowControl/>
        <w:shd w:val="clear" w:color="auto" w:fill="FFFFFF"/>
        <w:spacing w:line="500" w:lineRule="exact"/>
        <w:ind w:firstLine="470" w:firstLineChars="195"/>
        <w:rPr>
          <w:rFonts w:ascii="仿宋" w:hAnsi="仿宋" w:eastAsia="仿宋" w:cs="仿宋"/>
          <w:b/>
          <w:sz w:val="24"/>
        </w:rPr>
      </w:pPr>
      <w:r>
        <w:rPr>
          <w:rFonts w:hint="eastAsia" w:ascii="仿宋" w:hAnsi="仿宋" w:eastAsia="仿宋" w:cs="仿宋"/>
          <w:b/>
          <w:bCs/>
          <w:sz w:val="24"/>
        </w:rPr>
        <w:t>2.电子投标文件加密说明：电子投标文件分资格审查响应文件、价格响应文件两部分，需分别压缩成两个压缩文件，并设置两个不同的解封密码。</w:t>
      </w:r>
    </w:p>
    <w:p>
      <w:pPr>
        <w:tabs>
          <w:tab w:val="left" w:pos="5250"/>
        </w:tabs>
        <w:snapToGrid w:val="0"/>
        <w:spacing w:line="460" w:lineRule="exact"/>
        <w:ind w:firstLine="482" w:firstLineChars="200"/>
        <w:jc w:val="left"/>
        <w:rPr>
          <w:rFonts w:ascii="仿宋" w:hAnsi="仿宋" w:eastAsia="仿宋" w:cs="仿宋"/>
          <w:b/>
          <w:bCs/>
          <w:sz w:val="24"/>
        </w:rPr>
      </w:pPr>
      <w:r>
        <w:rPr>
          <w:rFonts w:hint="eastAsia" w:ascii="仿宋" w:hAnsi="仿宋" w:eastAsia="仿宋" w:cs="仿宋"/>
          <w:b/>
          <w:bCs/>
          <w:sz w:val="24"/>
        </w:rPr>
        <w:t>（密码设置方法如下图所示）。</w:t>
      </w:r>
    </w:p>
    <w:p>
      <w:pPr>
        <w:pStyle w:val="18"/>
        <w:snapToGrid w:val="0"/>
        <w:spacing w:before="0" w:beforeAutospacing="0" w:after="0" w:afterAutospacing="0" w:line="360" w:lineRule="auto"/>
        <w:ind w:firstLine="590" w:firstLineChars="200"/>
        <w:rPr>
          <w:rFonts w:ascii="仿宋" w:hAnsi="仿宋" w:eastAsia="仿宋" w:cs="仿宋"/>
          <w:b/>
          <w:bCs/>
          <w:color w:val="333333"/>
          <w:spacing w:val="7"/>
          <w:sz w:val="28"/>
          <w:szCs w:val="22"/>
          <w:u w:val="single"/>
        </w:rPr>
      </w:pPr>
      <w:r>
        <w:rPr>
          <w:rFonts w:hint="eastAsia" w:ascii="仿宋" w:hAnsi="仿宋" w:eastAsia="仿宋" w:cs="仿宋"/>
          <w:b/>
          <w:bCs/>
          <w:color w:val="333333"/>
          <w:spacing w:val="7"/>
          <w:sz w:val="28"/>
          <w:szCs w:val="22"/>
          <w:u w:val="single"/>
        </w:rPr>
        <w:drawing>
          <wp:inline distT="0" distB="0" distL="114300" distR="114300">
            <wp:extent cx="4500245" cy="3536950"/>
            <wp:effectExtent l="0" t="0" r="14605" b="6350"/>
            <wp:docPr id="1" name="图片 1" descr="7cead526c8755a0dba1900af112c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cead526c8755a0dba1900af112c5c0"/>
                    <pic:cNvPicPr>
                      <a:picLocks noChangeAspect="1"/>
                    </pic:cNvPicPr>
                  </pic:nvPicPr>
                  <pic:blipFill>
                    <a:blip r:embed="rId14"/>
                    <a:stretch>
                      <a:fillRect/>
                    </a:stretch>
                  </pic:blipFill>
                  <pic:spPr>
                    <a:xfrm>
                      <a:off x="0" y="0"/>
                      <a:ext cx="4500245" cy="3536950"/>
                    </a:xfrm>
                    <a:prstGeom prst="rect">
                      <a:avLst/>
                    </a:prstGeom>
                    <a:noFill/>
                    <a:ln>
                      <a:noFill/>
                    </a:ln>
                  </pic:spPr>
                </pic:pic>
              </a:graphicData>
            </a:graphic>
          </wp:inline>
        </w:drawing>
      </w:r>
    </w:p>
    <w:p>
      <w:pPr>
        <w:pStyle w:val="18"/>
        <w:numPr>
          <w:ilvl w:val="0"/>
          <w:numId w:val="1"/>
        </w:numPr>
        <w:snapToGrid w:val="0"/>
        <w:spacing w:before="0" w:beforeAutospacing="0" w:after="0" w:afterAutospacing="0" w:line="360" w:lineRule="auto"/>
        <w:ind w:firstLine="482" w:firstLineChars="200"/>
        <w:rPr>
          <w:rFonts w:ascii="仿宋" w:hAnsi="仿宋" w:eastAsia="仿宋" w:cs="仿宋"/>
          <w:b/>
          <w:bCs/>
          <w:lang w:val="zh-CN"/>
        </w:rPr>
      </w:pPr>
      <w:r>
        <w:rPr>
          <w:rFonts w:hint="eastAsia" w:ascii="仿宋" w:hAnsi="仿宋" w:eastAsia="仿宋" w:cs="仿宋"/>
          <w:b/>
          <w:bCs/>
        </w:rPr>
        <w:t>特别说明：</w:t>
      </w:r>
      <w:r>
        <w:rPr>
          <w:rFonts w:hint="eastAsia" w:ascii="仿宋" w:hAnsi="仿宋" w:eastAsia="仿宋" w:cs="仿宋"/>
          <w:b/>
          <w:bCs/>
          <w:lang w:val="zh-CN"/>
        </w:rPr>
        <w:t>本项目采用电子投标文件发送至指定邮箱，</w:t>
      </w:r>
      <w:r>
        <w:rPr>
          <w:rFonts w:hint="eastAsia" w:ascii="仿宋" w:hAnsi="仿宋" w:eastAsia="仿宋" w:cs="仿宋"/>
          <w:b/>
          <w:bCs/>
        </w:rPr>
        <w:t>采用</w:t>
      </w:r>
      <w:r>
        <w:rPr>
          <w:rFonts w:hint="eastAsia" w:ascii="仿宋" w:hAnsi="仿宋" w:eastAsia="仿宋" w:cs="仿宋"/>
          <w:b/>
          <w:bCs/>
          <w:lang w:val="zh-CN"/>
        </w:rPr>
        <w:t>不见面开标模式，对于此</w:t>
      </w:r>
      <w:r>
        <w:rPr>
          <w:rFonts w:hint="eastAsia" w:ascii="仿宋" w:hAnsi="仿宋" w:eastAsia="仿宋" w:cs="仿宋"/>
          <w:b/>
          <w:bCs/>
        </w:rPr>
        <w:t>要求</w:t>
      </w:r>
      <w:r>
        <w:rPr>
          <w:rFonts w:hint="eastAsia" w:ascii="仿宋" w:hAnsi="仿宋" w:eastAsia="仿宋" w:cs="仿宋"/>
          <w:b/>
          <w:bCs/>
          <w:lang w:val="zh-CN"/>
        </w:rPr>
        <w:t>，参与投标的供应商不得有任何异议。</w:t>
      </w:r>
    </w:p>
    <w:p>
      <w:pPr>
        <w:pStyle w:val="18"/>
        <w:snapToGrid w:val="0"/>
        <w:spacing w:before="0" w:beforeAutospacing="0" w:after="0" w:afterAutospacing="0" w:line="360" w:lineRule="auto"/>
        <w:rPr>
          <w:rFonts w:ascii="仿宋" w:hAnsi="仿宋" w:eastAsia="仿宋" w:cs="仿宋"/>
        </w:rPr>
      </w:pPr>
      <w:r>
        <w:rPr>
          <w:rFonts w:hint="eastAsia" w:ascii="仿宋" w:hAnsi="仿宋" w:eastAsia="仿宋" w:cs="仿宋"/>
        </w:rPr>
        <w:t>十二、联系方式</w:t>
      </w:r>
    </w:p>
    <w:p>
      <w:pPr>
        <w:pStyle w:val="18"/>
        <w:spacing w:before="0" w:beforeAutospacing="0" w:after="0" w:afterAutospacing="0" w:line="360" w:lineRule="auto"/>
        <w:ind w:firstLine="720" w:firstLineChars="300"/>
        <w:rPr>
          <w:rFonts w:ascii="仿宋" w:hAnsi="仿宋" w:eastAsia="仿宋" w:cs="仿宋"/>
        </w:rPr>
      </w:pPr>
      <w:r>
        <w:rPr>
          <w:rFonts w:hint="eastAsia" w:ascii="仿宋" w:hAnsi="仿宋" w:eastAsia="仿宋" w:cs="仿宋"/>
        </w:rPr>
        <w:t>采购单位：南通市殡仪馆</w:t>
      </w:r>
    </w:p>
    <w:p>
      <w:pPr>
        <w:pStyle w:val="18"/>
        <w:spacing w:before="0" w:beforeAutospacing="0" w:after="0" w:afterAutospacing="0" w:line="360" w:lineRule="auto"/>
        <w:ind w:firstLine="720" w:firstLineChars="300"/>
        <w:rPr>
          <w:rFonts w:ascii="仿宋" w:hAnsi="仿宋" w:eastAsia="仿宋" w:cs="仿宋"/>
        </w:rPr>
      </w:pPr>
      <w:r>
        <w:rPr>
          <w:rFonts w:hint="eastAsia" w:ascii="仿宋" w:hAnsi="仿宋" w:eastAsia="仿宋" w:cs="仿宋"/>
        </w:rPr>
        <w:t xml:space="preserve">采购单位联系人：施先生  联系电话： 15962956868 </w:t>
      </w:r>
    </w:p>
    <w:p>
      <w:pPr>
        <w:pStyle w:val="18"/>
        <w:spacing w:before="0" w:beforeAutospacing="0" w:after="0" w:afterAutospacing="0" w:line="360" w:lineRule="auto"/>
        <w:ind w:firstLine="720" w:firstLineChars="300"/>
        <w:rPr>
          <w:rFonts w:ascii="仿宋" w:hAnsi="仿宋" w:eastAsia="仿宋" w:cs="仿宋"/>
        </w:rPr>
      </w:pPr>
      <w:r>
        <w:rPr>
          <w:rFonts w:hint="eastAsia" w:ascii="仿宋" w:hAnsi="仿宋" w:eastAsia="仿宋" w:cs="仿宋"/>
        </w:rPr>
        <w:t xml:space="preserve">代理机构：江苏中润工程建设咨询有限公司  </w:t>
      </w:r>
    </w:p>
    <w:p>
      <w:pPr>
        <w:pStyle w:val="18"/>
        <w:spacing w:before="0" w:beforeAutospacing="0" w:after="0" w:afterAutospacing="0" w:line="360" w:lineRule="auto"/>
        <w:ind w:firstLine="720" w:firstLineChars="300"/>
        <w:rPr>
          <w:rFonts w:ascii="仿宋" w:hAnsi="仿宋" w:eastAsia="仿宋" w:cs="仿宋"/>
        </w:rPr>
      </w:pPr>
      <w:r>
        <w:rPr>
          <w:rFonts w:hint="eastAsia" w:ascii="仿宋" w:hAnsi="仿宋" w:eastAsia="仿宋" w:cs="仿宋"/>
        </w:rPr>
        <w:t>联系人：王 工  联系电话：0513-55887688</w:t>
      </w:r>
    </w:p>
    <w:p>
      <w:pPr>
        <w:spacing w:before="120" w:beforeLines="50" w:after="120" w:afterLines="50" w:line="360" w:lineRule="auto"/>
        <w:jc w:val="center"/>
        <w:rPr>
          <w:rFonts w:ascii="仿宋" w:hAnsi="仿宋" w:eastAsia="仿宋" w:cs="仿宋"/>
          <w:b/>
          <w:bCs/>
          <w:sz w:val="24"/>
          <w:lang w:val="zh-CN"/>
        </w:rPr>
      </w:pPr>
      <w:r>
        <w:rPr>
          <w:rFonts w:hint="eastAsia" w:ascii="仿宋" w:hAnsi="仿宋" w:eastAsia="仿宋" w:cs="仿宋"/>
          <w:sz w:val="24"/>
        </w:rPr>
        <w:br w:type="page"/>
      </w:r>
      <w:r>
        <w:rPr>
          <w:rFonts w:hint="eastAsia" w:ascii="宋体" w:hAnsi="宋体" w:eastAsia="宋体" w:cs="宋体"/>
          <w:b/>
          <w:bCs/>
          <w:sz w:val="36"/>
          <w:szCs w:val="36"/>
          <w:lang w:val="zh-CN"/>
        </w:rPr>
        <w:t>第二部分 谈判须知</w:t>
      </w:r>
    </w:p>
    <w:p>
      <w:pPr>
        <w:widowControl/>
        <w:snapToGrid w:val="0"/>
        <w:spacing w:line="360" w:lineRule="auto"/>
        <w:ind w:firstLine="482" w:firstLineChars="200"/>
        <w:jc w:val="left"/>
        <w:rPr>
          <w:rFonts w:ascii="仿宋" w:hAnsi="仿宋" w:eastAsia="仿宋" w:cs="仿宋"/>
          <w:b/>
          <w:sz w:val="24"/>
        </w:rPr>
      </w:pPr>
      <w:r>
        <w:rPr>
          <w:rFonts w:hint="eastAsia" w:ascii="仿宋" w:hAnsi="仿宋" w:eastAsia="仿宋" w:cs="仿宋"/>
          <w:b/>
          <w:sz w:val="24"/>
        </w:rPr>
        <w:t>一、本</w:t>
      </w:r>
      <w:r>
        <w:rPr>
          <w:rFonts w:hint="eastAsia" w:ascii="仿宋" w:hAnsi="仿宋" w:eastAsia="仿宋" w:cs="仿宋"/>
          <w:b/>
          <w:bCs/>
          <w:sz w:val="24"/>
        </w:rPr>
        <w:t>谈判</w:t>
      </w:r>
      <w:r>
        <w:rPr>
          <w:rFonts w:hint="eastAsia" w:ascii="仿宋" w:hAnsi="仿宋" w:eastAsia="仿宋" w:cs="仿宋"/>
          <w:b/>
          <w:sz w:val="24"/>
        </w:rPr>
        <w:t>文件解释</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获取谈判文件后，应仔细检查谈判文件的所有内容，如有内容或页码残缺、资格要求和技术参数含有倾向性或排他性等表述的，请以书面形式提出询问或疑问，未在规定时间内提出询问或疑问的，视同供应商理解并接受本谈判文件所有内容，并由此引起的损失自负。供应商不得在响应结束后针对谈判文件所有内容提出质疑事项。非书面形式的不作为日后质疑提出的依据。</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2.供应商应认真审阅谈判文件中所有的事项、格式、条款和规范要求等，如果供应商没有按照谈判文件要求提交响应文件，或者响应文件没有对谈判文件做出实质性响应，其响应将被拒绝。</w:t>
      </w:r>
    </w:p>
    <w:p>
      <w:pPr>
        <w:widowControl/>
        <w:snapToGrid w:val="0"/>
        <w:spacing w:line="360" w:lineRule="auto"/>
        <w:ind w:firstLine="480" w:firstLineChars="200"/>
        <w:rPr>
          <w:rFonts w:ascii="仿宋" w:hAnsi="仿宋" w:eastAsia="仿宋" w:cs="仿宋"/>
          <w:sz w:val="24"/>
        </w:rPr>
      </w:pPr>
      <w:r>
        <w:rPr>
          <w:rFonts w:hint="eastAsia" w:ascii="仿宋" w:hAnsi="仿宋" w:eastAsia="仿宋" w:cs="仿宋"/>
          <w:sz w:val="24"/>
        </w:rPr>
        <w:t>3.谈判文件的澄清、修改、补充等内容均以书面明确的形式发布，到“南通市民政局网站”自行关注、下载。</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4.采购人、采购代理机构可以对已发出的谈判文件进行必要的澄清或者修改，澄清或者修改的内容作为谈判文件的组成部分。澄清或者修改的内容可能影响响应文件编制的，采购人、采购代理机构应当在提交首次响应文件截止之日1个工作日前，以书面形式通知所有接收谈判文件的供应商。</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5.谈判供应商由于对谈判文件的任何推论和误解以及采购人、采购代理机构对有关问题的口头解释所造成的后果，均由谈判供应商自负。</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6.谈判采购采购单位视情组织答疑会。如有产生答疑且对谈判采购文件内容有修改，代理机构将按照本须知有关规定，以补充通知（公告）的方式发出。</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7.谈判采购文件文件的解释权属于代理机构。未尽事项由评标委员会研究确定。</w:t>
      </w:r>
    </w:p>
    <w:p>
      <w:pPr>
        <w:snapToGrid w:val="0"/>
        <w:spacing w:line="460" w:lineRule="exact"/>
        <w:ind w:firstLine="482" w:firstLineChars="200"/>
        <w:outlineLvl w:val="1"/>
        <w:rPr>
          <w:rFonts w:ascii="仿宋" w:hAnsi="仿宋" w:eastAsia="仿宋" w:cs="仿宋"/>
          <w:b/>
          <w:color w:val="000000"/>
          <w:sz w:val="24"/>
        </w:rPr>
      </w:pPr>
      <w:r>
        <w:rPr>
          <w:rFonts w:hint="eastAsia" w:ascii="仿宋" w:hAnsi="仿宋" w:eastAsia="仿宋" w:cs="仿宋"/>
          <w:b/>
          <w:color w:val="000000"/>
          <w:sz w:val="24"/>
        </w:rPr>
        <w:t>二、投标项目涉及到的现场勘察</w:t>
      </w:r>
    </w:p>
    <w:p>
      <w:pPr>
        <w:widowControl/>
        <w:spacing w:line="460" w:lineRule="exact"/>
        <w:ind w:firstLine="480" w:firstLineChars="200"/>
        <w:jc w:val="left"/>
        <w:rPr>
          <w:rFonts w:ascii="仿宋" w:hAnsi="仿宋" w:eastAsia="仿宋" w:cs="仿宋"/>
          <w:bCs/>
          <w:sz w:val="24"/>
        </w:rPr>
      </w:pPr>
      <w:r>
        <w:rPr>
          <w:rFonts w:hint="eastAsia" w:ascii="仿宋" w:hAnsi="仿宋" w:eastAsia="仿宋" w:cs="仿宋"/>
          <w:bCs/>
          <w:sz w:val="24"/>
        </w:rPr>
        <w:t>1.谈判文件所提供的项目相关数据仅做参考，根据自身需要，供应商应在投标文件递交之日前对有关现场和周围环境进行勘察，以获取编制投标文件和签署合同所需的信息。勘察现场所发生的费用由供应商自己承担。</w:t>
      </w:r>
    </w:p>
    <w:p>
      <w:pPr>
        <w:widowControl/>
        <w:spacing w:line="460" w:lineRule="exact"/>
        <w:ind w:firstLine="480" w:firstLineChars="200"/>
        <w:jc w:val="left"/>
        <w:rPr>
          <w:rFonts w:ascii="仿宋" w:hAnsi="仿宋" w:eastAsia="仿宋" w:cs="仿宋"/>
          <w:bCs/>
          <w:sz w:val="24"/>
        </w:rPr>
      </w:pPr>
      <w:r>
        <w:rPr>
          <w:rFonts w:hint="eastAsia" w:ascii="仿宋" w:hAnsi="仿宋" w:eastAsia="仿宋" w:cs="仿宋"/>
          <w:bCs/>
          <w:sz w:val="24"/>
        </w:rPr>
        <w:t>2.采购单位向供应商提供的有关现场的资料和数据，是采购单位现有的并认为能使供应商可利用的资料。采购单位对供应商由此而做出的推论、理解和结论概不负责。</w:t>
      </w:r>
    </w:p>
    <w:p>
      <w:pPr>
        <w:widowControl/>
        <w:spacing w:line="460" w:lineRule="exact"/>
        <w:ind w:firstLine="480" w:firstLineChars="200"/>
        <w:jc w:val="left"/>
        <w:rPr>
          <w:rFonts w:ascii="仿宋" w:hAnsi="仿宋" w:eastAsia="仿宋" w:cs="仿宋"/>
          <w:bCs/>
          <w:sz w:val="24"/>
        </w:rPr>
      </w:pPr>
      <w:r>
        <w:rPr>
          <w:rFonts w:hint="eastAsia" w:ascii="仿宋" w:hAnsi="仿宋" w:eastAsia="仿宋" w:cs="仿宋"/>
          <w:bCs/>
          <w:sz w:val="24"/>
        </w:rPr>
        <w:t>3.经采购单位允许，供应商可为勘察目的进入采购单位的项目现场，但供应商不得因此使采购单位承担有关的责任和蒙受损失。供应商应承担勘察现场的责任和风险。</w:t>
      </w:r>
    </w:p>
    <w:p>
      <w:pPr>
        <w:widowControl/>
        <w:spacing w:line="460" w:lineRule="exact"/>
        <w:ind w:firstLine="480" w:firstLineChars="200"/>
        <w:jc w:val="left"/>
        <w:rPr>
          <w:rFonts w:ascii="仿宋" w:hAnsi="仿宋" w:eastAsia="仿宋" w:cs="仿宋"/>
          <w:bCs/>
          <w:sz w:val="24"/>
        </w:rPr>
      </w:pPr>
      <w:r>
        <w:rPr>
          <w:rFonts w:hint="eastAsia" w:ascii="仿宋" w:hAnsi="仿宋" w:eastAsia="仿宋" w:cs="仿宋"/>
          <w:bCs/>
          <w:sz w:val="24"/>
        </w:rPr>
        <w:t>4.供应商应认真踏勘现场。在现场勘察时，熟悉维修现场、现场周围交通道路等情况，以获得一切可能影响其投标的直接资料。供应商中标后，不得以不完全了解现场情况为理由而向采购单位提出任何索赔的要求，对此采购单位不承担任何责任并将不作任何答复与考虑。</w:t>
      </w:r>
    </w:p>
    <w:p>
      <w:pPr>
        <w:widowControl/>
        <w:spacing w:line="460" w:lineRule="exact"/>
        <w:ind w:firstLine="480" w:firstLineChars="200"/>
        <w:jc w:val="left"/>
        <w:rPr>
          <w:rFonts w:ascii="仿宋" w:hAnsi="仿宋" w:eastAsia="仿宋" w:cs="仿宋"/>
        </w:rPr>
      </w:pPr>
      <w:r>
        <w:rPr>
          <w:rFonts w:hint="eastAsia" w:ascii="仿宋" w:hAnsi="仿宋" w:eastAsia="仿宋" w:cs="仿宋"/>
          <w:bCs/>
          <w:sz w:val="24"/>
        </w:rPr>
        <w:t>5.采购人不组织集中现场踏勘，请自行前往，根据施工现场情况及文件规定，自行根据可行的施工方案进行报价，结算时一律不作调整。现场勘查联系人：施先生     联系电话：15962956868</w:t>
      </w:r>
      <w:r>
        <w:rPr>
          <w:rFonts w:hint="eastAsia" w:ascii="宋体" w:hAnsi="宋体" w:eastAsia="仿宋" w:cs="宋体"/>
          <w:sz w:val="24"/>
        </w:rPr>
        <w:t xml:space="preserve">  </w:t>
      </w:r>
      <w:r>
        <w:rPr>
          <w:rFonts w:hint="eastAsia" w:ascii="仿宋" w:hAnsi="仿宋" w:eastAsia="仿宋" w:cs="仿宋"/>
          <w:bCs/>
          <w:sz w:val="24"/>
        </w:rPr>
        <w:t>。</w:t>
      </w:r>
    </w:p>
    <w:p>
      <w:pPr>
        <w:widowControl/>
        <w:snapToGrid w:val="0"/>
        <w:spacing w:line="360" w:lineRule="auto"/>
        <w:ind w:firstLine="482" w:firstLineChars="200"/>
        <w:jc w:val="left"/>
        <w:rPr>
          <w:rFonts w:ascii="仿宋" w:hAnsi="仿宋" w:eastAsia="仿宋" w:cs="仿宋"/>
          <w:b/>
          <w:sz w:val="24"/>
        </w:rPr>
      </w:pPr>
      <w:r>
        <w:rPr>
          <w:rFonts w:hint="eastAsia" w:ascii="仿宋" w:hAnsi="仿宋" w:eastAsia="仿宋" w:cs="仿宋"/>
          <w:b/>
          <w:sz w:val="24"/>
        </w:rPr>
        <w:t>三、响应文件的编写及装订</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响应文件的组成（参见第七部分），参加响应谈判供应商按谈判文件要求编写响应文件，并牢固装订成册。响应文件均需采用A4纸（图纸等除外），不允许使用活页夹、拉杆夹、文件夹、塑料方便式书脊（插入式或穿孔式）装订。响应文件不得行间插字、涂改、增删，如修改错漏处，须经参加响应谈判供应商法定代表人或被授权人签字并加盖公章。</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2.响应文件的资格审查文件、价格响应文件各自装订成册。</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特别提示：</w:t>
      </w:r>
      <w:r>
        <w:rPr>
          <w:rFonts w:hint="eastAsia" w:ascii="仿宋" w:hAnsi="仿宋" w:eastAsia="仿宋" w:cs="仿宋"/>
          <w:b/>
          <w:bCs/>
          <w:sz w:val="24"/>
        </w:rPr>
        <w:t>价格响应文件文件必须单独装订和封装，不得出现在资格审查文件之中</w:t>
      </w:r>
      <w:r>
        <w:rPr>
          <w:rFonts w:hint="eastAsia" w:ascii="仿宋" w:hAnsi="仿宋" w:eastAsia="仿宋" w:cs="仿宋"/>
          <w:sz w:val="24"/>
        </w:rPr>
        <w:t>。</w:t>
      </w:r>
    </w:p>
    <w:p>
      <w:pPr>
        <w:widowControl/>
        <w:snapToGrid w:val="0"/>
        <w:spacing w:line="360" w:lineRule="auto"/>
        <w:ind w:firstLine="482" w:firstLineChars="200"/>
        <w:jc w:val="left"/>
        <w:rPr>
          <w:rFonts w:ascii="仿宋" w:hAnsi="仿宋" w:eastAsia="仿宋" w:cs="仿宋"/>
          <w:b/>
          <w:sz w:val="24"/>
        </w:rPr>
      </w:pPr>
      <w:r>
        <w:rPr>
          <w:rFonts w:hint="eastAsia" w:ascii="仿宋" w:hAnsi="仿宋" w:eastAsia="仿宋" w:cs="仿宋"/>
          <w:b/>
          <w:sz w:val="24"/>
        </w:rPr>
        <w:t>四、响应文件的份数和签署（中标后提交）</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1.谈判供应商应准备</w:t>
      </w:r>
      <w:r>
        <w:rPr>
          <w:rFonts w:hint="eastAsia" w:ascii="仿宋" w:hAnsi="仿宋" w:eastAsia="仿宋" w:cs="仿宋"/>
          <w:sz w:val="24"/>
          <w:u w:val="single"/>
        </w:rPr>
        <w:t>叁</w:t>
      </w:r>
      <w:r>
        <w:rPr>
          <w:rFonts w:hint="eastAsia" w:ascii="仿宋" w:hAnsi="仿宋" w:eastAsia="仿宋" w:cs="仿宋"/>
          <w:sz w:val="24"/>
        </w:rPr>
        <w:t>份完整的响应文件，其中正本</w:t>
      </w:r>
      <w:r>
        <w:rPr>
          <w:rFonts w:hint="eastAsia" w:ascii="仿宋" w:hAnsi="仿宋" w:eastAsia="仿宋" w:cs="仿宋"/>
          <w:sz w:val="24"/>
          <w:u w:val="single"/>
        </w:rPr>
        <w:t>壹</w:t>
      </w:r>
      <w:r>
        <w:rPr>
          <w:rFonts w:hint="eastAsia" w:ascii="仿宋" w:hAnsi="仿宋" w:eastAsia="仿宋" w:cs="仿宋"/>
          <w:sz w:val="24"/>
        </w:rPr>
        <w:t>份，副本</w:t>
      </w:r>
      <w:r>
        <w:rPr>
          <w:rFonts w:hint="eastAsia" w:ascii="仿宋" w:hAnsi="仿宋" w:eastAsia="仿宋" w:cs="仿宋"/>
          <w:sz w:val="24"/>
          <w:u w:val="single"/>
        </w:rPr>
        <w:t>贰</w:t>
      </w:r>
      <w:r>
        <w:rPr>
          <w:rFonts w:hint="eastAsia" w:ascii="仿宋" w:hAnsi="仿宋" w:eastAsia="仿宋" w:cs="仿宋"/>
          <w:sz w:val="24"/>
        </w:rPr>
        <w:t>份，并标明“正本”或“副本”字样</w:t>
      </w:r>
      <w:r>
        <w:rPr>
          <w:rFonts w:hint="eastAsia" w:ascii="仿宋" w:hAnsi="仿宋" w:eastAsia="仿宋" w:cs="仿宋"/>
          <w:b/>
          <w:sz w:val="24"/>
        </w:rPr>
        <w:t>。</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2.响应文件的第一册为“资格审查文件”，第二册为“价格响应文件”，第一册、第二册应分别密封</w:t>
      </w:r>
      <w:r>
        <w:rPr>
          <w:rFonts w:hint="eastAsia" w:ascii="仿宋" w:hAnsi="仿宋" w:eastAsia="仿宋" w:cs="仿宋"/>
          <w:b/>
          <w:sz w:val="24"/>
        </w:rPr>
        <w:t>。</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3.响应文件正本（须用不能擦去的墨水书写或打印）须按谈判文件要求由法定代表人或被授权人签字或盖章，并加盖单位印章。副本可复印，但须加盖单位印章。</w:t>
      </w:r>
    </w:p>
    <w:p>
      <w:pPr>
        <w:widowControl/>
        <w:snapToGrid w:val="0"/>
        <w:spacing w:line="360" w:lineRule="auto"/>
        <w:ind w:firstLine="482" w:firstLineChars="200"/>
        <w:jc w:val="left"/>
        <w:rPr>
          <w:rFonts w:ascii="仿宋" w:hAnsi="仿宋" w:eastAsia="仿宋" w:cs="仿宋"/>
          <w:sz w:val="24"/>
        </w:rPr>
      </w:pPr>
      <w:r>
        <w:rPr>
          <w:rFonts w:hint="eastAsia" w:ascii="仿宋" w:hAnsi="仿宋" w:eastAsia="仿宋" w:cs="仿宋"/>
          <w:b/>
          <w:bCs/>
          <w:sz w:val="24"/>
        </w:rPr>
        <w:t>五、响应文件的密封及标记（略）</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1.响应谈判的供应商须将本项目谈判响应文件“资格审查文件”和“价格响应文件”分别单独密封。</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2.密封后，应在每一密封的谈判响应文件上明确标注</w:t>
      </w:r>
      <w:r>
        <w:rPr>
          <w:rFonts w:hint="eastAsia" w:ascii="仿宋" w:hAnsi="仿宋" w:eastAsia="仿宋" w:cs="仿宋"/>
          <w:sz w:val="24"/>
          <w:u w:val="single"/>
        </w:rPr>
        <w:t>谈判项目名称</w:t>
      </w:r>
      <w:r>
        <w:rPr>
          <w:rFonts w:hint="eastAsia" w:ascii="仿宋" w:hAnsi="仿宋" w:eastAsia="仿宋" w:cs="仿宋"/>
          <w:sz w:val="24"/>
        </w:rPr>
        <w:t>、</w:t>
      </w:r>
      <w:r>
        <w:rPr>
          <w:rFonts w:hint="eastAsia" w:ascii="仿宋" w:hAnsi="仿宋" w:eastAsia="仿宋" w:cs="仿宋"/>
          <w:sz w:val="24"/>
          <w:u w:val="single"/>
        </w:rPr>
        <w:t>“资格审查文件”或“价格响应文件”</w:t>
      </w:r>
      <w:r>
        <w:rPr>
          <w:rFonts w:hint="eastAsia" w:ascii="仿宋" w:hAnsi="仿宋" w:eastAsia="仿宋" w:cs="仿宋"/>
          <w:sz w:val="24"/>
        </w:rPr>
        <w:t>、</w:t>
      </w:r>
      <w:r>
        <w:rPr>
          <w:rFonts w:hint="eastAsia" w:ascii="仿宋" w:hAnsi="仿宋" w:eastAsia="仿宋" w:cs="仿宋"/>
          <w:sz w:val="24"/>
          <w:u w:val="single"/>
        </w:rPr>
        <w:t>谈判供应商的全称</w:t>
      </w:r>
      <w:r>
        <w:rPr>
          <w:rFonts w:hint="eastAsia" w:ascii="仿宋" w:hAnsi="仿宋" w:eastAsia="仿宋" w:cs="仿宋"/>
          <w:sz w:val="24"/>
        </w:rPr>
        <w:t>、</w:t>
      </w:r>
      <w:r>
        <w:rPr>
          <w:rFonts w:hint="eastAsia" w:ascii="仿宋" w:hAnsi="仿宋" w:eastAsia="仿宋" w:cs="仿宋"/>
          <w:sz w:val="24"/>
          <w:u w:val="single"/>
        </w:rPr>
        <w:t>日期</w:t>
      </w:r>
      <w:r>
        <w:rPr>
          <w:rFonts w:hint="eastAsia" w:ascii="仿宋" w:hAnsi="仿宋" w:eastAsia="仿宋" w:cs="仿宋"/>
          <w:sz w:val="24"/>
        </w:rPr>
        <w:t>，并加盖谈判供应商的公章。</w:t>
      </w:r>
    </w:p>
    <w:p>
      <w:pPr>
        <w:snapToGrid w:val="0"/>
        <w:spacing w:line="460" w:lineRule="exact"/>
        <w:ind w:firstLine="496" w:firstLineChars="206"/>
        <w:outlineLvl w:val="1"/>
        <w:rPr>
          <w:rFonts w:ascii="仿宋" w:hAnsi="仿宋" w:eastAsia="仿宋" w:cs="仿宋"/>
          <w:b/>
          <w:bCs/>
          <w:color w:val="000000"/>
          <w:sz w:val="24"/>
        </w:rPr>
      </w:pPr>
      <w:r>
        <w:rPr>
          <w:rFonts w:hint="eastAsia" w:ascii="仿宋" w:hAnsi="仿宋" w:eastAsia="仿宋" w:cs="仿宋"/>
          <w:b/>
          <w:sz w:val="24"/>
        </w:rPr>
        <w:t>六、</w:t>
      </w:r>
      <w:r>
        <w:rPr>
          <w:rFonts w:hint="eastAsia" w:ascii="仿宋" w:hAnsi="仿宋" w:eastAsia="仿宋" w:cs="仿宋"/>
          <w:b/>
          <w:bCs/>
          <w:color w:val="000000"/>
          <w:sz w:val="24"/>
        </w:rPr>
        <w:t>投标报价</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1.本项目不接受任何有选择的报价。</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2.谈判报价均以人民币为报价的货币单位。</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3.报价表必须加盖供应商公章且必须经法定代表人或被委托授权人签署。</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4.谈判报价出现前后不一致的，按照下列规定修正：</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（1）谈判文件中报价表内容与谈判文件技术响应中内容明细不一致的，以报价表为准；</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（2）谈判文件中涉及大写金额和小写金额不一致的，以大写金额为准；</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（3）单价金额小数点或者百分比有明显错位的，以报价表（投标报价总表）的总价为准，并修改单价；</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（4）总价金额与按单价汇总金额不一致的，以单价金额计算结果为准。</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同时出现两种以上不一致的，按照前款规定的顺序修正。修正后的报价应当由供应商的法定代表人或其授权的代表签字确认后产生约束力，供应商不确认的，其投标无效。</w:t>
      </w:r>
    </w:p>
    <w:p>
      <w:pPr>
        <w:snapToGrid w:val="0"/>
        <w:spacing w:line="460" w:lineRule="exact"/>
        <w:ind w:firstLine="472" w:firstLineChars="196"/>
        <w:outlineLvl w:val="1"/>
        <w:rPr>
          <w:rFonts w:ascii="仿宋" w:hAnsi="仿宋" w:eastAsia="仿宋" w:cs="仿宋"/>
          <w:b/>
          <w:bCs/>
          <w:sz w:val="24"/>
        </w:rPr>
      </w:pPr>
      <w:r>
        <w:rPr>
          <w:rFonts w:hint="eastAsia" w:ascii="仿宋" w:hAnsi="仿宋" w:eastAsia="仿宋" w:cs="仿宋"/>
          <w:b/>
          <w:bCs/>
          <w:sz w:val="24"/>
        </w:rPr>
        <w:t>（5）后一轮报价高于前一轮的，不予采纳，以前一轮报价作为后面轮次的报价；供应商报价后无正当原因放弃报价响应的，采购人将参照相关法律法规对其作出惩戒处理。</w:t>
      </w:r>
    </w:p>
    <w:p>
      <w:pPr>
        <w:snapToGrid w:val="0"/>
        <w:spacing w:line="460" w:lineRule="exact"/>
        <w:ind w:firstLine="470" w:firstLineChars="196"/>
        <w:outlineLvl w:val="1"/>
        <w:rPr>
          <w:rFonts w:ascii="仿宋" w:hAnsi="仿宋" w:eastAsia="仿宋" w:cs="仿宋"/>
          <w:color w:val="000000"/>
          <w:sz w:val="24"/>
        </w:rPr>
      </w:pPr>
      <w:r>
        <w:rPr>
          <w:rFonts w:hint="eastAsia" w:ascii="仿宋" w:hAnsi="仿宋" w:eastAsia="仿宋" w:cs="仿宋"/>
          <w:sz w:val="24"/>
        </w:rPr>
        <w:t>5.供应商应详细阅读谈判文件的全部内容，根据采购项目需求，准确制定相关工作方案等，必须对本采购项目全部进行报价，如有漏项，视同对本项目的优惠。不按谈判文件的要求提供响应文件，导致报价无效，按无效标处理。</w:t>
      </w:r>
      <w:r>
        <w:rPr>
          <w:rFonts w:hint="eastAsia" w:ascii="仿宋" w:hAnsi="仿宋" w:eastAsia="仿宋" w:cs="仿宋"/>
          <w:color w:val="000000"/>
          <w:sz w:val="24"/>
        </w:rPr>
        <w:t xml:space="preserve"> </w:t>
      </w:r>
    </w:p>
    <w:p>
      <w:pPr>
        <w:widowControl/>
        <w:snapToGrid w:val="0"/>
        <w:spacing w:line="360" w:lineRule="auto"/>
        <w:ind w:firstLine="482" w:firstLineChars="200"/>
        <w:jc w:val="left"/>
        <w:rPr>
          <w:rFonts w:ascii="仿宋" w:hAnsi="仿宋" w:eastAsia="仿宋" w:cs="仿宋"/>
          <w:b/>
          <w:sz w:val="24"/>
        </w:rPr>
      </w:pPr>
      <w:r>
        <w:rPr>
          <w:rFonts w:hint="eastAsia" w:ascii="仿宋" w:hAnsi="仿宋" w:eastAsia="仿宋" w:cs="仿宋"/>
          <w:b/>
          <w:sz w:val="24"/>
        </w:rPr>
        <w:t>七、响应文件的递交时间</w:t>
      </w:r>
    </w:p>
    <w:p>
      <w:pPr>
        <w:snapToGrid w:val="0"/>
        <w:spacing w:line="460" w:lineRule="exact"/>
        <w:ind w:firstLine="470" w:firstLineChars="196"/>
        <w:outlineLvl w:val="1"/>
        <w:rPr>
          <w:rFonts w:ascii="仿宋" w:hAnsi="仿宋" w:eastAsia="仿宋" w:cs="仿宋"/>
          <w:sz w:val="24"/>
        </w:rPr>
      </w:pPr>
      <w:r>
        <w:rPr>
          <w:rFonts w:hint="eastAsia" w:ascii="仿宋" w:hAnsi="仿宋" w:eastAsia="仿宋" w:cs="仿宋"/>
          <w:sz w:val="24"/>
        </w:rPr>
        <w:t>供应商必须在规定的响应文件接收截止时间前将加密压缩电子投标文件发送至jszrntzb@163.com邮箱。采购人将拒绝接收在响应文件接收截止时间后递交的响应文件。</w:t>
      </w:r>
    </w:p>
    <w:p>
      <w:pPr>
        <w:widowControl/>
        <w:numPr>
          <w:ilvl w:val="0"/>
          <w:numId w:val="2"/>
        </w:numPr>
        <w:snapToGrid w:val="0"/>
        <w:spacing w:line="360" w:lineRule="auto"/>
        <w:ind w:firstLine="482" w:firstLineChars="200"/>
        <w:jc w:val="left"/>
        <w:rPr>
          <w:rFonts w:ascii="仿宋" w:hAnsi="仿宋" w:eastAsia="仿宋" w:cs="仿宋"/>
          <w:b/>
          <w:sz w:val="24"/>
        </w:rPr>
      </w:pPr>
      <w:r>
        <w:rPr>
          <w:rFonts w:hint="eastAsia" w:ascii="仿宋" w:hAnsi="仿宋" w:eastAsia="仿宋" w:cs="仿宋"/>
          <w:b/>
          <w:bCs/>
          <w:color w:val="000000"/>
          <w:sz w:val="24"/>
        </w:rPr>
        <w:t>谈判</w:t>
      </w:r>
      <w:r>
        <w:rPr>
          <w:rFonts w:hint="eastAsia" w:ascii="仿宋" w:hAnsi="仿宋" w:eastAsia="仿宋" w:cs="仿宋"/>
          <w:b/>
          <w:bCs/>
          <w:color w:val="000000"/>
          <w:sz w:val="24"/>
          <w:lang w:val="zh-CN"/>
        </w:rPr>
        <w:t>保证金退还</w:t>
      </w:r>
      <w:r>
        <w:rPr>
          <w:rFonts w:hint="eastAsia" w:ascii="仿宋" w:hAnsi="仿宋" w:eastAsia="仿宋" w:cs="仿宋"/>
          <w:b/>
          <w:sz w:val="24"/>
        </w:rPr>
        <w:t>（本项目不涉及）</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1.未成交的供应商的谈判保证金，当场退还。成交的供应商（以下称为中标人）的谈判保证金将在采购单位与中标人签订的合同生效后</w:t>
      </w:r>
      <w:r>
        <w:rPr>
          <w:rFonts w:hint="eastAsia" w:ascii="仿宋" w:hAnsi="仿宋" w:eastAsia="仿宋" w:cs="仿宋"/>
          <w:b/>
          <w:sz w:val="24"/>
          <w:u w:val="single"/>
        </w:rPr>
        <w:t xml:space="preserve"> 5个工作日内</w:t>
      </w:r>
      <w:r>
        <w:rPr>
          <w:rFonts w:hint="eastAsia" w:ascii="仿宋" w:hAnsi="仿宋" w:eastAsia="仿宋" w:cs="仿宋"/>
          <w:sz w:val="24"/>
        </w:rPr>
        <w:t xml:space="preserve"> ，予以退还（无息）。 </w:t>
      </w:r>
    </w:p>
    <w:p>
      <w:pPr>
        <w:snapToGrid w:val="0"/>
        <w:spacing w:line="460" w:lineRule="exact"/>
        <w:ind w:firstLine="460" w:firstLineChars="192"/>
        <w:rPr>
          <w:rFonts w:ascii="仿宋" w:hAnsi="仿宋" w:eastAsia="仿宋" w:cs="仿宋"/>
          <w:sz w:val="24"/>
        </w:rPr>
      </w:pPr>
      <w:r>
        <w:rPr>
          <w:rFonts w:hint="eastAsia" w:ascii="仿宋" w:hAnsi="仿宋" w:eastAsia="仿宋" w:cs="仿宋"/>
          <w:sz w:val="24"/>
        </w:rPr>
        <w:t>2.发生下列情况之一，谈判保证金将不予退还。</w:t>
      </w:r>
    </w:p>
    <w:p>
      <w:pPr>
        <w:snapToGrid w:val="0"/>
        <w:spacing w:line="460" w:lineRule="exact"/>
        <w:ind w:firstLine="460" w:firstLineChars="192"/>
        <w:rPr>
          <w:rFonts w:ascii="仿宋" w:hAnsi="仿宋" w:eastAsia="仿宋" w:cs="仿宋"/>
          <w:sz w:val="24"/>
        </w:rPr>
      </w:pPr>
      <w:r>
        <w:rPr>
          <w:rFonts w:hint="eastAsia" w:ascii="仿宋" w:hAnsi="仿宋" w:eastAsia="仿宋" w:cs="仿宋"/>
          <w:sz w:val="24"/>
        </w:rPr>
        <w:t>（1）供应商在提交响应文件截止时间后撤回响应文件的；</w:t>
      </w:r>
    </w:p>
    <w:p>
      <w:pPr>
        <w:snapToGrid w:val="0"/>
        <w:spacing w:line="460" w:lineRule="exact"/>
        <w:ind w:firstLine="460" w:firstLineChars="192"/>
        <w:rPr>
          <w:rFonts w:ascii="仿宋" w:hAnsi="仿宋" w:eastAsia="仿宋" w:cs="仿宋"/>
          <w:sz w:val="24"/>
        </w:rPr>
      </w:pPr>
      <w:r>
        <w:rPr>
          <w:rFonts w:hint="eastAsia" w:ascii="仿宋" w:hAnsi="仿宋" w:eastAsia="仿宋" w:cs="仿宋"/>
          <w:sz w:val="24"/>
        </w:rPr>
        <w:t>（2）供应商在响应文件中提供虚假材料的；</w:t>
      </w:r>
    </w:p>
    <w:p>
      <w:pPr>
        <w:snapToGrid w:val="0"/>
        <w:spacing w:line="460" w:lineRule="exact"/>
        <w:ind w:firstLine="460" w:firstLineChars="192"/>
        <w:rPr>
          <w:rFonts w:ascii="仿宋" w:hAnsi="仿宋" w:eastAsia="仿宋" w:cs="仿宋"/>
          <w:sz w:val="24"/>
        </w:rPr>
      </w:pPr>
      <w:r>
        <w:rPr>
          <w:rFonts w:hint="eastAsia" w:ascii="仿宋" w:hAnsi="仿宋" w:eastAsia="仿宋" w:cs="仿宋"/>
          <w:sz w:val="24"/>
        </w:rPr>
        <w:t>（3）除因不可抗力或谈判文件认可的情形以外，</w:t>
      </w:r>
      <w:r>
        <w:rPr>
          <w:rFonts w:hint="eastAsia" w:ascii="仿宋" w:hAnsi="仿宋" w:eastAsia="仿宋" w:cs="仿宋"/>
          <w:bCs/>
          <w:sz w:val="24"/>
        </w:rPr>
        <w:t>中标人</w:t>
      </w:r>
      <w:r>
        <w:rPr>
          <w:rFonts w:hint="eastAsia" w:ascii="仿宋" w:hAnsi="仿宋" w:eastAsia="仿宋" w:cs="仿宋"/>
          <w:sz w:val="24"/>
        </w:rPr>
        <w:t xml:space="preserve">不按规定缴纳履约保证金或不与采购单位签订合同的； </w:t>
      </w:r>
    </w:p>
    <w:p>
      <w:pPr>
        <w:snapToGrid w:val="0"/>
        <w:spacing w:line="460" w:lineRule="exact"/>
        <w:ind w:firstLine="460" w:firstLineChars="192"/>
        <w:rPr>
          <w:rFonts w:ascii="仿宋" w:hAnsi="仿宋" w:eastAsia="仿宋" w:cs="仿宋"/>
          <w:sz w:val="24"/>
        </w:rPr>
      </w:pPr>
      <w:r>
        <w:rPr>
          <w:rFonts w:hint="eastAsia" w:ascii="仿宋" w:hAnsi="仿宋" w:eastAsia="仿宋" w:cs="仿宋"/>
          <w:sz w:val="24"/>
        </w:rPr>
        <w:t>（4）供应商与采购单位、其他供应商或者代理机构恶意串通的；</w:t>
      </w:r>
    </w:p>
    <w:p>
      <w:pPr>
        <w:snapToGrid w:val="0"/>
        <w:spacing w:line="460" w:lineRule="exact"/>
        <w:ind w:firstLine="460" w:firstLineChars="192"/>
        <w:rPr>
          <w:rFonts w:ascii="仿宋" w:hAnsi="仿宋" w:eastAsia="仿宋" w:cs="仿宋"/>
          <w:sz w:val="24"/>
        </w:rPr>
      </w:pPr>
      <w:r>
        <w:rPr>
          <w:rFonts w:hint="eastAsia" w:ascii="仿宋" w:hAnsi="仿宋" w:eastAsia="仿宋" w:cs="仿宋"/>
          <w:sz w:val="24"/>
        </w:rPr>
        <w:t>（5）供应商在谈判过程中有违反有关法律法规的行为；</w:t>
      </w:r>
    </w:p>
    <w:p>
      <w:pPr>
        <w:snapToGrid w:val="0"/>
        <w:spacing w:line="460" w:lineRule="exact"/>
        <w:ind w:firstLine="460" w:firstLineChars="192"/>
        <w:rPr>
          <w:rFonts w:ascii="仿宋" w:hAnsi="仿宋" w:eastAsia="仿宋" w:cs="仿宋"/>
          <w:sz w:val="24"/>
        </w:rPr>
      </w:pPr>
      <w:r>
        <w:rPr>
          <w:rFonts w:hint="eastAsia" w:ascii="仿宋" w:hAnsi="仿宋" w:eastAsia="仿宋" w:cs="仿宋"/>
          <w:sz w:val="24"/>
        </w:rPr>
        <w:t>（6）谈判文件规定的其他情形的。</w:t>
      </w:r>
    </w:p>
    <w:p>
      <w:pPr>
        <w:widowControl/>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3.对于在谈判顺利开始</w:t>
      </w:r>
      <w:r>
        <w:rPr>
          <w:rFonts w:hint="eastAsia" w:ascii="仿宋" w:hAnsi="仿宋" w:eastAsia="仿宋" w:cs="仿宋"/>
          <w:sz w:val="24"/>
        </w:rPr>
        <w:t>后至开标结束前，</w:t>
      </w:r>
      <w:r>
        <w:rPr>
          <w:rFonts w:hint="eastAsia" w:ascii="仿宋" w:hAnsi="仿宋" w:eastAsia="仿宋" w:cs="仿宋"/>
          <w:color w:val="000000"/>
          <w:sz w:val="24"/>
        </w:rPr>
        <w:t>根据谈判情况退出谈判的供应商，须以书面形式说明退出谈判的原因，经谈判小组同意可以退还其缴纳的谈判保证金。</w:t>
      </w:r>
    </w:p>
    <w:p>
      <w:pPr>
        <w:widowControl/>
        <w:snapToGrid w:val="0"/>
        <w:spacing w:line="360" w:lineRule="auto"/>
        <w:ind w:firstLine="482" w:firstLineChars="200"/>
        <w:jc w:val="left"/>
        <w:rPr>
          <w:rFonts w:ascii="仿宋" w:hAnsi="仿宋" w:eastAsia="仿宋" w:cs="仿宋"/>
          <w:b/>
          <w:sz w:val="24"/>
        </w:rPr>
      </w:pPr>
      <w:r>
        <w:rPr>
          <w:rFonts w:hint="eastAsia" w:ascii="仿宋" w:hAnsi="仿宋" w:eastAsia="仿宋" w:cs="仿宋"/>
          <w:b/>
          <w:sz w:val="24"/>
        </w:rPr>
        <w:t>九、谈判响应文件及</w:t>
      </w:r>
      <w:r>
        <w:rPr>
          <w:rFonts w:hint="eastAsia" w:ascii="仿宋" w:hAnsi="仿宋" w:eastAsia="仿宋" w:cs="仿宋"/>
          <w:b/>
          <w:bCs/>
          <w:sz w:val="24"/>
        </w:rPr>
        <w:t>谈判</w:t>
      </w:r>
      <w:r>
        <w:rPr>
          <w:rFonts w:hint="eastAsia" w:ascii="仿宋" w:hAnsi="仿宋" w:eastAsia="仿宋" w:cs="仿宋"/>
          <w:b/>
          <w:sz w:val="24"/>
        </w:rPr>
        <w:t>费用</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1.谈判程序顺利进行后，所有的谈判响应文件都将作为档案保存，不论成交与否，代理机构均不退回。</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2.无论谈判过程和结果如何，参加谈判采购文件的供应商自行承担与本次项目谈判有关的全部费用。</w:t>
      </w: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十、相关费用</w:t>
      </w:r>
    </w:p>
    <w:p>
      <w:pPr>
        <w:widowControl/>
        <w:snapToGrid w:val="0"/>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1.本项目资料费300元/份，在申请QQ好友时支付给代理机构，无论中标与否不予退还，售后不退。</w:t>
      </w:r>
    </w:p>
    <w:p>
      <w:pPr>
        <w:widowControl/>
        <w:snapToGrid w:val="0"/>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2.采购代理机构向中标供应商收取招标代理服务费（发改价格【2011】534号文标准的68%），不足1000元按1000元收取；设计费、造价咨询费共计4000元；评委费按实结算，投标供应商应考虑在内。</w:t>
      </w:r>
    </w:p>
    <w:p>
      <w:pPr>
        <w:spacing w:line="360" w:lineRule="auto"/>
        <w:jc w:val="center"/>
        <w:rPr>
          <w:rFonts w:ascii="仿宋" w:hAnsi="仿宋" w:eastAsia="仿宋" w:cs="仿宋"/>
          <w:b/>
          <w:bCs/>
          <w:sz w:val="32"/>
          <w:szCs w:val="32"/>
        </w:rPr>
      </w:pPr>
    </w:p>
    <w:p>
      <w:pPr>
        <w:spacing w:line="360" w:lineRule="auto"/>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rPr>
          <w:rFonts w:ascii="仿宋" w:hAnsi="仿宋" w:eastAsia="仿宋" w:cs="仿宋"/>
          <w:b/>
          <w:bCs/>
          <w:sz w:val="32"/>
          <w:szCs w:val="32"/>
        </w:rPr>
      </w:pPr>
    </w:p>
    <w:p>
      <w:pPr>
        <w:spacing w:line="360" w:lineRule="auto"/>
        <w:jc w:val="center"/>
        <w:rPr>
          <w:rFonts w:ascii="宋体" w:hAnsi="宋体" w:eastAsia="宋体" w:cs="宋体"/>
          <w:b/>
          <w:bCs/>
          <w:sz w:val="36"/>
          <w:szCs w:val="36"/>
        </w:rPr>
      </w:pPr>
    </w:p>
    <w:p>
      <w:pPr>
        <w:spacing w:line="360" w:lineRule="auto"/>
        <w:jc w:val="center"/>
        <w:rPr>
          <w:rFonts w:ascii="宋体" w:hAnsi="宋体" w:eastAsia="宋体" w:cs="宋体"/>
          <w:b/>
          <w:bCs/>
          <w:sz w:val="36"/>
          <w:szCs w:val="36"/>
        </w:rPr>
      </w:pPr>
      <w:r>
        <w:rPr>
          <w:rFonts w:hint="eastAsia" w:ascii="宋体" w:hAnsi="宋体" w:eastAsia="宋体" w:cs="宋体"/>
          <w:b/>
          <w:bCs/>
          <w:sz w:val="36"/>
          <w:szCs w:val="36"/>
        </w:rPr>
        <w:t>第三部分 项目需求及相关要求</w:t>
      </w:r>
    </w:p>
    <w:p>
      <w:pPr>
        <w:snapToGrid w:val="0"/>
        <w:spacing w:line="360" w:lineRule="auto"/>
        <w:ind w:firstLine="480" w:firstLineChars="200"/>
        <w:rPr>
          <w:rFonts w:ascii="仿宋" w:hAnsi="仿宋" w:eastAsia="仿宋" w:cs="华文楷体"/>
          <w:sz w:val="24"/>
        </w:rPr>
      </w:pPr>
      <w:r>
        <w:rPr>
          <w:rStyle w:val="22"/>
          <w:rFonts w:hint="eastAsia" w:ascii="仿宋" w:hAnsi="仿宋" w:eastAsia="仿宋" w:cs="仿宋"/>
          <w:bCs/>
          <w:sz w:val="24"/>
          <w:szCs w:val="24"/>
        </w:rPr>
        <w:t>一、本项目为南通市殡仪馆洽谈区改造项目</w:t>
      </w:r>
      <w:r>
        <w:rPr>
          <w:rFonts w:hint="eastAsia" w:ascii="仿宋" w:hAnsi="仿宋" w:eastAsia="仿宋" w:cs="仿宋"/>
          <w:sz w:val="24"/>
        </w:rPr>
        <w:t>，主要施工内容详见本项目工程量清单。由各供应商结合谈判文件、采购人提供的工程量清</w:t>
      </w:r>
      <w:r>
        <w:rPr>
          <w:rStyle w:val="22"/>
          <w:rFonts w:hint="eastAsia" w:ascii="仿宋" w:hAnsi="仿宋" w:eastAsia="仿宋" w:cs="仿宋"/>
          <w:bCs/>
          <w:sz w:val="24"/>
          <w:szCs w:val="24"/>
        </w:rPr>
        <w:t>单和</w:t>
      </w:r>
      <w:r>
        <w:rPr>
          <w:rStyle w:val="22"/>
          <w:rFonts w:hint="eastAsia" w:ascii="仿宋" w:hAnsi="仿宋" w:eastAsia="仿宋" w:cs="仿宋"/>
          <w:b/>
          <w:sz w:val="24"/>
          <w:szCs w:val="24"/>
        </w:rPr>
        <w:t>现场情况（请各供应商自行踏勘）</w:t>
      </w:r>
      <w:r>
        <w:rPr>
          <w:rStyle w:val="22"/>
          <w:rFonts w:hint="eastAsia" w:ascii="仿宋" w:hAnsi="仿宋" w:eastAsia="仿宋" w:cs="仿宋"/>
          <w:bCs/>
          <w:sz w:val="24"/>
          <w:szCs w:val="24"/>
        </w:rPr>
        <w:t>进行报价。报价应包括谈判文件所确</w:t>
      </w:r>
      <w:r>
        <w:rPr>
          <w:rFonts w:hint="eastAsia" w:ascii="仿宋" w:hAnsi="仿宋" w:eastAsia="仿宋" w:cs="华文楷体"/>
          <w:sz w:val="24"/>
        </w:rPr>
        <w:t>定的谈判范围内相关资料的全部内容，供应商报价时应充分考虑施工期间的政策性风险和人工、材料、机械的市场风险。</w:t>
      </w:r>
    </w:p>
    <w:p>
      <w:pPr>
        <w:snapToGrid w:val="0"/>
        <w:spacing w:line="360" w:lineRule="auto"/>
        <w:ind w:firstLine="480" w:firstLineChars="200"/>
        <w:rPr>
          <w:rFonts w:ascii="仿宋" w:hAnsi="仿宋" w:eastAsia="仿宋" w:cs="华文楷体"/>
          <w:sz w:val="24"/>
        </w:rPr>
      </w:pPr>
      <w:r>
        <w:rPr>
          <w:rFonts w:hint="eastAsia" w:ascii="仿宋" w:hAnsi="仿宋" w:eastAsia="仿宋" w:cs="华文楷体"/>
          <w:sz w:val="24"/>
        </w:rPr>
        <w:t>二、工期：施工总工期10日历天，具体开工时间以发包人签发的开工通知书为准。</w:t>
      </w:r>
    </w:p>
    <w:p>
      <w:pPr>
        <w:snapToGrid w:val="0"/>
        <w:spacing w:line="360" w:lineRule="auto"/>
        <w:ind w:firstLine="480" w:firstLineChars="200"/>
        <w:rPr>
          <w:rFonts w:ascii="仿宋" w:hAnsi="仿宋" w:eastAsia="仿宋" w:cs="华文楷体"/>
          <w:sz w:val="24"/>
        </w:rPr>
      </w:pPr>
      <w:r>
        <w:rPr>
          <w:rFonts w:hint="eastAsia" w:ascii="仿宋" w:hAnsi="仿宋" w:eastAsia="仿宋" w:cs="华文楷体"/>
          <w:sz w:val="24"/>
        </w:rPr>
        <w:t>三、投标报价要求</w:t>
      </w:r>
    </w:p>
    <w:p>
      <w:pPr>
        <w:snapToGrid w:val="0"/>
        <w:spacing w:line="360" w:lineRule="auto"/>
        <w:ind w:firstLine="480" w:firstLineChars="200"/>
        <w:rPr>
          <w:rFonts w:ascii="仿宋" w:hAnsi="仿宋" w:eastAsia="仿宋" w:cs="华文楷体"/>
          <w:sz w:val="24"/>
        </w:rPr>
      </w:pPr>
      <w:r>
        <w:rPr>
          <w:rFonts w:hint="eastAsia" w:ascii="仿宋" w:hAnsi="仿宋" w:eastAsia="仿宋" w:cs="华文楷体"/>
          <w:sz w:val="24"/>
        </w:rPr>
        <w:t>1.投标报价应包括竞谈文件所确定的谈判采购范围内相应工程量清单及相关资料及规范、规定等全部内容，以及为完成上述内容所必须的附属工程、临时工程、材料、劳务、机械、成品保护、垂直运输、脚手架搭设使用、与各工种间的协调配合工作、清洗、验收、创优、安全措施、技术措施，作为一名有经验的投标供应商所应考虑到的各种因素、风险及所需的全部费用。</w:t>
      </w:r>
    </w:p>
    <w:p>
      <w:pPr>
        <w:snapToGrid w:val="0"/>
        <w:spacing w:line="360" w:lineRule="auto"/>
        <w:ind w:firstLine="480" w:firstLineChars="200"/>
        <w:rPr>
          <w:rFonts w:ascii="仿宋" w:hAnsi="仿宋" w:eastAsia="仿宋" w:cs="华文楷体"/>
          <w:sz w:val="24"/>
        </w:rPr>
      </w:pPr>
      <w:r>
        <w:rPr>
          <w:rFonts w:hint="eastAsia" w:ascii="仿宋" w:hAnsi="仿宋" w:eastAsia="仿宋" w:cs="华文楷体"/>
          <w:sz w:val="24"/>
        </w:rPr>
        <w:t>竞谈文件后附的工程量清单标明的工程量清单表是投标供应商投标报价的共同基础。采购人提供的工程量清单，投标供应商应结合竞谈文件、技术标准和要求与图纸一起阅读理解。</w:t>
      </w:r>
    </w:p>
    <w:p>
      <w:pPr>
        <w:snapToGrid w:val="0"/>
        <w:spacing w:line="360" w:lineRule="auto"/>
        <w:ind w:firstLine="480" w:firstLineChars="200"/>
        <w:rPr>
          <w:rFonts w:ascii="仿宋" w:hAnsi="仿宋" w:eastAsia="仿宋" w:cs="华文楷体"/>
          <w:sz w:val="24"/>
        </w:rPr>
      </w:pPr>
      <w:r>
        <w:rPr>
          <w:rFonts w:hint="eastAsia" w:ascii="仿宋" w:hAnsi="仿宋" w:eastAsia="仿宋" w:cs="华文楷体"/>
          <w:sz w:val="24"/>
        </w:rPr>
        <w:t>2.在投标之前，如有疑问，投标供应商须在规定的时间内以书面或邮件形式提出。如果没有提出，视为投标供应商已经明白本次谈判采购涉及范围内的所有工作内容，实际情况以现场为准，报价由各投标供应商在投标报价内自行考虑。</w:t>
      </w:r>
    </w:p>
    <w:p>
      <w:pPr>
        <w:snapToGrid w:val="0"/>
        <w:spacing w:line="360" w:lineRule="auto"/>
        <w:ind w:firstLine="480" w:firstLineChars="200"/>
        <w:rPr>
          <w:rFonts w:ascii="仿宋" w:hAnsi="仿宋" w:eastAsia="仿宋" w:cs="华文楷体"/>
          <w:sz w:val="24"/>
        </w:rPr>
      </w:pPr>
      <w:r>
        <w:rPr>
          <w:rFonts w:hint="eastAsia" w:ascii="仿宋" w:hAnsi="仿宋" w:eastAsia="仿宋" w:cs="华文楷体"/>
          <w:sz w:val="24"/>
        </w:rPr>
        <w:t>3.投标报价方式：</w:t>
      </w:r>
      <w:r>
        <w:rPr>
          <w:rFonts w:hint="eastAsia" w:ascii="仿宋" w:hAnsi="仿宋" w:eastAsia="仿宋" w:cs="华文楷体"/>
          <w:b/>
          <w:bCs/>
          <w:sz w:val="24"/>
          <w:u w:val="single"/>
        </w:rPr>
        <w:t>固定单价报价</w:t>
      </w:r>
      <w:r>
        <w:rPr>
          <w:rFonts w:hint="eastAsia" w:ascii="仿宋" w:hAnsi="仿宋" w:eastAsia="仿宋" w:cs="华文楷体"/>
          <w:sz w:val="24"/>
        </w:rPr>
        <w:t>。投标人报价时应充分考虑施工期间各类建材的市场风险。工程量的风险由发包人承担，价格风险在约定风险范围内的，由承包人承担，风险范围以外的按合同约定承担。竣工结算的工程量按发承包双方在合同中约定应予计量且实际完成的工程量确定，完成发包人要求的合同以外的零星工作或发生非承包人责任事件的工程量按现场签证确定。</w:t>
      </w:r>
    </w:p>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4.投标报价编制要求</w:t>
      </w:r>
    </w:p>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4.1 采用工程量清单计价方式，投标人不得采用总价让利或以总价百分比让利等办法进行投标报价。</w:t>
      </w:r>
    </w:p>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4.2 除投标人自行补充的措施项目外，投标报价的项目编码、项目名称、计量单位、工程量必须与招标人提供的一致。</w:t>
      </w:r>
    </w:p>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4.3 工程量清单中投标人没有填入单价或价格的子目，其费用视为已分摊在工程量清单中其他子目的单价或价格之中。</w:t>
      </w:r>
    </w:p>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4.4 投标报价应根据招标文件中的工程量清单和有关要求、施工现场实际情况及拟定的施工方案或施工组织设计，依据企业定额和市场价格信息，实行自主报价（已列入不可竞争的项目除外）。投标人所报设备价、材料价如低于同期的省、市、县的造价信息或低于同期的市场价格信息，视为对招标人的优惠。投标人标函中所报设备、材料及其规格、尺寸、等级不得低于清单的要求。中标人应根据清单确定的标准、等级、规格组织施工。</w:t>
      </w:r>
    </w:p>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4.5 投标人不得擅自改动招标人提供的工程量清单上的内容。若对提供的工程量清单内容有疑义，请将书面疑问材料在规定的时间和方法向招标人提出，其中清单内容的书面疑问材料经招标人组织核实确认后提供最终工程量清单，投标人在投标报价时，不得增减清单工程量。</w:t>
      </w:r>
    </w:p>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4.6 不可竞争费按以下费率计取：（%）</w:t>
      </w:r>
    </w:p>
    <w:tbl>
      <w:tblPr>
        <w:tblStyle w:val="19"/>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1719"/>
        <w:gridCol w:w="2763"/>
        <w:gridCol w:w="1640"/>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blHeader/>
          <w:jc w:val="center"/>
        </w:trPr>
        <w:tc>
          <w:tcPr>
            <w:tcW w:w="96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序号</w:t>
            </w:r>
          </w:p>
        </w:tc>
        <w:tc>
          <w:tcPr>
            <w:tcW w:w="1719"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费用类别</w:t>
            </w:r>
          </w:p>
        </w:tc>
        <w:tc>
          <w:tcPr>
            <w:tcW w:w="2763" w:type="dxa"/>
            <w:vAlign w:val="center"/>
          </w:tcPr>
          <w:p>
            <w:pPr>
              <w:ind w:firstLine="120" w:firstLineChars="50"/>
              <w:jc w:val="center"/>
              <w:rPr>
                <w:rFonts w:ascii="仿宋" w:hAnsi="仿宋" w:eastAsia="仿宋" w:cs="仿宋"/>
                <w:color w:val="000000"/>
                <w:sz w:val="24"/>
              </w:rPr>
            </w:pPr>
            <w:r>
              <w:rPr>
                <w:rFonts w:hint="eastAsia" w:ascii="仿宋" w:hAnsi="仿宋" w:eastAsia="仿宋" w:cs="仿宋"/>
                <w:color w:val="000000"/>
                <w:sz w:val="24"/>
              </w:rPr>
              <w:t>费用名称</w:t>
            </w:r>
          </w:p>
        </w:tc>
        <w:tc>
          <w:tcPr>
            <w:tcW w:w="1640"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计费基数</w:t>
            </w:r>
          </w:p>
        </w:tc>
        <w:tc>
          <w:tcPr>
            <w:tcW w:w="1372"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装饰（%）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96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1</w:t>
            </w:r>
          </w:p>
        </w:tc>
        <w:tc>
          <w:tcPr>
            <w:tcW w:w="1719" w:type="dxa"/>
            <w:vMerge w:val="restart"/>
            <w:vAlign w:val="center"/>
          </w:tcPr>
          <w:p>
            <w:pPr>
              <w:jc w:val="center"/>
              <w:rPr>
                <w:rFonts w:ascii="仿宋" w:hAnsi="仿宋" w:eastAsia="仿宋" w:cs="仿宋"/>
                <w:color w:val="000000"/>
                <w:sz w:val="24"/>
              </w:rPr>
            </w:pPr>
            <w:r>
              <w:rPr>
                <w:rFonts w:hint="eastAsia" w:ascii="仿宋" w:hAnsi="仿宋" w:eastAsia="仿宋" w:cs="仿宋"/>
                <w:color w:val="000000"/>
                <w:sz w:val="24"/>
              </w:rPr>
              <w:t>规 费</w:t>
            </w:r>
          </w:p>
        </w:tc>
        <w:tc>
          <w:tcPr>
            <w:tcW w:w="2763" w:type="dxa"/>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环境保护税</w:t>
            </w:r>
          </w:p>
        </w:tc>
        <w:tc>
          <w:tcPr>
            <w:tcW w:w="1640" w:type="dxa"/>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A+B+C-D</w:t>
            </w:r>
          </w:p>
        </w:tc>
        <w:tc>
          <w:tcPr>
            <w:tcW w:w="1372" w:type="dxa"/>
            <w:vAlign w:val="center"/>
          </w:tcPr>
          <w:p>
            <w:pPr>
              <w:jc w:val="center"/>
              <w:rPr>
                <w:rFonts w:ascii="仿宋" w:hAnsi="仿宋" w:eastAsia="仿宋" w:cs="仿宋"/>
                <w:b/>
                <w:bCs/>
                <w:color w:val="000000" w:themeColor="text1"/>
                <w:sz w:val="24"/>
              </w:rPr>
            </w:pPr>
            <w:r>
              <w:rPr>
                <w:rFonts w:hint="eastAsia" w:ascii="仿宋" w:hAnsi="仿宋" w:eastAsia="仿宋" w:cs="仿宋"/>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6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2</w:t>
            </w:r>
          </w:p>
        </w:tc>
        <w:tc>
          <w:tcPr>
            <w:tcW w:w="1719" w:type="dxa"/>
            <w:vMerge w:val="continue"/>
            <w:vAlign w:val="center"/>
          </w:tcPr>
          <w:p>
            <w:pPr>
              <w:ind w:firstLine="480"/>
              <w:jc w:val="center"/>
              <w:rPr>
                <w:rFonts w:ascii="仿宋" w:hAnsi="仿宋" w:eastAsia="仿宋" w:cs="仿宋"/>
                <w:color w:val="000000"/>
                <w:sz w:val="24"/>
              </w:rPr>
            </w:pPr>
          </w:p>
        </w:tc>
        <w:tc>
          <w:tcPr>
            <w:tcW w:w="2763" w:type="dxa"/>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社会保障费</w:t>
            </w:r>
          </w:p>
        </w:tc>
        <w:tc>
          <w:tcPr>
            <w:tcW w:w="1640" w:type="dxa"/>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A+B+C-D</w:t>
            </w:r>
          </w:p>
        </w:tc>
        <w:tc>
          <w:tcPr>
            <w:tcW w:w="1372" w:type="dxa"/>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6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3</w:t>
            </w:r>
          </w:p>
        </w:tc>
        <w:tc>
          <w:tcPr>
            <w:tcW w:w="1719" w:type="dxa"/>
            <w:vMerge w:val="continue"/>
            <w:vAlign w:val="center"/>
          </w:tcPr>
          <w:p>
            <w:pPr>
              <w:ind w:firstLine="480"/>
              <w:jc w:val="center"/>
              <w:rPr>
                <w:rFonts w:ascii="仿宋" w:hAnsi="仿宋" w:eastAsia="仿宋" w:cs="仿宋"/>
                <w:color w:val="000000"/>
                <w:sz w:val="24"/>
              </w:rPr>
            </w:pPr>
          </w:p>
        </w:tc>
        <w:tc>
          <w:tcPr>
            <w:tcW w:w="2763" w:type="dxa"/>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住房公积金</w:t>
            </w:r>
          </w:p>
        </w:tc>
        <w:tc>
          <w:tcPr>
            <w:tcW w:w="1640" w:type="dxa"/>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A+B+C-D</w:t>
            </w:r>
          </w:p>
        </w:tc>
        <w:tc>
          <w:tcPr>
            <w:tcW w:w="1372" w:type="dxa"/>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4</w:t>
            </w:r>
          </w:p>
        </w:tc>
        <w:tc>
          <w:tcPr>
            <w:tcW w:w="1719" w:type="dxa"/>
            <w:vMerge w:val="restart"/>
            <w:vAlign w:val="center"/>
          </w:tcPr>
          <w:p>
            <w:pPr>
              <w:jc w:val="center"/>
              <w:rPr>
                <w:rFonts w:ascii="仿宋" w:hAnsi="仿宋" w:eastAsia="仿宋" w:cs="仿宋"/>
                <w:color w:val="000000"/>
                <w:sz w:val="24"/>
              </w:rPr>
            </w:pPr>
            <w:r>
              <w:rPr>
                <w:rFonts w:hint="eastAsia" w:ascii="仿宋" w:hAnsi="仿宋" w:eastAsia="仿宋" w:cs="仿宋"/>
                <w:color w:val="000000"/>
                <w:sz w:val="24"/>
              </w:rPr>
              <w:t>现场安全文明施工措施费</w:t>
            </w:r>
          </w:p>
        </w:tc>
        <w:tc>
          <w:tcPr>
            <w:tcW w:w="2763" w:type="dxa"/>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基本费</w:t>
            </w:r>
          </w:p>
        </w:tc>
        <w:tc>
          <w:tcPr>
            <w:tcW w:w="1640" w:type="dxa"/>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A+B1-D</w:t>
            </w:r>
          </w:p>
        </w:tc>
        <w:tc>
          <w:tcPr>
            <w:tcW w:w="1372" w:type="dxa"/>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6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5</w:t>
            </w:r>
          </w:p>
        </w:tc>
        <w:tc>
          <w:tcPr>
            <w:tcW w:w="1719" w:type="dxa"/>
            <w:vMerge w:val="continue"/>
            <w:vAlign w:val="center"/>
          </w:tcPr>
          <w:p>
            <w:pPr>
              <w:ind w:firstLine="480"/>
              <w:jc w:val="center"/>
              <w:rPr>
                <w:rFonts w:ascii="仿宋" w:hAnsi="仿宋" w:eastAsia="仿宋" w:cs="仿宋"/>
                <w:color w:val="000000"/>
                <w:sz w:val="24"/>
              </w:rPr>
            </w:pPr>
          </w:p>
        </w:tc>
        <w:tc>
          <w:tcPr>
            <w:tcW w:w="2763" w:type="dxa"/>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扬尘污染防治增加费</w:t>
            </w:r>
          </w:p>
        </w:tc>
        <w:tc>
          <w:tcPr>
            <w:tcW w:w="1640" w:type="dxa"/>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A+B1-D</w:t>
            </w:r>
          </w:p>
        </w:tc>
        <w:tc>
          <w:tcPr>
            <w:tcW w:w="1372" w:type="dxa"/>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6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6</w:t>
            </w:r>
          </w:p>
        </w:tc>
        <w:tc>
          <w:tcPr>
            <w:tcW w:w="1719" w:type="dxa"/>
            <w:vMerge w:val="continue"/>
            <w:vAlign w:val="center"/>
          </w:tcPr>
          <w:p>
            <w:pPr>
              <w:ind w:firstLine="480"/>
              <w:jc w:val="center"/>
              <w:rPr>
                <w:rFonts w:ascii="仿宋" w:hAnsi="仿宋" w:eastAsia="仿宋" w:cs="仿宋"/>
                <w:color w:val="000000"/>
                <w:sz w:val="24"/>
              </w:rPr>
            </w:pPr>
          </w:p>
        </w:tc>
        <w:tc>
          <w:tcPr>
            <w:tcW w:w="2763" w:type="dxa"/>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标准化增加费</w:t>
            </w:r>
          </w:p>
        </w:tc>
        <w:tc>
          <w:tcPr>
            <w:tcW w:w="1640" w:type="dxa"/>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A+B1-D</w:t>
            </w:r>
          </w:p>
        </w:tc>
        <w:tc>
          <w:tcPr>
            <w:tcW w:w="1372" w:type="dxa"/>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6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7</w:t>
            </w:r>
          </w:p>
        </w:tc>
        <w:tc>
          <w:tcPr>
            <w:tcW w:w="1719"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税  金</w:t>
            </w:r>
          </w:p>
        </w:tc>
        <w:tc>
          <w:tcPr>
            <w:tcW w:w="2763" w:type="dxa"/>
            <w:vAlign w:val="center"/>
          </w:tcPr>
          <w:p>
            <w:pPr>
              <w:ind w:left="182" w:hanging="182" w:hangingChars="76"/>
              <w:jc w:val="center"/>
              <w:rPr>
                <w:rFonts w:ascii="仿宋" w:hAnsi="仿宋" w:eastAsia="仿宋" w:cs="仿宋"/>
                <w:color w:val="000000" w:themeColor="text1"/>
                <w:sz w:val="24"/>
              </w:rPr>
            </w:pPr>
            <w:r>
              <w:rPr>
                <w:rFonts w:hint="eastAsia" w:ascii="仿宋" w:hAnsi="仿宋" w:eastAsia="仿宋" w:cs="仿宋"/>
                <w:color w:val="000000" w:themeColor="text1"/>
                <w:sz w:val="24"/>
              </w:rPr>
              <w:t>税   金</w:t>
            </w:r>
          </w:p>
        </w:tc>
        <w:tc>
          <w:tcPr>
            <w:tcW w:w="1640" w:type="dxa"/>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除税造价</w:t>
            </w:r>
          </w:p>
        </w:tc>
        <w:tc>
          <w:tcPr>
            <w:tcW w:w="1372" w:type="dxa"/>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9.00</w:t>
            </w:r>
          </w:p>
        </w:tc>
      </w:tr>
    </w:tbl>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注：</w:t>
      </w:r>
    </w:p>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4.7.1计算基础：A为分部分项工程费，B为措施项目清单费用，B1为单价措施项目费，C其它项目费，D为除税工程设备费。</w:t>
      </w:r>
    </w:p>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4.7.2现场安全文明施工措施费率为暂定、最终以南通市建设工程造价管理处核定为准，否则在总价中扣除。</w:t>
      </w:r>
    </w:p>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4.8投标人应认真踏勘施工现场，考虑因各种困难因素，所发生的一切费用由投标人自行考虑，并在投标报价中予以体现，以后不得以此为由提出额外增加费用的要求。水、电接驳，按发包人指定地点，定量表记、接至施工现场管线（电缆）由投标人自行考虑，费用包含在投标报价中。现场自来水及电源接入点现场具体位置由投标人现场踏勘。</w:t>
      </w:r>
    </w:p>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4.9临时设施费、赶工措施费、夜间施工费、冬雨季施工费、已完工程及设备保护费由各投标人自行报价，该类措施项目费一次性包定，结算时一律不作调整。</w:t>
      </w:r>
    </w:p>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4.10本工程垂直运输及安装脚手架由投标单位自行考虑，并计入报价，结算时一律不做调整。</w:t>
      </w:r>
    </w:p>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4.11投标人自行解决与本工程各相关承包商间的协调、配合、通信关系，确保各分项工程验收规范等要求，发生的费用由投标人自行承担，并相互做好成品保护工作，招标人不再另行支付任何涉及工序交叉影响的费用。</w:t>
      </w:r>
    </w:p>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4.12承包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竣工结算时不作调整。</w:t>
      </w:r>
    </w:p>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4.13投标人应在投标报价中综合考虑施工机械设备、材料进出场、二次搬运等涉及所有费用并计入报价，中标后不得以场地现状及条件为由提出额外要求和增加工程费用，招标人不再对此项费用另行签证。</w:t>
      </w:r>
    </w:p>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4.14 作为一个有经验的承包商，投标报价时应考虑施工过程中可能发生的各种风险因素，在整个工程施工过程中，若发生对周边相关构筑物、设施损坏的，承包人必须负责更换或修复，直至得到发包人的认可，期间涉及的所有费用由投标人承担，招标人不再另行支付该项费用，结算时一律不作调整。</w:t>
      </w:r>
    </w:p>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4.15在实际施工中，发包人可以无条件要求施工单位更换不符合要求的产品，购进的材料设备与提供的样品不一致时，由承包人无条件退货，如因使用不符合国家标准及各项指标的材料，由此引起的相关费用由承包人承担，结算时一律不作调整。</w:t>
      </w:r>
    </w:p>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4.16若投标人在投标报价时擅自改变招标文件及清单内容，评审时未被发现，实际施工时均按招标文件及清单内容执行，结算时不予调整。</w:t>
      </w:r>
    </w:p>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4.17投标人确定投标报价，同时应考虑合同中包含的风险、责任等各项费用。</w:t>
      </w:r>
    </w:p>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4.18投标人工地踏勘应充分了解工地位置情况，道路、储存空间、装卸限制及任何其它足以影响报价的情况，任何忽视或误解工地情况而导致的索赔及工期延长申请将不被批准。</w:t>
      </w:r>
    </w:p>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4.19中标单位不得拒绝完成招标人在施工地点范围内变更或要求增加和减少的工程内容。</w:t>
      </w:r>
    </w:p>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4.20报价书中的工程数量乘以综合单价必须等于合价。</w:t>
      </w:r>
    </w:p>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4.21投标确定投标报价时应考虑施工过程中运出的建筑垃圾等必须运出施工现场范围以外，否则，除须接受相关部门的处罚外，发现一次发包人将视情节严重向承包人收取履约保证金的10-20%，并有权要求其重新清运出。清运前承包人必须向发包人指明堆放地点(该地点必须符合建筑垃圾(渣土)管理中心要求)，建筑垃圾(渣土)管理中心收取的建筑垃圾处置费由投标人考虑在报价中，结算时不予调整。</w:t>
      </w:r>
    </w:p>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4.22承包人须在工程竣工前拆除现场所有临时设施，包括所有的机械设备、硬化场地拆除后产生的建筑垃圾及剩余材料全部清运出场，相关费用由各投标人在报价时自行考虑到投标报价中，竣工结算时不作任何调整。清理标准应得到发包人的认可，否则，如发生相关费用则由发包人在工程结算价款中扣除。</w:t>
      </w:r>
    </w:p>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4.23本工程所有乙供材料均由承包人在确保质量的前提下自行采购，材料价格按照中档及以上的质量自行市场询价进入报价。发包人对材料的质量有认定权（如发包人对承包人采购的材料认定为不合格的，承包人必须重新采购，直至合格为止），施工时承包人需提供样品供招标人选择，涉及到的价格不再调整。</w:t>
      </w:r>
    </w:p>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 xml:space="preserve">4.24 </w:t>
      </w:r>
      <w:r>
        <w:rPr>
          <w:rFonts w:hint="eastAsia" w:ascii="仿宋" w:hAnsi="仿宋" w:eastAsia="仿宋" w:cs="仿宋"/>
          <w:b/>
          <w:sz w:val="24"/>
          <w:u w:val="single"/>
        </w:rPr>
        <w:t>派驻现场的项目组成人员班子应与投标文件一致，工程施工期间，项目负责人必须常驻现场，每天不少于4小时，离开施工现场必须向招标人请假。招标人将不定期进行考核检查，若检查时，发现项目经理不在现场，则罚款1000元/次，累计10次，则需退出施工现场，已完工程量不予结算。</w:t>
      </w:r>
    </w:p>
    <w:p>
      <w:pPr>
        <w:widowControl/>
        <w:spacing w:line="460" w:lineRule="exact"/>
        <w:ind w:firstLine="480" w:firstLineChars="200"/>
        <w:rPr>
          <w:rFonts w:ascii="仿宋" w:hAnsi="仿宋" w:eastAsia="仿宋" w:cs="仿宋"/>
          <w:bCs/>
          <w:sz w:val="24"/>
        </w:rPr>
      </w:pPr>
      <w:r>
        <w:rPr>
          <w:rFonts w:hint="eastAsia" w:ascii="仿宋" w:hAnsi="仿宋" w:eastAsia="仿宋" w:cs="仿宋"/>
          <w:bCs/>
          <w:sz w:val="24"/>
        </w:rPr>
        <w:t>4.25其他未尽事宜在书面答疑中明确。</w:t>
      </w:r>
    </w:p>
    <w:p>
      <w:pPr>
        <w:snapToGrid w:val="0"/>
        <w:spacing w:line="360" w:lineRule="auto"/>
        <w:ind w:firstLine="480" w:firstLineChars="200"/>
        <w:rPr>
          <w:rFonts w:ascii="仿宋" w:hAnsi="仿宋" w:eastAsia="仿宋" w:cs="华文楷体"/>
          <w:sz w:val="24"/>
        </w:rPr>
      </w:pPr>
      <w:r>
        <w:rPr>
          <w:rFonts w:hint="eastAsia" w:ascii="仿宋" w:hAnsi="仿宋" w:eastAsia="仿宋" w:cs="华文楷体"/>
          <w:sz w:val="24"/>
        </w:rPr>
        <w:t>四、工程量清单：详见附件。</w:t>
      </w:r>
    </w:p>
    <w:p>
      <w:pPr>
        <w:snapToGrid w:val="0"/>
        <w:spacing w:line="360" w:lineRule="auto"/>
        <w:ind w:firstLine="480" w:firstLineChars="200"/>
        <w:rPr>
          <w:rFonts w:ascii="仿宋" w:hAnsi="仿宋" w:eastAsia="仿宋" w:cs="华文楷体"/>
          <w:sz w:val="24"/>
        </w:rPr>
      </w:pPr>
      <w:r>
        <w:rPr>
          <w:rFonts w:hint="eastAsia" w:ascii="仿宋" w:hAnsi="仿宋" w:eastAsia="仿宋" w:cs="华文楷体"/>
          <w:sz w:val="24"/>
        </w:rPr>
        <w:t>五、其他要求</w:t>
      </w:r>
    </w:p>
    <w:p>
      <w:pPr>
        <w:snapToGrid w:val="0"/>
        <w:spacing w:line="360" w:lineRule="auto"/>
        <w:ind w:firstLine="480" w:firstLineChars="200"/>
        <w:rPr>
          <w:rFonts w:ascii="仿宋" w:hAnsi="仿宋" w:eastAsia="仿宋" w:cs="仿宋"/>
          <w:color w:val="000000"/>
          <w:sz w:val="24"/>
          <w:shd w:val="clear" w:color="auto" w:fill="FFFFFF"/>
        </w:rPr>
      </w:pPr>
      <w:r>
        <w:rPr>
          <w:rFonts w:hint="eastAsia" w:ascii="仿宋" w:hAnsi="仿宋" w:eastAsia="仿宋" w:cs="华文楷体"/>
          <w:sz w:val="24"/>
        </w:rPr>
        <w:t>1.在工程施工过程中以及工程保修期内，由于承包人责任出现的质量问题、安全事故或者因其他原因，受到报纸、电视等媒体的曝光或被市有关主管部门的通报批评，均会给本工程的社会形象造成损失，由此给发</w:t>
      </w:r>
      <w:r>
        <w:rPr>
          <w:rFonts w:hint="eastAsia" w:ascii="仿宋" w:hAnsi="仿宋" w:eastAsia="仿宋" w:cs="仿宋"/>
          <w:color w:val="000000"/>
          <w:sz w:val="24"/>
          <w:shd w:val="clear" w:color="auto" w:fill="FFFFFF"/>
        </w:rPr>
        <w:t>包人造成直接或间接的损失，从承包人工程进度款中扣除。</w:t>
      </w:r>
    </w:p>
    <w:p>
      <w:pPr>
        <w:widowControl/>
        <w:spacing w:line="4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2.施工过程中涉及环保、城建城管、消防等相关部门收取的费用及相关手续，对保护周边地下管线和架空线的安全的费用等已含在合同价中，由承包人负责协调处理，竣工结算时一律不作调整。</w:t>
      </w:r>
    </w:p>
    <w:p>
      <w:pPr>
        <w:widowControl/>
        <w:spacing w:line="4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3.履约担保。承包人签订合同前，须按合同价款的</w:t>
      </w:r>
      <w:r>
        <w:rPr>
          <w:rFonts w:hint="eastAsia" w:ascii="仿宋" w:hAnsi="仿宋" w:eastAsia="仿宋" w:cs="仿宋"/>
          <w:b/>
          <w:bCs/>
          <w:color w:val="000000"/>
          <w:sz w:val="24"/>
          <w:u w:val="single"/>
          <w:shd w:val="clear" w:color="auto" w:fill="FFFFFF"/>
        </w:rPr>
        <w:t>5%</w:t>
      </w:r>
      <w:r>
        <w:rPr>
          <w:rFonts w:hint="eastAsia" w:ascii="仿宋" w:hAnsi="仿宋" w:eastAsia="仿宋" w:cs="仿宋"/>
          <w:color w:val="000000"/>
          <w:sz w:val="24"/>
          <w:shd w:val="clear" w:color="auto" w:fill="FFFFFF"/>
        </w:rPr>
        <w:t>提供履约担保，否则视为自动放弃中标资格。在竣工验收合格后无其他问题直接一次性无息退还。</w:t>
      </w:r>
    </w:p>
    <w:p>
      <w:pPr>
        <w:widowControl/>
        <w:spacing w:line="4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4.承包人应严格按《建设工程安全生产管理条例》等法律、法规采取安全措施、组织施工，并严格执行发包人制定的《安全生产检查制度》、《安全生产奖惩办法》、《建筑施工特种作业人员管理办法》等相关规章制度，承包人须对本合同范围内所有施工范围和施工人员负全部安全施工责任。</w:t>
      </w:r>
    </w:p>
    <w:p>
      <w:pPr>
        <w:widowControl/>
        <w:spacing w:line="4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5.作为有经验的承包商，对采购人工程量清单描述不清或不完整，但又是投标供应商为满足采购人和项目要求而必须完成的工作，投标供应商均应计入投标报价，工程结算时采购人不为此类项目另外支付费用。</w:t>
      </w:r>
    </w:p>
    <w:p>
      <w:pPr>
        <w:widowControl/>
        <w:spacing w:line="4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6.工程进度款支付：</w:t>
      </w:r>
    </w:p>
    <w:p>
      <w:pPr>
        <w:widowControl/>
        <w:spacing w:line="460" w:lineRule="exact"/>
        <w:ind w:firstLine="482" w:firstLineChars="200"/>
        <w:jc w:val="left"/>
        <w:rPr>
          <w:rFonts w:ascii="仿宋" w:hAnsi="仿宋" w:eastAsia="仿宋" w:cs="仿宋"/>
          <w:b/>
          <w:bCs/>
          <w:color w:val="000000"/>
          <w:sz w:val="24"/>
          <w:u w:val="single"/>
          <w:shd w:val="clear" w:color="auto" w:fill="FFFFFF"/>
        </w:rPr>
      </w:pPr>
      <w:r>
        <w:rPr>
          <w:rFonts w:hint="eastAsia" w:ascii="仿宋" w:hAnsi="仿宋" w:eastAsia="仿宋" w:cs="仿宋"/>
          <w:b/>
          <w:bCs/>
          <w:color w:val="000000"/>
          <w:sz w:val="24"/>
          <w:u w:val="single"/>
          <w:shd w:val="clear" w:color="auto" w:fill="FFFFFF"/>
        </w:rPr>
        <w:t>签订合同，施工人员、设施、材料进场后预付30%，项目实施完成、经采购人组织竣工验收后付至合同价75%，审计结束付至审计价的100%。</w:t>
      </w:r>
    </w:p>
    <w:p>
      <w:pPr>
        <w:widowControl/>
        <w:spacing w:line="460" w:lineRule="exact"/>
        <w:ind w:firstLine="482" w:firstLineChars="200"/>
        <w:jc w:val="left"/>
        <w:rPr>
          <w:rFonts w:ascii="仿宋" w:hAnsi="仿宋" w:eastAsia="仿宋" w:cs="仿宋"/>
          <w:b/>
          <w:bCs/>
          <w:color w:val="000000"/>
          <w:sz w:val="24"/>
          <w:u w:val="single"/>
          <w:shd w:val="clear" w:color="auto" w:fill="FFFFFF"/>
        </w:rPr>
      </w:pPr>
      <w:r>
        <w:rPr>
          <w:rFonts w:hint="eastAsia" w:ascii="仿宋" w:hAnsi="仿宋" w:eastAsia="仿宋" w:cs="仿宋"/>
          <w:b/>
          <w:bCs/>
          <w:color w:val="000000"/>
          <w:sz w:val="24"/>
          <w:u w:val="single"/>
          <w:shd w:val="clear" w:color="auto" w:fill="FFFFFF"/>
        </w:rPr>
        <w:t>每次支付工程款前，承包人必须开具符合税务部门规定的正式发票。承包人未提供符合要求的发票的，发包人有权拒绝付款。付款基数为合同价扣除暂列金额的金额。</w:t>
      </w:r>
    </w:p>
    <w:p>
      <w:pPr>
        <w:widowControl/>
        <w:spacing w:line="4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7.审计费用支付条款：</w:t>
      </w:r>
    </w:p>
    <w:p>
      <w:pPr>
        <w:widowControl/>
        <w:spacing w:line="4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①单项工程核减率超过10%的，其审计费用全部由施工单位承担，在结算时由建设单位向施工单位收取。</w:t>
      </w:r>
    </w:p>
    <w:p>
      <w:pPr>
        <w:widowControl/>
        <w:spacing w:line="4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②单项工程核减率8%—10%（含10%）之间的，其审计费用由建设单位承担20%，施工单位承担80%。</w:t>
      </w:r>
    </w:p>
    <w:p>
      <w:pPr>
        <w:widowControl/>
        <w:spacing w:line="4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③单项工程核减率5%—8%（含8%）之间，其审计费用由建设单位承担80%，施工单位承担20%。</w:t>
      </w:r>
    </w:p>
    <w:p>
      <w:pPr>
        <w:widowControl/>
        <w:spacing w:line="4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④单项工程核减率5%及其以下的，其审计费用由建设单位承担。</w:t>
      </w:r>
    </w:p>
    <w:p>
      <w:pPr>
        <w:widowControl/>
        <w:spacing w:line="4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8.工程保修期：2年，从竣工验收合格之日起算。</w:t>
      </w:r>
    </w:p>
    <w:p>
      <w:pPr>
        <w:pStyle w:val="24"/>
        <w:rPr>
          <w:rFonts w:ascii="仿宋" w:hAnsi="仿宋" w:eastAsia="仿宋" w:cs="仿宋"/>
          <w:b/>
          <w:bCs/>
          <w:sz w:val="48"/>
          <w:szCs w:val="48"/>
          <w:lang w:val="zh-CN"/>
        </w:rPr>
      </w:pPr>
    </w:p>
    <w:p>
      <w:pPr>
        <w:pStyle w:val="13"/>
        <w:ind w:firstLine="0" w:firstLineChars="0"/>
        <w:rPr>
          <w:lang w:val="zh-CN"/>
        </w:rPr>
      </w:pPr>
    </w:p>
    <w:p>
      <w:pPr>
        <w:pStyle w:val="10"/>
        <w:rPr>
          <w:lang w:val="zh-CN"/>
        </w:rPr>
      </w:pPr>
    </w:p>
    <w:p>
      <w:pPr>
        <w:spacing w:before="120" w:beforeLines="50" w:after="120" w:afterLines="50" w:line="360" w:lineRule="auto"/>
        <w:jc w:val="center"/>
        <w:rPr>
          <w:rFonts w:ascii="仿宋" w:hAnsi="仿宋" w:eastAsia="仿宋" w:cs="仿宋"/>
          <w:b/>
          <w:bCs/>
          <w:sz w:val="32"/>
          <w:szCs w:val="32"/>
          <w:lang w:val="zh-CN"/>
        </w:rPr>
      </w:pPr>
    </w:p>
    <w:p>
      <w:pPr>
        <w:spacing w:before="120" w:beforeLines="50" w:after="120" w:afterLines="50" w:line="360" w:lineRule="auto"/>
        <w:jc w:val="center"/>
        <w:rPr>
          <w:rFonts w:ascii="仿宋" w:hAnsi="仿宋" w:eastAsia="仿宋" w:cs="仿宋"/>
          <w:b/>
          <w:bCs/>
          <w:sz w:val="32"/>
          <w:szCs w:val="32"/>
          <w:lang w:val="zh-CN"/>
        </w:rPr>
      </w:pPr>
    </w:p>
    <w:p>
      <w:pPr>
        <w:spacing w:before="120" w:beforeLines="50" w:after="120" w:afterLines="50" w:line="360" w:lineRule="auto"/>
        <w:jc w:val="center"/>
        <w:rPr>
          <w:rFonts w:ascii="宋体" w:hAnsi="宋体" w:eastAsia="宋体" w:cs="宋体"/>
          <w:b/>
          <w:bCs/>
          <w:sz w:val="36"/>
          <w:szCs w:val="36"/>
          <w:lang w:val="zh-CN"/>
        </w:rPr>
      </w:pPr>
    </w:p>
    <w:p>
      <w:pPr>
        <w:spacing w:before="120" w:beforeLines="50" w:after="120" w:afterLines="50" w:line="360" w:lineRule="auto"/>
        <w:jc w:val="center"/>
        <w:rPr>
          <w:rFonts w:ascii="宋体" w:hAnsi="宋体" w:eastAsia="宋体" w:cs="宋体"/>
          <w:b/>
          <w:bCs/>
          <w:sz w:val="36"/>
          <w:szCs w:val="36"/>
          <w:lang w:val="zh-CN"/>
        </w:rPr>
      </w:pPr>
    </w:p>
    <w:p>
      <w:pPr>
        <w:spacing w:before="120" w:beforeLines="50" w:after="120" w:afterLines="50" w:line="360" w:lineRule="auto"/>
        <w:jc w:val="center"/>
        <w:rPr>
          <w:rFonts w:ascii="宋体" w:hAnsi="宋体" w:eastAsia="宋体" w:cs="宋体"/>
          <w:b/>
          <w:bCs/>
          <w:sz w:val="36"/>
          <w:szCs w:val="36"/>
          <w:lang w:val="zh-CN"/>
        </w:rPr>
      </w:pPr>
      <w:r>
        <w:rPr>
          <w:rFonts w:hint="eastAsia" w:ascii="宋体" w:hAnsi="宋体" w:eastAsia="宋体" w:cs="宋体"/>
          <w:b/>
          <w:bCs/>
          <w:sz w:val="36"/>
          <w:szCs w:val="36"/>
          <w:lang w:val="zh-CN"/>
        </w:rPr>
        <w:t>第四部分  谈判程序和内容</w:t>
      </w:r>
    </w:p>
    <w:p>
      <w:pPr>
        <w:snapToGrid w:val="0"/>
        <w:spacing w:line="460" w:lineRule="exact"/>
        <w:ind w:firstLine="482" w:firstLineChars="200"/>
        <w:outlineLvl w:val="1"/>
        <w:rPr>
          <w:rFonts w:ascii="仿宋" w:hAnsi="仿宋" w:eastAsia="仿宋" w:cs="仿宋"/>
          <w:b/>
          <w:color w:val="000000"/>
          <w:sz w:val="24"/>
        </w:rPr>
      </w:pPr>
      <w:bookmarkStart w:id="11" w:name="OLE_LINK2"/>
      <w:bookmarkStart w:id="12" w:name="OLE_LINK1"/>
      <w:r>
        <w:rPr>
          <w:rFonts w:hint="eastAsia" w:ascii="仿宋" w:hAnsi="仿宋" w:eastAsia="仿宋" w:cs="仿宋"/>
          <w:b/>
          <w:color w:val="000000"/>
          <w:sz w:val="24"/>
        </w:rPr>
        <w:t>一、代理机构组织谈判</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1.本次谈判采购文件成立谈判小组。</w:t>
      </w:r>
      <w:r>
        <w:rPr>
          <w:rFonts w:hint="eastAsia" w:ascii="仿宋" w:hAnsi="仿宋" w:eastAsia="仿宋" w:cs="仿宋"/>
          <w:sz w:val="24"/>
          <w:lang w:val="zh-CN"/>
        </w:rPr>
        <w:t>谈判采购文件小组由采购单位代表和评审专家共3人（或均由评审专家组成）以上单数组成，其中评审专家人数不得少于谈判采购文件小组成员总数的2/3</w:t>
      </w:r>
      <w:r>
        <w:rPr>
          <w:rFonts w:hint="eastAsia" w:ascii="仿宋" w:hAnsi="仿宋" w:eastAsia="仿宋" w:cs="仿宋"/>
          <w:sz w:val="24"/>
        </w:rPr>
        <w:t>。</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2.谈判小组的职责：</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（1）谈判小组成员应当按照客观、公正、审慎的原则，根据谈判文件规定的评审程序、评审方法和评审标准进行独立评审。</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（2）谈判小组成员应当遵守评审工作纪律，不得泄露评审情况和评审中获悉的商业秘密，对个人的评审意见承担法律责任。</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（3）谈判小组成员在评审过程中发现供应商有行贿、提供虚假材料或者串通等违法行为的，应当及时向采购人监管部门报告,并建议将其列入采购人采购黑名单。</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（4）谈判小组成员在评审过程中受到非法干涉的，应当及时向采购人监察部门举报。</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（5）配合采购单位答复供应商提出的质疑；配合财政部门的投诉处理和监督检查工作。</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3.评审有关记录由谈判小组成员签名，存档备查。</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4.供应商的法定代表人或被授权人须持身份证准时参加谈判开标会。</w:t>
      </w:r>
    </w:p>
    <w:p>
      <w:pPr>
        <w:snapToGrid w:val="0"/>
        <w:spacing w:line="460" w:lineRule="exact"/>
        <w:ind w:firstLine="482" w:firstLineChars="200"/>
        <w:outlineLvl w:val="1"/>
        <w:rPr>
          <w:rFonts w:ascii="仿宋" w:hAnsi="仿宋" w:eastAsia="仿宋" w:cs="仿宋"/>
          <w:b/>
          <w:color w:val="000000"/>
          <w:sz w:val="24"/>
        </w:rPr>
      </w:pPr>
      <w:r>
        <w:rPr>
          <w:rFonts w:hint="eastAsia" w:ascii="仿宋" w:hAnsi="仿宋" w:eastAsia="仿宋" w:cs="仿宋"/>
          <w:b/>
          <w:color w:val="000000"/>
          <w:sz w:val="24"/>
        </w:rPr>
        <w:t>二、谈判的原则及方法</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1.谈判小组遵循“公开、公平、公正、择优、信用”的原则进行谈判评审。</w:t>
      </w:r>
    </w:p>
    <w:p>
      <w:pPr>
        <w:snapToGrid w:val="0"/>
        <w:spacing w:line="460" w:lineRule="exact"/>
        <w:ind w:firstLine="484" w:firstLineChars="202"/>
        <w:rPr>
          <w:rFonts w:ascii="仿宋" w:hAnsi="仿宋" w:eastAsia="仿宋" w:cs="仿宋"/>
          <w:sz w:val="24"/>
        </w:rPr>
      </w:pPr>
      <w:r>
        <w:rPr>
          <w:rFonts w:hint="eastAsia" w:ascii="仿宋" w:hAnsi="仿宋" w:eastAsia="仿宋" w:cs="仿宋"/>
          <w:sz w:val="24"/>
        </w:rPr>
        <w:t>2.谈判小组根据谈判文件规定的程序、评定成交的标准等事项与实质性响应谈判文件要求的供应商进行谈判。未实质性响应谈判文件要求的响应文件按无效处理，谈判小组应当告知提交响应文件的供应商。</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3.谈判小组所有成员应当集中与单一供应商分别进行谈判，并给予所有参加谈判的供应商平等的谈判机会。</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4.在谈判过程中，谈判小组可以根据谈判文件和谈判情况实质性变动采购需求中的技术、服务要求以及合同草案条款，但不得变动谈判文件中的其他内容。实质性变动的内容，须经采购单位代表确认。</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5.对谈判文件作出的实质性变动是谈判文件的有效组成部分，谈判小组应当及时以书面形式同时通知所有参加谈判的供应商。</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6.供应商应当按照谈判文件的变动情况和谈判小组的要求重新提交响应文件，并由其法定代表人或被授权人签字或者加盖公章。由被授权人签字的，应当附法定代表人授权书。供应商为自然人的，应当由本人签字并附身份证明。</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7.经谈判确定最终采购需求和提交最后报价的供应商：谈判文件能够详细列明采购标的的技术、服务要求的，谈判结束后，谈判小组应当要求所有实质性响应的供应商在规定时间内提交最后报价。</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8.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9.除非在谈判中谈判小组对采购单位需求内容作了调整增加，或对采购内容作了实质性变更，否则</w:t>
      </w:r>
      <w:r>
        <w:rPr>
          <w:rFonts w:hint="eastAsia" w:ascii="仿宋" w:hAnsi="仿宋" w:eastAsia="仿宋" w:cs="仿宋"/>
          <w:b/>
          <w:sz w:val="24"/>
        </w:rPr>
        <w:t>采购单位不接受供应商高于自己前一轮的谈判报价</w:t>
      </w:r>
      <w:r>
        <w:rPr>
          <w:rFonts w:hint="eastAsia" w:ascii="仿宋" w:hAnsi="仿宋" w:eastAsia="仿宋" w:cs="仿宋"/>
          <w:sz w:val="24"/>
        </w:rPr>
        <w:t>。</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10.对于在谈判顺利开始后至最终报价前，根据谈判情况退出谈判的供应商，须以书面形式说明退出谈判的原因，经谈判小组同意可以退出谈判。</w:t>
      </w:r>
    </w:p>
    <w:p>
      <w:pPr>
        <w:snapToGrid w:val="0"/>
        <w:spacing w:line="460" w:lineRule="exact"/>
        <w:ind w:firstLine="480" w:firstLineChars="200"/>
        <w:rPr>
          <w:rFonts w:ascii="仿宋" w:hAnsi="仿宋" w:eastAsia="仿宋" w:cs="仿宋"/>
          <w:b/>
          <w:bCs/>
          <w:sz w:val="24"/>
        </w:rPr>
      </w:pPr>
      <w:r>
        <w:rPr>
          <w:rFonts w:hint="eastAsia" w:ascii="仿宋" w:hAnsi="仿宋" w:eastAsia="仿宋" w:cs="仿宋"/>
          <w:sz w:val="24"/>
        </w:rPr>
        <w:t>11.</w:t>
      </w:r>
      <w:r>
        <w:rPr>
          <w:rFonts w:hint="eastAsia" w:ascii="仿宋" w:hAnsi="仿宋" w:eastAsia="仿宋" w:cs="仿宋"/>
          <w:b/>
          <w:bCs/>
          <w:sz w:val="24"/>
        </w:rPr>
        <w:t>在谈判过程中，谈判的任何一方不得透露与谈判有关的其他响应谈判的供应商的技术资料、价格及其他信息。</w:t>
      </w:r>
    </w:p>
    <w:p>
      <w:pPr>
        <w:snapToGrid w:val="0"/>
        <w:spacing w:line="460" w:lineRule="exact"/>
        <w:ind w:firstLine="482" w:firstLineChars="200"/>
        <w:rPr>
          <w:rFonts w:ascii="仿宋" w:hAnsi="仿宋" w:eastAsia="仿宋" w:cs="仿宋"/>
          <w:b/>
          <w:bCs/>
          <w:sz w:val="24"/>
        </w:rPr>
      </w:pPr>
      <w:r>
        <w:rPr>
          <w:rFonts w:hint="eastAsia" w:ascii="仿宋" w:hAnsi="仿宋" w:eastAsia="仿宋" w:cs="仿宋"/>
          <w:b/>
          <w:bCs/>
          <w:sz w:val="24"/>
        </w:rPr>
        <w:t>12.二次报价时投标供应商需在规定时间内将投标报价加盖公章并以扫描件的形式发送到指定邮箱：jszrntzb@163.com；未盖章或超过规定时间则为无效报价。</w:t>
      </w:r>
    </w:p>
    <w:p>
      <w:pPr>
        <w:snapToGrid w:val="0"/>
        <w:spacing w:line="460" w:lineRule="exact"/>
        <w:ind w:firstLine="482" w:firstLineChars="200"/>
        <w:rPr>
          <w:rFonts w:ascii="仿宋" w:hAnsi="仿宋" w:eastAsia="仿宋" w:cs="仿宋"/>
          <w:sz w:val="24"/>
        </w:rPr>
      </w:pPr>
      <w:r>
        <w:rPr>
          <w:rFonts w:hint="eastAsia" w:ascii="仿宋" w:hAnsi="仿宋" w:eastAsia="仿宋" w:cs="仿宋"/>
          <w:b/>
          <w:bCs/>
          <w:sz w:val="24"/>
        </w:rPr>
        <w:t>13.后一轮报价高于前一轮的，不予采纳，以前一轮报价作为后面轮次的报价；供应商报价后无正当原因放弃报价响应的，采购人将参照相关法律法规对其作出惩戒处理。</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14.凡两家或以上公司同一法人代表或其中一家公司为另一家公司单一最大股东的，不能同时参与同一采购项目相同标段的谈判采购活动，一经发现，将视同串标处理。</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15.在谈判评审过程中，谈判小组发现供应商的报价明显低于其他供应商的报价，使得其报价可能低于其个别成本的，谈判小组有权要求该供应商作出书面说明并提供相关证明材料，供应商不能合理说明或者不能提供相关证明材料的，由谈判小组认定该供应商以低于成本报价谈判竞标。对被认定为低于成本报价谈判竞标的报价作无效报价，按无效标处理。</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16.若采购过程中符合要求的供应商不足三家，则终止本次谈判采购文件采购活动，重新开展采购活动。</w:t>
      </w:r>
    </w:p>
    <w:p>
      <w:pPr>
        <w:snapToGrid w:val="0"/>
        <w:spacing w:line="460" w:lineRule="exact"/>
        <w:ind w:firstLine="482" w:firstLineChars="200"/>
        <w:outlineLvl w:val="1"/>
        <w:rPr>
          <w:rFonts w:ascii="仿宋" w:hAnsi="仿宋" w:eastAsia="仿宋" w:cs="仿宋"/>
          <w:b/>
          <w:sz w:val="24"/>
        </w:rPr>
      </w:pPr>
      <w:r>
        <w:rPr>
          <w:rFonts w:hint="eastAsia" w:ascii="仿宋" w:hAnsi="仿宋" w:eastAsia="仿宋" w:cs="仿宋"/>
          <w:b/>
          <w:sz w:val="24"/>
        </w:rPr>
        <w:t>三、谈判评定结果的方法</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依据“符合采购需求、质量和服务相等且报价最低的原则”，谈判小组针对在全部满足谈判采购文件文件实质性要求并提交最终报价的谈判供应商中，本着“公平、公正、诚信”的原则，以“符合采购需求为前提，质量和服务相等为条件”，最终报价最低的谈判供应商确定为最终的成交供应商，并编写评审报告，报价如有相同者，抽签确定成交供应商。抽签道具为扑克牌，在监管人员监督下，采购单位根据报价相同的供应商数量准备好同等数量且数值不同的牌，并宣布抽到点数最小的牌即为成交供应商。抽签代表为本项目谈判供应商谈判响应文件中注明的法定代表人或被授权人，抽签顺序为谈判供应商递交谈判响应文件登记的先后顺序。</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谈判评审时，评委对评审的细则若有争议，由谈判小组集体讨论确定，并对未尽情况有最终解释权。</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对落标的供应商不做落标原因的解释。</w:t>
      </w:r>
    </w:p>
    <w:p>
      <w:pPr>
        <w:widowControl/>
        <w:snapToGrid w:val="0"/>
        <w:spacing w:before="72" w:beforeLines="30" w:after="48" w:afterLines="20" w:line="460" w:lineRule="exact"/>
        <w:ind w:firstLine="482" w:firstLineChars="200"/>
        <w:jc w:val="left"/>
        <w:rPr>
          <w:rFonts w:ascii="仿宋" w:hAnsi="仿宋" w:eastAsia="仿宋" w:cs="仿宋"/>
          <w:b/>
          <w:bCs/>
          <w:sz w:val="24"/>
        </w:rPr>
      </w:pPr>
      <w:r>
        <w:rPr>
          <w:rFonts w:hint="eastAsia" w:ascii="仿宋" w:hAnsi="仿宋" w:eastAsia="仿宋" w:cs="仿宋"/>
          <w:b/>
          <w:bCs/>
          <w:sz w:val="24"/>
        </w:rPr>
        <w:t>四、评审步骤</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（一）评审步骤规定：</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第一阶段：谈判小组对每个谈判供应商的谈判资格进行审查。</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第二阶段：资格完全满足谈判文件要求的谈判供应商，以其价格标文件内的谈判报价（即首次报价）为基础，谈判小组集中与符合项目需求的谈判供应商进行谈判：内容主要是对谈判响应文件中的项目方案的澄清、修正、补充、确认以及价格调整等。谈判明确各谈判供应商符合并满足谈判文件要求，并能完全响应谈判内容后，要求其二次报价。如谈判内容导致谈判文件有实质性变动的，谈判小组应当以书面形式通知所有谈判供应商。</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第三阶段：单一分别谈判结束后，谈判小组告知所有谈判供应商的项目二次报价，并要求所有作出实质性响应的有效谈判供应商在规定的时间内，在谈判现场集体给出最终报价，同时最终报价中可包括但不限于如最终澄清方案、有关优惠承诺等。</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第四阶段：谈判小组对谈判供应商的最终报价进行评议和比较，在实质性响应谈判文件的前提下，谈判小组将校核后的各谈判供应商的报价从低到高排序，报价最低者排名第一。</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（二）在谈判过程中，谈判供应商提交的澄清文件和最终报价文件，由谈判供应商法定代表人或被授权人签字或盖章后生效，谈判供应商受其约束。</w:t>
      </w:r>
    </w:p>
    <w:p>
      <w:pPr>
        <w:snapToGrid w:val="0"/>
        <w:spacing w:line="460" w:lineRule="exact"/>
        <w:ind w:firstLine="482" w:firstLineChars="200"/>
        <w:outlineLvl w:val="1"/>
        <w:rPr>
          <w:rFonts w:ascii="仿宋" w:hAnsi="仿宋" w:eastAsia="仿宋" w:cs="仿宋"/>
          <w:b/>
          <w:bCs/>
          <w:sz w:val="24"/>
        </w:rPr>
      </w:pPr>
      <w:r>
        <w:rPr>
          <w:rFonts w:hint="eastAsia" w:ascii="仿宋" w:hAnsi="仿宋" w:eastAsia="仿宋" w:cs="仿宋"/>
          <w:b/>
          <w:bCs/>
          <w:sz w:val="24"/>
        </w:rPr>
        <w:t>（三）现场两轮报价由谈判采购代理公司提供标准电子表格，供应商在规定时间填报。</w:t>
      </w:r>
    </w:p>
    <w:p>
      <w:pPr>
        <w:snapToGrid w:val="0"/>
        <w:spacing w:line="460" w:lineRule="exact"/>
        <w:ind w:firstLine="482" w:firstLineChars="200"/>
        <w:outlineLvl w:val="1"/>
        <w:rPr>
          <w:rFonts w:ascii="仿宋" w:hAnsi="仿宋" w:eastAsia="仿宋" w:cs="仿宋"/>
          <w:b/>
          <w:sz w:val="24"/>
        </w:rPr>
      </w:pPr>
      <w:r>
        <w:rPr>
          <w:rFonts w:hint="eastAsia" w:ascii="仿宋" w:hAnsi="仿宋" w:eastAsia="仿宋" w:cs="仿宋"/>
          <w:b/>
          <w:sz w:val="24"/>
        </w:rPr>
        <w:t>五、出现下列情形之一的，作无效响应处理</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1.未按规定时间、数额、规定形式提交谈判保证金的；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2.响应文件未按谈判文件要求装订、密封、签署、盖章及主要资料不齐全的；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3.响应文件的资料有虚报或者谎报的；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4.响应文件中资格审查文件及技术响应文件出现谈判报价的内容；</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5.不具备谈判文件规定的资格要求的；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6.响应文件有重大漏项或重大不合理的；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7.项目技术、方案不满足项目需求中的要求，有重大偏离或保留的；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8.谈判响应报价超出项目预算的；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9.被认定为低于成本报价谈判竞标的；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10.供应商的谈判报价高于自己前一轮的；</w:t>
      </w:r>
    </w:p>
    <w:p>
      <w:pPr>
        <w:snapToGrid w:val="0"/>
        <w:spacing w:line="460" w:lineRule="exact"/>
        <w:ind w:firstLine="482" w:firstLineChars="200"/>
        <w:rPr>
          <w:rFonts w:ascii="仿宋" w:hAnsi="仿宋" w:eastAsia="仿宋" w:cs="仿宋"/>
          <w:b/>
          <w:bCs/>
          <w:sz w:val="24"/>
        </w:rPr>
      </w:pPr>
      <w:r>
        <w:rPr>
          <w:rFonts w:hint="eastAsia" w:ascii="仿宋" w:hAnsi="仿宋" w:eastAsia="仿宋" w:cs="仿宋"/>
          <w:b/>
          <w:bCs/>
          <w:sz w:val="24"/>
        </w:rPr>
        <w:t>11.投标报价中的预留金与竞谈文件报名明细表中的不一致；</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12.供应商的响应文件内容不满足竞谈文件相关要求的；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13.不符合法律、法规和谈判文件中规定的其他实质性响应要求的；</w:t>
      </w:r>
    </w:p>
    <w:p>
      <w:pPr>
        <w:snapToGrid w:val="0"/>
        <w:spacing w:line="460" w:lineRule="exact"/>
        <w:ind w:firstLine="480" w:firstLineChars="200"/>
        <w:rPr>
          <w:rFonts w:ascii="仿宋" w:hAnsi="仿宋" w:eastAsia="仿宋" w:cs="仿宋"/>
          <w:b/>
          <w:color w:val="000000"/>
          <w:sz w:val="24"/>
        </w:rPr>
      </w:pPr>
      <w:r>
        <w:rPr>
          <w:rFonts w:hint="eastAsia" w:ascii="仿宋" w:hAnsi="仿宋" w:eastAsia="仿宋" w:cs="仿宋"/>
          <w:sz w:val="24"/>
        </w:rPr>
        <w:t>14.谈判小组依据法律法规可以认定为无效投标的其他情况。</w:t>
      </w:r>
    </w:p>
    <w:p>
      <w:pPr>
        <w:snapToGrid w:val="0"/>
        <w:spacing w:line="460" w:lineRule="exact"/>
        <w:ind w:firstLine="482" w:firstLineChars="200"/>
        <w:outlineLvl w:val="1"/>
        <w:rPr>
          <w:rFonts w:ascii="仿宋" w:hAnsi="仿宋" w:eastAsia="仿宋" w:cs="仿宋"/>
          <w:b/>
          <w:color w:val="000000"/>
          <w:sz w:val="24"/>
        </w:rPr>
      </w:pPr>
      <w:r>
        <w:rPr>
          <w:rFonts w:hint="eastAsia" w:ascii="仿宋" w:hAnsi="仿宋" w:eastAsia="仿宋" w:cs="仿宋"/>
          <w:b/>
          <w:color w:val="000000"/>
          <w:sz w:val="24"/>
        </w:rPr>
        <w:t>六、出现下列情形之一的，作废标处理</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1.符合资格条件或者对谈判文件作实质响应的投标单位不足3家的；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2.供应商的报价均超出了采购预算，采购单位不能支付的；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3.因情况变化，不再符合规定的谈判采购文件采购方式所适用情形的；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4.出现影响采购公正的违法、违规行为的；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5.因重大变故，采购任务取消的；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6.谈判小组依据法律法规可以认定为废标的其他情况。</w:t>
      </w:r>
    </w:p>
    <w:p>
      <w:pPr>
        <w:snapToGrid w:val="0"/>
        <w:spacing w:line="460" w:lineRule="exact"/>
        <w:ind w:firstLine="482" w:firstLineChars="200"/>
        <w:outlineLvl w:val="1"/>
        <w:rPr>
          <w:rFonts w:ascii="仿宋" w:hAnsi="仿宋" w:eastAsia="仿宋" w:cs="仿宋"/>
          <w:b/>
          <w:sz w:val="24"/>
        </w:rPr>
      </w:pPr>
      <w:r>
        <w:rPr>
          <w:rFonts w:hint="eastAsia" w:ascii="仿宋" w:hAnsi="仿宋" w:eastAsia="仿宋" w:cs="仿宋"/>
          <w:b/>
          <w:sz w:val="24"/>
        </w:rPr>
        <w:t>七、成交原则</w:t>
      </w:r>
    </w:p>
    <w:p>
      <w:pPr>
        <w:pStyle w:val="2"/>
        <w:spacing w:line="460" w:lineRule="exact"/>
        <w:ind w:firstLine="480"/>
        <w:rPr>
          <w:rFonts w:ascii="仿宋" w:hAnsi="仿宋" w:eastAsia="仿宋" w:cs="仿宋"/>
        </w:rPr>
      </w:pPr>
      <w:r>
        <w:rPr>
          <w:rFonts w:hint="eastAsia" w:ascii="仿宋" w:hAnsi="仿宋" w:eastAsia="仿宋" w:cs="仿宋"/>
        </w:rPr>
        <w:t>谈判小组将校核后的各谈判供应商的报价从低到高排序，依次确定中标候选人。若排名第1的中标候选人出现竞谈文件第二章第八条第2款所述情况相关规定的，采购人有权取消其中标资格并没收其投标保证金，由排名第2的中标候选人递补作为中标供应商，以此类推。</w:t>
      </w:r>
    </w:p>
    <w:p>
      <w:pPr>
        <w:snapToGrid w:val="0"/>
        <w:spacing w:line="460" w:lineRule="exact"/>
        <w:ind w:firstLine="482" w:firstLineChars="200"/>
        <w:outlineLvl w:val="1"/>
        <w:rPr>
          <w:rFonts w:ascii="仿宋" w:hAnsi="仿宋" w:eastAsia="仿宋" w:cs="仿宋"/>
          <w:b/>
          <w:color w:val="000000"/>
          <w:sz w:val="24"/>
        </w:rPr>
      </w:pPr>
      <w:r>
        <w:rPr>
          <w:rFonts w:hint="eastAsia" w:ascii="仿宋" w:hAnsi="仿宋" w:eastAsia="仿宋" w:cs="仿宋"/>
          <w:b/>
          <w:color w:val="000000"/>
          <w:sz w:val="24"/>
        </w:rPr>
        <w:t>八、成交通知</w:t>
      </w:r>
    </w:p>
    <w:p>
      <w:pPr>
        <w:spacing w:line="460" w:lineRule="exact"/>
        <w:ind w:firstLine="480" w:firstLineChars="200"/>
        <w:rPr>
          <w:rFonts w:ascii="仿宋" w:hAnsi="仿宋" w:eastAsia="仿宋" w:cs="仿宋"/>
          <w:b/>
          <w:bCs/>
          <w:sz w:val="24"/>
          <w:lang w:val="zh-CN"/>
        </w:rPr>
      </w:pPr>
      <w:r>
        <w:rPr>
          <w:rFonts w:hint="eastAsia" w:ascii="仿宋" w:hAnsi="仿宋" w:eastAsia="仿宋" w:cs="仿宋"/>
          <w:sz w:val="24"/>
          <w:lang w:val="zh-CN"/>
        </w:rPr>
        <w:t>成交</w:t>
      </w:r>
      <w:r>
        <w:rPr>
          <w:rFonts w:hint="eastAsia" w:ascii="仿宋" w:hAnsi="仿宋" w:eastAsia="仿宋" w:cs="仿宋"/>
          <w:sz w:val="24"/>
        </w:rPr>
        <w:t>结果在“南通市民政局网站”公告，公告期限为1个工作日。《成交通知书》一经发出，采购单位改变成交结果，或者成交供应商放弃成交的，各自承担相应的法律责任。《成交通知书》是采购合同的组成部分。</w:t>
      </w:r>
    </w:p>
    <w:p>
      <w:pPr>
        <w:snapToGrid w:val="0"/>
        <w:spacing w:line="360" w:lineRule="auto"/>
        <w:jc w:val="center"/>
        <w:rPr>
          <w:rFonts w:ascii="宋体" w:hAnsi="宋体" w:eastAsia="宋体" w:cs="宋体"/>
          <w:b/>
          <w:bCs/>
          <w:sz w:val="36"/>
          <w:szCs w:val="36"/>
        </w:rPr>
      </w:pPr>
      <w:r>
        <w:rPr>
          <w:rFonts w:hint="eastAsia" w:ascii="仿宋" w:hAnsi="仿宋" w:eastAsia="仿宋" w:cs="仿宋"/>
          <w:b/>
          <w:bCs/>
          <w:sz w:val="24"/>
          <w:lang w:val="zh-CN"/>
        </w:rPr>
        <w:br w:type="page"/>
      </w:r>
      <w:r>
        <w:rPr>
          <w:rFonts w:hint="eastAsia" w:ascii="宋体" w:hAnsi="宋体" w:eastAsia="宋体" w:cs="宋体"/>
          <w:b/>
          <w:bCs/>
          <w:sz w:val="36"/>
          <w:szCs w:val="36"/>
          <w:lang w:val="zh-CN"/>
        </w:rPr>
        <w:t>第五部分</w:t>
      </w:r>
      <w:bookmarkEnd w:id="11"/>
      <w:bookmarkEnd w:id="12"/>
      <w:r>
        <w:rPr>
          <w:rFonts w:hint="eastAsia" w:ascii="宋体" w:hAnsi="宋体" w:eastAsia="宋体" w:cs="宋体"/>
          <w:b/>
          <w:bCs/>
          <w:sz w:val="36"/>
          <w:szCs w:val="36"/>
        </w:rPr>
        <w:t xml:space="preserve">    </w:t>
      </w:r>
      <w:r>
        <w:rPr>
          <w:rFonts w:hint="eastAsia" w:ascii="宋体" w:hAnsi="宋体" w:eastAsia="宋体" w:cs="宋体"/>
          <w:b/>
          <w:bCs/>
          <w:sz w:val="36"/>
          <w:szCs w:val="36"/>
          <w:lang w:val="zh-CN"/>
        </w:rPr>
        <w:t>合同授予</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一、</w:t>
      </w:r>
      <w:r>
        <w:rPr>
          <w:rFonts w:hint="eastAsia" w:ascii="仿宋" w:hAnsi="仿宋" w:eastAsia="仿宋" w:cs="仿宋"/>
          <w:color w:val="000000"/>
          <w:sz w:val="24"/>
        </w:rPr>
        <w:t>成交供应商和采购单位在接到《成交通</w:t>
      </w:r>
      <w:r>
        <w:rPr>
          <w:rFonts w:hint="eastAsia" w:ascii="仿宋" w:hAnsi="仿宋" w:eastAsia="仿宋" w:cs="仿宋"/>
          <w:sz w:val="24"/>
        </w:rPr>
        <w:t>知书》后15日内按照</w:t>
      </w:r>
      <w:r>
        <w:rPr>
          <w:rFonts w:hint="eastAsia" w:ascii="仿宋" w:hAnsi="仿宋" w:eastAsia="仿宋" w:cs="仿宋"/>
          <w:color w:val="000000"/>
          <w:sz w:val="24"/>
        </w:rPr>
        <w:t>采购文件确定的事项签订采购合同。合同一式四份，采购单位、供应商各两份。</w:t>
      </w:r>
      <w:r>
        <w:rPr>
          <w:rFonts w:hint="eastAsia" w:ascii="仿宋" w:hAnsi="仿宋" w:eastAsia="仿宋" w:cs="仿宋"/>
          <w:color w:val="000000"/>
          <w:sz w:val="24"/>
          <w:lang w:val="zh-CN"/>
        </w:rPr>
        <w:t>所签合同不得对采购文件作</w:t>
      </w:r>
      <w:r>
        <w:rPr>
          <w:rFonts w:hint="eastAsia" w:ascii="仿宋" w:hAnsi="仿宋" w:eastAsia="仿宋" w:cs="仿宋"/>
          <w:sz w:val="24"/>
          <w:lang w:val="zh-CN"/>
        </w:rPr>
        <w:t>实质性修改</w:t>
      </w:r>
      <w:r>
        <w:rPr>
          <w:rFonts w:hint="eastAsia" w:ascii="仿宋" w:hAnsi="仿宋" w:eastAsia="仿宋" w:cs="仿宋"/>
          <w:sz w:val="24"/>
        </w:rPr>
        <w:t xml:space="preserve">。采购单位不得向成交供应商提出不合理的要求作为签订合同的条件，不得与成交供应商私下订立背离采购文件实质性内容的协议。 </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二、采购单位按合同约定积极配合中标人履约，中标人履约到位后，请以书面形式向采购单位提出验收申请，采购单位接到申请后原则上在5个工作日内及时组织相关专业技术人员，必要时邀请质检等部门共同参与验收，并出具验收报告，验收合格并满足其他付款条件的原则上5个工作日内支付相应款项。</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四、中标人出现违约情形，应当及时纠正或补偿；造成损失的，按合同约定追究违约责任；发现有假冒、伪劣、走私产品、商业贿赂等违法情形的，应由采购单位移交工商、质监、公安等行政执法部门依法查处。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五、按采购合同约定支付的货款，实行采购人财务直接支付。</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六、不响应付款方式的，视同响应文件无效，按无效响应文件处理。</w:t>
      </w:r>
    </w:p>
    <w:p>
      <w:pPr>
        <w:widowControl/>
        <w:spacing w:line="460" w:lineRule="exact"/>
        <w:ind w:firstLine="480" w:firstLineChars="200"/>
        <w:jc w:val="left"/>
        <w:rPr>
          <w:rFonts w:ascii="仿宋" w:hAnsi="仿宋" w:eastAsia="仿宋" w:cs="仿宋"/>
          <w:sz w:val="24"/>
        </w:rPr>
      </w:pPr>
      <w:r>
        <w:rPr>
          <w:rFonts w:hint="eastAsia" w:ascii="仿宋" w:hAnsi="仿宋" w:eastAsia="仿宋" w:cs="仿宋"/>
          <w:sz w:val="24"/>
        </w:rPr>
        <w:t>七、付款方式：</w:t>
      </w:r>
    </w:p>
    <w:p>
      <w:pPr>
        <w:widowControl/>
        <w:spacing w:line="460" w:lineRule="exact"/>
        <w:ind w:firstLine="482" w:firstLineChars="200"/>
        <w:jc w:val="left"/>
        <w:rPr>
          <w:rFonts w:ascii="仿宋" w:hAnsi="仿宋" w:eastAsia="仿宋" w:cs="仿宋"/>
          <w:b/>
          <w:bCs/>
          <w:color w:val="000000"/>
          <w:sz w:val="24"/>
          <w:u w:val="single"/>
          <w:shd w:val="clear" w:color="auto" w:fill="FFFFFF"/>
        </w:rPr>
      </w:pPr>
      <w:r>
        <w:rPr>
          <w:rFonts w:hint="eastAsia" w:ascii="仿宋" w:hAnsi="仿宋" w:eastAsia="仿宋" w:cs="仿宋"/>
          <w:b/>
          <w:bCs/>
          <w:color w:val="000000"/>
          <w:sz w:val="24"/>
          <w:u w:val="single"/>
          <w:shd w:val="clear" w:color="auto" w:fill="FFFFFF"/>
        </w:rPr>
        <w:t>签订合同，施工人员、设施、材料进场后预付30%，项目实施完成、经采购人组织竣工验收后付至合同价75%，审计结束付至审计价的100%。</w:t>
      </w:r>
    </w:p>
    <w:p>
      <w:pPr>
        <w:widowControl/>
        <w:spacing w:line="460" w:lineRule="exact"/>
        <w:ind w:firstLine="482" w:firstLineChars="200"/>
        <w:jc w:val="left"/>
        <w:rPr>
          <w:rFonts w:ascii="仿宋" w:hAnsi="仿宋" w:eastAsia="仿宋" w:cs="仿宋"/>
          <w:b/>
          <w:bCs/>
          <w:color w:val="000000"/>
          <w:sz w:val="24"/>
          <w:u w:val="single"/>
          <w:shd w:val="clear" w:color="auto" w:fill="FFFFFF"/>
        </w:rPr>
      </w:pPr>
      <w:r>
        <w:rPr>
          <w:rFonts w:hint="eastAsia" w:ascii="仿宋" w:hAnsi="仿宋" w:eastAsia="仿宋" w:cs="仿宋"/>
          <w:b/>
          <w:bCs/>
          <w:color w:val="000000"/>
          <w:sz w:val="24"/>
          <w:u w:val="single"/>
          <w:shd w:val="clear" w:color="auto" w:fill="FFFFFF"/>
        </w:rPr>
        <w:t>每次支付工程款前，承包人必须开具符合税务部门规定的正式发票。承包人未提供符合要求的发票的，发包人有权拒绝付款。付款基数为合同价扣除暂列金额的金额。</w:t>
      </w:r>
    </w:p>
    <w:p>
      <w:pPr>
        <w:snapToGrid w:val="0"/>
        <w:spacing w:line="460" w:lineRule="exact"/>
        <w:ind w:firstLine="480" w:firstLineChars="200"/>
        <w:rPr>
          <w:rFonts w:ascii="仿宋" w:hAnsi="仿宋" w:eastAsia="仿宋" w:cs="仿宋"/>
          <w:sz w:val="28"/>
          <w:szCs w:val="28"/>
          <w:lang w:val="zh-CN"/>
        </w:rPr>
      </w:pPr>
      <w:r>
        <w:rPr>
          <w:rFonts w:hint="eastAsia" w:ascii="仿宋" w:hAnsi="仿宋" w:eastAsia="仿宋" w:cs="仿宋"/>
          <w:sz w:val="24"/>
        </w:rPr>
        <w:t>八、以上项目款的支付不计息。</w:t>
      </w:r>
    </w:p>
    <w:p>
      <w:pPr>
        <w:snapToGrid w:val="0"/>
        <w:spacing w:line="460" w:lineRule="exact"/>
        <w:rPr>
          <w:rFonts w:ascii="仿宋" w:hAnsi="仿宋" w:eastAsia="仿宋" w:cs="仿宋"/>
          <w:sz w:val="28"/>
          <w:szCs w:val="28"/>
          <w:lang w:val="zh-CN"/>
        </w:rPr>
      </w:pPr>
    </w:p>
    <w:p>
      <w:pPr>
        <w:snapToGrid w:val="0"/>
        <w:spacing w:line="460" w:lineRule="exact"/>
        <w:rPr>
          <w:rFonts w:ascii="仿宋" w:hAnsi="仿宋" w:eastAsia="仿宋" w:cs="仿宋"/>
          <w:sz w:val="28"/>
          <w:szCs w:val="28"/>
          <w:lang w:val="zh-CN"/>
        </w:rPr>
      </w:pPr>
    </w:p>
    <w:p>
      <w:pPr>
        <w:snapToGrid w:val="0"/>
        <w:spacing w:line="460" w:lineRule="exact"/>
        <w:rPr>
          <w:rFonts w:ascii="仿宋" w:hAnsi="仿宋" w:eastAsia="仿宋" w:cs="仿宋"/>
          <w:sz w:val="28"/>
          <w:szCs w:val="28"/>
          <w:lang w:val="zh-CN"/>
        </w:rPr>
      </w:pPr>
    </w:p>
    <w:p>
      <w:pPr>
        <w:snapToGrid w:val="0"/>
        <w:spacing w:line="460" w:lineRule="exact"/>
        <w:rPr>
          <w:rFonts w:ascii="仿宋" w:hAnsi="仿宋" w:eastAsia="仿宋" w:cs="仿宋"/>
          <w:sz w:val="28"/>
          <w:szCs w:val="28"/>
          <w:lang w:val="zh-CN"/>
        </w:rPr>
      </w:pPr>
    </w:p>
    <w:p>
      <w:pPr>
        <w:snapToGrid w:val="0"/>
        <w:spacing w:line="460" w:lineRule="exact"/>
        <w:rPr>
          <w:rFonts w:ascii="仿宋" w:hAnsi="仿宋" w:eastAsia="仿宋" w:cs="仿宋"/>
          <w:sz w:val="28"/>
          <w:szCs w:val="28"/>
          <w:lang w:val="zh-CN"/>
        </w:rPr>
      </w:pPr>
    </w:p>
    <w:p>
      <w:pPr>
        <w:snapToGrid w:val="0"/>
        <w:spacing w:line="460" w:lineRule="exact"/>
        <w:rPr>
          <w:rFonts w:ascii="仿宋" w:hAnsi="仿宋" w:eastAsia="仿宋" w:cs="仿宋"/>
          <w:sz w:val="28"/>
          <w:szCs w:val="28"/>
          <w:lang w:val="zh-CN"/>
        </w:rPr>
      </w:pPr>
    </w:p>
    <w:p>
      <w:pPr>
        <w:snapToGrid w:val="0"/>
        <w:spacing w:line="460" w:lineRule="exact"/>
        <w:rPr>
          <w:rFonts w:ascii="仿宋" w:hAnsi="仿宋" w:eastAsia="仿宋" w:cs="仿宋"/>
          <w:sz w:val="28"/>
          <w:szCs w:val="28"/>
          <w:lang w:val="zh-CN"/>
        </w:rPr>
      </w:pPr>
    </w:p>
    <w:p>
      <w:pPr>
        <w:snapToGrid w:val="0"/>
        <w:spacing w:line="460" w:lineRule="exact"/>
        <w:rPr>
          <w:rFonts w:ascii="仿宋" w:hAnsi="仿宋" w:eastAsia="仿宋" w:cs="仿宋"/>
          <w:sz w:val="28"/>
          <w:szCs w:val="28"/>
          <w:lang w:val="zh-CN"/>
        </w:rPr>
      </w:pPr>
      <w:r>
        <w:rPr>
          <w:rFonts w:hint="eastAsia" w:ascii="仿宋" w:hAnsi="仿宋" w:eastAsia="仿宋" w:cs="仿宋"/>
          <w:sz w:val="28"/>
          <w:szCs w:val="28"/>
          <w:lang w:val="zh-CN"/>
        </w:rPr>
        <w:t>附：合同（主要条款）</w:t>
      </w:r>
    </w:p>
    <w:p>
      <w:pPr>
        <w:jc w:val="center"/>
        <w:rPr>
          <w:rFonts w:ascii="宋体" w:hAnsi="宋体" w:cs="宋体"/>
          <w:b/>
          <w:sz w:val="52"/>
          <w:szCs w:val="52"/>
        </w:rPr>
      </w:pPr>
    </w:p>
    <w:p>
      <w:pPr>
        <w:jc w:val="center"/>
        <w:rPr>
          <w:rFonts w:ascii="仿宋" w:hAnsi="仿宋" w:eastAsia="仿宋" w:cs="仿宋"/>
          <w:sz w:val="72"/>
          <w:szCs w:val="52"/>
        </w:rPr>
      </w:pPr>
      <w:r>
        <w:rPr>
          <w:rFonts w:hint="eastAsia" w:ascii="仿宋" w:hAnsi="仿宋" w:eastAsia="仿宋" w:cs="仿宋"/>
          <w:sz w:val="72"/>
          <w:szCs w:val="52"/>
        </w:rPr>
        <w:t>建设工程施工合同</w:t>
      </w:r>
    </w:p>
    <w:p>
      <w:pPr>
        <w:jc w:val="center"/>
        <w:rPr>
          <w:rFonts w:ascii="仿宋" w:hAnsi="仿宋" w:eastAsia="仿宋" w:cs="仿宋"/>
          <w:b/>
          <w:sz w:val="52"/>
          <w:szCs w:val="52"/>
        </w:rPr>
      </w:pPr>
      <w:r>
        <w:rPr>
          <w:rFonts w:hint="eastAsia" w:ascii="仿宋" w:hAnsi="仿宋" w:eastAsia="仿宋" w:cs="仿宋"/>
          <w:b/>
          <w:sz w:val="52"/>
          <w:szCs w:val="52"/>
        </w:rPr>
        <w:t>(示范文本)</w:t>
      </w:r>
    </w:p>
    <w:p>
      <w:pPr>
        <w:jc w:val="center"/>
        <w:rPr>
          <w:rFonts w:ascii="仿宋" w:hAnsi="仿宋" w:eastAsia="仿宋" w:cs="仿宋"/>
          <w:bCs/>
          <w:sz w:val="32"/>
          <w:szCs w:val="32"/>
        </w:rPr>
      </w:pPr>
      <w:r>
        <w:rPr>
          <w:rFonts w:hint="eastAsia" w:ascii="仿宋" w:hAnsi="仿宋" w:eastAsia="仿宋" w:cs="仿宋"/>
          <w:bCs/>
          <w:sz w:val="32"/>
          <w:szCs w:val="32"/>
        </w:rPr>
        <w:t>(GF—2017—0201)</w:t>
      </w:r>
    </w:p>
    <w:p>
      <w:pPr>
        <w:spacing w:line="360" w:lineRule="auto"/>
        <w:ind w:firstLine="880" w:firstLineChars="200"/>
        <w:jc w:val="center"/>
        <w:rPr>
          <w:rFonts w:ascii="仿宋" w:hAnsi="仿宋" w:eastAsia="仿宋" w:cs="仿宋"/>
          <w:color w:val="000000"/>
          <w:kern w:val="44"/>
          <w:sz w:val="44"/>
          <w:szCs w:val="44"/>
        </w:rPr>
      </w:pPr>
    </w:p>
    <w:p>
      <w:pPr>
        <w:spacing w:line="360" w:lineRule="auto"/>
        <w:ind w:firstLine="880" w:firstLineChars="200"/>
        <w:jc w:val="center"/>
        <w:rPr>
          <w:rFonts w:ascii="仿宋" w:hAnsi="仿宋" w:eastAsia="仿宋" w:cs="仿宋"/>
          <w:color w:val="000000"/>
          <w:kern w:val="44"/>
          <w:sz w:val="44"/>
          <w:szCs w:val="44"/>
        </w:rPr>
      </w:pPr>
    </w:p>
    <w:p>
      <w:pPr>
        <w:spacing w:line="360" w:lineRule="auto"/>
        <w:ind w:firstLine="880" w:firstLineChars="200"/>
        <w:jc w:val="center"/>
        <w:rPr>
          <w:rFonts w:ascii="仿宋" w:hAnsi="仿宋" w:eastAsia="仿宋" w:cs="仿宋"/>
          <w:color w:val="000000"/>
          <w:kern w:val="44"/>
          <w:sz w:val="44"/>
          <w:szCs w:val="44"/>
        </w:rPr>
      </w:pPr>
    </w:p>
    <w:p>
      <w:pPr>
        <w:spacing w:line="360" w:lineRule="auto"/>
        <w:ind w:firstLine="880" w:firstLineChars="200"/>
        <w:jc w:val="center"/>
        <w:rPr>
          <w:rFonts w:ascii="仿宋" w:hAnsi="仿宋" w:eastAsia="仿宋" w:cs="仿宋"/>
          <w:color w:val="000000"/>
          <w:kern w:val="44"/>
          <w:sz w:val="44"/>
          <w:szCs w:val="44"/>
        </w:rPr>
      </w:pPr>
    </w:p>
    <w:p>
      <w:pPr>
        <w:spacing w:line="360" w:lineRule="auto"/>
        <w:ind w:firstLine="880" w:firstLineChars="200"/>
        <w:jc w:val="center"/>
        <w:rPr>
          <w:rFonts w:ascii="仿宋" w:hAnsi="仿宋" w:eastAsia="仿宋" w:cs="仿宋"/>
          <w:color w:val="000000"/>
          <w:kern w:val="44"/>
          <w:sz w:val="44"/>
          <w:szCs w:val="44"/>
        </w:rPr>
      </w:pPr>
    </w:p>
    <w:p>
      <w:pPr>
        <w:spacing w:line="360" w:lineRule="auto"/>
        <w:ind w:firstLine="880" w:firstLineChars="200"/>
        <w:jc w:val="center"/>
        <w:rPr>
          <w:rFonts w:ascii="仿宋" w:hAnsi="仿宋" w:eastAsia="仿宋" w:cs="仿宋"/>
          <w:color w:val="000000"/>
          <w:kern w:val="44"/>
          <w:sz w:val="44"/>
          <w:szCs w:val="44"/>
        </w:rPr>
      </w:pPr>
    </w:p>
    <w:p>
      <w:pPr>
        <w:spacing w:line="360" w:lineRule="auto"/>
        <w:ind w:firstLine="880" w:firstLineChars="200"/>
        <w:jc w:val="center"/>
        <w:rPr>
          <w:rFonts w:ascii="仿宋" w:hAnsi="仿宋" w:eastAsia="仿宋" w:cs="仿宋"/>
          <w:color w:val="000000"/>
          <w:kern w:val="44"/>
          <w:sz w:val="44"/>
          <w:szCs w:val="44"/>
        </w:rPr>
      </w:pPr>
    </w:p>
    <w:p>
      <w:pPr>
        <w:spacing w:line="360" w:lineRule="auto"/>
        <w:ind w:firstLine="880" w:firstLineChars="200"/>
        <w:jc w:val="center"/>
        <w:rPr>
          <w:rFonts w:ascii="仿宋" w:hAnsi="仿宋" w:eastAsia="仿宋" w:cs="仿宋"/>
          <w:color w:val="000000"/>
          <w:kern w:val="44"/>
          <w:sz w:val="44"/>
          <w:szCs w:val="44"/>
        </w:rPr>
      </w:pPr>
    </w:p>
    <w:p>
      <w:pPr>
        <w:pStyle w:val="24"/>
        <w:rPr>
          <w:rFonts w:ascii="仿宋" w:hAnsi="仿宋" w:eastAsia="仿宋" w:cs="仿宋"/>
          <w:color w:val="000000"/>
          <w:kern w:val="44"/>
          <w:sz w:val="44"/>
          <w:szCs w:val="44"/>
        </w:rPr>
      </w:pPr>
    </w:p>
    <w:p>
      <w:pPr>
        <w:pStyle w:val="24"/>
        <w:rPr>
          <w:rFonts w:ascii="仿宋" w:hAnsi="仿宋" w:eastAsia="仿宋" w:cs="仿宋"/>
          <w:color w:val="000000"/>
          <w:kern w:val="44"/>
          <w:sz w:val="44"/>
          <w:szCs w:val="44"/>
        </w:rPr>
      </w:pPr>
    </w:p>
    <w:p>
      <w:pPr>
        <w:spacing w:line="360" w:lineRule="auto"/>
        <w:rPr>
          <w:rFonts w:ascii="仿宋" w:hAnsi="仿宋" w:eastAsia="仿宋" w:cs="仿宋"/>
          <w:color w:val="000000"/>
          <w:kern w:val="44"/>
          <w:sz w:val="44"/>
          <w:szCs w:val="44"/>
        </w:rPr>
      </w:pPr>
    </w:p>
    <w:p>
      <w:pPr>
        <w:keepNext/>
        <w:keepLines/>
        <w:spacing w:line="440" w:lineRule="exact"/>
        <w:outlineLvl w:val="2"/>
        <w:rPr>
          <w:rFonts w:ascii="仿宋" w:hAnsi="仿宋" w:eastAsia="仿宋" w:cs="仿宋"/>
          <w:b/>
          <w:bCs/>
          <w:color w:val="000000"/>
          <w:sz w:val="30"/>
          <w:szCs w:val="30"/>
        </w:rPr>
      </w:pPr>
    </w:p>
    <w:p>
      <w:pPr>
        <w:pStyle w:val="2"/>
        <w:ind w:firstLine="602"/>
        <w:rPr>
          <w:rFonts w:ascii="仿宋" w:hAnsi="仿宋" w:eastAsia="仿宋" w:cs="仿宋"/>
          <w:b/>
          <w:bCs/>
          <w:color w:val="000000"/>
          <w:sz w:val="30"/>
          <w:szCs w:val="30"/>
        </w:rPr>
      </w:pPr>
    </w:p>
    <w:p>
      <w:pPr>
        <w:pStyle w:val="5"/>
        <w:ind w:firstLine="538"/>
      </w:pPr>
    </w:p>
    <w:p>
      <w:pPr>
        <w:keepNext/>
        <w:keepLines/>
        <w:spacing w:line="440" w:lineRule="exact"/>
        <w:jc w:val="center"/>
        <w:outlineLvl w:val="2"/>
        <w:rPr>
          <w:rFonts w:ascii="仿宋" w:hAnsi="仿宋" w:eastAsia="仿宋" w:cs="仿宋"/>
          <w:bCs/>
          <w:color w:val="000000"/>
          <w:sz w:val="30"/>
          <w:szCs w:val="30"/>
        </w:rPr>
      </w:pPr>
      <w:r>
        <w:rPr>
          <w:rFonts w:hint="eastAsia" w:ascii="仿宋" w:hAnsi="仿宋" w:eastAsia="仿宋" w:cs="仿宋"/>
          <w:b/>
          <w:bCs/>
          <w:color w:val="000000"/>
          <w:sz w:val="30"/>
          <w:szCs w:val="30"/>
        </w:rPr>
        <w:t>第一部分 合同协议书</w:t>
      </w:r>
    </w:p>
    <w:p>
      <w:pPr>
        <w:spacing w:line="440" w:lineRule="exact"/>
        <w:rPr>
          <w:rFonts w:ascii="仿宋" w:hAnsi="仿宋" w:eastAsia="仿宋" w:cs="仿宋"/>
          <w:b/>
          <w:color w:val="000000"/>
          <w:sz w:val="24"/>
        </w:rPr>
      </w:pPr>
      <w:r>
        <w:rPr>
          <w:rFonts w:hint="eastAsia" w:ascii="仿宋" w:hAnsi="仿宋" w:eastAsia="仿宋" w:cs="仿宋"/>
          <w:b/>
          <w:color w:val="000000"/>
          <w:sz w:val="24"/>
        </w:rPr>
        <w:t>发包人（全称）：南通市殡仪馆</w:t>
      </w:r>
    </w:p>
    <w:p>
      <w:pPr>
        <w:spacing w:line="440" w:lineRule="exact"/>
        <w:rPr>
          <w:rFonts w:ascii="仿宋" w:hAnsi="仿宋" w:eastAsia="仿宋" w:cs="仿宋"/>
          <w:b/>
          <w:color w:val="000000"/>
          <w:sz w:val="24"/>
          <w:u w:val="single"/>
        </w:rPr>
      </w:pPr>
      <w:r>
        <w:rPr>
          <w:rFonts w:hint="eastAsia" w:ascii="仿宋" w:hAnsi="仿宋" w:eastAsia="仿宋" w:cs="仿宋"/>
          <w:b/>
          <w:color w:val="000000"/>
          <w:sz w:val="24"/>
        </w:rPr>
        <w:t>承包人（全称）：</w:t>
      </w:r>
    </w:p>
    <w:p>
      <w:pPr>
        <w:spacing w:line="44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 xml:space="preserve">根据《中华人民共和国民法典》、《中华人民共和国建筑法》及有关法律规定，遵循平等、自愿、公平和诚实信用的原则，双方就施工及有关事项协商一致，共同达成如下协议：  </w:t>
      </w:r>
    </w:p>
    <w:p>
      <w:pPr>
        <w:spacing w:line="440" w:lineRule="exact"/>
        <w:ind w:firstLine="422" w:firstLineChars="200"/>
        <w:rPr>
          <w:rFonts w:ascii="仿宋" w:hAnsi="仿宋" w:eastAsia="仿宋" w:cs="仿宋"/>
          <w:color w:val="000000"/>
          <w:szCs w:val="21"/>
        </w:rPr>
      </w:pPr>
      <w:r>
        <w:rPr>
          <w:rFonts w:hint="eastAsia" w:ascii="仿宋" w:hAnsi="仿宋" w:eastAsia="仿宋" w:cs="仿宋"/>
          <w:b/>
          <w:color w:val="000000"/>
          <w:szCs w:val="21"/>
        </w:rPr>
        <w:t>一、工程概况</w:t>
      </w:r>
    </w:p>
    <w:p>
      <w:pPr>
        <w:spacing w:line="440" w:lineRule="exact"/>
        <w:ind w:firstLine="411" w:firstLineChars="196"/>
        <w:rPr>
          <w:rFonts w:ascii="仿宋" w:hAnsi="仿宋" w:eastAsia="仿宋" w:cs="仿宋"/>
          <w:color w:val="000000"/>
          <w:szCs w:val="21"/>
          <w:u w:val="single"/>
        </w:rPr>
      </w:pPr>
      <w:r>
        <w:rPr>
          <w:rFonts w:hint="eastAsia" w:ascii="仿宋" w:hAnsi="仿宋" w:eastAsia="仿宋" w:cs="仿宋"/>
          <w:bCs/>
          <w:color w:val="000000"/>
          <w:szCs w:val="21"/>
        </w:rPr>
        <w:t>1.工程名称</w:t>
      </w:r>
      <w:r>
        <w:rPr>
          <w:rFonts w:hint="eastAsia" w:ascii="仿宋" w:hAnsi="仿宋" w:eastAsia="仿宋" w:cs="仿宋"/>
          <w:color w:val="000000"/>
          <w:szCs w:val="21"/>
        </w:rPr>
        <w:t>：。</w:t>
      </w:r>
    </w:p>
    <w:p>
      <w:pPr>
        <w:spacing w:line="440" w:lineRule="exact"/>
        <w:ind w:firstLine="411" w:firstLineChars="196"/>
        <w:rPr>
          <w:rFonts w:ascii="仿宋" w:hAnsi="仿宋" w:eastAsia="仿宋" w:cs="仿宋"/>
          <w:bCs/>
          <w:color w:val="000000"/>
          <w:szCs w:val="21"/>
        </w:rPr>
      </w:pPr>
      <w:r>
        <w:rPr>
          <w:rFonts w:hint="eastAsia" w:ascii="仿宋" w:hAnsi="仿宋" w:eastAsia="仿宋" w:cs="仿宋"/>
          <w:bCs/>
          <w:color w:val="000000"/>
          <w:szCs w:val="21"/>
        </w:rPr>
        <w:t>2.工程地点：</w:t>
      </w:r>
      <w:r>
        <w:rPr>
          <w:rFonts w:hint="eastAsia" w:ascii="仿宋" w:hAnsi="仿宋" w:eastAsia="仿宋" w:cs="仿宋"/>
          <w:color w:val="000000"/>
          <w:szCs w:val="21"/>
        </w:rPr>
        <w:t>。</w:t>
      </w:r>
    </w:p>
    <w:p>
      <w:pPr>
        <w:spacing w:line="440" w:lineRule="exact"/>
        <w:ind w:firstLine="411" w:firstLineChars="196"/>
        <w:rPr>
          <w:rFonts w:ascii="仿宋" w:hAnsi="仿宋" w:eastAsia="仿宋" w:cs="仿宋"/>
          <w:bCs/>
          <w:color w:val="000000"/>
          <w:szCs w:val="21"/>
        </w:rPr>
      </w:pPr>
      <w:r>
        <w:rPr>
          <w:rFonts w:hint="eastAsia" w:ascii="仿宋" w:hAnsi="仿宋" w:eastAsia="仿宋" w:cs="仿宋"/>
          <w:bCs/>
          <w:color w:val="000000"/>
          <w:szCs w:val="21"/>
        </w:rPr>
        <w:t>3.工程立项批准文号：。</w:t>
      </w:r>
    </w:p>
    <w:p>
      <w:pPr>
        <w:spacing w:line="440" w:lineRule="exact"/>
        <w:ind w:firstLine="411" w:firstLineChars="196"/>
        <w:rPr>
          <w:rFonts w:ascii="仿宋" w:hAnsi="仿宋" w:eastAsia="仿宋" w:cs="仿宋"/>
          <w:bCs/>
          <w:color w:val="000000"/>
          <w:szCs w:val="21"/>
        </w:rPr>
      </w:pPr>
      <w:r>
        <w:rPr>
          <w:rFonts w:hint="eastAsia" w:ascii="仿宋" w:hAnsi="仿宋" w:eastAsia="仿宋" w:cs="仿宋"/>
          <w:bCs/>
          <w:color w:val="000000"/>
          <w:szCs w:val="21"/>
        </w:rPr>
        <w:t>4.资金来源：</w:t>
      </w:r>
      <w:r>
        <w:rPr>
          <w:rFonts w:hint="eastAsia" w:ascii="仿宋" w:hAnsi="仿宋" w:eastAsia="仿宋" w:cs="仿宋"/>
          <w:b/>
          <w:bCs/>
          <w:color w:val="000000"/>
          <w:szCs w:val="21"/>
          <w:u w:val="single"/>
        </w:rPr>
        <w:t>财政</w:t>
      </w:r>
      <w:r>
        <w:rPr>
          <w:rFonts w:hint="eastAsia" w:ascii="仿宋" w:hAnsi="仿宋" w:eastAsia="仿宋" w:cs="仿宋"/>
          <w:bCs/>
          <w:color w:val="000000"/>
          <w:szCs w:val="21"/>
        </w:rPr>
        <w:t>。</w:t>
      </w:r>
    </w:p>
    <w:p>
      <w:pPr>
        <w:spacing w:line="440" w:lineRule="exact"/>
        <w:ind w:firstLine="480"/>
        <w:rPr>
          <w:rFonts w:ascii="仿宋" w:hAnsi="仿宋" w:eastAsia="仿宋" w:cs="仿宋"/>
          <w:b/>
          <w:bCs/>
          <w:color w:val="000000"/>
          <w:szCs w:val="21"/>
        </w:rPr>
      </w:pPr>
      <w:r>
        <w:rPr>
          <w:rFonts w:hint="eastAsia" w:ascii="仿宋" w:hAnsi="仿宋" w:eastAsia="仿宋" w:cs="仿宋"/>
          <w:bCs/>
          <w:color w:val="000000"/>
          <w:szCs w:val="21"/>
        </w:rPr>
        <w:t>5.工程内容：</w:t>
      </w:r>
      <w:r>
        <w:rPr>
          <w:rFonts w:hint="eastAsia" w:ascii="仿宋" w:hAnsi="仿宋" w:eastAsia="仿宋" w:cs="仿宋"/>
          <w:b/>
          <w:bCs/>
          <w:color w:val="000000"/>
          <w:szCs w:val="21"/>
          <w:u w:val="single"/>
        </w:rPr>
        <w:t xml:space="preserve">                              。</w:t>
      </w:r>
    </w:p>
    <w:p>
      <w:pPr>
        <w:spacing w:line="440" w:lineRule="exact"/>
        <w:ind w:firstLine="480"/>
        <w:rPr>
          <w:rFonts w:ascii="仿宋" w:hAnsi="仿宋" w:eastAsia="仿宋" w:cs="仿宋"/>
          <w:bCs/>
          <w:color w:val="000000"/>
          <w:szCs w:val="21"/>
        </w:rPr>
      </w:pPr>
      <w:r>
        <w:rPr>
          <w:rFonts w:hint="eastAsia" w:ascii="仿宋" w:hAnsi="仿宋" w:eastAsia="仿宋" w:cs="仿宋"/>
          <w:color w:val="000000"/>
          <w:szCs w:val="21"/>
        </w:rPr>
        <w:t>群体工程应附《承包人承揽工程项目一览表》（附件1）。</w:t>
      </w:r>
    </w:p>
    <w:p>
      <w:pPr>
        <w:spacing w:line="440" w:lineRule="exact"/>
        <w:ind w:firstLine="411" w:firstLineChars="196"/>
        <w:rPr>
          <w:rFonts w:ascii="仿宋" w:hAnsi="仿宋" w:eastAsia="仿宋" w:cs="仿宋"/>
          <w:bCs/>
          <w:color w:val="000000"/>
          <w:szCs w:val="21"/>
        </w:rPr>
      </w:pPr>
      <w:r>
        <w:rPr>
          <w:rFonts w:hint="eastAsia" w:ascii="仿宋" w:hAnsi="仿宋" w:eastAsia="仿宋" w:cs="仿宋"/>
          <w:bCs/>
          <w:color w:val="000000"/>
          <w:szCs w:val="21"/>
        </w:rPr>
        <w:t>6.工程承包范围：</w:t>
      </w:r>
      <w:r>
        <w:rPr>
          <w:rFonts w:hint="eastAsia" w:ascii="仿宋" w:hAnsi="仿宋" w:eastAsia="仿宋" w:cs="仿宋"/>
          <w:b/>
          <w:bCs/>
          <w:color w:val="000000"/>
          <w:szCs w:val="21"/>
          <w:u w:val="single"/>
        </w:rPr>
        <w:t xml:space="preserve">包工包料 </w:t>
      </w:r>
      <w:r>
        <w:rPr>
          <w:rFonts w:hint="eastAsia" w:ascii="仿宋" w:hAnsi="仿宋" w:eastAsia="仿宋" w:cs="仿宋"/>
          <w:b/>
          <w:bCs/>
          <w:color w:val="000000"/>
          <w:szCs w:val="21"/>
        </w:rPr>
        <w:t>。</w:t>
      </w:r>
    </w:p>
    <w:p>
      <w:pPr>
        <w:keepNext/>
        <w:spacing w:line="440" w:lineRule="exact"/>
        <w:ind w:firstLine="525" w:firstLineChars="250"/>
        <w:outlineLvl w:val="3"/>
        <w:rPr>
          <w:rFonts w:ascii="仿宋" w:hAnsi="仿宋" w:eastAsia="仿宋" w:cs="仿宋"/>
          <w:bCs/>
          <w:color w:val="000000"/>
          <w:szCs w:val="21"/>
        </w:rPr>
      </w:pPr>
      <w:r>
        <w:rPr>
          <w:rFonts w:hint="eastAsia" w:ascii="仿宋" w:hAnsi="仿宋" w:eastAsia="仿宋" w:cs="仿宋"/>
          <w:bCs/>
          <w:color w:val="000000"/>
          <w:szCs w:val="21"/>
        </w:rPr>
        <w:t>二、合同工期</w:t>
      </w:r>
    </w:p>
    <w:p>
      <w:pPr>
        <w:spacing w:line="440" w:lineRule="exact"/>
        <w:ind w:firstLine="459"/>
        <w:rPr>
          <w:rFonts w:ascii="仿宋" w:hAnsi="仿宋" w:eastAsia="仿宋" w:cs="仿宋"/>
          <w:color w:val="000000"/>
          <w:szCs w:val="21"/>
        </w:rPr>
      </w:pPr>
      <w:r>
        <w:rPr>
          <w:rFonts w:hint="eastAsia" w:ascii="仿宋" w:hAnsi="仿宋" w:eastAsia="仿宋" w:cs="仿宋"/>
          <w:color w:val="000000"/>
          <w:szCs w:val="21"/>
        </w:rPr>
        <w:t>计划开工日期：</w:t>
      </w:r>
      <w:r>
        <w:rPr>
          <w:rFonts w:hint="eastAsia" w:ascii="仿宋" w:hAnsi="仿宋" w:eastAsia="仿宋" w:cs="仿宋"/>
          <w:color w:val="000000"/>
          <w:szCs w:val="21"/>
          <w:u w:val="single"/>
        </w:rPr>
        <w:t>2022</w:t>
      </w:r>
      <w:r>
        <w:rPr>
          <w:rFonts w:hint="eastAsia" w:ascii="仿宋" w:hAnsi="仿宋" w:eastAsia="仿宋" w:cs="仿宋"/>
          <w:color w:val="000000"/>
          <w:szCs w:val="21"/>
        </w:rPr>
        <w:t>年</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月</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日。</w:t>
      </w:r>
    </w:p>
    <w:p>
      <w:pPr>
        <w:spacing w:line="440" w:lineRule="exact"/>
        <w:ind w:firstLine="459"/>
        <w:rPr>
          <w:rFonts w:ascii="仿宋" w:hAnsi="仿宋" w:eastAsia="仿宋" w:cs="仿宋"/>
          <w:color w:val="000000"/>
          <w:szCs w:val="21"/>
        </w:rPr>
      </w:pPr>
      <w:r>
        <w:rPr>
          <w:rFonts w:hint="eastAsia" w:ascii="仿宋" w:hAnsi="仿宋" w:eastAsia="仿宋" w:cs="仿宋"/>
          <w:color w:val="000000"/>
          <w:szCs w:val="21"/>
        </w:rPr>
        <w:t>计划竣工日期：</w:t>
      </w:r>
      <w:r>
        <w:rPr>
          <w:rFonts w:hint="eastAsia" w:ascii="仿宋" w:hAnsi="仿宋" w:eastAsia="仿宋" w:cs="仿宋"/>
          <w:color w:val="000000"/>
          <w:szCs w:val="21"/>
          <w:u w:val="single"/>
        </w:rPr>
        <w:t>2022</w:t>
      </w:r>
      <w:r>
        <w:rPr>
          <w:rFonts w:hint="eastAsia" w:ascii="仿宋" w:hAnsi="仿宋" w:eastAsia="仿宋" w:cs="仿宋"/>
          <w:color w:val="000000"/>
          <w:szCs w:val="21"/>
        </w:rPr>
        <w:t>年</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月</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日。</w:t>
      </w:r>
    </w:p>
    <w:p>
      <w:pPr>
        <w:spacing w:line="440" w:lineRule="exact"/>
        <w:ind w:firstLine="459"/>
        <w:rPr>
          <w:rFonts w:ascii="仿宋" w:hAnsi="仿宋" w:eastAsia="仿宋" w:cs="仿宋"/>
          <w:color w:val="000000"/>
          <w:szCs w:val="21"/>
        </w:rPr>
      </w:pPr>
      <w:r>
        <w:rPr>
          <w:rFonts w:hint="eastAsia" w:ascii="仿宋" w:hAnsi="仿宋" w:eastAsia="仿宋" w:cs="仿宋"/>
          <w:color w:val="000000"/>
          <w:szCs w:val="21"/>
        </w:rPr>
        <w:t>工期总天数：10天。工期总天数与根据前述计划开竣工日期计算的工期天数不一致的，以工期总天数为准。开工日期以发包人签发的书面开工通知为准。</w:t>
      </w:r>
    </w:p>
    <w:p>
      <w:pPr>
        <w:keepNext/>
        <w:spacing w:line="440" w:lineRule="exact"/>
        <w:ind w:firstLine="525" w:firstLineChars="250"/>
        <w:outlineLvl w:val="3"/>
        <w:rPr>
          <w:rFonts w:ascii="仿宋" w:hAnsi="仿宋" w:eastAsia="仿宋" w:cs="仿宋"/>
          <w:b/>
          <w:color w:val="000000"/>
          <w:szCs w:val="21"/>
        </w:rPr>
      </w:pPr>
      <w:r>
        <w:rPr>
          <w:rFonts w:hint="eastAsia" w:ascii="仿宋" w:hAnsi="仿宋" w:eastAsia="仿宋" w:cs="仿宋"/>
          <w:bCs/>
          <w:color w:val="000000"/>
          <w:szCs w:val="21"/>
        </w:rPr>
        <w:t>三、质量标准</w:t>
      </w:r>
    </w:p>
    <w:p>
      <w:pPr>
        <w:spacing w:line="440" w:lineRule="exact"/>
        <w:ind w:firstLine="459"/>
        <w:rPr>
          <w:rFonts w:ascii="仿宋" w:hAnsi="仿宋" w:eastAsia="仿宋" w:cs="仿宋"/>
          <w:color w:val="000000"/>
          <w:szCs w:val="21"/>
        </w:rPr>
      </w:pPr>
      <w:r>
        <w:rPr>
          <w:rFonts w:hint="eastAsia" w:ascii="仿宋" w:hAnsi="仿宋" w:eastAsia="仿宋" w:cs="仿宋"/>
          <w:color w:val="000000"/>
          <w:szCs w:val="21"/>
        </w:rPr>
        <w:t>工程质量符合标准。</w:t>
      </w:r>
    </w:p>
    <w:p>
      <w:pPr>
        <w:keepNext/>
        <w:spacing w:line="440" w:lineRule="exact"/>
        <w:ind w:firstLine="525" w:firstLineChars="250"/>
        <w:outlineLvl w:val="3"/>
        <w:rPr>
          <w:rFonts w:ascii="仿宋" w:hAnsi="仿宋" w:eastAsia="仿宋" w:cs="仿宋"/>
          <w:b/>
          <w:color w:val="000000"/>
          <w:szCs w:val="21"/>
        </w:rPr>
      </w:pPr>
      <w:r>
        <w:rPr>
          <w:rFonts w:hint="eastAsia" w:ascii="仿宋" w:hAnsi="仿宋" w:eastAsia="仿宋" w:cs="仿宋"/>
          <w:bCs/>
          <w:color w:val="000000"/>
          <w:szCs w:val="21"/>
        </w:rPr>
        <w:t>四、签约合同价与合同价格形式</w:t>
      </w:r>
      <w:r>
        <w:rPr>
          <w:rFonts w:hint="eastAsia" w:ascii="仿宋" w:hAnsi="仿宋" w:eastAsia="仿宋" w:cs="仿宋"/>
          <w:bCs/>
          <w:color w:val="000000"/>
          <w:szCs w:val="21"/>
        </w:rPr>
        <w:tab/>
      </w:r>
    </w:p>
    <w:p>
      <w:pPr>
        <w:spacing w:line="44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1.签约合同价为：</w:t>
      </w:r>
    </w:p>
    <w:p>
      <w:pPr>
        <w:spacing w:line="440" w:lineRule="exact"/>
        <w:ind w:firstLine="525" w:firstLineChars="250"/>
        <w:rPr>
          <w:rFonts w:ascii="仿宋" w:hAnsi="仿宋" w:eastAsia="仿宋" w:cs="仿宋"/>
          <w:color w:val="000000"/>
          <w:szCs w:val="21"/>
        </w:rPr>
      </w:pPr>
      <w:r>
        <w:rPr>
          <w:rFonts w:hint="eastAsia" w:ascii="仿宋" w:hAnsi="仿宋" w:eastAsia="仿宋" w:cs="仿宋"/>
          <w:color w:val="000000"/>
          <w:szCs w:val="21"/>
        </w:rPr>
        <w:t>人民币（大写）(¥元)；</w:t>
      </w:r>
    </w:p>
    <w:p>
      <w:pPr>
        <w:spacing w:line="44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2.合同价格形式：</w:t>
      </w:r>
      <w:r>
        <w:rPr>
          <w:rFonts w:hint="eastAsia" w:ascii="仿宋" w:hAnsi="仿宋" w:eastAsia="仿宋" w:cs="仿宋"/>
          <w:b/>
          <w:color w:val="000000"/>
          <w:szCs w:val="21"/>
          <w:u w:val="single"/>
        </w:rPr>
        <w:t>固定单价合同</w:t>
      </w:r>
      <w:r>
        <w:rPr>
          <w:rFonts w:hint="eastAsia" w:ascii="仿宋" w:hAnsi="仿宋" w:eastAsia="仿宋" w:cs="仿宋"/>
          <w:color w:val="000000"/>
          <w:szCs w:val="21"/>
        </w:rPr>
        <w:t>。</w:t>
      </w:r>
    </w:p>
    <w:p>
      <w:pPr>
        <w:keepNext/>
        <w:keepLines/>
        <w:spacing w:line="440" w:lineRule="exact"/>
        <w:ind w:firstLine="420" w:firstLineChars="200"/>
        <w:outlineLvl w:val="3"/>
        <w:rPr>
          <w:rFonts w:ascii="仿宋" w:hAnsi="仿宋" w:eastAsia="仿宋" w:cs="仿宋"/>
          <w:bCs/>
          <w:color w:val="000000"/>
          <w:szCs w:val="21"/>
        </w:rPr>
      </w:pPr>
      <w:r>
        <w:rPr>
          <w:rFonts w:hint="eastAsia" w:ascii="仿宋" w:hAnsi="仿宋" w:eastAsia="仿宋" w:cs="仿宋"/>
          <w:bCs/>
          <w:color w:val="000000"/>
          <w:szCs w:val="21"/>
        </w:rPr>
        <w:t>五、项目经理</w:t>
      </w:r>
    </w:p>
    <w:p>
      <w:pPr>
        <w:spacing w:line="44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承包人项目经理：。</w:t>
      </w:r>
    </w:p>
    <w:p>
      <w:pPr>
        <w:keepNext/>
        <w:keepLines/>
        <w:spacing w:line="440" w:lineRule="exact"/>
        <w:ind w:firstLine="420" w:firstLineChars="200"/>
        <w:outlineLvl w:val="3"/>
        <w:rPr>
          <w:rFonts w:ascii="仿宋" w:hAnsi="仿宋" w:eastAsia="仿宋" w:cs="仿宋"/>
          <w:b/>
          <w:color w:val="000000"/>
          <w:szCs w:val="21"/>
        </w:rPr>
      </w:pPr>
      <w:r>
        <w:rPr>
          <w:rFonts w:hint="eastAsia" w:ascii="仿宋" w:hAnsi="仿宋" w:eastAsia="仿宋" w:cs="仿宋"/>
          <w:bCs/>
          <w:color w:val="000000"/>
          <w:szCs w:val="21"/>
        </w:rPr>
        <w:t>六、合同文件构成</w:t>
      </w:r>
    </w:p>
    <w:p>
      <w:pPr>
        <w:spacing w:line="440" w:lineRule="exact"/>
        <w:ind w:firstLine="420" w:firstLineChars="200"/>
        <w:rPr>
          <w:rFonts w:ascii="仿宋" w:hAnsi="仿宋" w:eastAsia="仿宋" w:cs="仿宋"/>
          <w:bCs/>
          <w:color w:val="000000"/>
          <w:szCs w:val="21"/>
        </w:rPr>
      </w:pPr>
      <w:r>
        <w:rPr>
          <w:rFonts w:hint="eastAsia" w:ascii="仿宋" w:hAnsi="仿宋" w:eastAsia="仿宋" w:cs="仿宋"/>
          <w:bCs/>
          <w:color w:val="000000"/>
          <w:szCs w:val="21"/>
        </w:rPr>
        <w:t>本协议书与下列文件一起构成合同文件：</w:t>
      </w:r>
    </w:p>
    <w:p>
      <w:pPr>
        <w:autoSpaceDE w:val="0"/>
        <w:autoSpaceDN w:val="0"/>
        <w:adjustRightInd w:val="0"/>
        <w:spacing w:line="440" w:lineRule="exact"/>
        <w:ind w:firstLine="420" w:firstLineChars="200"/>
        <w:jc w:val="left"/>
        <w:rPr>
          <w:rFonts w:ascii="仿宋" w:hAnsi="仿宋" w:eastAsia="仿宋" w:cs="仿宋"/>
          <w:color w:val="000000"/>
          <w:szCs w:val="21"/>
        </w:rPr>
      </w:pPr>
      <w:r>
        <w:rPr>
          <w:rFonts w:hint="eastAsia" w:ascii="仿宋" w:hAnsi="仿宋" w:eastAsia="仿宋" w:cs="仿宋"/>
          <w:color w:val="000000"/>
          <w:szCs w:val="21"/>
        </w:rPr>
        <w:t>（1）本合同协议书及承诺书；</w:t>
      </w:r>
    </w:p>
    <w:p>
      <w:pPr>
        <w:autoSpaceDE w:val="0"/>
        <w:autoSpaceDN w:val="0"/>
        <w:adjustRightInd w:val="0"/>
        <w:spacing w:line="440" w:lineRule="exact"/>
        <w:ind w:firstLine="420" w:firstLineChars="200"/>
        <w:jc w:val="left"/>
        <w:rPr>
          <w:rFonts w:ascii="仿宋" w:hAnsi="仿宋" w:eastAsia="仿宋" w:cs="仿宋"/>
          <w:color w:val="000000"/>
          <w:szCs w:val="21"/>
        </w:rPr>
      </w:pPr>
      <w:r>
        <w:rPr>
          <w:rFonts w:hint="eastAsia" w:ascii="仿宋" w:hAnsi="仿宋" w:eastAsia="仿宋" w:cs="仿宋"/>
          <w:color w:val="000000"/>
          <w:szCs w:val="21"/>
        </w:rPr>
        <w:t>（2）中标通知书；</w:t>
      </w:r>
    </w:p>
    <w:p>
      <w:pPr>
        <w:autoSpaceDE w:val="0"/>
        <w:autoSpaceDN w:val="0"/>
        <w:adjustRightInd w:val="0"/>
        <w:spacing w:line="440" w:lineRule="exact"/>
        <w:ind w:firstLine="420" w:firstLineChars="200"/>
        <w:jc w:val="left"/>
        <w:rPr>
          <w:rFonts w:ascii="仿宋" w:hAnsi="仿宋" w:eastAsia="仿宋" w:cs="仿宋"/>
          <w:color w:val="000000"/>
          <w:szCs w:val="21"/>
        </w:rPr>
      </w:pPr>
      <w:r>
        <w:rPr>
          <w:rFonts w:hint="eastAsia" w:ascii="仿宋" w:hAnsi="仿宋" w:eastAsia="仿宋" w:cs="仿宋"/>
          <w:color w:val="000000"/>
          <w:szCs w:val="21"/>
        </w:rPr>
        <w:t>（3）投标函及其附录；</w:t>
      </w:r>
    </w:p>
    <w:p>
      <w:pPr>
        <w:autoSpaceDE w:val="0"/>
        <w:autoSpaceDN w:val="0"/>
        <w:adjustRightInd w:val="0"/>
        <w:spacing w:line="440" w:lineRule="exact"/>
        <w:ind w:firstLine="420" w:firstLineChars="200"/>
        <w:jc w:val="left"/>
        <w:rPr>
          <w:rFonts w:ascii="仿宋" w:hAnsi="仿宋" w:eastAsia="仿宋" w:cs="仿宋"/>
          <w:color w:val="000000"/>
          <w:szCs w:val="21"/>
        </w:rPr>
      </w:pPr>
      <w:r>
        <w:rPr>
          <w:rFonts w:hint="eastAsia" w:ascii="仿宋" w:hAnsi="仿宋" w:eastAsia="仿宋" w:cs="仿宋"/>
          <w:color w:val="000000"/>
          <w:szCs w:val="21"/>
        </w:rPr>
        <w:t>（4）本合同专用条款；</w:t>
      </w:r>
    </w:p>
    <w:p>
      <w:pPr>
        <w:autoSpaceDE w:val="0"/>
        <w:autoSpaceDN w:val="0"/>
        <w:adjustRightInd w:val="0"/>
        <w:spacing w:line="440" w:lineRule="exact"/>
        <w:ind w:firstLine="420" w:firstLineChars="200"/>
        <w:jc w:val="left"/>
        <w:rPr>
          <w:rFonts w:ascii="仿宋" w:hAnsi="仿宋" w:eastAsia="仿宋" w:cs="仿宋"/>
          <w:color w:val="000000"/>
          <w:szCs w:val="21"/>
        </w:rPr>
      </w:pPr>
      <w:r>
        <w:rPr>
          <w:rFonts w:hint="eastAsia" w:ascii="仿宋" w:hAnsi="仿宋" w:eastAsia="仿宋" w:cs="仿宋"/>
          <w:color w:val="000000"/>
          <w:szCs w:val="21"/>
        </w:rPr>
        <w:t>（5）本合同通用条款；</w:t>
      </w:r>
    </w:p>
    <w:p>
      <w:pPr>
        <w:autoSpaceDE w:val="0"/>
        <w:autoSpaceDN w:val="0"/>
        <w:adjustRightInd w:val="0"/>
        <w:spacing w:line="440" w:lineRule="exact"/>
        <w:ind w:firstLine="420" w:firstLineChars="200"/>
        <w:jc w:val="left"/>
        <w:rPr>
          <w:rFonts w:ascii="仿宋" w:hAnsi="仿宋" w:eastAsia="仿宋" w:cs="仿宋"/>
          <w:color w:val="000000"/>
          <w:szCs w:val="21"/>
        </w:rPr>
      </w:pPr>
      <w:r>
        <w:rPr>
          <w:rFonts w:hint="eastAsia" w:ascii="仿宋" w:hAnsi="仿宋" w:eastAsia="仿宋" w:cs="仿宋"/>
          <w:color w:val="000000"/>
          <w:szCs w:val="21"/>
        </w:rPr>
        <w:t>（6）标准、规范及有关技术资料；</w:t>
      </w:r>
    </w:p>
    <w:p>
      <w:pPr>
        <w:autoSpaceDE w:val="0"/>
        <w:autoSpaceDN w:val="0"/>
        <w:adjustRightInd w:val="0"/>
        <w:spacing w:line="440" w:lineRule="exact"/>
        <w:ind w:firstLine="420" w:firstLineChars="200"/>
        <w:jc w:val="left"/>
        <w:rPr>
          <w:rFonts w:ascii="仿宋" w:hAnsi="仿宋" w:eastAsia="仿宋" w:cs="仿宋"/>
          <w:color w:val="000000"/>
          <w:szCs w:val="21"/>
        </w:rPr>
      </w:pPr>
      <w:r>
        <w:rPr>
          <w:rFonts w:hint="eastAsia" w:ascii="仿宋" w:hAnsi="仿宋" w:eastAsia="仿宋" w:cs="仿宋"/>
          <w:color w:val="000000"/>
          <w:szCs w:val="21"/>
        </w:rPr>
        <w:t>（7）图纸；</w:t>
      </w:r>
    </w:p>
    <w:p>
      <w:pPr>
        <w:autoSpaceDE w:val="0"/>
        <w:autoSpaceDN w:val="0"/>
        <w:adjustRightInd w:val="0"/>
        <w:spacing w:line="440" w:lineRule="exact"/>
        <w:ind w:firstLine="420" w:firstLineChars="200"/>
        <w:jc w:val="left"/>
        <w:rPr>
          <w:rFonts w:ascii="仿宋" w:hAnsi="仿宋" w:eastAsia="仿宋" w:cs="仿宋"/>
          <w:color w:val="000000"/>
          <w:szCs w:val="21"/>
        </w:rPr>
      </w:pPr>
      <w:r>
        <w:rPr>
          <w:rFonts w:hint="eastAsia" w:ascii="仿宋" w:hAnsi="仿宋" w:eastAsia="仿宋" w:cs="仿宋"/>
          <w:color w:val="000000"/>
          <w:szCs w:val="21"/>
        </w:rPr>
        <w:t>（8）已标价工程量清单或预算书；</w:t>
      </w:r>
    </w:p>
    <w:p>
      <w:pPr>
        <w:autoSpaceDE w:val="0"/>
        <w:autoSpaceDN w:val="0"/>
        <w:adjustRightInd w:val="0"/>
        <w:spacing w:line="440" w:lineRule="exact"/>
        <w:ind w:firstLine="420" w:firstLineChars="200"/>
        <w:jc w:val="left"/>
        <w:rPr>
          <w:rFonts w:ascii="仿宋" w:hAnsi="仿宋" w:eastAsia="仿宋" w:cs="仿宋"/>
          <w:color w:val="000000"/>
          <w:szCs w:val="21"/>
        </w:rPr>
      </w:pPr>
      <w:r>
        <w:rPr>
          <w:rFonts w:hint="eastAsia" w:ascii="仿宋" w:hAnsi="仿宋" w:eastAsia="仿宋" w:cs="仿宋"/>
          <w:color w:val="000000"/>
          <w:szCs w:val="21"/>
        </w:rPr>
        <w:t>（9）谈判采购文件及其附件；</w:t>
      </w:r>
    </w:p>
    <w:p>
      <w:pPr>
        <w:autoSpaceDE w:val="0"/>
        <w:autoSpaceDN w:val="0"/>
        <w:adjustRightInd w:val="0"/>
        <w:spacing w:line="440" w:lineRule="exact"/>
        <w:ind w:firstLine="420" w:firstLineChars="200"/>
        <w:jc w:val="left"/>
        <w:rPr>
          <w:rFonts w:ascii="仿宋" w:hAnsi="仿宋" w:eastAsia="仿宋" w:cs="仿宋"/>
          <w:color w:val="000000"/>
          <w:szCs w:val="21"/>
        </w:rPr>
      </w:pPr>
      <w:r>
        <w:rPr>
          <w:rFonts w:hint="eastAsia" w:ascii="仿宋" w:hAnsi="仿宋" w:eastAsia="仿宋" w:cs="仿宋"/>
          <w:color w:val="000000"/>
          <w:szCs w:val="21"/>
        </w:rPr>
        <w:t>（10）工程报价单或预算书。</w:t>
      </w:r>
    </w:p>
    <w:p>
      <w:pPr>
        <w:autoSpaceDE w:val="0"/>
        <w:autoSpaceDN w:val="0"/>
        <w:adjustRightInd w:val="0"/>
        <w:spacing w:line="440" w:lineRule="exact"/>
        <w:ind w:firstLine="420" w:firstLineChars="200"/>
        <w:jc w:val="left"/>
        <w:rPr>
          <w:rFonts w:ascii="仿宋" w:hAnsi="仿宋" w:eastAsia="仿宋" w:cs="仿宋"/>
          <w:color w:val="000000"/>
          <w:szCs w:val="21"/>
        </w:rPr>
      </w:pPr>
      <w:r>
        <w:rPr>
          <w:rFonts w:hint="eastAsia" w:ascii="仿宋" w:hAnsi="仿宋" w:eastAsia="仿宋" w:cs="仿宋"/>
          <w:color w:val="000000"/>
          <w:szCs w:val="21"/>
        </w:rPr>
        <w:t>在合同订立及履行过程中形成的与合同有关的文件均构成合同文件组成部分。</w:t>
      </w:r>
    </w:p>
    <w:p>
      <w:pPr>
        <w:autoSpaceDE w:val="0"/>
        <w:autoSpaceDN w:val="0"/>
        <w:adjustRightInd w:val="0"/>
        <w:spacing w:line="440" w:lineRule="exact"/>
        <w:ind w:firstLine="420" w:firstLineChars="200"/>
        <w:jc w:val="left"/>
        <w:rPr>
          <w:rFonts w:ascii="仿宋" w:hAnsi="仿宋" w:eastAsia="仿宋" w:cs="仿宋"/>
          <w:color w:val="000000"/>
          <w:szCs w:val="21"/>
        </w:rPr>
      </w:pPr>
      <w:r>
        <w:rPr>
          <w:rFonts w:hint="eastAsia" w:ascii="仿宋" w:hAnsi="仿宋" w:eastAsia="仿宋" w:cs="仿宋"/>
          <w:color w:val="000000"/>
          <w:szCs w:val="21"/>
        </w:rPr>
        <w:t>上述各项合同文件包括合同当事人就该项合同文件所作出的补充和修改，属于同一类内容的文件，应以最新签署的为准。专用合同条款及其附件须经合同当事人签字或盖章。</w:t>
      </w:r>
    </w:p>
    <w:p>
      <w:pPr>
        <w:keepNext/>
        <w:keepLines/>
        <w:spacing w:line="440" w:lineRule="exact"/>
        <w:ind w:firstLine="420" w:firstLineChars="200"/>
        <w:outlineLvl w:val="3"/>
        <w:rPr>
          <w:rFonts w:ascii="仿宋" w:hAnsi="仿宋" w:eastAsia="仿宋" w:cs="仿宋"/>
          <w:color w:val="000000"/>
          <w:szCs w:val="21"/>
        </w:rPr>
      </w:pPr>
      <w:r>
        <w:rPr>
          <w:rFonts w:hint="eastAsia" w:ascii="仿宋" w:hAnsi="仿宋" w:eastAsia="仿宋" w:cs="仿宋"/>
          <w:bCs/>
          <w:color w:val="000000"/>
          <w:szCs w:val="21"/>
        </w:rPr>
        <w:t>七、承诺</w:t>
      </w:r>
    </w:p>
    <w:p>
      <w:pPr>
        <w:spacing w:line="440" w:lineRule="exact"/>
        <w:ind w:firstLine="420" w:firstLineChars="200"/>
        <w:rPr>
          <w:rFonts w:ascii="仿宋" w:hAnsi="仿宋" w:eastAsia="仿宋" w:cs="仿宋"/>
          <w:bCs/>
          <w:color w:val="000000"/>
          <w:szCs w:val="21"/>
        </w:rPr>
      </w:pPr>
      <w:r>
        <w:rPr>
          <w:rFonts w:hint="eastAsia" w:ascii="仿宋" w:hAnsi="仿宋" w:eastAsia="仿宋" w:cs="仿宋"/>
          <w:bCs/>
          <w:color w:val="000000"/>
          <w:szCs w:val="21"/>
        </w:rPr>
        <w:t>1.发包人承诺按照法律规定履行项目审批手续、筹集工程建设资金并按照合同约定的期限和方式支付合同价款。</w:t>
      </w:r>
    </w:p>
    <w:p>
      <w:pPr>
        <w:spacing w:line="440" w:lineRule="exact"/>
        <w:ind w:firstLine="420" w:firstLineChars="200"/>
        <w:rPr>
          <w:rFonts w:ascii="仿宋" w:hAnsi="仿宋" w:eastAsia="仿宋" w:cs="仿宋"/>
          <w:bCs/>
          <w:color w:val="000000"/>
          <w:szCs w:val="21"/>
        </w:rPr>
      </w:pPr>
      <w:r>
        <w:rPr>
          <w:rFonts w:hint="eastAsia" w:ascii="仿宋" w:hAnsi="仿宋" w:eastAsia="仿宋" w:cs="仿宋"/>
          <w:bCs/>
          <w:color w:val="000000"/>
          <w:szCs w:val="21"/>
        </w:rPr>
        <w:t>2.承包人承诺按照法律规定及合同约定组织完成工程施工，确保工程质量和安全，不进行转包及违法分包，并在缺陷责任期及保修期内承担相应的工程维修责任。</w:t>
      </w:r>
    </w:p>
    <w:p>
      <w:pPr>
        <w:spacing w:line="440" w:lineRule="exact"/>
        <w:ind w:firstLine="420" w:firstLineChars="200"/>
        <w:rPr>
          <w:rFonts w:ascii="仿宋" w:hAnsi="仿宋" w:eastAsia="仿宋" w:cs="仿宋"/>
          <w:bCs/>
          <w:color w:val="000000"/>
          <w:szCs w:val="21"/>
        </w:rPr>
      </w:pPr>
      <w:r>
        <w:rPr>
          <w:rFonts w:hint="eastAsia" w:ascii="仿宋" w:hAnsi="仿宋" w:eastAsia="仿宋" w:cs="仿宋"/>
          <w:bCs/>
          <w:color w:val="000000"/>
          <w:szCs w:val="21"/>
        </w:rPr>
        <w:t>3.发包人和承包人通过招投标形式签订合同的，双方理解并承诺不再就同一工程另行签订与合同实质性内容相背离的协议。</w:t>
      </w:r>
    </w:p>
    <w:p>
      <w:pPr>
        <w:spacing w:line="440" w:lineRule="exact"/>
        <w:rPr>
          <w:rFonts w:ascii="仿宋" w:hAnsi="仿宋" w:eastAsia="仿宋" w:cs="仿宋"/>
          <w:bCs/>
          <w:color w:val="000000"/>
          <w:szCs w:val="21"/>
        </w:rPr>
      </w:pPr>
      <w:r>
        <w:rPr>
          <w:rFonts w:hint="eastAsia" w:ascii="仿宋" w:hAnsi="仿宋" w:eastAsia="仿宋" w:cs="仿宋"/>
          <w:b/>
          <w:color w:val="000000"/>
          <w:szCs w:val="21"/>
        </w:rPr>
        <w:t xml:space="preserve">    八、词语含义</w:t>
      </w:r>
    </w:p>
    <w:p>
      <w:pPr>
        <w:spacing w:line="440" w:lineRule="exact"/>
        <w:ind w:firstLine="420" w:firstLineChars="200"/>
        <w:rPr>
          <w:rFonts w:ascii="仿宋" w:hAnsi="仿宋" w:eastAsia="仿宋" w:cs="仿宋"/>
          <w:bCs/>
          <w:color w:val="000000"/>
          <w:szCs w:val="21"/>
        </w:rPr>
      </w:pPr>
      <w:r>
        <w:rPr>
          <w:rFonts w:hint="eastAsia" w:ascii="仿宋" w:hAnsi="仿宋" w:eastAsia="仿宋" w:cs="仿宋"/>
          <w:bCs/>
          <w:color w:val="000000"/>
          <w:szCs w:val="21"/>
        </w:rPr>
        <w:t>本协议书中词语含义与第二部分通用合同条款中赋予的含义相同。</w:t>
      </w:r>
    </w:p>
    <w:p>
      <w:pPr>
        <w:keepNext/>
        <w:keepLines/>
        <w:spacing w:line="440" w:lineRule="exact"/>
        <w:ind w:firstLine="420" w:firstLineChars="200"/>
        <w:outlineLvl w:val="3"/>
        <w:rPr>
          <w:rFonts w:ascii="仿宋" w:hAnsi="仿宋" w:eastAsia="仿宋" w:cs="仿宋"/>
          <w:b/>
          <w:color w:val="000000"/>
          <w:szCs w:val="21"/>
        </w:rPr>
      </w:pPr>
      <w:r>
        <w:rPr>
          <w:rFonts w:hint="eastAsia" w:ascii="仿宋" w:hAnsi="仿宋" w:eastAsia="仿宋" w:cs="仿宋"/>
          <w:bCs/>
          <w:color w:val="000000"/>
          <w:szCs w:val="21"/>
        </w:rPr>
        <w:t>九、签订时间</w:t>
      </w:r>
    </w:p>
    <w:p>
      <w:pPr>
        <w:spacing w:line="440" w:lineRule="exact"/>
        <w:ind w:firstLine="420" w:firstLineChars="200"/>
        <w:rPr>
          <w:rFonts w:ascii="仿宋" w:hAnsi="仿宋" w:eastAsia="仿宋" w:cs="仿宋"/>
          <w:bCs/>
          <w:color w:val="000000"/>
          <w:szCs w:val="21"/>
        </w:rPr>
      </w:pPr>
      <w:r>
        <w:rPr>
          <w:rFonts w:hint="eastAsia" w:ascii="仿宋" w:hAnsi="仿宋" w:eastAsia="仿宋" w:cs="仿宋"/>
          <w:bCs/>
          <w:color w:val="000000"/>
          <w:szCs w:val="21"/>
        </w:rPr>
        <w:t>本合同于年月日签订。</w:t>
      </w:r>
    </w:p>
    <w:p>
      <w:pPr>
        <w:keepNext/>
        <w:keepLines/>
        <w:spacing w:line="440" w:lineRule="exact"/>
        <w:ind w:firstLine="420" w:firstLineChars="200"/>
        <w:outlineLvl w:val="3"/>
        <w:rPr>
          <w:rFonts w:ascii="仿宋" w:hAnsi="仿宋" w:eastAsia="仿宋" w:cs="仿宋"/>
          <w:b/>
          <w:color w:val="000000"/>
          <w:szCs w:val="21"/>
        </w:rPr>
      </w:pPr>
      <w:r>
        <w:rPr>
          <w:rFonts w:hint="eastAsia" w:ascii="仿宋" w:hAnsi="仿宋" w:eastAsia="仿宋" w:cs="仿宋"/>
          <w:bCs/>
          <w:color w:val="000000"/>
          <w:szCs w:val="21"/>
        </w:rPr>
        <w:t>十、签订地点</w:t>
      </w:r>
    </w:p>
    <w:p>
      <w:pPr>
        <w:spacing w:line="440" w:lineRule="exact"/>
        <w:ind w:firstLine="420" w:firstLineChars="200"/>
        <w:rPr>
          <w:rFonts w:ascii="仿宋" w:hAnsi="仿宋" w:eastAsia="仿宋" w:cs="仿宋"/>
          <w:bCs/>
          <w:color w:val="000000"/>
          <w:szCs w:val="21"/>
        </w:rPr>
      </w:pPr>
      <w:r>
        <w:rPr>
          <w:rFonts w:hint="eastAsia" w:ascii="仿宋" w:hAnsi="仿宋" w:eastAsia="仿宋" w:cs="仿宋"/>
          <w:bCs/>
          <w:color w:val="000000"/>
          <w:szCs w:val="21"/>
        </w:rPr>
        <w:t>本合同在签订。</w:t>
      </w:r>
    </w:p>
    <w:p>
      <w:pPr>
        <w:keepNext/>
        <w:keepLines/>
        <w:spacing w:line="440" w:lineRule="exact"/>
        <w:ind w:firstLine="420" w:firstLineChars="200"/>
        <w:outlineLvl w:val="3"/>
        <w:rPr>
          <w:rFonts w:ascii="仿宋" w:hAnsi="仿宋" w:eastAsia="仿宋" w:cs="仿宋"/>
          <w:b/>
          <w:color w:val="000000"/>
          <w:szCs w:val="21"/>
        </w:rPr>
      </w:pPr>
      <w:r>
        <w:rPr>
          <w:rFonts w:hint="eastAsia" w:ascii="仿宋" w:hAnsi="仿宋" w:eastAsia="仿宋" w:cs="仿宋"/>
          <w:bCs/>
          <w:color w:val="000000"/>
          <w:szCs w:val="21"/>
        </w:rPr>
        <w:t>十一、补充协议</w:t>
      </w:r>
    </w:p>
    <w:p>
      <w:pPr>
        <w:spacing w:line="440" w:lineRule="exact"/>
        <w:ind w:firstLine="420" w:firstLineChars="200"/>
        <w:rPr>
          <w:rFonts w:ascii="仿宋" w:hAnsi="仿宋" w:eastAsia="仿宋" w:cs="仿宋"/>
          <w:b/>
          <w:bCs/>
          <w:color w:val="000000"/>
          <w:szCs w:val="21"/>
        </w:rPr>
      </w:pPr>
      <w:r>
        <w:rPr>
          <w:rFonts w:hint="eastAsia" w:ascii="仿宋" w:hAnsi="仿宋" w:eastAsia="仿宋" w:cs="仿宋"/>
          <w:bCs/>
          <w:color w:val="000000"/>
          <w:szCs w:val="21"/>
        </w:rPr>
        <w:t>合同未尽事宜，合同当事人另行签订补充协议，补充协议是合同的组成部分。</w:t>
      </w:r>
    </w:p>
    <w:p>
      <w:pPr>
        <w:keepNext/>
        <w:keepLines/>
        <w:spacing w:line="440" w:lineRule="exact"/>
        <w:ind w:firstLine="420" w:firstLineChars="200"/>
        <w:outlineLvl w:val="3"/>
        <w:rPr>
          <w:rFonts w:ascii="仿宋" w:hAnsi="仿宋" w:eastAsia="仿宋" w:cs="仿宋"/>
          <w:b/>
          <w:color w:val="000000"/>
          <w:szCs w:val="21"/>
        </w:rPr>
      </w:pPr>
      <w:r>
        <w:rPr>
          <w:rFonts w:hint="eastAsia" w:ascii="仿宋" w:hAnsi="仿宋" w:eastAsia="仿宋" w:cs="仿宋"/>
          <w:bCs/>
          <w:color w:val="000000"/>
          <w:szCs w:val="21"/>
        </w:rPr>
        <w:t>十二、合同生效</w:t>
      </w:r>
    </w:p>
    <w:p>
      <w:pPr>
        <w:spacing w:line="440" w:lineRule="exact"/>
        <w:ind w:firstLine="420" w:firstLineChars="200"/>
        <w:rPr>
          <w:rFonts w:ascii="仿宋" w:hAnsi="仿宋" w:eastAsia="仿宋" w:cs="仿宋"/>
          <w:bCs/>
          <w:color w:val="000000"/>
          <w:szCs w:val="21"/>
        </w:rPr>
      </w:pPr>
      <w:r>
        <w:rPr>
          <w:rFonts w:hint="eastAsia" w:ascii="仿宋" w:hAnsi="仿宋" w:eastAsia="仿宋" w:cs="仿宋"/>
          <w:bCs/>
          <w:color w:val="000000"/>
          <w:szCs w:val="21"/>
        </w:rPr>
        <w:t>本合同自</w:t>
      </w:r>
      <w:r>
        <w:rPr>
          <w:rFonts w:hint="eastAsia" w:ascii="仿宋" w:hAnsi="仿宋" w:eastAsia="仿宋" w:cs="仿宋"/>
          <w:b/>
          <w:bCs/>
          <w:color w:val="000000"/>
          <w:szCs w:val="21"/>
          <w:u w:val="single"/>
        </w:rPr>
        <w:t xml:space="preserve"> 双方签字盖章后</w:t>
      </w:r>
      <w:r>
        <w:rPr>
          <w:rFonts w:hint="eastAsia" w:ascii="仿宋" w:hAnsi="仿宋" w:eastAsia="仿宋" w:cs="仿宋"/>
          <w:bCs/>
          <w:color w:val="000000"/>
          <w:szCs w:val="21"/>
        </w:rPr>
        <w:t>生效。</w:t>
      </w:r>
    </w:p>
    <w:p>
      <w:pPr>
        <w:keepNext/>
        <w:keepLines/>
        <w:spacing w:line="440" w:lineRule="exact"/>
        <w:ind w:firstLine="420" w:firstLineChars="200"/>
        <w:outlineLvl w:val="3"/>
        <w:rPr>
          <w:rFonts w:ascii="仿宋" w:hAnsi="仿宋" w:eastAsia="仿宋" w:cs="仿宋"/>
          <w:b/>
          <w:color w:val="000000"/>
          <w:szCs w:val="21"/>
        </w:rPr>
      </w:pPr>
      <w:r>
        <w:rPr>
          <w:rFonts w:hint="eastAsia" w:ascii="仿宋" w:hAnsi="仿宋" w:eastAsia="仿宋" w:cs="仿宋"/>
          <w:bCs/>
          <w:color w:val="000000"/>
          <w:szCs w:val="21"/>
        </w:rPr>
        <w:t>十三、合同份数</w:t>
      </w:r>
    </w:p>
    <w:p>
      <w:pPr>
        <w:spacing w:line="440" w:lineRule="exact"/>
        <w:ind w:firstLine="420" w:firstLineChars="200"/>
        <w:rPr>
          <w:rFonts w:ascii="仿宋" w:hAnsi="仿宋" w:eastAsia="仿宋" w:cs="仿宋"/>
          <w:bCs/>
          <w:color w:val="000000"/>
          <w:szCs w:val="21"/>
        </w:rPr>
      </w:pPr>
      <w:r>
        <w:rPr>
          <w:rFonts w:hint="eastAsia" w:ascii="仿宋" w:hAnsi="仿宋" w:eastAsia="仿宋" w:cs="仿宋"/>
          <w:bCs/>
          <w:color w:val="000000"/>
          <w:szCs w:val="21"/>
        </w:rPr>
        <w:t>本合同壹式</w:t>
      </w:r>
      <w:r>
        <w:rPr>
          <w:rFonts w:hint="eastAsia" w:ascii="仿宋" w:hAnsi="仿宋" w:eastAsia="仿宋" w:cs="仿宋"/>
          <w:bCs/>
          <w:color w:val="000000"/>
          <w:szCs w:val="21"/>
          <w:u w:val="single"/>
        </w:rPr>
        <w:t>陆</w:t>
      </w:r>
      <w:r>
        <w:rPr>
          <w:rFonts w:hint="eastAsia" w:ascii="仿宋" w:hAnsi="仿宋" w:eastAsia="仿宋" w:cs="仿宋"/>
          <w:bCs/>
          <w:color w:val="000000"/>
          <w:szCs w:val="21"/>
        </w:rPr>
        <w:t>份，均具有同等法律效力，发包人执</w:t>
      </w:r>
      <w:r>
        <w:rPr>
          <w:rFonts w:hint="eastAsia" w:ascii="仿宋" w:hAnsi="仿宋" w:eastAsia="仿宋" w:cs="仿宋"/>
          <w:bCs/>
          <w:color w:val="000000"/>
          <w:szCs w:val="21"/>
          <w:u w:val="single"/>
        </w:rPr>
        <w:t>叁</w:t>
      </w:r>
      <w:r>
        <w:rPr>
          <w:rFonts w:hint="eastAsia" w:ascii="仿宋" w:hAnsi="仿宋" w:eastAsia="仿宋" w:cs="仿宋"/>
          <w:bCs/>
          <w:color w:val="000000"/>
          <w:szCs w:val="21"/>
        </w:rPr>
        <w:t>份，承包人执</w:t>
      </w:r>
      <w:r>
        <w:rPr>
          <w:rFonts w:hint="eastAsia" w:ascii="仿宋" w:hAnsi="仿宋" w:eastAsia="仿宋" w:cs="仿宋"/>
          <w:bCs/>
          <w:color w:val="000000"/>
          <w:szCs w:val="21"/>
          <w:u w:val="single"/>
        </w:rPr>
        <w:t>叁</w:t>
      </w:r>
      <w:r>
        <w:rPr>
          <w:rFonts w:hint="eastAsia" w:ascii="仿宋" w:hAnsi="仿宋" w:eastAsia="仿宋" w:cs="仿宋"/>
          <w:bCs/>
          <w:color w:val="000000"/>
          <w:szCs w:val="21"/>
        </w:rPr>
        <w:t>份。</w:t>
      </w:r>
    </w:p>
    <w:p>
      <w:pPr>
        <w:spacing w:line="440" w:lineRule="exact"/>
        <w:rPr>
          <w:rFonts w:ascii="仿宋" w:hAnsi="仿宋" w:eastAsia="仿宋" w:cs="仿宋"/>
          <w:color w:val="000000"/>
          <w:szCs w:val="21"/>
        </w:rPr>
      </w:pPr>
    </w:p>
    <w:p>
      <w:pPr>
        <w:spacing w:line="440" w:lineRule="exact"/>
        <w:rPr>
          <w:rFonts w:ascii="仿宋" w:hAnsi="仿宋" w:eastAsia="仿宋" w:cs="仿宋"/>
          <w:color w:val="000000"/>
          <w:szCs w:val="21"/>
        </w:rPr>
      </w:pPr>
    </w:p>
    <w:p>
      <w:pPr>
        <w:spacing w:line="440" w:lineRule="exact"/>
        <w:rPr>
          <w:rFonts w:ascii="仿宋" w:hAnsi="仿宋" w:eastAsia="仿宋" w:cs="仿宋"/>
          <w:color w:val="000000"/>
          <w:szCs w:val="21"/>
        </w:rPr>
      </w:pPr>
    </w:p>
    <w:p>
      <w:pPr>
        <w:spacing w:line="440" w:lineRule="exact"/>
        <w:rPr>
          <w:rFonts w:ascii="仿宋" w:hAnsi="仿宋" w:eastAsia="仿宋" w:cs="仿宋"/>
          <w:color w:val="000000"/>
          <w:szCs w:val="21"/>
        </w:rPr>
      </w:pPr>
      <w:r>
        <w:rPr>
          <w:rFonts w:hint="eastAsia" w:ascii="仿宋" w:hAnsi="仿宋" w:eastAsia="仿宋" w:cs="仿宋"/>
          <w:color w:val="000000"/>
          <w:szCs w:val="21"/>
        </w:rPr>
        <w:t>发包人：  (公章)                 承包人：  (公章)</w:t>
      </w:r>
    </w:p>
    <w:p>
      <w:pPr>
        <w:spacing w:line="440" w:lineRule="exact"/>
        <w:rPr>
          <w:rFonts w:ascii="仿宋" w:hAnsi="仿宋" w:eastAsia="仿宋" w:cs="仿宋"/>
          <w:color w:val="000000"/>
          <w:szCs w:val="21"/>
          <w:u w:val="single"/>
        </w:rPr>
      </w:pPr>
    </w:p>
    <w:p>
      <w:pPr>
        <w:spacing w:line="440" w:lineRule="exact"/>
        <w:rPr>
          <w:rFonts w:ascii="仿宋" w:hAnsi="仿宋" w:eastAsia="仿宋" w:cs="仿宋"/>
          <w:color w:val="000000"/>
          <w:szCs w:val="21"/>
        </w:rPr>
      </w:pPr>
      <w:r>
        <w:rPr>
          <w:rFonts w:hint="eastAsia" w:ascii="仿宋" w:hAnsi="仿宋" w:eastAsia="仿宋" w:cs="仿宋"/>
          <w:color w:val="000000"/>
          <w:szCs w:val="21"/>
        </w:rPr>
        <w:t>法定代表人或其委托代理人：       法定代表人或其委托代理人：</w:t>
      </w:r>
    </w:p>
    <w:p>
      <w:pPr>
        <w:spacing w:line="440" w:lineRule="exact"/>
        <w:rPr>
          <w:rFonts w:ascii="仿宋" w:hAnsi="仿宋" w:eastAsia="仿宋" w:cs="仿宋"/>
          <w:color w:val="000000"/>
          <w:szCs w:val="21"/>
        </w:rPr>
      </w:pPr>
      <w:r>
        <w:rPr>
          <w:rFonts w:hint="eastAsia" w:ascii="仿宋" w:hAnsi="仿宋" w:eastAsia="仿宋" w:cs="仿宋"/>
          <w:color w:val="000000"/>
          <w:szCs w:val="21"/>
        </w:rPr>
        <w:t>（签字）                        （签字）</w:t>
      </w:r>
    </w:p>
    <w:p>
      <w:pPr>
        <w:tabs>
          <w:tab w:val="left" w:pos="4410"/>
        </w:tabs>
        <w:spacing w:line="440" w:lineRule="exact"/>
        <w:rPr>
          <w:rFonts w:ascii="仿宋" w:hAnsi="仿宋" w:eastAsia="仿宋" w:cs="仿宋"/>
          <w:color w:val="000000"/>
          <w:szCs w:val="21"/>
        </w:rPr>
      </w:pPr>
    </w:p>
    <w:p>
      <w:pPr>
        <w:tabs>
          <w:tab w:val="left" w:pos="4410"/>
        </w:tabs>
        <w:spacing w:line="440" w:lineRule="exact"/>
        <w:rPr>
          <w:rFonts w:ascii="仿宋" w:hAnsi="仿宋" w:eastAsia="仿宋" w:cs="仿宋"/>
          <w:color w:val="000000"/>
          <w:szCs w:val="21"/>
        </w:rPr>
      </w:pPr>
      <w:r>
        <w:rPr>
          <w:rFonts w:hint="eastAsia" w:ascii="仿宋" w:hAnsi="仿宋" w:eastAsia="仿宋" w:cs="仿宋"/>
          <w:color w:val="000000"/>
          <w:szCs w:val="21"/>
        </w:rPr>
        <w:t xml:space="preserve">组织机构代码：                      组织机构代码：      </w:t>
      </w:r>
    </w:p>
    <w:p>
      <w:pPr>
        <w:spacing w:line="440" w:lineRule="exact"/>
        <w:rPr>
          <w:rFonts w:ascii="仿宋" w:hAnsi="仿宋" w:eastAsia="仿宋" w:cs="仿宋"/>
          <w:color w:val="000000"/>
          <w:szCs w:val="21"/>
        </w:rPr>
      </w:pPr>
      <w:r>
        <w:rPr>
          <w:rFonts w:hint="eastAsia" w:ascii="仿宋" w:hAnsi="仿宋" w:eastAsia="仿宋" w:cs="仿宋"/>
          <w:color w:val="000000"/>
          <w:szCs w:val="21"/>
        </w:rPr>
        <w:t>地  址：                           地  址：</w:t>
      </w:r>
    </w:p>
    <w:p>
      <w:pPr>
        <w:spacing w:line="440" w:lineRule="exact"/>
        <w:rPr>
          <w:rFonts w:ascii="仿宋" w:hAnsi="仿宋" w:eastAsia="仿宋" w:cs="仿宋"/>
          <w:color w:val="000000"/>
          <w:szCs w:val="21"/>
        </w:rPr>
      </w:pPr>
      <w:r>
        <w:rPr>
          <w:rFonts w:hint="eastAsia" w:ascii="仿宋" w:hAnsi="仿宋" w:eastAsia="仿宋" w:cs="仿宋"/>
          <w:color w:val="000000"/>
          <w:szCs w:val="21"/>
        </w:rPr>
        <w:t>邮政编码：                        邮政编码：</w:t>
      </w:r>
    </w:p>
    <w:p>
      <w:pPr>
        <w:spacing w:line="440" w:lineRule="exact"/>
        <w:rPr>
          <w:rFonts w:ascii="仿宋" w:hAnsi="仿宋" w:eastAsia="仿宋" w:cs="仿宋"/>
          <w:color w:val="000000"/>
          <w:szCs w:val="21"/>
        </w:rPr>
      </w:pPr>
      <w:r>
        <w:rPr>
          <w:rFonts w:hint="eastAsia" w:ascii="仿宋" w:hAnsi="仿宋" w:eastAsia="仿宋" w:cs="仿宋"/>
          <w:color w:val="000000"/>
          <w:szCs w:val="21"/>
        </w:rPr>
        <w:t>法定代表人：                      法定代表人：</w:t>
      </w:r>
    </w:p>
    <w:p>
      <w:pPr>
        <w:spacing w:line="440" w:lineRule="exact"/>
        <w:rPr>
          <w:rFonts w:ascii="仿宋" w:hAnsi="仿宋" w:eastAsia="仿宋" w:cs="仿宋"/>
          <w:color w:val="000000"/>
          <w:szCs w:val="21"/>
        </w:rPr>
      </w:pPr>
      <w:r>
        <w:rPr>
          <w:rFonts w:hint="eastAsia" w:ascii="仿宋" w:hAnsi="仿宋" w:eastAsia="仿宋" w:cs="仿宋"/>
          <w:color w:val="000000"/>
          <w:szCs w:val="21"/>
        </w:rPr>
        <w:t>委托代理人：                      委托代理人：</w:t>
      </w:r>
    </w:p>
    <w:p>
      <w:pPr>
        <w:spacing w:line="440" w:lineRule="exact"/>
        <w:rPr>
          <w:rFonts w:ascii="仿宋" w:hAnsi="仿宋" w:eastAsia="仿宋" w:cs="仿宋"/>
          <w:color w:val="000000"/>
          <w:szCs w:val="21"/>
        </w:rPr>
      </w:pPr>
      <w:r>
        <w:rPr>
          <w:rFonts w:hint="eastAsia" w:ascii="仿宋" w:hAnsi="仿宋" w:eastAsia="仿宋" w:cs="仿宋"/>
          <w:color w:val="000000"/>
          <w:szCs w:val="21"/>
        </w:rPr>
        <w:t>电  话：                          电  话：</w:t>
      </w:r>
    </w:p>
    <w:p>
      <w:pPr>
        <w:spacing w:line="440" w:lineRule="exact"/>
        <w:rPr>
          <w:rFonts w:ascii="仿宋" w:hAnsi="仿宋" w:eastAsia="仿宋" w:cs="仿宋"/>
          <w:color w:val="000000"/>
          <w:szCs w:val="21"/>
        </w:rPr>
      </w:pPr>
      <w:r>
        <w:rPr>
          <w:rFonts w:hint="eastAsia" w:ascii="仿宋" w:hAnsi="仿宋" w:eastAsia="仿宋" w:cs="仿宋"/>
          <w:color w:val="000000"/>
          <w:szCs w:val="21"/>
        </w:rPr>
        <w:t>传  真：                         传  真：</w:t>
      </w:r>
    </w:p>
    <w:p>
      <w:pPr>
        <w:spacing w:line="440" w:lineRule="exact"/>
        <w:rPr>
          <w:rFonts w:ascii="仿宋" w:hAnsi="仿宋" w:eastAsia="仿宋" w:cs="仿宋"/>
          <w:color w:val="000000"/>
          <w:szCs w:val="21"/>
        </w:rPr>
      </w:pPr>
      <w:r>
        <w:rPr>
          <w:rFonts w:hint="eastAsia" w:ascii="仿宋" w:hAnsi="仿宋" w:eastAsia="仿宋" w:cs="仿宋"/>
          <w:color w:val="000000"/>
          <w:szCs w:val="21"/>
        </w:rPr>
        <w:t>电子信箱：                       电子信箱：</w:t>
      </w:r>
    </w:p>
    <w:p>
      <w:pPr>
        <w:spacing w:line="440" w:lineRule="exact"/>
        <w:rPr>
          <w:rFonts w:ascii="仿宋" w:hAnsi="仿宋" w:eastAsia="仿宋" w:cs="仿宋"/>
          <w:color w:val="000000"/>
          <w:szCs w:val="21"/>
        </w:rPr>
      </w:pPr>
      <w:r>
        <w:rPr>
          <w:rFonts w:hint="eastAsia" w:ascii="仿宋" w:hAnsi="仿宋" w:eastAsia="仿宋" w:cs="仿宋"/>
          <w:color w:val="000000"/>
          <w:szCs w:val="21"/>
        </w:rPr>
        <w:t>开户银行：                        开户银行：</w:t>
      </w:r>
    </w:p>
    <w:p>
      <w:pPr>
        <w:spacing w:line="440" w:lineRule="exact"/>
        <w:rPr>
          <w:rFonts w:ascii="仿宋" w:hAnsi="仿宋" w:eastAsia="仿宋" w:cs="仿宋"/>
          <w:color w:val="000000"/>
          <w:sz w:val="24"/>
        </w:rPr>
      </w:pPr>
      <w:r>
        <w:rPr>
          <w:rFonts w:hint="eastAsia" w:ascii="仿宋" w:hAnsi="仿宋" w:eastAsia="仿宋" w:cs="仿宋"/>
          <w:color w:val="000000"/>
          <w:szCs w:val="21"/>
        </w:rPr>
        <w:t>账  号：                          账  号：</w:t>
      </w:r>
    </w:p>
    <w:p>
      <w:pPr>
        <w:keepNext/>
        <w:keepLines/>
        <w:spacing w:line="440" w:lineRule="exact"/>
        <w:jc w:val="center"/>
        <w:outlineLvl w:val="2"/>
        <w:rPr>
          <w:rFonts w:ascii="仿宋" w:hAnsi="仿宋" w:eastAsia="仿宋" w:cs="仿宋"/>
          <w:b/>
          <w:bCs/>
          <w:color w:val="000000"/>
          <w:sz w:val="24"/>
        </w:rPr>
      </w:pPr>
    </w:p>
    <w:p>
      <w:pPr>
        <w:keepNext/>
        <w:keepLines/>
        <w:spacing w:line="440" w:lineRule="exact"/>
        <w:jc w:val="center"/>
        <w:outlineLvl w:val="2"/>
        <w:rPr>
          <w:rFonts w:ascii="仿宋" w:hAnsi="仿宋" w:eastAsia="仿宋" w:cs="仿宋"/>
          <w:b/>
          <w:bCs/>
          <w:color w:val="000000"/>
          <w:sz w:val="24"/>
        </w:rPr>
      </w:pPr>
    </w:p>
    <w:p>
      <w:pPr>
        <w:keepNext/>
        <w:keepLines/>
        <w:spacing w:line="440" w:lineRule="exact"/>
        <w:jc w:val="center"/>
        <w:outlineLvl w:val="2"/>
        <w:rPr>
          <w:rFonts w:ascii="仿宋" w:hAnsi="仿宋" w:eastAsia="仿宋" w:cs="仿宋"/>
          <w:b/>
          <w:bCs/>
          <w:color w:val="000000"/>
          <w:sz w:val="24"/>
        </w:rPr>
      </w:pPr>
    </w:p>
    <w:p>
      <w:pPr>
        <w:keepNext/>
        <w:keepLines/>
        <w:spacing w:line="440" w:lineRule="exact"/>
        <w:jc w:val="center"/>
        <w:outlineLvl w:val="2"/>
        <w:rPr>
          <w:rFonts w:ascii="仿宋" w:hAnsi="仿宋" w:eastAsia="仿宋" w:cs="仿宋"/>
          <w:b/>
          <w:bCs/>
          <w:color w:val="000000"/>
          <w:sz w:val="24"/>
        </w:rPr>
      </w:pPr>
    </w:p>
    <w:p>
      <w:pPr>
        <w:keepNext/>
        <w:keepLines/>
        <w:spacing w:line="440" w:lineRule="exact"/>
        <w:jc w:val="center"/>
        <w:outlineLvl w:val="2"/>
        <w:rPr>
          <w:rFonts w:ascii="仿宋" w:hAnsi="仿宋" w:eastAsia="仿宋" w:cs="仿宋"/>
          <w:b/>
          <w:bCs/>
          <w:color w:val="000000"/>
          <w:sz w:val="24"/>
        </w:rPr>
      </w:pPr>
    </w:p>
    <w:p>
      <w:pPr>
        <w:keepNext/>
        <w:keepLines/>
        <w:spacing w:line="440" w:lineRule="exact"/>
        <w:jc w:val="center"/>
        <w:outlineLvl w:val="2"/>
        <w:rPr>
          <w:rFonts w:ascii="仿宋" w:hAnsi="仿宋" w:eastAsia="仿宋" w:cs="仿宋"/>
          <w:b/>
          <w:bCs/>
          <w:color w:val="000000"/>
          <w:sz w:val="24"/>
        </w:rPr>
      </w:pPr>
    </w:p>
    <w:p>
      <w:pPr>
        <w:rPr>
          <w:rFonts w:ascii="仿宋" w:hAnsi="仿宋" w:eastAsia="仿宋" w:cs="仿宋"/>
          <w:b/>
          <w:bCs/>
          <w:color w:val="000000"/>
          <w:sz w:val="30"/>
          <w:szCs w:val="30"/>
        </w:rPr>
      </w:pPr>
      <w:r>
        <w:rPr>
          <w:rFonts w:hint="eastAsia" w:ascii="仿宋" w:hAnsi="仿宋" w:eastAsia="仿宋" w:cs="仿宋"/>
          <w:b/>
          <w:bCs/>
          <w:color w:val="000000"/>
          <w:sz w:val="30"/>
          <w:szCs w:val="30"/>
        </w:rPr>
        <w:br w:type="page"/>
      </w:r>
    </w:p>
    <w:p>
      <w:pPr>
        <w:keepNext/>
        <w:keepLines/>
        <w:spacing w:line="440" w:lineRule="exact"/>
        <w:jc w:val="center"/>
        <w:outlineLvl w:val="2"/>
        <w:rPr>
          <w:rFonts w:ascii="仿宋" w:hAnsi="仿宋" w:eastAsia="仿宋" w:cs="仿宋"/>
          <w:b/>
          <w:bCs/>
          <w:color w:val="000000"/>
          <w:sz w:val="30"/>
          <w:szCs w:val="30"/>
        </w:rPr>
      </w:pPr>
      <w:r>
        <w:rPr>
          <w:rFonts w:hint="eastAsia" w:ascii="仿宋" w:hAnsi="仿宋" w:eastAsia="仿宋" w:cs="仿宋"/>
          <w:b/>
          <w:bCs/>
          <w:color w:val="000000"/>
          <w:sz w:val="30"/>
          <w:szCs w:val="30"/>
        </w:rPr>
        <w:t>第二部分  通用合同条款</w:t>
      </w:r>
    </w:p>
    <w:p>
      <w:pPr>
        <w:autoSpaceDE w:val="0"/>
        <w:autoSpaceDN w:val="0"/>
        <w:adjustRightInd w:val="0"/>
        <w:spacing w:line="360" w:lineRule="auto"/>
        <w:ind w:firstLine="480" w:firstLineChars="200"/>
        <w:jc w:val="left"/>
        <w:rPr>
          <w:rFonts w:ascii="仿宋" w:hAnsi="仿宋" w:eastAsia="仿宋" w:cs="仿宋"/>
          <w:color w:val="000000"/>
          <w:sz w:val="24"/>
        </w:rPr>
      </w:pPr>
    </w:p>
    <w:p>
      <w:pPr>
        <w:autoSpaceDE w:val="0"/>
        <w:autoSpaceDN w:val="0"/>
        <w:adjustRightIn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此部分采用《建设工程施工合同》范本（GF-2017-0201）中《第二部分 通用条款》</w:t>
      </w:r>
    </w:p>
    <w:p>
      <w:pPr>
        <w:keepNext/>
        <w:keepLines/>
        <w:spacing w:line="440" w:lineRule="exact"/>
        <w:jc w:val="center"/>
        <w:outlineLvl w:val="2"/>
        <w:rPr>
          <w:rFonts w:ascii="仿宋" w:hAnsi="仿宋" w:eastAsia="仿宋" w:cs="仿宋"/>
          <w:b/>
          <w:bCs/>
          <w:color w:val="000000"/>
          <w:sz w:val="30"/>
          <w:szCs w:val="30"/>
        </w:rPr>
      </w:pPr>
      <w:r>
        <w:rPr>
          <w:rFonts w:hint="eastAsia" w:ascii="仿宋" w:hAnsi="仿宋" w:eastAsia="仿宋" w:cs="仿宋"/>
          <w:b/>
          <w:bCs/>
          <w:color w:val="000000"/>
          <w:sz w:val="24"/>
        </w:rPr>
        <w:br w:type="page"/>
      </w:r>
    </w:p>
    <w:p>
      <w:pPr>
        <w:keepNext/>
        <w:keepLines/>
        <w:spacing w:line="360" w:lineRule="auto"/>
        <w:jc w:val="center"/>
        <w:outlineLvl w:val="2"/>
        <w:rPr>
          <w:rFonts w:ascii="仿宋" w:hAnsi="仿宋" w:eastAsia="仿宋" w:cs="仿宋"/>
          <w:b/>
          <w:bCs/>
          <w:sz w:val="32"/>
          <w:szCs w:val="44"/>
        </w:rPr>
      </w:pPr>
      <w:r>
        <w:rPr>
          <w:rFonts w:hint="eastAsia" w:ascii="仿宋" w:hAnsi="仿宋" w:eastAsia="仿宋" w:cs="仿宋"/>
          <w:b/>
          <w:bCs/>
          <w:sz w:val="32"/>
          <w:szCs w:val="44"/>
        </w:rPr>
        <w:t>第三部分 专用合同条款</w:t>
      </w:r>
    </w:p>
    <w:p>
      <w:pPr>
        <w:autoSpaceDE w:val="0"/>
        <w:autoSpaceDN w:val="0"/>
        <w:adjustRightInd w:val="0"/>
        <w:snapToGrid w:val="0"/>
        <w:spacing w:line="360" w:lineRule="auto"/>
        <w:rPr>
          <w:rFonts w:ascii="仿宋" w:hAnsi="仿宋" w:eastAsia="仿宋" w:cs="仿宋"/>
        </w:rPr>
      </w:pPr>
    </w:p>
    <w:p>
      <w:pPr>
        <w:keepNext/>
        <w:keepLines/>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1. 一般约定</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1.1 词语定义</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1.1.1合同</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1.1.1.1其他合同文件包括：</w:t>
      </w:r>
      <w:r>
        <w:rPr>
          <w:rFonts w:hint="eastAsia" w:ascii="仿宋" w:hAnsi="仿宋" w:eastAsia="仿宋" w:cs="仿宋"/>
          <w:b/>
          <w:bCs/>
          <w:szCs w:val="21"/>
          <w:u w:val="single"/>
          <w:lang w:val="zh-CN"/>
        </w:rPr>
        <w:t xml:space="preserve">谈判采购文件及其附件 </w:t>
      </w:r>
      <w:r>
        <w:rPr>
          <w:rFonts w:hint="eastAsia" w:ascii="仿宋" w:hAnsi="仿宋" w:eastAsia="仿宋" w:cs="仿宋"/>
          <w:szCs w:val="21"/>
          <w:lang w:val="zh-CN"/>
        </w:rPr>
        <w:t>。</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1.</w:t>
      </w:r>
      <w:r>
        <w:rPr>
          <w:rFonts w:hint="eastAsia" w:ascii="仿宋" w:hAnsi="仿宋" w:eastAsia="仿宋" w:cs="仿宋"/>
          <w:szCs w:val="21"/>
        </w:rPr>
        <w:t>2</w:t>
      </w:r>
      <w:r>
        <w:rPr>
          <w:rFonts w:hint="eastAsia" w:ascii="仿宋" w:hAnsi="仿宋" w:eastAsia="仿宋" w:cs="仿宋"/>
          <w:szCs w:val="21"/>
          <w:lang w:val="zh-CN"/>
        </w:rPr>
        <w:t>工程和设备</w:t>
      </w:r>
    </w:p>
    <w:p>
      <w:pPr>
        <w:autoSpaceDE w:val="0"/>
        <w:autoSpaceDN w:val="0"/>
        <w:adjustRightInd w:val="0"/>
        <w:spacing w:line="360" w:lineRule="auto"/>
        <w:ind w:firstLine="420" w:firstLineChars="200"/>
        <w:rPr>
          <w:rFonts w:ascii="仿宋" w:hAnsi="仿宋" w:eastAsia="仿宋" w:cs="仿宋"/>
          <w:szCs w:val="21"/>
          <w:u w:val="single"/>
          <w:lang w:val="zh-CN"/>
        </w:rPr>
      </w:pPr>
      <w:r>
        <w:rPr>
          <w:rFonts w:hint="eastAsia" w:ascii="仿宋" w:hAnsi="仿宋" w:eastAsia="仿宋" w:cs="仿宋"/>
          <w:szCs w:val="21"/>
          <w:lang w:val="zh-CN"/>
        </w:rPr>
        <w:t>1.</w:t>
      </w:r>
      <w:r>
        <w:rPr>
          <w:rFonts w:hint="eastAsia" w:ascii="仿宋" w:hAnsi="仿宋" w:eastAsia="仿宋" w:cs="仿宋"/>
          <w:szCs w:val="21"/>
        </w:rPr>
        <w:t>2.1</w:t>
      </w:r>
      <w:r>
        <w:rPr>
          <w:rFonts w:hint="eastAsia" w:ascii="仿宋" w:hAnsi="仿宋" w:eastAsia="仿宋" w:cs="仿宋"/>
          <w:szCs w:val="21"/>
          <w:lang w:val="zh-CN"/>
        </w:rPr>
        <w:t xml:space="preserve"> 作为施工现场组成部分的其他场所包括：</w:t>
      </w:r>
      <w:r>
        <w:rPr>
          <w:rFonts w:hint="eastAsia" w:ascii="仿宋" w:hAnsi="仿宋" w:eastAsia="仿宋" w:cs="仿宋"/>
          <w:szCs w:val="21"/>
          <w:u w:val="single"/>
        </w:rPr>
        <w:t>/</w:t>
      </w:r>
      <w:r>
        <w:rPr>
          <w:rFonts w:hint="eastAsia" w:ascii="仿宋" w:hAnsi="仿宋" w:eastAsia="仿宋" w:cs="仿宋"/>
          <w:szCs w:val="21"/>
          <w:lang w:val="zh-CN"/>
        </w:rPr>
        <w:t>。</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1.</w:t>
      </w:r>
      <w:r>
        <w:rPr>
          <w:rFonts w:hint="eastAsia" w:ascii="仿宋" w:hAnsi="仿宋" w:eastAsia="仿宋" w:cs="仿宋"/>
          <w:szCs w:val="21"/>
        </w:rPr>
        <w:t>2.2</w:t>
      </w:r>
      <w:r>
        <w:rPr>
          <w:rFonts w:hint="eastAsia" w:ascii="仿宋" w:hAnsi="仿宋" w:eastAsia="仿宋" w:cs="仿宋"/>
          <w:szCs w:val="21"/>
          <w:lang w:val="zh-CN"/>
        </w:rPr>
        <w:t xml:space="preserve"> 永久占地包括：。</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1.</w:t>
      </w:r>
      <w:r>
        <w:rPr>
          <w:rFonts w:hint="eastAsia" w:ascii="仿宋" w:hAnsi="仿宋" w:eastAsia="仿宋" w:cs="仿宋"/>
          <w:szCs w:val="21"/>
        </w:rPr>
        <w:t>2.3</w:t>
      </w:r>
      <w:r>
        <w:rPr>
          <w:rFonts w:hint="eastAsia" w:ascii="仿宋" w:hAnsi="仿宋" w:eastAsia="仿宋" w:cs="仿宋"/>
          <w:szCs w:val="21"/>
          <w:lang w:val="zh-CN"/>
        </w:rPr>
        <w:t xml:space="preserve"> 临时占地包括：。</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 xml:space="preserve">1.3法律 </w:t>
      </w:r>
    </w:p>
    <w:p>
      <w:pPr>
        <w:autoSpaceDE w:val="0"/>
        <w:autoSpaceDN w:val="0"/>
        <w:adjustRightInd w:val="0"/>
        <w:spacing w:line="360" w:lineRule="auto"/>
        <w:ind w:firstLine="420" w:firstLineChars="200"/>
        <w:rPr>
          <w:rFonts w:ascii="仿宋" w:hAnsi="仿宋" w:eastAsia="仿宋" w:cs="仿宋"/>
          <w:b/>
          <w:bCs/>
          <w:szCs w:val="21"/>
          <w:u w:val="single"/>
          <w:lang w:val="zh-CN"/>
        </w:rPr>
      </w:pPr>
      <w:r>
        <w:rPr>
          <w:rFonts w:hint="eastAsia" w:ascii="仿宋" w:hAnsi="仿宋" w:eastAsia="仿宋" w:cs="仿宋"/>
          <w:szCs w:val="21"/>
          <w:lang w:val="zh-CN"/>
        </w:rPr>
        <w:t>适用于合同的其他规范性文件：</w:t>
      </w:r>
      <w:r>
        <w:rPr>
          <w:rFonts w:hint="eastAsia" w:ascii="仿宋" w:hAnsi="仿宋" w:eastAsia="仿宋" w:cs="仿宋"/>
          <w:b/>
          <w:bCs/>
          <w:szCs w:val="21"/>
          <w:u w:val="single"/>
          <w:lang w:val="zh-CN"/>
        </w:rPr>
        <w:t>《中华人民共和国建筑法》、《中华人民共和国民法典》、《中华人民共和国谈判采购投标法》、七部委第12号令《评标委员会和评标方法暂行规定》 、建设部第89号令《房屋建筑和市政基础设施工程施工谈判采购投标管理办法》、七部委第30号令《建设工程质量管理条例》（国务院第279号令）、《江苏省工程建设管理条例》、《江苏省建筑市场管理条例》、《中华人民共和国环境噪声污染防治法》等。</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1.4 标准和规范</w:t>
      </w:r>
    </w:p>
    <w:p>
      <w:pPr>
        <w:autoSpaceDE w:val="0"/>
        <w:autoSpaceDN w:val="0"/>
        <w:adjustRightInd w:val="0"/>
        <w:spacing w:line="360" w:lineRule="auto"/>
        <w:ind w:firstLine="420" w:firstLineChars="200"/>
        <w:rPr>
          <w:rFonts w:ascii="仿宋" w:hAnsi="仿宋" w:eastAsia="仿宋" w:cs="仿宋"/>
          <w:b/>
          <w:bCs/>
          <w:szCs w:val="21"/>
          <w:u w:val="single"/>
          <w:lang w:val="zh-CN"/>
        </w:rPr>
      </w:pPr>
      <w:r>
        <w:rPr>
          <w:rFonts w:hint="eastAsia" w:ascii="仿宋" w:hAnsi="仿宋" w:eastAsia="仿宋" w:cs="仿宋"/>
          <w:szCs w:val="21"/>
          <w:lang w:val="zh-CN"/>
        </w:rPr>
        <w:t>1.4.1适用于工程的标准规范包括：</w:t>
      </w:r>
      <w:r>
        <w:rPr>
          <w:rFonts w:hint="eastAsia" w:ascii="仿宋" w:hAnsi="仿宋" w:eastAsia="仿宋" w:cs="仿宋"/>
          <w:b/>
          <w:bCs/>
          <w:szCs w:val="21"/>
          <w:u w:val="single"/>
        </w:rPr>
        <w:t>中华人民共和国颁发的有关标准、规范及省、市有关规定</w:t>
      </w:r>
      <w:r>
        <w:rPr>
          <w:rFonts w:hint="eastAsia" w:ascii="仿宋" w:hAnsi="仿宋" w:eastAsia="仿宋" w:cs="仿宋"/>
          <w:b/>
          <w:bCs/>
          <w:szCs w:val="21"/>
          <w:u w:val="single"/>
          <w:lang w:val="zh-CN"/>
        </w:rPr>
        <w:t>。当标准互相矛盾时，以最新和最严格的为准。发包人不提供标准和规范，由承包人自备。</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1.4.2 发包人提供国外标准、规范的名称：</w:t>
      </w:r>
      <w:r>
        <w:rPr>
          <w:rFonts w:hint="eastAsia" w:ascii="仿宋" w:hAnsi="仿宋" w:eastAsia="仿宋" w:cs="仿宋"/>
          <w:b/>
          <w:bCs/>
          <w:szCs w:val="21"/>
          <w:u w:val="single"/>
          <w:lang w:val="zh-CN"/>
        </w:rPr>
        <w:t>/</w:t>
      </w:r>
      <w:r>
        <w:rPr>
          <w:rFonts w:hint="eastAsia" w:ascii="仿宋" w:hAnsi="仿宋" w:eastAsia="仿宋" w:cs="仿宋"/>
          <w:szCs w:val="21"/>
          <w:lang w:val="zh-CN"/>
        </w:rPr>
        <w:t>；</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发包人提供国外标准、规范的份数：</w:t>
      </w:r>
      <w:r>
        <w:rPr>
          <w:rFonts w:hint="eastAsia" w:ascii="仿宋" w:hAnsi="仿宋" w:eastAsia="仿宋" w:cs="仿宋"/>
          <w:b/>
          <w:bCs/>
          <w:szCs w:val="21"/>
          <w:u w:val="single"/>
          <w:lang w:val="zh-CN"/>
        </w:rPr>
        <w:t>/</w:t>
      </w:r>
      <w:r>
        <w:rPr>
          <w:rFonts w:hint="eastAsia" w:ascii="仿宋" w:hAnsi="仿宋" w:eastAsia="仿宋" w:cs="仿宋"/>
          <w:szCs w:val="21"/>
          <w:lang w:val="zh-CN"/>
        </w:rPr>
        <w:t>；</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发包人提供国外标准、规范的名称：</w:t>
      </w:r>
      <w:r>
        <w:rPr>
          <w:rFonts w:hint="eastAsia" w:ascii="仿宋" w:hAnsi="仿宋" w:eastAsia="仿宋" w:cs="仿宋"/>
          <w:b/>
          <w:bCs/>
          <w:szCs w:val="21"/>
          <w:u w:val="single"/>
          <w:lang w:val="zh-CN"/>
        </w:rPr>
        <w:t>/</w:t>
      </w:r>
      <w:r>
        <w:rPr>
          <w:rFonts w:hint="eastAsia" w:ascii="仿宋" w:hAnsi="仿宋" w:eastAsia="仿宋" w:cs="仿宋"/>
          <w:szCs w:val="21"/>
          <w:lang w:val="zh-CN"/>
        </w:rPr>
        <w:t>。</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1.4.3发包人对工程的技术标准和功能要求的特殊要求：</w:t>
      </w:r>
      <w:r>
        <w:rPr>
          <w:rFonts w:hint="eastAsia" w:ascii="仿宋" w:hAnsi="仿宋" w:eastAsia="仿宋" w:cs="仿宋"/>
          <w:b/>
          <w:bCs/>
          <w:szCs w:val="21"/>
          <w:u w:val="single"/>
          <w:lang w:val="zh-CN"/>
        </w:rPr>
        <w:t>/</w:t>
      </w:r>
      <w:r>
        <w:rPr>
          <w:rFonts w:hint="eastAsia" w:ascii="仿宋" w:hAnsi="仿宋" w:eastAsia="仿宋" w:cs="仿宋"/>
          <w:szCs w:val="21"/>
          <w:lang w:val="zh-CN"/>
        </w:rPr>
        <w:t>。</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1.5 合同文件的优先顺序</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合同文件组成及优先顺序为：</w:t>
      </w:r>
      <w:r>
        <w:rPr>
          <w:rFonts w:hint="eastAsia" w:ascii="仿宋" w:hAnsi="仿宋" w:eastAsia="仿宋" w:cs="仿宋"/>
          <w:b/>
          <w:bCs/>
          <w:szCs w:val="21"/>
          <w:u w:val="single"/>
          <w:lang w:val="zh-CN"/>
        </w:rPr>
        <w:t>（</w:t>
      </w:r>
      <w:r>
        <w:rPr>
          <w:rFonts w:hint="eastAsia" w:ascii="仿宋" w:hAnsi="仿宋" w:eastAsia="仿宋" w:cs="仿宋"/>
          <w:b/>
          <w:bCs/>
          <w:szCs w:val="21"/>
          <w:u w:val="single"/>
        </w:rPr>
        <w:t>1</w:t>
      </w:r>
      <w:r>
        <w:rPr>
          <w:rFonts w:hint="eastAsia" w:ascii="仿宋" w:hAnsi="仿宋" w:eastAsia="仿宋" w:cs="仿宋"/>
          <w:b/>
          <w:bCs/>
          <w:szCs w:val="21"/>
          <w:u w:val="single"/>
          <w:lang w:val="zh-CN"/>
        </w:rPr>
        <w:t>）本合同协议书及承诺书；（</w:t>
      </w:r>
      <w:r>
        <w:rPr>
          <w:rFonts w:hint="eastAsia" w:ascii="仿宋" w:hAnsi="仿宋" w:eastAsia="仿宋" w:cs="仿宋"/>
          <w:b/>
          <w:bCs/>
          <w:szCs w:val="21"/>
          <w:u w:val="single"/>
        </w:rPr>
        <w:t>2</w:t>
      </w:r>
      <w:r>
        <w:rPr>
          <w:rFonts w:hint="eastAsia" w:ascii="仿宋" w:hAnsi="仿宋" w:eastAsia="仿宋" w:cs="仿宋"/>
          <w:b/>
          <w:bCs/>
          <w:szCs w:val="21"/>
          <w:u w:val="single"/>
          <w:lang w:val="zh-CN"/>
        </w:rPr>
        <w:t>）中标通知书；（</w:t>
      </w:r>
      <w:r>
        <w:rPr>
          <w:rFonts w:hint="eastAsia" w:ascii="仿宋" w:hAnsi="仿宋" w:eastAsia="仿宋" w:cs="仿宋"/>
          <w:b/>
          <w:bCs/>
          <w:szCs w:val="21"/>
          <w:u w:val="single"/>
        </w:rPr>
        <w:t>3</w:t>
      </w:r>
      <w:r>
        <w:rPr>
          <w:rFonts w:hint="eastAsia" w:ascii="仿宋" w:hAnsi="仿宋" w:eastAsia="仿宋" w:cs="仿宋"/>
          <w:b/>
          <w:bCs/>
          <w:szCs w:val="21"/>
          <w:u w:val="single"/>
          <w:lang w:val="zh-CN"/>
        </w:rPr>
        <w:t>）投标函及其附录；（</w:t>
      </w:r>
      <w:r>
        <w:rPr>
          <w:rFonts w:hint="eastAsia" w:ascii="仿宋" w:hAnsi="仿宋" w:eastAsia="仿宋" w:cs="仿宋"/>
          <w:b/>
          <w:bCs/>
          <w:szCs w:val="21"/>
          <w:u w:val="single"/>
        </w:rPr>
        <w:t>4</w:t>
      </w:r>
      <w:r>
        <w:rPr>
          <w:rFonts w:hint="eastAsia" w:ascii="仿宋" w:hAnsi="仿宋" w:eastAsia="仿宋" w:cs="仿宋"/>
          <w:b/>
          <w:bCs/>
          <w:szCs w:val="21"/>
          <w:u w:val="single"/>
          <w:lang w:val="zh-CN"/>
        </w:rPr>
        <w:t>）本合同专用条款；（</w:t>
      </w:r>
      <w:r>
        <w:rPr>
          <w:rFonts w:hint="eastAsia" w:ascii="仿宋" w:hAnsi="仿宋" w:eastAsia="仿宋" w:cs="仿宋"/>
          <w:b/>
          <w:bCs/>
          <w:szCs w:val="21"/>
          <w:u w:val="single"/>
        </w:rPr>
        <w:t>5</w:t>
      </w:r>
      <w:r>
        <w:rPr>
          <w:rFonts w:hint="eastAsia" w:ascii="仿宋" w:hAnsi="仿宋" w:eastAsia="仿宋" w:cs="仿宋"/>
          <w:b/>
          <w:bCs/>
          <w:szCs w:val="21"/>
          <w:u w:val="single"/>
          <w:lang w:val="zh-CN"/>
        </w:rPr>
        <w:t>）本合同通用条款；（</w:t>
      </w:r>
      <w:r>
        <w:rPr>
          <w:rFonts w:hint="eastAsia" w:ascii="仿宋" w:hAnsi="仿宋" w:eastAsia="仿宋" w:cs="仿宋"/>
          <w:b/>
          <w:bCs/>
          <w:szCs w:val="21"/>
          <w:u w:val="single"/>
        </w:rPr>
        <w:t>6</w:t>
      </w:r>
      <w:r>
        <w:rPr>
          <w:rFonts w:hint="eastAsia" w:ascii="仿宋" w:hAnsi="仿宋" w:eastAsia="仿宋" w:cs="仿宋"/>
          <w:b/>
          <w:bCs/>
          <w:szCs w:val="21"/>
          <w:u w:val="single"/>
          <w:lang w:val="zh-CN"/>
        </w:rPr>
        <w:t>）标准、规范及有关技术资料；（</w:t>
      </w:r>
      <w:r>
        <w:rPr>
          <w:rFonts w:hint="eastAsia" w:ascii="仿宋" w:hAnsi="仿宋" w:eastAsia="仿宋" w:cs="仿宋"/>
          <w:b/>
          <w:bCs/>
          <w:szCs w:val="21"/>
          <w:u w:val="single"/>
        </w:rPr>
        <w:t>7</w:t>
      </w:r>
      <w:r>
        <w:rPr>
          <w:rFonts w:hint="eastAsia" w:ascii="仿宋" w:hAnsi="仿宋" w:eastAsia="仿宋" w:cs="仿宋"/>
          <w:b/>
          <w:bCs/>
          <w:szCs w:val="21"/>
          <w:u w:val="single"/>
          <w:lang w:val="zh-CN"/>
        </w:rPr>
        <w:t>）图纸；（</w:t>
      </w:r>
      <w:r>
        <w:rPr>
          <w:rFonts w:hint="eastAsia" w:ascii="仿宋" w:hAnsi="仿宋" w:eastAsia="仿宋" w:cs="仿宋"/>
          <w:b/>
          <w:bCs/>
          <w:szCs w:val="21"/>
          <w:u w:val="single"/>
        </w:rPr>
        <w:t>8</w:t>
      </w:r>
      <w:r>
        <w:rPr>
          <w:rFonts w:hint="eastAsia" w:ascii="仿宋" w:hAnsi="仿宋" w:eastAsia="仿宋" w:cs="仿宋"/>
          <w:b/>
          <w:bCs/>
          <w:szCs w:val="21"/>
          <w:u w:val="single"/>
          <w:lang w:val="zh-CN"/>
        </w:rPr>
        <w:t>）已标价工程量清单或预算书；（</w:t>
      </w:r>
      <w:r>
        <w:rPr>
          <w:rFonts w:hint="eastAsia" w:ascii="仿宋" w:hAnsi="仿宋" w:eastAsia="仿宋" w:cs="仿宋"/>
          <w:b/>
          <w:bCs/>
          <w:szCs w:val="21"/>
          <w:u w:val="single"/>
        </w:rPr>
        <w:t>9</w:t>
      </w:r>
      <w:r>
        <w:rPr>
          <w:rFonts w:hint="eastAsia" w:ascii="仿宋" w:hAnsi="仿宋" w:eastAsia="仿宋" w:cs="仿宋"/>
          <w:b/>
          <w:bCs/>
          <w:szCs w:val="21"/>
          <w:u w:val="single"/>
          <w:lang w:val="zh-CN"/>
        </w:rPr>
        <w:t>）谈判采购文件及其附件；（</w:t>
      </w:r>
      <w:r>
        <w:rPr>
          <w:rFonts w:hint="eastAsia" w:ascii="仿宋" w:hAnsi="仿宋" w:eastAsia="仿宋" w:cs="仿宋"/>
          <w:b/>
          <w:bCs/>
          <w:szCs w:val="21"/>
          <w:u w:val="single"/>
        </w:rPr>
        <w:t>10</w:t>
      </w:r>
      <w:r>
        <w:rPr>
          <w:rFonts w:hint="eastAsia" w:ascii="仿宋" w:hAnsi="仿宋" w:eastAsia="仿宋" w:cs="仿宋"/>
          <w:b/>
          <w:bCs/>
          <w:szCs w:val="21"/>
          <w:u w:val="single"/>
          <w:lang w:val="zh-CN"/>
        </w:rPr>
        <w:t>）工程报价单或预算书。</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1.6 图纸和承包人文件</w:t>
      </w:r>
      <w:r>
        <w:rPr>
          <w:rFonts w:hint="eastAsia" w:ascii="仿宋" w:hAnsi="仿宋" w:eastAsia="仿宋" w:cs="仿宋"/>
          <w:szCs w:val="21"/>
          <w:lang w:val="zh-CN"/>
        </w:rPr>
        <w:tab/>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1.6.1 图纸的提供</w:t>
      </w:r>
    </w:p>
    <w:p>
      <w:pPr>
        <w:autoSpaceDE w:val="0"/>
        <w:autoSpaceDN w:val="0"/>
        <w:adjustRightInd w:val="0"/>
        <w:spacing w:line="360" w:lineRule="auto"/>
        <w:ind w:firstLine="420" w:firstLineChars="200"/>
        <w:rPr>
          <w:rFonts w:ascii="仿宋" w:hAnsi="仿宋" w:eastAsia="仿宋" w:cs="仿宋"/>
          <w:szCs w:val="21"/>
        </w:rPr>
      </w:pPr>
      <w:r>
        <w:rPr>
          <w:rFonts w:hint="eastAsia" w:ascii="仿宋" w:hAnsi="仿宋" w:eastAsia="仿宋" w:cs="仿宋"/>
          <w:szCs w:val="21"/>
          <w:lang w:val="zh-CN"/>
        </w:rPr>
        <w:t>发包人向承包人提</w:t>
      </w:r>
      <w:r>
        <w:rPr>
          <w:rFonts w:hint="eastAsia" w:ascii="仿宋" w:hAnsi="仿宋" w:eastAsia="仿宋" w:cs="仿宋"/>
          <w:szCs w:val="21"/>
        </w:rPr>
        <w:t>供图纸的期限：</w:t>
      </w:r>
      <w:r>
        <w:rPr>
          <w:rFonts w:hint="eastAsia" w:ascii="仿宋" w:hAnsi="仿宋" w:eastAsia="仿宋" w:cs="仿宋"/>
          <w:b/>
          <w:bCs/>
          <w:szCs w:val="21"/>
          <w:u w:val="single"/>
        </w:rPr>
        <w:t>/</w:t>
      </w:r>
      <w:r>
        <w:rPr>
          <w:rFonts w:hint="eastAsia" w:ascii="仿宋" w:hAnsi="仿宋" w:eastAsia="仿宋" w:cs="仿宋"/>
          <w:szCs w:val="21"/>
        </w:rPr>
        <w:t>；</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rPr>
        <w:t>发包人向承包人提供图纸的数量：</w:t>
      </w:r>
      <w:r>
        <w:rPr>
          <w:rFonts w:hint="eastAsia" w:ascii="仿宋" w:hAnsi="仿宋" w:eastAsia="仿宋" w:cs="仿宋"/>
          <w:b/>
          <w:bCs/>
          <w:szCs w:val="21"/>
          <w:u w:val="single"/>
        </w:rPr>
        <w:t>/</w:t>
      </w:r>
      <w:r>
        <w:rPr>
          <w:rFonts w:hint="eastAsia" w:ascii="仿宋" w:hAnsi="仿宋" w:eastAsia="仿宋" w:cs="仿宋"/>
          <w:szCs w:val="21"/>
        </w:rPr>
        <w:t>；</w:t>
      </w:r>
    </w:p>
    <w:p>
      <w:pPr>
        <w:autoSpaceDE w:val="0"/>
        <w:autoSpaceDN w:val="0"/>
        <w:adjustRightInd w:val="0"/>
        <w:spacing w:line="360" w:lineRule="auto"/>
        <w:ind w:firstLine="420" w:firstLineChars="200"/>
        <w:rPr>
          <w:rFonts w:ascii="仿宋" w:hAnsi="仿宋" w:eastAsia="仿宋" w:cs="仿宋"/>
          <w:b/>
          <w:bCs/>
          <w:szCs w:val="21"/>
          <w:u w:val="single"/>
          <w:lang w:val="zh-CN"/>
        </w:rPr>
      </w:pPr>
      <w:r>
        <w:rPr>
          <w:rFonts w:hint="eastAsia" w:ascii="仿宋" w:hAnsi="仿宋" w:eastAsia="仿宋" w:cs="仿宋"/>
          <w:szCs w:val="21"/>
          <w:lang w:val="zh-CN"/>
        </w:rPr>
        <w:t>发</w:t>
      </w:r>
      <w:r>
        <w:rPr>
          <w:rFonts w:hint="eastAsia" w:ascii="仿宋" w:hAnsi="仿宋" w:eastAsia="仿宋" w:cs="仿宋"/>
          <w:szCs w:val="21"/>
        </w:rPr>
        <w:t>包人向承包人提供图纸的内容：</w:t>
      </w:r>
      <w:r>
        <w:rPr>
          <w:rFonts w:hint="eastAsia" w:ascii="仿宋" w:hAnsi="仿宋" w:eastAsia="仿宋" w:cs="仿宋"/>
          <w:b/>
          <w:bCs/>
          <w:szCs w:val="21"/>
          <w:u w:val="single"/>
        </w:rPr>
        <w:t>/</w:t>
      </w:r>
      <w:r>
        <w:rPr>
          <w:rFonts w:hint="eastAsia" w:ascii="仿宋" w:hAnsi="仿宋" w:eastAsia="仿宋" w:cs="仿宋"/>
          <w:szCs w:val="21"/>
        </w:rPr>
        <w:t>。</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1.6.4 承包人文件</w:t>
      </w:r>
    </w:p>
    <w:p>
      <w:pPr>
        <w:autoSpaceDE w:val="0"/>
        <w:autoSpaceDN w:val="0"/>
        <w:adjustRightInd w:val="0"/>
        <w:spacing w:line="360" w:lineRule="auto"/>
        <w:ind w:firstLine="420" w:firstLineChars="200"/>
        <w:rPr>
          <w:rFonts w:ascii="仿宋" w:hAnsi="仿宋" w:eastAsia="仿宋" w:cs="仿宋"/>
          <w:b/>
          <w:spacing w:val="-2"/>
          <w:szCs w:val="21"/>
          <w:u w:val="single"/>
          <w:lang w:val="zh-CN"/>
        </w:rPr>
      </w:pPr>
      <w:r>
        <w:rPr>
          <w:rFonts w:hint="eastAsia" w:ascii="仿宋" w:hAnsi="仿宋" w:eastAsia="仿宋" w:cs="仿宋"/>
          <w:szCs w:val="21"/>
          <w:lang w:val="zh-CN"/>
        </w:rPr>
        <w:t>需要由承包人提供</w:t>
      </w:r>
      <w:r>
        <w:rPr>
          <w:rFonts w:hint="eastAsia" w:ascii="仿宋" w:hAnsi="仿宋" w:eastAsia="仿宋" w:cs="仿宋"/>
          <w:szCs w:val="21"/>
        </w:rPr>
        <w:t>的文件，包括：</w:t>
      </w:r>
      <w:r>
        <w:rPr>
          <w:rFonts w:hint="eastAsia" w:ascii="仿宋" w:hAnsi="仿宋" w:eastAsia="仿宋" w:cs="仿宋"/>
          <w:b/>
          <w:spacing w:val="-2"/>
          <w:szCs w:val="21"/>
          <w:u w:val="single"/>
        </w:rPr>
        <w:t>承包人在合同签订后3天内提供施工组织设计、工程总进度计划及人员、机械、材料安排计划、发包人供应材料的总计划和开工后第一周所需的发包人供应材料计划；每周四前提供下周完成工程量报表、周进度表。</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承包人提</w:t>
      </w:r>
      <w:r>
        <w:rPr>
          <w:rFonts w:hint="eastAsia" w:ascii="仿宋" w:hAnsi="仿宋" w:eastAsia="仿宋" w:cs="仿宋"/>
          <w:szCs w:val="21"/>
        </w:rPr>
        <w:t>供的文件的数量为：</w:t>
      </w:r>
      <w:r>
        <w:rPr>
          <w:rFonts w:hint="eastAsia" w:ascii="仿宋" w:hAnsi="仿宋" w:eastAsia="仿宋" w:cs="仿宋"/>
          <w:b/>
          <w:spacing w:val="-2"/>
          <w:szCs w:val="21"/>
          <w:u w:val="single"/>
        </w:rPr>
        <w:t>施工组织设计、总进度计划叁套，其余按发包人要求；</w:t>
      </w:r>
    </w:p>
    <w:p>
      <w:pPr>
        <w:autoSpaceDE w:val="0"/>
        <w:autoSpaceDN w:val="0"/>
        <w:adjustRightInd w:val="0"/>
        <w:spacing w:line="360" w:lineRule="auto"/>
        <w:ind w:firstLine="420" w:firstLineChars="200"/>
        <w:rPr>
          <w:rFonts w:ascii="仿宋" w:hAnsi="仿宋" w:eastAsia="仿宋" w:cs="仿宋"/>
          <w:szCs w:val="21"/>
        </w:rPr>
      </w:pPr>
      <w:r>
        <w:rPr>
          <w:rFonts w:hint="eastAsia" w:ascii="仿宋" w:hAnsi="仿宋" w:eastAsia="仿宋" w:cs="仿宋"/>
          <w:szCs w:val="21"/>
          <w:lang w:val="zh-CN"/>
        </w:rPr>
        <w:t>承包人</w:t>
      </w:r>
      <w:r>
        <w:rPr>
          <w:rFonts w:hint="eastAsia" w:ascii="仿宋" w:hAnsi="仿宋" w:eastAsia="仿宋" w:cs="仿宋"/>
          <w:szCs w:val="21"/>
        </w:rPr>
        <w:t>提供的文件的形式为：</w:t>
      </w:r>
      <w:r>
        <w:rPr>
          <w:rFonts w:hint="eastAsia" w:ascii="仿宋" w:hAnsi="仿宋" w:eastAsia="仿宋" w:cs="仿宋"/>
          <w:b/>
          <w:szCs w:val="21"/>
          <w:u w:val="single"/>
        </w:rPr>
        <w:t>书面形式</w:t>
      </w:r>
      <w:r>
        <w:rPr>
          <w:rFonts w:hint="eastAsia" w:ascii="仿宋" w:hAnsi="仿宋" w:eastAsia="仿宋" w:cs="仿宋"/>
          <w:szCs w:val="21"/>
        </w:rPr>
        <w:t>；</w:t>
      </w:r>
    </w:p>
    <w:p>
      <w:pPr>
        <w:autoSpaceDE w:val="0"/>
        <w:autoSpaceDN w:val="0"/>
        <w:adjustRightInd w:val="0"/>
        <w:spacing w:line="360" w:lineRule="auto"/>
        <w:ind w:firstLine="420" w:firstLineChars="200"/>
        <w:rPr>
          <w:rFonts w:ascii="仿宋" w:hAnsi="仿宋" w:eastAsia="仿宋" w:cs="仿宋"/>
          <w:szCs w:val="21"/>
        </w:rPr>
      </w:pPr>
      <w:r>
        <w:rPr>
          <w:rFonts w:hint="eastAsia" w:ascii="仿宋" w:hAnsi="仿宋" w:eastAsia="仿宋" w:cs="仿宋"/>
          <w:szCs w:val="21"/>
        </w:rPr>
        <w:t>发包人审批承包人文件的期限：</w:t>
      </w:r>
      <w:r>
        <w:rPr>
          <w:rFonts w:hint="eastAsia" w:ascii="仿宋" w:hAnsi="仿宋" w:eastAsia="仿宋" w:cs="仿宋"/>
          <w:b/>
          <w:szCs w:val="21"/>
          <w:u w:val="single"/>
        </w:rPr>
        <w:t xml:space="preserve">收到文件后7天内  </w:t>
      </w:r>
      <w:r>
        <w:rPr>
          <w:rFonts w:hint="eastAsia" w:ascii="仿宋" w:hAnsi="仿宋" w:eastAsia="仿宋" w:cs="仿宋"/>
          <w:szCs w:val="21"/>
        </w:rPr>
        <w:t>。</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1.6.5 现场图纸准备</w:t>
      </w:r>
    </w:p>
    <w:p>
      <w:pPr>
        <w:autoSpaceDE w:val="0"/>
        <w:autoSpaceDN w:val="0"/>
        <w:adjustRightInd w:val="0"/>
        <w:spacing w:line="360" w:lineRule="auto"/>
        <w:ind w:firstLine="420" w:firstLineChars="200"/>
        <w:rPr>
          <w:rFonts w:ascii="仿宋" w:hAnsi="仿宋" w:eastAsia="仿宋" w:cs="仿宋"/>
          <w:b/>
          <w:szCs w:val="21"/>
          <w:u w:val="single"/>
        </w:rPr>
      </w:pPr>
      <w:r>
        <w:rPr>
          <w:rFonts w:hint="eastAsia" w:ascii="仿宋" w:hAnsi="仿宋" w:eastAsia="仿宋" w:cs="仿宋"/>
          <w:szCs w:val="21"/>
          <w:lang w:val="zh-CN"/>
        </w:rPr>
        <w:t>关于现场图纸准备的约定：</w:t>
      </w:r>
      <w:r>
        <w:rPr>
          <w:rFonts w:hint="eastAsia" w:ascii="仿宋" w:hAnsi="仿宋" w:eastAsia="仿宋" w:cs="仿宋"/>
          <w:b/>
          <w:szCs w:val="21"/>
          <w:u w:val="single"/>
        </w:rPr>
        <w:t>施工现场保留一套完整图纸供发包人及有关人员使用。</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1.7 联络</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1.7.1发包人和承包人应当在</w:t>
      </w:r>
      <w:r>
        <w:rPr>
          <w:rFonts w:hint="eastAsia" w:ascii="仿宋" w:hAnsi="仿宋" w:eastAsia="仿宋" w:cs="仿宋"/>
          <w:b/>
          <w:bCs/>
          <w:szCs w:val="21"/>
          <w:u w:val="single"/>
        </w:rPr>
        <w:t xml:space="preserve"> 3 </w:t>
      </w:r>
      <w:r>
        <w:rPr>
          <w:rFonts w:hint="eastAsia" w:ascii="仿宋" w:hAnsi="仿宋" w:eastAsia="仿宋" w:cs="仿宋"/>
          <w:szCs w:val="21"/>
          <w:lang w:val="zh-CN"/>
        </w:rPr>
        <w:t>天内将与合同有关的通知、批准、证明、证书、指示、指令、要求、请求、同意、意见、确定和决定等书面函件送达对方当事人。</w:t>
      </w:r>
    </w:p>
    <w:p>
      <w:pPr>
        <w:spacing w:line="360" w:lineRule="auto"/>
        <w:ind w:firstLine="420" w:firstLineChars="200"/>
        <w:rPr>
          <w:rFonts w:ascii="仿宋" w:hAnsi="仿宋" w:eastAsia="仿宋" w:cs="仿宋"/>
          <w:szCs w:val="21"/>
        </w:rPr>
      </w:pPr>
      <w:r>
        <w:rPr>
          <w:rFonts w:hint="eastAsia" w:ascii="仿宋" w:hAnsi="仿宋" w:eastAsia="仿宋" w:cs="仿宋"/>
          <w:szCs w:val="21"/>
        </w:rPr>
        <w:t>1.7.2 发包人接收文件的地点：</w:t>
      </w:r>
      <w:r>
        <w:rPr>
          <w:rFonts w:hint="eastAsia" w:ascii="仿宋" w:hAnsi="仿宋" w:eastAsia="仿宋" w:cs="仿宋"/>
          <w:b/>
          <w:bCs/>
          <w:szCs w:val="21"/>
          <w:u w:val="single"/>
          <w:lang w:val="zh-CN"/>
        </w:rPr>
        <w:t xml:space="preserve"> 工地现场 </w:t>
      </w:r>
      <w:r>
        <w:rPr>
          <w:rFonts w:hint="eastAsia" w:ascii="仿宋" w:hAnsi="仿宋" w:eastAsia="仿宋" w:cs="仿宋"/>
          <w:szCs w:val="21"/>
        </w:rPr>
        <w:t>；</w:t>
      </w:r>
    </w:p>
    <w:p>
      <w:pPr>
        <w:spacing w:line="360" w:lineRule="auto"/>
        <w:ind w:firstLine="420" w:firstLineChars="200"/>
        <w:rPr>
          <w:rFonts w:ascii="仿宋" w:hAnsi="仿宋" w:eastAsia="仿宋" w:cs="仿宋"/>
          <w:szCs w:val="21"/>
        </w:rPr>
      </w:pPr>
      <w:r>
        <w:rPr>
          <w:rFonts w:hint="eastAsia" w:ascii="仿宋" w:hAnsi="仿宋" w:eastAsia="仿宋" w:cs="仿宋"/>
          <w:szCs w:val="21"/>
        </w:rPr>
        <w:t>发包人指定的接收人为：。</w:t>
      </w:r>
    </w:p>
    <w:p>
      <w:pPr>
        <w:spacing w:line="360" w:lineRule="auto"/>
        <w:ind w:firstLine="420" w:firstLineChars="200"/>
        <w:rPr>
          <w:rFonts w:ascii="仿宋" w:hAnsi="仿宋" w:eastAsia="仿宋" w:cs="仿宋"/>
          <w:szCs w:val="21"/>
        </w:rPr>
      </w:pPr>
      <w:r>
        <w:rPr>
          <w:rFonts w:hint="eastAsia" w:ascii="仿宋" w:hAnsi="仿宋" w:eastAsia="仿宋" w:cs="仿宋"/>
          <w:szCs w:val="21"/>
        </w:rPr>
        <w:t>承包人接收文件的地点：</w:t>
      </w:r>
      <w:r>
        <w:rPr>
          <w:rFonts w:hint="eastAsia" w:ascii="仿宋" w:hAnsi="仿宋" w:eastAsia="仿宋" w:cs="仿宋"/>
          <w:b/>
          <w:bCs/>
          <w:szCs w:val="21"/>
          <w:u w:val="single"/>
          <w:lang w:val="zh-CN"/>
        </w:rPr>
        <w:t>工地现场</w:t>
      </w:r>
      <w:r>
        <w:rPr>
          <w:rFonts w:hint="eastAsia" w:ascii="仿宋" w:hAnsi="仿宋" w:eastAsia="仿宋" w:cs="仿宋"/>
          <w:szCs w:val="21"/>
        </w:rPr>
        <w:t>；</w:t>
      </w:r>
    </w:p>
    <w:p>
      <w:pPr>
        <w:spacing w:line="360" w:lineRule="auto"/>
        <w:ind w:firstLine="420" w:firstLineChars="200"/>
        <w:rPr>
          <w:rFonts w:ascii="仿宋" w:hAnsi="仿宋" w:eastAsia="仿宋" w:cs="仿宋"/>
          <w:szCs w:val="21"/>
        </w:rPr>
      </w:pPr>
      <w:r>
        <w:rPr>
          <w:rFonts w:hint="eastAsia" w:ascii="仿宋" w:hAnsi="仿宋" w:eastAsia="仿宋" w:cs="仿宋"/>
          <w:szCs w:val="21"/>
        </w:rPr>
        <w:t>承包人指定的接收人为：。</w:t>
      </w:r>
    </w:p>
    <w:p>
      <w:pPr>
        <w:spacing w:line="360" w:lineRule="auto"/>
        <w:ind w:firstLine="420" w:firstLineChars="200"/>
        <w:rPr>
          <w:rFonts w:ascii="仿宋" w:hAnsi="仿宋" w:eastAsia="仿宋" w:cs="仿宋"/>
          <w:szCs w:val="21"/>
        </w:rPr>
      </w:pPr>
      <w:r>
        <w:rPr>
          <w:rFonts w:hint="eastAsia" w:ascii="仿宋" w:hAnsi="仿宋" w:eastAsia="仿宋" w:cs="仿宋"/>
          <w:szCs w:val="21"/>
        </w:rPr>
        <w:t>监理人接收文件的地点：；</w:t>
      </w:r>
    </w:p>
    <w:p>
      <w:pPr>
        <w:spacing w:line="360" w:lineRule="auto"/>
        <w:ind w:firstLine="420" w:firstLineChars="200"/>
        <w:rPr>
          <w:rFonts w:ascii="仿宋" w:hAnsi="仿宋" w:eastAsia="仿宋" w:cs="仿宋"/>
          <w:szCs w:val="21"/>
        </w:rPr>
      </w:pPr>
      <w:r>
        <w:rPr>
          <w:rFonts w:hint="eastAsia" w:ascii="仿宋" w:hAnsi="仿宋" w:eastAsia="仿宋" w:cs="仿宋"/>
          <w:szCs w:val="21"/>
        </w:rPr>
        <w:t>监理人指定的接收人为：。</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1.10 交通运输</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1.10.1 出入现场的权利</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关于出入现场的权利的约定：</w:t>
      </w:r>
      <w:r>
        <w:rPr>
          <w:rFonts w:hint="eastAsia" w:ascii="仿宋" w:hAnsi="仿宋" w:eastAsia="仿宋" w:cs="仿宋"/>
          <w:b/>
          <w:bCs/>
          <w:szCs w:val="21"/>
          <w:u w:val="single"/>
          <w:lang w:val="zh-CN"/>
        </w:rPr>
        <w:t xml:space="preserve">     /         </w:t>
      </w:r>
      <w:r>
        <w:rPr>
          <w:rFonts w:hint="eastAsia" w:ascii="仿宋" w:hAnsi="仿宋" w:eastAsia="仿宋" w:cs="仿宋"/>
          <w:szCs w:val="21"/>
          <w:lang w:val="zh-CN"/>
        </w:rPr>
        <w:t>。</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1.10.3 场内交通</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关于场外交通和场内交通的边界的约定：</w:t>
      </w:r>
      <w:r>
        <w:rPr>
          <w:rFonts w:hint="eastAsia" w:ascii="仿宋" w:hAnsi="仿宋" w:eastAsia="仿宋" w:cs="仿宋"/>
          <w:b/>
          <w:bCs/>
          <w:szCs w:val="21"/>
          <w:u w:val="single"/>
          <w:lang w:val="zh-CN"/>
        </w:rPr>
        <w:t xml:space="preserve">  /   </w:t>
      </w:r>
      <w:r>
        <w:rPr>
          <w:rFonts w:hint="eastAsia" w:ascii="仿宋" w:hAnsi="仿宋" w:eastAsia="仿宋" w:cs="仿宋"/>
          <w:szCs w:val="21"/>
          <w:lang w:val="zh-CN"/>
        </w:rPr>
        <w:t>。</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关于发包人向承包人免费提供满足工程施工需要的场内道路和交通设施的约定：</w:t>
      </w:r>
      <w:r>
        <w:rPr>
          <w:rFonts w:hint="eastAsia" w:ascii="仿宋" w:hAnsi="仿宋" w:eastAsia="仿宋" w:cs="仿宋"/>
          <w:b/>
          <w:bCs/>
          <w:szCs w:val="21"/>
          <w:u w:val="single"/>
          <w:lang w:val="zh-CN"/>
        </w:rPr>
        <w:t>按通用条款执行</w:t>
      </w:r>
      <w:r>
        <w:rPr>
          <w:rFonts w:hint="eastAsia" w:ascii="仿宋" w:hAnsi="仿宋" w:eastAsia="仿宋" w:cs="仿宋"/>
          <w:szCs w:val="21"/>
          <w:lang w:val="zh-CN"/>
        </w:rPr>
        <w:t xml:space="preserve">。  </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1.10.4超大件和超重件的运输</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运输超大件或超重件所需的道路和桥梁临时加固改造费用和其他有关费用由</w:t>
      </w:r>
      <w:r>
        <w:rPr>
          <w:rFonts w:hint="eastAsia" w:ascii="仿宋" w:hAnsi="仿宋" w:eastAsia="仿宋" w:cs="仿宋"/>
          <w:b/>
          <w:bCs/>
          <w:szCs w:val="21"/>
          <w:u w:val="single"/>
          <w:lang w:val="zh-CN"/>
        </w:rPr>
        <w:t>承包人</w:t>
      </w:r>
      <w:r>
        <w:rPr>
          <w:rFonts w:hint="eastAsia" w:ascii="仿宋" w:hAnsi="仿宋" w:eastAsia="仿宋" w:cs="仿宋"/>
          <w:szCs w:val="21"/>
          <w:lang w:val="zh-CN"/>
        </w:rPr>
        <w:t>承担。</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1.11 知识产权</w:t>
      </w:r>
    </w:p>
    <w:p>
      <w:pPr>
        <w:autoSpaceDE w:val="0"/>
        <w:autoSpaceDN w:val="0"/>
        <w:adjustRightInd w:val="0"/>
        <w:spacing w:line="360" w:lineRule="auto"/>
        <w:ind w:firstLine="420" w:firstLineChars="200"/>
        <w:rPr>
          <w:rFonts w:ascii="仿宋" w:hAnsi="仿宋" w:eastAsia="仿宋" w:cs="仿宋"/>
          <w:b/>
          <w:bCs/>
          <w:szCs w:val="21"/>
          <w:u w:val="single"/>
        </w:rPr>
      </w:pPr>
      <w:r>
        <w:rPr>
          <w:rFonts w:hint="eastAsia" w:ascii="仿宋" w:hAnsi="仿宋" w:eastAsia="仿宋" w:cs="仿宋"/>
          <w:szCs w:val="21"/>
          <w:lang w:val="zh-CN"/>
        </w:rPr>
        <w:t>1.11.1关于发包人提供给承包人的图纸、发包人为实施工程自行编制或委托编制的技术规范以及反映发包人关于合同要求或其他类似性质的文件的著作权的归属：</w:t>
      </w:r>
      <w:r>
        <w:rPr>
          <w:rFonts w:hint="eastAsia" w:ascii="仿宋" w:hAnsi="仿宋" w:eastAsia="仿宋" w:cs="仿宋"/>
          <w:b/>
          <w:bCs/>
          <w:szCs w:val="21"/>
          <w:u w:val="single"/>
          <w:lang w:val="zh-CN"/>
        </w:rPr>
        <w:t>著作权属发包人。承包人未经发包人同意不得将本工程图纸转给第三人，不得进行复制，不得向承包人以外的人泄露有关图纸内容。</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关于发包人提供的上述文件的使用限制的要求：</w:t>
      </w:r>
      <w:r>
        <w:rPr>
          <w:rFonts w:hint="eastAsia" w:ascii="仿宋" w:hAnsi="仿宋" w:eastAsia="仿宋" w:cs="仿宋"/>
          <w:b/>
          <w:bCs/>
          <w:szCs w:val="21"/>
          <w:u w:val="single"/>
          <w:lang w:val="zh-CN"/>
        </w:rPr>
        <w:t>按通用条款执行</w:t>
      </w:r>
      <w:r>
        <w:rPr>
          <w:rFonts w:hint="eastAsia" w:ascii="仿宋" w:hAnsi="仿宋" w:eastAsia="仿宋" w:cs="仿宋"/>
          <w:szCs w:val="21"/>
          <w:lang w:val="zh-CN"/>
        </w:rPr>
        <w:t>。</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1.11.2 关于承包人为实施工程所编制文件的著作权的归属：</w:t>
      </w:r>
      <w:r>
        <w:rPr>
          <w:rFonts w:hint="eastAsia" w:ascii="仿宋" w:hAnsi="仿宋" w:eastAsia="仿宋" w:cs="仿宋"/>
          <w:b/>
          <w:bCs/>
          <w:szCs w:val="21"/>
          <w:u w:val="single"/>
          <w:lang w:val="zh-CN"/>
        </w:rPr>
        <w:t>按通用条款执行</w:t>
      </w:r>
      <w:r>
        <w:rPr>
          <w:rFonts w:hint="eastAsia" w:ascii="仿宋" w:hAnsi="仿宋" w:eastAsia="仿宋" w:cs="仿宋"/>
          <w:szCs w:val="21"/>
          <w:lang w:val="zh-CN"/>
        </w:rPr>
        <w:t>。</w:t>
      </w:r>
    </w:p>
    <w:p>
      <w:pPr>
        <w:autoSpaceDE w:val="0"/>
        <w:autoSpaceDN w:val="0"/>
        <w:adjustRightInd w:val="0"/>
        <w:spacing w:line="360" w:lineRule="auto"/>
        <w:ind w:firstLine="420" w:firstLineChars="200"/>
        <w:rPr>
          <w:rFonts w:ascii="仿宋" w:hAnsi="仿宋" w:eastAsia="仿宋" w:cs="仿宋"/>
          <w:szCs w:val="21"/>
          <w:u w:val="single"/>
          <w:lang w:val="zh-CN"/>
        </w:rPr>
      </w:pPr>
      <w:r>
        <w:rPr>
          <w:rFonts w:hint="eastAsia" w:ascii="仿宋" w:hAnsi="仿宋" w:eastAsia="仿宋" w:cs="仿宋"/>
          <w:szCs w:val="21"/>
          <w:lang w:val="zh-CN"/>
        </w:rPr>
        <w:t>关于承包人提供的上述文件的使用限制的要求：</w:t>
      </w:r>
      <w:r>
        <w:rPr>
          <w:rFonts w:hint="eastAsia" w:ascii="仿宋" w:hAnsi="仿宋" w:eastAsia="仿宋" w:cs="仿宋"/>
          <w:b/>
          <w:bCs/>
          <w:szCs w:val="21"/>
          <w:u w:val="single"/>
          <w:lang w:val="zh-CN"/>
        </w:rPr>
        <w:t>按通用条款执行</w:t>
      </w:r>
      <w:r>
        <w:rPr>
          <w:rFonts w:hint="eastAsia" w:ascii="仿宋" w:hAnsi="仿宋" w:eastAsia="仿宋" w:cs="仿宋"/>
          <w:szCs w:val="21"/>
          <w:lang w:val="zh-CN"/>
        </w:rPr>
        <w:t>。</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1.11.4 承包人在施工过程中所采用的专利、专有技术、技术秘密的使用费的承担方式：</w:t>
      </w:r>
      <w:r>
        <w:rPr>
          <w:rFonts w:hint="eastAsia" w:ascii="仿宋" w:hAnsi="仿宋" w:eastAsia="仿宋" w:cs="仿宋"/>
          <w:b/>
          <w:bCs/>
          <w:szCs w:val="21"/>
          <w:u w:val="single"/>
          <w:lang w:val="zh-CN"/>
        </w:rPr>
        <w:t>已含在合同价中。</w:t>
      </w:r>
    </w:p>
    <w:p>
      <w:pPr>
        <w:spacing w:line="360" w:lineRule="auto"/>
        <w:ind w:firstLine="420" w:firstLineChars="200"/>
        <w:rPr>
          <w:rFonts w:ascii="仿宋" w:hAnsi="仿宋" w:eastAsia="仿宋" w:cs="仿宋"/>
          <w:szCs w:val="21"/>
        </w:rPr>
      </w:pPr>
      <w:r>
        <w:rPr>
          <w:rFonts w:hint="eastAsia" w:ascii="仿宋" w:hAnsi="仿宋" w:eastAsia="仿宋" w:cs="仿宋"/>
          <w:szCs w:val="21"/>
        </w:rPr>
        <w:t>1.13工程量清单错误的修正</w:t>
      </w:r>
    </w:p>
    <w:p>
      <w:pPr>
        <w:spacing w:line="440" w:lineRule="exact"/>
        <w:ind w:firstLine="420" w:firstLineChars="200"/>
        <w:rPr>
          <w:rFonts w:ascii="仿宋" w:hAnsi="仿宋" w:eastAsia="仿宋" w:cs="仿宋"/>
          <w:b/>
          <w:color w:val="000000"/>
          <w:szCs w:val="21"/>
          <w:u w:val="single"/>
        </w:rPr>
      </w:pPr>
      <w:r>
        <w:rPr>
          <w:rFonts w:hint="eastAsia" w:ascii="仿宋" w:hAnsi="仿宋" w:eastAsia="仿宋" w:cs="仿宋"/>
          <w:color w:val="000000"/>
          <w:kern w:val="2"/>
          <w:szCs w:val="21"/>
        </w:rPr>
        <w:t>出现工程量清单错误时，是否调整合同价格：</w:t>
      </w:r>
      <w:r>
        <w:rPr>
          <w:rFonts w:hint="eastAsia" w:ascii="仿宋" w:hAnsi="仿宋" w:eastAsia="仿宋" w:cs="仿宋"/>
          <w:b/>
          <w:color w:val="000000"/>
          <w:szCs w:val="21"/>
          <w:u w:val="single"/>
        </w:rPr>
        <w:t>竣工结算的工程量按发承包双方在合同中约定应予计量且实际完成并验收合格的工程量和项目确定，完成发包人要求的合同以外的零星工作或发生非承包人责任事件的工程量按发包人审批通过的签证确定。谈判采购时提供的工程量清单应结合投标人须知、谈判采购文件、合同条款技术标准、规范和要求与施工图纸一起阅读理解，除设计变更外，谈判采购人在工程量清单中因项目特征描述不清或未全，但又是投标人为满足谈判采购人和设计图纸的要求而必须完成的工作，投标人应计入工程量清单相应子目中，工程结算时谈判采购人不为此类项目另外支付费用。</w:t>
      </w:r>
    </w:p>
    <w:p>
      <w:pPr>
        <w:spacing w:line="440" w:lineRule="exact"/>
        <w:ind w:firstLine="420" w:firstLineChars="200"/>
        <w:rPr>
          <w:rFonts w:ascii="仿宋" w:hAnsi="仿宋" w:eastAsia="仿宋" w:cs="仿宋"/>
          <w:color w:val="000000"/>
          <w:kern w:val="2"/>
          <w:szCs w:val="21"/>
        </w:rPr>
      </w:pPr>
      <w:r>
        <w:rPr>
          <w:rFonts w:hint="eastAsia" w:ascii="仿宋" w:hAnsi="仿宋" w:eastAsia="仿宋" w:cs="仿宋"/>
          <w:color w:val="000000"/>
          <w:kern w:val="2"/>
          <w:szCs w:val="21"/>
        </w:rPr>
        <w:t>允许调整合同价格的工程量偏差范围：</w:t>
      </w:r>
    </w:p>
    <w:p>
      <w:pPr>
        <w:spacing w:line="440" w:lineRule="exact"/>
        <w:ind w:firstLine="422" w:firstLineChars="200"/>
        <w:rPr>
          <w:rFonts w:ascii="仿宋" w:hAnsi="仿宋" w:eastAsia="仿宋" w:cs="仿宋"/>
          <w:b/>
          <w:color w:val="000000"/>
          <w:szCs w:val="21"/>
          <w:u w:val="single"/>
        </w:rPr>
      </w:pPr>
      <w:r>
        <w:rPr>
          <w:rFonts w:hint="eastAsia" w:ascii="仿宋" w:hAnsi="仿宋" w:eastAsia="仿宋" w:cs="仿宋"/>
          <w:b/>
          <w:color w:val="000000"/>
          <w:szCs w:val="21"/>
          <w:u w:val="single"/>
        </w:rPr>
        <w:t>①因非承包人原因引起分部分项工程量增减，当工程量清单项目工程量的变化幅度在±15%以内的，结算单价按投标单价；</w:t>
      </w:r>
    </w:p>
    <w:p>
      <w:pPr>
        <w:spacing w:line="440" w:lineRule="exact"/>
        <w:ind w:firstLine="422" w:firstLineChars="200"/>
        <w:rPr>
          <w:rFonts w:ascii="仿宋" w:hAnsi="仿宋" w:eastAsia="仿宋" w:cs="仿宋"/>
          <w:b/>
          <w:color w:val="000000"/>
          <w:szCs w:val="21"/>
          <w:u w:val="single"/>
        </w:rPr>
      </w:pPr>
      <w:r>
        <w:rPr>
          <w:rFonts w:hint="eastAsia" w:ascii="仿宋" w:hAnsi="仿宋" w:eastAsia="仿宋" w:cs="仿宋"/>
          <w:b/>
          <w:color w:val="000000"/>
          <w:szCs w:val="21"/>
          <w:u w:val="single"/>
        </w:rPr>
        <w:t xml:space="preserve">②因非承包人原因引起分部分项工程量增减，当工程量清单项目工程量的变化幅度超过15%，且投标单价与标底同比例下浮后的综合单价对比后误差在±15%以内的，结算单价按投标单价。当工程量清单项目工程量的变化幅度超过15%，且投标单价与标底同比例下浮后的综合单价对比后误差在±15%以外的；超过部分工程量（即比合同内工程量增加的部分）的综合单价取原投标单价和标底同比例下浮后的综合单价中的低价；减少部分工程量（即比合同内工程量减少的部分）的综合单价取原投标单价和标底同比例下浮后的综合单价中的高价；  </w:t>
      </w:r>
    </w:p>
    <w:p>
      <w:pPr>
        <w:spacing w:line="440" w:lineRule="exact"/>
        <w:ind w:firstLine="422" w:firstLineChars="200"/>
        <w:rPr>
          <w:rFonts w:ascii="仿宋" w:hAnsi="仿宋" w:eastAsia="仿宋" w:cs="仿宋"/>
          <w:b/>
          <w:color w:val="000000"/>
          <w:szCs w:val="21"/>
          <w:u w:val="single"/>
        </w:rPr>
      </w:pPr>
      <w:r>
        <w:rPr>
          <w:rFonts w:hint="eastAsia" w:ascii="仿宋" w:hAnsi="仿宋" w:eastAsia="仿宋" w:cs="仿宋"/>
          <w:b/>
          <w:color w:val="000000"/>
          <w:szCs w:val="21"/>
          <w:u w:val="single"/>
        </w:rPr>
        <w:t>③谈判采购工程量清单有错误时，结算单价按上述第2条执行。</w:t>
      </w:r>
    </w:p>
    <w:p>
      <w:pPr>
        <w:spacing w:line="440" w:lineRule="exact"/>
        <w:ind w:firstLine="422" w:firstLineChars="200"/>
        <w:rPr>
          <w:rFonts w:ascii="仿宋" w:hAnsi="仿宋" w:eastAsia="仿宋" w:cs="仿宋"/>
          <w:b/>
          <w:color w:val="000000"/>
          <w:szCs w:val="21"/>
          <w:u w:val="single"/>
        </w:rPr>
      </w:pPr>
      <w:r>
        <w:rPr>
          <w:rFonts w:hint="eastAsia" w:ascii="仿宋" w:hAnsi="仿宋" w:eastAsia="仿宋" w:cs="仿宋"/>
          <w:b/>
          <w:color w:val="000000"/>
          <w:szCs w:val="21"/>
          <w:u w:val="single"/>
        </w:rPr>
        <w:fldChar w:fldCharType="begin"/>
      </w:r>
      <w:r>
        <w:rPr>
          <w:rFonts w:hint="eastAsia" w:ascii="仿宋" w:hAnsi="仿宋" w:eastAsia="仿宋" w:cs="仿宋"/>
          <w:b/>
          <w:color w:val="000000"/>
          <w:szCs w:val="21"/>
          <w:u w:val="single"/>
        </w:rPr>
        <w:instrText xml:space="preserve"> = 4 \* GB3 </w:instrText>
      </w:r>
      <w:r>
        <w:rPr>
          <w:rFonts w:hint="eastAsia" w:ascii="仿宋" w:hAnsi="仿宋" w:eastAsia="仿宋" w:cs="仿宋"/>
          <w:b/>
          <w:color w:val="000000"/>
          <w:szCs w:val="21"/>
          <w:u w:val="single"/>
        </w:rPr>
        <w:fldChar w:fldCharType="separate"/>
      </w:r>
      <w:r>
        <w:rPr>
          <w:rFonts w:hint="eastAsia" w:ascii="仿宋" w:hAnsi="仿宋" w:eastAsia="仿宋" w:cs="仿宋"/>
          <w:b/>
          <w:color w:val="000000"/>
          <w:szCs w:val="21"/>
          <w:u w:val="single"/>
        </w:rPr>
        <w:t>④</w:t>
      </w:r>
      <w:r>
        <w:rPr>
          <w:rFonts w:hint="eastAsia" w:ascii="仿宋" w:hAnsi="仿宋" w:eastAsia="仿宋" w:cs="仿宋"/>
          <w:b/>
          <w:color w:val="000000"/>
          <w:szCs w:val="21"/>
          <w:u w:val="single"/>
        </w:rPr>
        <w:fldChar w:fldCharType="end"/>
      </w:r>
      <w:r>
        <w:rPr>
          <w:rFonts w:hint="eastAsia" w:ascii="仿宋" w:hAnsi="仿宋" w:eastAsia="仿宋" w:cs="仿宋"/>
          <w:b/>
          <w:color w:val="000000"/>
          <w:szCs w:val="21"/>
          <w:u w:val="single"/>
        </w:rPr>
        <w:t>本工程措施项目费一次性包定，投标人报价时自行考虑可能产生的费用，结算时不再调整，投标人应仔细通读谈判采购文件条款及清单，如有疑义，应在规定的答疑时间内提出，若未提出，视为认可，中标后不得以任何理由提出疑义。</w:t>
      </w:r>
    </w:p>
    <w:p>
      <w:pPr>
        <w:spacing w:line="440" w:lineRule="exact"/>
        <w:ind w:firstLine="422" w:firstLineChars="200"/>
        <w:rPr>
          <w:rFonts w:ascii="仿宋" w:hAnsi="仿宋" w:eastAsia="仿宋" w:cs="仿宋"/>
          <w:b/>
          <w:color w:val="000000"/>
          <w:szCs w:val="21"/>
          <w:u w:val="single"/>
        </w:rPr>
      </w:pPr>
      <w:r>
        <w:rPr>
          <w:rFonts w:hint="eastAsia" w:ascii="仿宋" w:hAnsi="仿宋" w:eastAsia="仿宋" w:cs="仿宋"/>
          <w:b/>
          <w:color w:val="000000"/>
          <w:szCs w:val="21"/>
          <w:u w:val="single"/>
        </w:rPr>
        <w:t>⑤谈判采购人提供的工程量清单漏项或缺项，综合单价结算方式：</w:t>
      </w:r>
    </w:p>
    <w:p>
      <w:pPr>
        <w:spacing w:line="440" w:lineRule="exact"/>
        <w:ind w:firstLine="422" w:firstLineChars="200"/>
        <w:rPr>
          <w:rFonts w:ascii="仿宋" w:hAnsi="仿宋" w:eastAsia="仿宋" w:cs="仿宋"/>
          <w:b/>
          <w:color w:val="000000"/>
          <w:szCs w:val="21"/>
          <w:u w:val="single"/>
        </w:rPr>
      </w:pPr>
      <w:r>
        <w:rPr>
          <w:rFonts w:hint="eastAsia" w:ascii="仿宋" w:hAnsi="仿宋" w:eastAsia="仿宋" w:cs="仿宋"/>
          <w:b/>
          <w:color w:val="000000"/>
          <w:szCs w:val="21"/>
          <w:u w:val="single"/>
        </w:rPr>
        <w:t>合同中已有适用于变更工程的价格，按合同已有的价格变更合同价款；</w:t>
      </w:r>
    </w:p>
    <w:p>
      <w:pPr>
        <w:spacing w:line="440" w:lineRule="exact"/>
        <w:ind w:firstLine="422" w:firstLineChars="200"/>
        <w:rPr>
          <w:rFonts w:ascii="仿宋" w:hAnsi="仿宋" w:eastAsia="仿宋" w:cs="仿宋"/>
          <w:b/>
          <w:color w:val="000000"/>
          <w:szCs w:val="21"/>
          <w:u w:val="single"/>
        </w:rPr>
      </w:pPr>
      <w:r>
        <w:rPr>
          <w:rFonts w:hint="eastAsia" w:ascii="仿宋" w:hAnsi="仿宋" w:eastAsia="仿宋" w:cs="仿宋"/>
          <w:b/>
          <w:color w:val="000000"/>
          <w:szCs w:val="21"/>
          <w:u w:val="single"/>
        </w:rPr>
        <w:t>合同中只有类似于变更工程的价格，可以参照类似价格变更合同价款；</w:t>
      </w:r>
    </w:p>
    <w:p>
      <w:pPr>
        <w:spacing w:line="440" w:lineRule="exact"/>
        <w:ind w:firstLine="422" w:firstLineChars="200"/>
        <w:rPr>
          <w:rFonts w:ascii="仿宋" w:hAnsi="仿宋" w:eastAsia="仿宋" w:cs="仿宋"/>
          <w:b/>
          <w:color w:val="000000"/>
          <w:szCs w:val="21"/>
          <w:u w:val="single"/>
        </w:rPr>
      </w:pPr>
      <w:r>
        <w:rPr>
          <w:rFonts w:hint="eastAsia" w:ascii="仿宋" w:hAnsi="仿宋" w:eastAsia="仿宋" w:cs="仿宋"/>
          <w:b/>
          <w:color w:val="000000"/>
          <w:szCs w:val="21"/>
          <w:u w:val="single"/>
        </w:rPr>
        <w:t>合同中没有适用或类似于变更的价格，按下述方法调整：由承包人按谈判采购控制价计量规则和计价办法、工程造价管理机构发布的信息价格和承包人报价浮动率提出，报发包人确认后调整。</w:t>
      </w:r>
    </w:p>
    <w:p>
      <w:pPr>
        <w:spacing w:line="440" w:lineRule="exact"/>
        <w:ind w:firstLine="422" w:firstLineChars="200"/>
        <w:rPr>
          <w:rFonts w:ascii="仿宋" w:hAnsi="仿宋" w:eastAsia="仿宋" w:cs="仿宋"/>
          <w:b/>
          <w:color w:val="000000"/>
          <w:szCs w:val="21"/>
          <w:u w:val="single"/>
        </w:rPr>
      </w:pPr>
      <w:r>
        <w:rPr>
          <w:rFonts w:hint="eastAsia" w:ascii="仿宋" w:hAnsi="仿宋" w:eastAsia="仿宋" w:cs="仿宋"/>
          <w:b/>
          <w:color w:val="000000"/>
          <w:szCs w:val="21"/>
          <w:u w:val="single"/>
        </w:rPr>
        <w:fldChar w:fldCharType="begin"/>
      </w:r>
      <w:r>
        <w:rPr>
          <w:rFonts w:hint="eastAsia" w:ascii="仿宋" w:hAnsi="仿宋" w:eastAsia="仿宋" w:cs="仿宋"/>
          <w:b/>
          <w:color w:val="000000"/>
          <w:szCs w:val="21"/>
          <w:u w:val="single"/>
        </w:rPr>
        <w:instrText xml:space="preserve"> = 6 \* GB3 </w:instrText>
      </w:r>
      <w:r>
        <w:rPr>
          <w:rFonts w:hint="eastAsia" w:ascii="仿宋" w:hAnsi="仿宋" w:eastAsia="仿宋" w:cs="仿宋"/>
          <w:b/>
          <w:color w:val="000000"/>
          <w:szCs w:val="21"/>
          <w:u w:val="single"/>
        </w:rPr>
        <w:fldChar w:fldCharType="separate"/>
      </w:r>
      <w:r>
        <w:rPr>
          <w:rFonts w:hint="eastAsia" w:ascii="仿宋" w:hAnsi="仿宋" w:eastAsia="仿宋" w:cs="仿宋"/>
          <w:b/>
          <w:color w:val="000000"/>
          <w:szCs w:val="21"/>
          <w:u w:val="single"/>
        </w:rPr>
        <w:t>⑥</w:t>
      </w:r>
      <w:r>
        <w:rPr>
          <w:rFonts w:hint="eastAsia" w:ascii="仿宋" w:hAnsi="仿宋" w:eastAsia="仿宋" w:cs="仿宋"/>
          <w:b/>
          <w:color w:val="000000"/>
          <w:szCs w:val="21"/>
          <w:u w:val="single"/>
        </w:rPr>
        <w:fldChar w:fldCharType="end"/>
      </w:r>
      <w:r>
        <w:rPr>
          <w:rFonts w:hint="eastAsia" w:ascii="仿宋" w:hAnsi="仿宋" w:eastAsia="仿宋" w:cs="仿宋"/>
          <w:b/>
          <w:color w:val="000000"/>
          <w:szCs w:val="21"/>
          <w:u w:val="single"/>
        </w:rPr>
        <w:t>因承包人原因引起的工程重大变更或分部分项工程量增加，量价一律不调整，由承包人自行承担。</w:t>
      </w:r>
    </w:p>
    <w:p>
      <w:pPr>
        <w:spacing w:line="440" w:lineRule="exact"/>
        <w:ind w:firstLine="422" w:firstLineChars="200"/>
        <w:rPr>
          <w:rFonts w:ascii="仿宋" w:hAnsi="仿宋" w:eastAsia="仿宋" w:cs="仿宋"/>
          <w:b/>
          <w:color w:val="000000"/>
          <w:szCs w:val="21"/>
          <w:u w:val="single"/>
        </w:rPr>
      </w:pPr>
      <w:r>
        <w:rPr>
          <w:rFonts w:hint="eastAsia" w:ascii="仿宋" w:hAnsi="仿宋" w:eastAsia="仿宋" w:cs="仿宋"/>
          <w:b/>
          <w:color w:val="000000"/>
          <w:szCs w:val="21"/>
          <w:u w:val="single"/>
        </w:rPr>
        <w:t>承包人报价浮动率按下列公式计算：</w:t>
      </w:r>
    </w:p>
    <w:p>
      <w:pPr>
        <w:spacing w:line="440" w:lineRule="exact"/>
        <w:ind w:firstLine="422" w:firstLineChars="200"/>
        <w:rPr>
          <w:rFonts w:ascii="仿宋" w:hAnsi="仿宋" w:eastAsia="仿宋" w:cs="仿宋"/>
          <w:b/>
          <w:color w:val="000000"/>
          <w:szCs w:val="21"/>
          <w:u w:val="single"/>
        </w:rPr>
      </w:pPr>
      <w:r>
        <w:rPr>
          <w:rFonts w:hint="eastAsia" w:ascii="仿宋" w:hAnsi="仿宋" w:eastAsia="仿宋" w:cs="仿宋"/>
          <w:b/>
          <w:color w:val="000000"/>
          <w:szCs w:val="21"/>
          <w:u w:val="single"/>
        </w:rPr>
        <w:t>承包人报价浮动率L=（1-中标价/谈判采购控制价）*100%。</w:t>
      </w:r>
    </w:p>
    <w:p>
      <w:pPr>
        <w:spacing w:line="440" w:lineRule="exact"/>
        <w:ind w:firstLine="422" w:firstLineChars="200"/>
        <w:rPr>
          <w:rFonts w:ascii="仿宋" w:hAnsi="仿宋" w:eastAsia="仿宋" w:cs="仿宋"/>
          <w:b/>
          <w:color w:val="000000"/>
          <w:szCs w:val="21"/>
          <w:u w:val="single"/>
        </w:rPr>
      </w:pPr>
      <w:r>
        <w:rPr>
          <w:rFonts w:hint="eastAsia" w:ascii="仿宋" w:hAnsi="仿宋" w:eastAsia="仿宋" w:cs="仿宋"/>
          <w:b/>
          <w:color w:val="000000"/>
          <w:szCs w:val="21"/>
          <w:u w:val="single"/>
        </w:rPr>
        <w:t>上述合同价款调整方法：所有涉及价款调整的项目，均须由承包人提出调整方案及明细报发包人审核通过后方可计入造价，如发包人审核不通过的不得作为结算依据，承包人不得有任何异议。</w:t>
      </w:r>
    </w:p>
    <w:p>
      <w:pPr>
        <w:autoSpaceDE w:val="0"/>
        <w:autoSpaceDN w:val="0"/>
        <w:adjustRightInd w:val="0"/>
        <w:spacing w:line="360" w:lineRule="auto"/>
        <w:ind w:firstLine="420" w:firstLineChars="200"/>
        <w:rPr>
          <w:rFonts w:ascii="仿宋" w:hAnsi="仿宋" w:eastAsia="仿宋" w:cs="仿宋"/>
          <w:szCs w:val="21"/>
          <w:u w:val="single"/>
        </w:rPr>
      </w:pPr>
      <w:r>
        <w:rPr>
          <w:rFonts w:hint="eastAsia" w:ascii="仿宋" w:hAnsi="仿宋" w:eastAsia="仿宋" w:cs="仿宋"/>
          <w:szCs w:val="21"/>
          <w:lang w:val="zh-CN"/>
        </w:rPr>
        <w:t>2. 发包人</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2.2 发包人代表</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发包人代表：</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姓    名：；</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身份证号：；</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职    务：；</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联系电话：；</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电子信箱：；</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通信地址：。</w:t>
      </w:r>
    </w:p>
    <w:p>
      <w:pPr>
        <w:autoSpaceDE w:val="0"/>
        <w:autoSpaceDN w:val="0"/>
        <w:adjustRightInd w:val="0"/>
        <w:spacing w:line="360" w:lineRule="auto"/>
        <w:ind w:firstLine="420" w:firstLineChars="200"/>
        <w:rPr>
          <w:rFonts w:ascii="仿宋" w:hAnsi="仿宋" w:eastAsia="仿宋" w:cs="仿宋"/>
          <w:b/>
          <w:bCs/>
          <w:szCs w:val="21"/>
          <w:lang w:val="zh-CN"/>
        </w:rPr>
      </w:pPr>
      <w:r>
        <w:rPr>
          <w:rFonts w:hint="eastAsia" w:ascii="仿宋" w:hAnsi="仿宋" w:eastAsia="仿宋" w:cs="仿宋"/>
          <w:szCs w:val="21"/>
          <w:lang w:val="zh-CN"/>
        </w:rPr>
        <w:t>发包人对发包人代表的授权范围如下：</w:t>
      </w:r>
      <w:r>
        <w:rPr>
          <w:rFonts w:hint="eastAsia" w:ascii="仿宋" w:hAnsi="仿宋" w:eastAsia="仿宋" w:cs="仿宋"/>
          <w:b/>
          <w:bCs/>
          <w:szCs w:val="21"/>
          <w:u w:val="single"/>
          <w:lang w:val="zh-CN"/>
        </w:rPr>
        <w:t>代表发包方行使发包方的权力和监理人（如有）需要取得发包人批准的权力。</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2.4 施工现场、施工条件和基础资料的提供</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2.4.1 提供施工现场</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关于发包人移交施工现场的期限要求：</w:t>
      </w:r>
      <w:r>
        <w:rPr>
          <w:rFonts w:hint="eastAsia" w:ascii="仿宋" w:hAnsi="仿宋" w:eastAsia="仿宋" w:cs="仿宋"/>
          <w:b/>
          <w:bCs/>
          <w:szCs w:val="21"/>
          <w:u w:val="single"/>
          <w:lang w:val="zh-CN"/>
        </w:rPr>
        <w:t>以施工现场的现状为准</w:t>
      </w:r>
      <w:r>
        <w:rPr>
          <w:rFonts w:hint="eastAsia" w:ascii="仿宋" w:hAnsi="仿宋" w:eastAsia="仿宋" w:cs="仿宋"/>
          <w:szCs w:val="21"/>
          <w:lang w:val="zh-CN"/>
        </w:rPr>
        <w:t>。</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2.4.2 提供施工条件</w:t>
      </w:r>
    </w:p>
    <w:p>
      <w:pPr>
        <w:autoSpaceDE w:val="0"/>
        <w:autoSpaceDN w:val="0"/>
        <w:adjustRightInd w:val="0"/>
        <w:spacing w:line="360" w:lineRule="auto"/>
        <w:ind w:firstLine="420" w:firstLineChars="200"/>
        <w:rPr>
          <w:rFonts w:ascii="仿宋" w:hAnsi="仿宋" w:eastAsia="仿宋" w:cs="仿宋"/>
          <w:b/>
          <w:bCs/>
          <w:szCs w:val="21"/>
          <w:u w:val="single"/>
        </w:rPr>
      </w:pPr>
      <w:r>
        <w:rPr>
          <w:rFonts w:hint="eastAsia" w:ascii="仿宋" w:hAnsi="仿宋" w:eastAsia="仿宋" w:cs="仿宋"/>
          <w:szCs w:val="21"/>
          <w:lang w:val="zh-CN"/>
        </w:rPr>
        <w:t>关于发包人应负责提供施工所需要的条件，包括：</w:t>
      </w:r>
      <w:r>
        <w:rPr>
          <w:rFonts w:hint="eastAsia" w:ascii="仿宋" w:hAnsi="仿宋" w:eastAsia="仿宋" w:cs="仿宋"/>
          <w:b/>
          <w:bCs/>
          <w:szCs w:val="21"/>
          <w:u w:val="single"/>
          <w:lang w:val="zh-CN"/>
        </w:rPr>
        <w:t>发包人于开工前办理好施工所需证件、批件（承包人自身资质证件除外）。施工过程中承包人不得因发包人前期手续的原因而出现不进行施工准备、索赔、消极施工等情形，应积极配合，保证工程按计划进行，否则按违约处理。</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2.5 资金来源证明及支付担保</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发包人提供资金来源证明的期限要求：</w:t>
      </w:r>
      <w:r>
        <w:rPr>
          <w:rFonts w:hint="eastAsia" w:ascii="仿宋" w:hAnsi="仿宋" w:eastAsia="仿宋" w:cs="仿宋"/>
          <w:b/>
          <w:bCs/>
          <w:szCs w:val="21"/>
          <w:u w:val="single"/>
          <w:lang w:val="zh-CN"/>
        </w:rPr>
        <w:t>/</w:t>
      </w:r>
      <w:r>
        <w:rPr>
          <w:rFonts w:hint="eastAsia" w:ascii="仿宋" w:hAnsi="仿宋" w:eastAsia="仿宋" w:cs="仿宋"/>
          <w:szCs w:val="21"/>
          <w:lang w:val="zh-CN"/>
        </w:rPr>
        <w:t>。</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发包人是否提供支付担保：</w:t>
      </w:r>
      <w:r>
        <w:rPr>
          <w:rFonts w:hint="eastAsia" w:ascii="仿宋" w:hAnsi="仿宋" w:eastAsia="仿宋" w:cs="仿宋"/>
          <w:b/>
          <w:bCs/>
          <w:szCs w:val="21"/>
          <w:u w:val="single"/>
          <w:lang w:val="zh-CN"/>
        </w:rPr>
        <w:t>/</w:t>
      </w:r>
      <w:r>
        <w:rPr>
          <w:rFonts w:hint="eastAsia" w:ascii="仿宋" w:hAnsi="仿宋" w:eastAsia="仿宋" w:cs="仿宋"/>
          <w:szCs w:val="21"/>
          <w:lang w:val="zh-CN"/>
        </w:rPr>
        <w:t>。</w:t>
      </w:r>
    </w:p>
    <w:p>
      <w:pPr>
        <w:autoSpaceDE w:val="0"/>
        <w:autoSpaceDN w:val="0"/>
        <w:adjustRightInd w:val="0"/>
        <w:spacing w:line="360" w:lineRule="auto"/>
        <w:ind w:firstLine="420" w:firstLineChars="200"/>
        <w:rPr>
          <w:rFonts w:ascii="仿宋" w:hAnsi="仿宋" w:eastAsia="仿宋" w:cs="仿宋"/>
          <w:szCs w:val="21"/>
          <w:u w:val="single"/>
          <w:lang w:val="zh-CN"/>
        </w:rPr>
      </w:pPr>
      <w:r>
        <w:rPr>
          <w:rFonts w:hint="eastAsia" w:ascii="仿宋" w:hAnsi="仿宋" w:eastAsia="仿宋" w:cs="仿宋"/>
          <w:szCs w:val="21"/>
          <w:lang w:val="zh-CN"/>
        </w:rPr>
        <w:t>发包人提供支付担保的形式：</w:t>
      </w:r>
      <w:r>
        <w:rPr>
          <w:rFonts w:hint="eastAsia" w:ascii="仿宋" w:hAnsi="仿宋" w:eastAsia="仿宋" w:cs="仿宋"/>
          <w:b/>
          <w:bCs/>
          <w:szCs w:val="21"/>
          <w:u w:val="single"/>
          <w:lang w:val="zh-CN"/>
        </w:rPr>
        <w:t xml:space="preserve"> / </w:t>
      </w:r>
      <w:r>
        <w:rPr>
          <w:rFonts w:hint="eastAsia" w:ascii="仿宋" w:hAnsi="仿宋" w:eastAsia="仿宋" w:cs="仿宋"/>
          <w:szCs w:val="21"/>
          <w:lang w:val="zh-CN"/>
        </w:rPr>
        <w:t>。</w:t>
      </w:r>
    </w:p>
    <w:p>
      <w:pPr>
        <w:keepNext/>
        <w:keepLines/>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3. 承包人</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3.1 承包人的一般义务</w:t>
      </w:r>
    </w:p>
    <w:p>
      <w:pPr>
        <w:tabs>
          <w:tab w:val="left" w:pos="1125"/>
        </w:tabs>
        <w:overflowPunct w:val="0"/>
        <w:autoSpaceDE w:val="0"/>
        <w:autoSpaceDN w:val="0"/>
        <w:adjustRightInd w:val="0"/>
        <w:spacing w:line="360" w:lineRule="auto"/>
        <w:ind w:firstLine="420" w:firstLineChars="200"/>
        <w:rPr>
          <w:rFonts w:ascii="仿宋" w:hAnsi="仿宋" w:eastAsia="仿宋" w:cs="仿宋"/>
          <w:b/>
          <w:bCs/>
          <w:szCs w:val="21"/>
          <w:u w:val="single"/>
          <w:lang w:val="zh-CN"/>
        </w:rPr>
      </w:pPr>
      <w:r>
        <w:rPr>
          <w:rFonts w:hint="eastAsia" w:ascii="仿宋" w:hAnsi="仿宋" w:eastAsia="仿宋" w:cs="仿宋"/>
          <w:szCs w:val="21"/>
          <w:lang w:val="zh-CN"/>
        </w:rPr>
        <w:t>（5）承包人提交的竣工资料的内容：</w:t>
      </w:r>
      <w:r>
        <w:rPr>
          <w:rFonts w:hint="eastAsia" w:ascii="仿宋" w:hAnsi="仿宋" w:eastAsia="仿宋" w:cs="仿宋"/>
          <w:b/>
          <w:bCs/>
          <w:szCs w:val="21"/>
          <w:u w:val="single"/>
          <w:lang w:val="zh-CN"/>
        </w:rPr>
        <w:t>承包人提供的完整</w:t>
      </w:r>
      <w:r>
        <w:rPr>
          <w:rFonts w:hint="eastAsia" w:ascii="仿宋" w:hAnsi="仿宋" w:eastAsia="仿宋" w:cs="仿宋"/>
          <w:b/>
          <w:bCs/>
          <w:szCs w:val="21"/>
          <w:u w:val="single"/>
          <w:lang w:val="zh-CN" w:eastAsia="zh-TW"/>
        </w:rPr>
        <w:t>的竣工图</w:t>
      </w:r>
      <w:r>
        <w:rPr>
          <w:rFonts w:hint="eastAsia" w:ascii="仿宋" w:hAnsi="仿宋" w:eastAsia="仿宋" w:cs="仿宋"/>
          <w:b/>
          <w:bCs/>
          <w:szCs w:val="21"/>
          <w:u w:val="single"/>
          <w:lang w:val="zh-CN"/>
        </w:rPr>
        <w:t>、竣工备案资料、</w:t>
      </w:r>
      <w:r>
        <w:rPr>
          <w:rFonts w:hint="eastAsia" w:ascii="仿宋" w:hAnsi="仿宋" w:eastAsia="仿宋" w:cs="仿宋"/>
          <w:b/>
          <w:bCs/>
          <w:szCs w:val="21"/>
          <w:u w:val="single"/>
          <w:lang w:val="zh-CN" w:eastAsia="zh-TW"/>
        </w:rPr>
        <w:t>竣工结算及其他资料。</w:t>
      </w:r>
      <w:r>
        <w:rPr>
          <w:rFonts w:hint="eastAsia" w:ascii="仿宋" w:hAnsi="仿宋" w:eastAsia="仿宋" w:cs="仿宋"/>
          <w:b/>
          <w:bCs/>
          <w:szCs w:val="21"/>
          <w:u w:val="single"/>
          <w:lang w:val="zh-CN"/>
        </w:rPr>
        <w:t>A. 施工中没有设计变更，施工后由承包人在发包人认可的施工图纸上加盖竣工图章，提交发包人；B. 施工中只有零星的少量设计变更，承包人在施工图变更位置注明，并连同经发包人同意的变更签证，竣工后由承包人加盖竣工图章交给发包人；3、施工中对原设计中变更较多，原施工图难于作为竣工图，应由承包人组织重新绘制竣工图，并承担相应费用。</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承包人需要提交的竣工资料套数：</w:t>
      </w:r>
      <w:r>
        <w:rPr>
          <w:rFonts w:hint="eastAsia" w:ascii="仿宋" w:hAnsi="仿宋" w:eastAsia="仿宋" w:cs="仿宋"/>
          <w:b/>
          <w:bCs/>
          <w:szCs w:val="21"/>
          <w:u w:val="single"/>
          <w:lang w:val="zh-CN"/>
        </w:rPr>
        <w:t>肆套</w:t>
      </w:r>
      <w:r>
        <w:rPr>
          <w:rFonts w:hint="eastAsia" w:ascii="仿宋" w:hAnsi="仿宋" w:eastAsia="仿宋" w:cs="仿宋"/>
          <w:szCs w:val="21"/>
          <w:lang w:val="zh-CN"/>
        </w:rPr>
        <w:t>。</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承包人提交的竣工资料的费用承担：</w:t>
      </w:r>
      <w:r>
        <w:rPr>
          <w:rFonts w:hint="eastAsia" w:ascii="仿宋" w:hAnsi="仿宋" w:eastAsia="仿宋" w:cs="仿宋"/>
          <w:b/>
          <w:bCs/>
          <w:szCs w:val="21"/>
          <w:u w:val="single"/>
          <w:lang w:val="zh-CN"/>
        </w:rPr>
        <w:t>由承包人承担</w:t>
      </w:r>
      <w:r>
        <w:rPr>
          <w:rFonts w:hint="eastAsia" w:ascii="仿宋" w:hAnsi="仿宋" w:eastAsia="仿宋" w:cs="仿宋"/>
          <w:szCs w:val="21"/>
          <w:lang w:val="zh-CN"/>
        </w:rPr>
        <w:t>。</w:t>
      </w:r>
    </w:p>
    <w:p>
      <w:pPr>
        <w:tabs>
          <w:tab w:val="left" w:pos="1126"/>
        </w:tabs>
        <w:overflowPunct w:val="0"/>
        <w:autoSpaceDE w:val="0"/>
        <w:autoSpaceDN w:val="0"/>
        <w:adjustRightInd w:val="0"/>
        <w:spacing w:line="360" w:lineRule="auto"/>
        <w:ind w:firstLine="420" w:firstLineChars="200"/>
        <w:rPr>
          <w:rFonts w:ascii="仿宋" w:hAnsi="仿宋" w:eastAsia="仿宋" w:cs="仿宋"/>
          <w:b/>
          <w:szCs w:val="21"/>
        </w:rPr>
      </w:pPr>
      <w:r>
        <w:rPr>
          <w:rFonts w:hint="eastAsia" w:ascii="仿宋" w:hAnsi="仿宋" w:eastAsia="仿宋" w:cs="仿宋"/>
          <w:szCs w:val="21"/>
          <w:lang w:val="zh-CN"/>
        </w:rPr>
        <w:t>承包人提交的竣工资料移交时间：</w:t>
      </w:r>
      <w:r>
        <w:rPr>
          <w:rFonts w:hint="eastAsia" w:ascii="仿宋" w:hAnsi="仿宋" w:eastAsia="仿宋" w:cs="仿宋"/>
          <w:b/>
          <w:szCs w:val="21"/>
          <w:u w:val="single"/>
        </w:rPr>
        <w:t xml:space="preserve">工程竣工验收合格之日算起28天内  </w:t>
      </w:r>
      <w:r>
        <w:rPr>
          <w:rFonts w:hint="eastAsia" w:ascii="仿宋" w:hAnsi="仿宋" w:eastAsia="仿宋" w:cs="仿宋"/>
          <w:b/>
          <w:szCs w:val="21"/>
        </w:rPr>
        <w:t xml:space="preserve">。 </w:t>
      </w:r>
    </w:p>
    <w:p>
      <w:pPr>
        <w:autoSpaceDE w:val="0"/>
        <w:autoSpaceDN w:val="0"/>
        <w:adjustRightInd w:val="0"/>
        <w:spacing w:line="360" w:lineRule="auto"/>
        <w:ind w:firstLine="420" w:firstLineChars="200"/>
        <w:rPr>
          <w:rFonts w:ascii="仿宋" w:hAnsi="仿宋" w:eastAsia="仿宋" w:cs="仿宋"/>
          <w:b/>
          <w:bCs/>
          <w:szCs w:val="21"/>
          <w:u w:val="single"/>
          <w:lang w:val="zh-CN"/>
        </w:rPr>
      </w:pPr>
      <w:r>
        <w:rPr>
          <w:rFonts w:hint="eastAsia" w:ascii="仿宋" w:hAnsi="仿宋" w:eastAsia="仿宋" w:cs="仿宋"/>
          <w:szCs w:val="21"/>
          <w:lang w:val="zh-CN"/>
        </w:rPr>
        <w:t>承包人提交的竣工资料形式要求：</w:t>
      </w:r>
      <w:r>
        <w:rPr>
          <w:rFonts w:hint="eastAsia" w:ascii="仿宋" w:hAnsi="仿宋" w:eastAsia="仿宋" w:cs="仿宋"/>
          <w:b/>
          <w:bCs/>
          <w:szCs w:val="21"/>
          <w:u w:val="single"/>
          <w:lang w:val="zh-CN"/>
        </w:rPr>
        <w:t>承包人提供的竣工图必须与实际相符合，否则由此对发包人所造成的所有损失由承包人承担。竣工时，承包人根据发包人的要求在竣工图标出各类管线的实际走向和定位。承包人提供的竣工图和资料必须经质量监督部门和城建档案部门验收合格。</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（6）承包人应履行的其他义务：</w:t>
      </w:r>
    </w:p>
    <w:p>
      <w:pPr>
        <w:autoSpaceDE w:val="0"/>
        <w:autoSpaceDN w:val="0"/>
        <w:adjustRightInd w:val="0"/>
        <w:spacing w:line="360" w:lineRule="auto"/>
        <w:ind w:firstLine="422" w:firstLineChars="200"/>
        <w:rPr>
          <w:rFonts w:ascii="仿宋" w:hAnsi="仿宋" w:eastAsia="仿宋" w:cs="仿宋"/>
          <w:b/>
          <w:bCs/>
          <w:szCs w:val="21"/>
          <w:u w:val="single"/>
          <w:lang w:val="zh-CN"/>
        </w:rPr>
      </w:pPr>
      <w:r>
        <w:rPr>
          <w:rFonts w:hint="eastAsia" w:ascii="仿宋" w:hAnsi="仿宋" w:eastAsia="仿宋" w:cs="仿宋"/>
          <w:b/>
          <w:bCs/>
          <w:szCs w:val="21"/>
          <w:u w:val="single"/>
          <w:lang w:val="zh-CN"/>
        </w:rPr>
        <w:t>A.承包人应按发包人的指令，完成发包人要求的对工程内容任何的增减。发包人对合同范围外的工程变更，承包人须接受并予以施工，所发生的费用经发包人核实后纳入工程结算。如承包人拒不执行发包人指令或工程变更，发包人有权另选施工单位，承包人的机械须无条件免费优先配合，免费使用承包人现场已有的任何材料，同时承包人须向发包人支付该变更项目费用20%的违约金。</w:t>
      </w:r>
    </w:p>
    <w:p>
      <w:pPr>
        <w:autoSpaceDE w:val="0"/>
        <w:autoSpaceDN w:val="0"/>
        <w:adjustRightInd w:val="0"/>
        <w:spacing w:line="360" w:lineRule="auto"/>
        <w:ind w:firstLine="422" w:firstLineChars="200"/>
        <w:rPr>
          <w:rFonts w:ascii="仿宋" w:hAnsi="仿宋" w:eastAsia="仿宋" w:cs="仿宋"/>
          <w:b/>
          <w:bCs/>
          <w:szCs w:val="21"/>
          <w:u w:val="single"/>
          <w:lang w:val="zh-CN"/>
        </w:rPr>
      </w:pPr>
      <w:r>
        <w:rPr>
          <w:rFonts w:hint="eastAsia" w:ascii="仿宋" w:hAnsi="仿宋" w:eastAsia="仿宋" w:cs="仿宋"/>
          <w:b/>
          <w:bCs/>
          <w:szCs w:val="21"/>
          <w:u w:val="single"/>
          <w:lang w:val="zh-CN"/>
        </w:rPr>
        <w:t>B. 施工过程中，须配合发包人的其他专业施工需要，积极进行现场调整，按发包人要求提供工作面和作业时间，配合其他专业施工。</w:t>
      </w:r>
    </w:p>
    <w:p>
      <w:pPr>
        <w:autoSpaceDE w:val="0"/>
        <w:autoSpaceDN w:val="0"/>
        <w:adjustRightInd w:val="0"/>
        <w:spacing w:line="360" w:lineRule="auto"/>
        <w:ind w:firstLine="422" w:firstLineChars="200"/>
        <w:rPr>
          <w:rFonts w:ascii="仿宋" w:hAnsi="仿宋" w:eastAsia="仿宋" w:cs="仿宋"/>
          <w:b/>
          <w:bCs/>
          <w:szCs w:val="21"/>
          <w:u w:val="single"/>
          <w:lang w:val="zh-CN"/>
        </w:rPr>
      </w:pPr>
      <w:r>
        <w:rPr>
          <w:rFonts w:hint="eastAsia" w:ascii="仿宋" w:hAnsi="仿宋" w:eastAsia="仿宋" w:cs="仿宋"/>
          <w:b/>
          <w:bCs/>
          <w:szCs w:val="21"/>
          <w:u w:val="single"/>
          <w:lang w:val="zh-CN"/>
        </w:rPr>
        <w:t>C. 在施工合同范围内，为完成施工合同内容所采取的任何措施均由承包人承担。</w:t>
      </w:r>
    </w:p>
    <w:p>
      <w:pPr>
        <w:autoSpaceDE w:val="0"/>
        <w:autoSpaceDN w:val="0"/>
        <w:adjustRightInd w:val="0"/>
        <w:spacing w:line="360" w:lineRule="auto"/>
        <w:ind w:firstLine="422" w:firstLineChars="200"/>
        <w:rPr>
          <w:rFonts w:ascii="仿宋" w:hAnsi="仿宋" w:eastAsia="仿宋" w:cs="仿宋"/>
          <w:b/>
          <w:bCs/>
          <w:szCs w:val="21"/>
          <w:u w:val="single"/>
          <w:lang w:val="zh-CN"/>
        </w:rPr>
      </w:pPr>
      <w:r>
        <w:rPr>
          <w:rFonts w:hint="eastAsia" w:ascii="仿宋" w:hAnsi="仿宋" w:eastAsia="仿宋" w:cs="仿宋"/>
          <w:b/>
          <w:bCs/>
          <w:szCs w:val="21"/>
          <w:u w:val="single"/>
          <w:lang w:val="zh-CN"/>
        </w:rPr>
        <w:t>D．临时停水、停电、二次搬运、成品保护等所需措施的一切费用和工期承包从已充分考虑，并已考虑了各种可能因素影响施工所增加的费用，因此，发生上述情况，发包人不另行增加费用。</w:t>
      </w:r>
    </w:p>
    <w:p>
      <w:pPr>
        <w:autoSpaceDE w:val="0"/>
        <w:autoSpaceDN w:val="0"/>
        <w:adjustRightInd w:val="0"/>
        <w:spacing w:line="360" w:lineRule="auto"/>
        <w:ind w:firstLine="422" w:firstLineChars="200"/>
        <w:rPr>
          <w:rFonts w:ascii="仿宋" w:hAnsi="仿宋" w:eastAsia="仿宋" w:cs="仿宋"/>
          <w:b/>
          <w:bCs/>
          <w:szCs w:val="21"/>
          <w:u w:val="single"/>
          <w:lang w:val="zh-CN"/>
        </w:rPr>
      </w:pPr>
      <w:r>
        <w:rPr>
          <w:rFonts w:hint="eastAsia" w:ascii="仿宋" w:hAnsi="仿宋" w:eastAsia="仿宋" w:cs="仿宋"/>
          <w:b/>
          <w:bCs/>
          <w:szCs w:val="21"/>
          <w:u w:val="single"/>
          <w:lang w:val="zh-CN"/>
        </w:rPr>
        <w:t>E．在工程施工过程中以及工程保修期内，由于承包人责任出现质量问题、安全事故或者因其他原因，受到报纸、电视等媒体的曝光或被政府有关主管部门的通报批评，均会给本工程的社会形象造成损失，承担由此给发包人造成直接或间接的损失，违约金及损失从承包人工程合同款中扣除。</w:t>
      </w:r>
    </w:p>
    <w:p>
      <w:pPr>
        <w:autoSpaceDE w:val="0"/>
        <w:autoSpaceDN w:val="0"/>
        <w:adjustRightInd w:val="0"/>
        <w:spacing w:line="360" w:lineRule="auto"/>
        <w:ind w:firstLine="422" w:firstLineChars="200"/>
        <w:rPr>
          <w:rFonts w:ascii="仿宋" w:hAnsi="仿宋" w:eastAsia="仿宋" w:cs="仿宋"/>
          <w:b/>
          <w:bCs/>
          <w:szCs w:val="21"/>
          <w:u w:val="single"/>
          <w:lang w:val="zh-CN"/>
        </w:rPr>
      </w:pPr>
      <w:r>
        <w:rPr>
          <w:rFonts w:hint="eastAsia" w:ascii="仿宋" w:hAnsi="仿宋" w:eastAsia="仿宋" w:cs="仿宋"/>
          <w:b/>
          <w:bCs/>
          <w:szCs w:val="21"/>
          <w:u w:val="single"/>
          <w:lang w:val="zh-CN"/>
        </w:rPr>
        <w:t>F．施工过程中涉及排污、环保、市容、城建城管、消防、治安、人口管理、居委会、派出所等相关部门收取的费用及相关手续，对临近居民、行人的影响等，夜间文明施工、保护周边地下管线和架空线的安全的费用等已含在合同价中，由承包人负责协调处理，竣工结算时一律不作调整。</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3.2 项目经理</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3.2.1 项目经理：</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姓    名：；</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身份证号：；</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建造师执业资格等级：；</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建造师注册证书号：；</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建造师执业印章号：；</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安全生产考核合格证书号：；</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联系电话：；</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电子信箱：；</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通信地址：；</w:t>
      </w:r>
    </w:p>
    <w:p>
      <w:pPr>
        <w:autoSpaceDE w:val="0"/>
        <w:autoSpaceDN w:val="0"/>
        <w:adjustRightInd w:val="0"/>
        <w:spacing w:line="360" w:lineRule="auto"/>
        <w:ind w:firstLine="420" w:firstLineChars="200"/>
        <w:rPr>
          <w:rFonts w:ascii="仿宋" w:hAnsi="仿宋" w:eastAsia="仿宋" w:cs="仿宋"/>
          <w:b/>
          <w:bCs/>
          <w:szCs w:val="21"/>
          <w:u w:val="single"/>
        </w:rPr>
      </w:pPr>
      <w:r>
        <w:rPr>
          <w:rFonts w:hint="eastAsia" w:ascii="仿宋" w:hAnsi="仿宋" w:eastAsia="仿宋" w:cs="仿宋"/>
          <w:szCs w:val="21"/>
          <w:lang w:val="zh-CN"/>
        </w:rPr>
        <w:t>承包人对项目经理的授权范围如下：</w:t>
      </w:r>
      <w:r>
        <w:rPr>
          <w:rFonts w:hint="eastAsia" w:ascii="仿宋" w:hAnsi="仿宋" w:eastAsia="仿宋" w:cs="仿宋"/>
          <w:b/>
          <w:bCs/>
          <w:szCs w:val="21"/>
          <w:u w:val="single"/>
          <w:lang w:val="zh-CN"/>
        </w:rPr>
        <w:t>负责现场工程管理、协调关系、听从发包人的指挥。</w:t>
      </w:r>
    </w:p>
    <w:p>
      <w:pPr>
        <w:spacing w:line="360" w:lineRule="auto"/>
        <w:ind w:firstLine="420" w:firstLineChars="200"/>
        <w:rPr>
          <w:rFonts w:ascii="仿宋" w:hAnsi="仿宋" w:eastAsia="仿宋" w:cs="仿宋"/>
          <w:b/>
          <w:bCs/>
          <w:szCs w:val="21"/>
          <w:u w:val="single"/>
          <w:lang w:val="zh-CN"/>
        </w:rPr>
      </w:pPr>
      <w:r>
        <w:rPr>
          <w:rFonts w:hint="eastAsia" w:ascii="仿宋" w:hAnsi="仿宋" w:eastAsia="仿宋" w:cs="仿宋"/>
          <w:szCs w:val="21"/>
          <w:lang w:val="zh-CN"/>
        </w:rPr>
        <w:t>关于项目经理每月在施工现场的时间要求：</w:t>
      </w:r>
      <w:r>
        <w:rPr>
          <w:rFonts w:hint="eastAsia" w:ascii="仿宋" w:hAnsi="仿宋" w:eastAsia="仿宋" w:cs="仿宋"/>
          <w:b/>
          <w:bCs/>
          <w:szCs w:val="21"/>
          <w:u w:val="single"/>
          <w:lang w:val="zh-CN"/>
        </w:rPr>
        <w:t>从工程开工（以开工令为准）起，项目负责人保证每周有6天以上出勤，并且每天在施工现场工作不少于8小时，离开施工现场必须向发包人请假。</w:t>
      </w:r>
    </w:p>
    <w:p>
      <w:pPr>
        <w:autoSpaceDE w:val="0"/>
        <w:autoSpaceDN w:val="0"/>
        <w:adjustRightInd w:val="0"/>
        <w:spacing w:line="360" w:lineRule="auto"/>
        <w:ind w:firstLine="420" w:firstLineChars="200"/>
        <w:rPr>
          <w:rFonts w:ascii="仿宋" w:hAnsi="仿宋" w:eastAsia="仿宋" w:cs="仿宋"/>
          <w:b/>
          <w:bCs/>
          <w:szCs w:val="21"/>
          <w:u w:val="single"/>
          <w:lang w:val="zh-CN"/>
        </w:rPr>
      </w:pPr>
      <w:r>
        <w:rPr>
          <w:rFonts w:hint="eastAsia" w:ascii="仿宋" w:hAnsi="仿宋" w:eastAsia="仿宋" w:cs="仿宋"/>
          <w:szCs w:val="21"/>
          <w:lang w:val="zh-CN"/>
        </w:rPr>
        <w:t>承包人未提交劳动合同，以及没有为项目经理缴纳社会保险证明的违约责任：</w:t>
      </w:r>
      <w:r>
        <w:rPr>
          <w:rFonts w:hint="eastAsia" w:ascii="仿宋" w:hAnsi="仿宋" w:eastAsia="仿宋" w:cs="仿宋"/>
          <w:b/>
          <w:bCs/>
          <w:szCs w:val="21"/>
          <w:u w:val="single"/>
          <w:lang w:val="zh-CN"/>
        </w:rPr>
        <w:t xml:space="preserve"> 除须补交资料及补齐手续外，另收取500元违约金。</w:t>
      </w:r>
    </w:p>
    <w:p>
      <w:pPr>
        <w:autoSpaceDE w:val="0"/>
        <w:autoSpaceDN w:val="0"/>
        <w:adjustRightInd w:val="0"/>
        <w:spacing w:line="360" w:lineRule="auto"/>
        <w:ind w:firstLine="420" w:firstLineChars="200"/>
        <w:rPr>
          <w:rFonts w:ascii="仿宋" w:hAnsi="仿宋" w:eastAsia="仿宋" w:cs="仿宋"/>
          <w:b/>
          <w:szCs w:val="21"/>
          <w:u w:val="single"/>
        </w:rPr>
      </w:pPr>
      <w:r>
        <w:rPr>
          <w:rFonts w:hint="eastAsia" w:ascii="仿宋" w:hAnsi="仿宋" w:eastAsia="仿宋" w:cs="仿宋"/>
          <w:szCs w:val="21"/>
          <w:lang w:val="zh-CN"/>
        </w:rPr>
        <w:t>3.2.3 承包人擅自更换项目经理的违约责任：</w:t>
      </w:r>
      <w:r>
        <w:rPr>
          <w:rFonts w:hint="eastAsia" w:ascii="仿宋" w:hAnsi="仿宋" w:eastAsia="仿宋" w:cs="仿宋"/>
          <w:b/>
          <w:bCs/>
          <w:szCs w:val="21"/>
          <w:u w:val="single"/>
        </w:rPr>
        <w:t>承包人必须指派投标书中承诺的项目负责人到施工现场负责施工管理，不得更换。</w:t>
      </w:r>
    </w:p>
    <w:p>
      <w:pPr>
        <w:autoSpaceDE w:val="0"/>
        <w:autoSpaceDN w:val="0"/>
        <w:adjustRightInd w:val="0"/>
        <w:spacing w:line="360" w:lineRule="auto"/>
        <w:ind w:firstLine="420" w:firstLineChars="200"/>
        <w:rPr>
          <w:rFonts w:ascii="仿宋" w:hAnsi="仿宋" w:eastAsia="仿宋" w:cs="仿宋"/>
          <w:b/>
          <w:sz w:val="24"/>
          <w:u w:val="single"/>
        </w:rPr>
      </w:pPr>
      <w:r>
        <w:rPr>
          <w:rFonts w:hint="eastAsia" w:ascii="仿宋" w:hAnsi="仿宋" w:eastAsia="仿宋" w:cs="仿宋"/>
          <w:szCs w:val="21"/>
          <w:lang w:val="zh-CN"/>
        </w:rPr>
        <w:t>3.2.4 承包人无正当理由拒绝更换项目经理的违约责任：</w:t>
      </w:r>
      <w:r>
        <w:rPr>
          <w:rFonts w:hint="eastAsia" w:ascii="仿宋" w:hAnsi="仿宋" w:eastAsia="仿宋" w:cs="仿宋"/>
          <w:b/>
          <w:bCs/>
          <w:szCs w:val="21"/>
          <w:u w:val="single"/>
          <w:lang w:val="zh-CN"/>
        </w:rPr>
        <w:t>投标书中承诺的项目负责人经发包人考核不合格者，承包人必须在一周内无条件更换；同时发包人有权对拟更换的项目经理进行适岗考察，通过适岗考察后方可更换。</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3.3 承包人人员</w:t>
      </w:r>
    </w:p>
    <w:p>
      <w:pPr>
        <w:spacing w:line="360" w:lineRule="auto"/>
        <w:ind w:firstLine="420" w:firstLineChars="200"/>
        <w:rPr>
          <w:rFonts w:ascii="仿宋" w:hAnsi="仿宋" w:eastAsia="仿宋" w:cs="仿宋"/>
          <w:szCs w:val="21"/>
        </w:rPr>
      </w:pPr>
      <w:r>
        <w:rPr>
          <w:rFonts w:hint="eastAsia" w:ascii="仿宋" w:hAnsi="仿宋" w:eastAsia="仿宋" w:cs="仿宋"/>
          <w:szCs w:val="21"/>
        </w:rPr>
        <w:t>3.3.1 承包人提交项目管理机构及施工现场管理人员安排报告的期限：</w:t>
      </w:r>
      <w:r>
        <w:rPr>
          <w:rFonts w:hint="eastAsia" w:ascii="仿宋" w:hAnsi="仿宋" w:eastAsia="仿宋" w:cs="仿宋"/>
          <w:b/>
          <w:szCs w:val="21"/>
          <w:u w:val="single"/>
        </w:rPr>
        <w:t>开工前3天</w:t>
      </w:r>
      <w:r>
        <w:rPr>
          <w:rFonts w:hint="eastAsia" w:ascii="仿宋" w:hAnsi="仿宋" w:eastAsia="仿宋" w:cs="仿宋"/>
          <w:szCs w:val="21"/>
        </w:rPr>
        <w:t>。</w:t>
      </w:r>
    </w:p>
    <w:p>
      <w:pPr>
        <w:autoSpaceDE w:val="0"/>
        <w:autoSpaceDN w:val="0"/>
        <w:adjustRightInd w:val="0"/>
        <w:spacing w:line="360" w:lineRule="auto"/>
        <w:ind w:firstLine="420" w:firstLineChars="200"/>
        <w:rPr>
          <w:rFonts w:ascii="仿宋" w:hAnsi="仿宋" w:eastAsia="仿宋" w:cs="仿宋"/>
          <w:b/>
          <w:bCs/>
          <w:szCs w:val="21"/>
          <w:u w:val="single"/>
        </w:rPr>
      </w:pPr>
      <w:r>
        <w:rPr>
          <w:rFonts w:hint="eastAsia" w:ascii="仿宋" w:hAnsi="仿宋" w:eastAsia="仿宋" w:cs="仿宋"/>
          <w:szCs w:val="21"/>
        </w:rPr>
        <w:t>3.3.2 承包人无正当理由拒绝撤换主要施工管理人员的违约责任：</w:t>
      </w:r>
      <w:r>
        <w:rPr>
          <w:rFonts w:hint="eastAsia" w:ascii="仿宋" w:hAnsi="仿宋" w:eastAsia="仿宋" w:cs="仿宋"/>
          <w:b/>
          <w:bCs/>
          <w:szCs w:val="21"/>
          <w:u w:val="single"/>
          <w:lang w:val="zh-CN"/>
        </w:rPr>
        <w:t>承包人常驻项目部组成人员经发包人考核不合格者，承包人必须在一周内无条件更换。</w:t>
      </w:r>
    </w:p>
    <w:p>
      <w:pPr>
        <w:autoSpaceDE w:val="0"/>
        <w:autoSpaceDN w:val="0"/>
        <w:adjustRightIn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3.3.3 承包人主要施工管理人员离开施工现场的批准要求： </w:t>
      </w:r>
      <w:r>
        <w:rPr>
          <w:rFonts w:hint="eastAsia" w:ascii="仿宋" w:hAnsi="仿宋" w:eastAsia="仿宋" w:cs="仿宋"/>
          <w:b/>
          <w:szCs w:val="21"/>
          <w:u w:val="single"/>
        </w:rPr>
        <w:t>发包人书面认可后方可离开</w:t>
      </w:r>
      <w:r>
        <w:rPr>
          <w:rFonts w:hint="eastAsia" w:ascii="仿宋" w:hAnsi="仿宋" w:eastAsia="仿宋" w:cs="仿宋"/>
          <w:szCs w:val="21"/>
        </w:rPr>
        <w:t>。</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3.</w:t>
      </w:r>
      <w:r>
        <w:rPr>
          <w:rFonts w:hint="eastAsia" w:ascii="仿宋" w:hAnsi="仿宋" w:eastAsia="仿宋" w:cs="仿宋"/>
          <w:szCs w:val="21"/>
        </w:rPr>
        <w:t>4</w:t>
      </w:r>
      <w:r>
        <w:rPr>
          <w:rFonts w:hint="eastAsia" w:ascii="仿宋" w:hAnsi="仿宋" w:eastAsia="仿宋" w:cs="仿宋"/>
          <w:szCs w:val="21"/>
          <w:lang w:val="zh-CN"/>
        </w:rPr>
        <w:t xml:space="preserve"> 分包</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3.</w:t>
      </w:r>
      <w:r>
        <w:rPr>
          <w:rFonts w:hint="eastAsia" w:ascii="仿宋" w:hAnsi="仿宋" w:eastAsia="仿宋" w:cs="仿宋"/>
          <w:szCs w:val="21"/>
        </w:rPr>
        <w:t>5</w:t>
      </w:r>
      <w:r>
        <w:rPr>
          <w:rFonts w:hint="eastAsia" w:ascii="仿宋" w:hAnsi="仿宋" w:eastAsia="仿宋" w:cs="仿宋"/>
          <w:szCs w:val="21"/>
          <w:lang w:val="zh-CN"/>
        </w:rPr>
        <w:t xml:space="preserve"> 工程照管与成品、半成品保护</w:t>
      </w:r>
    </w:p>
    <w:p>
      <w:pPr>
        <w:autoSpaceDE w:val="0"/>
        <w:autoSpaceDN w:val="0"/>
        <w:adjustRightInd w:val="0"/>
        <w:spacing w:line="360" w:lineRule="auto"/>
        <w:ind w:firstLine="420" w:firstLineChars="200"/>
        <w:rPr>
          <w:rFonts w:ascii="仿宋" w:hAnsi="仿宋" w:eastAsia="仿宋" w:cs="仿宋"/>
          <w:szCs w:val="21"/>
          <w:u w:val="single"/>
        </w:rPr>
      </w:pPr>
      <w:r>
        <w:rPr>
          <w:rFonts w:hint="eastAsia" w:ascii="仿宋" w:hAnsi="仿宋" w:eastAsia="仿宋" w:cs="仿宋"/>
          <w:szCs w:val="21"/>
          <w:lang w:val="zh-CN"/>
        </w:rPr>
        <w:t>承包人负责照管工程及工程相关的材料、工程设备的起始时间：</w:t>
      </w:r>
      <w:r>
        <w:rPr>
          <w:rFonts w:hint="eastAsia" w:ascii="仿宋" w:hAnsi="仿宋" w:eastAsia="仿宋" w:cs="仿宋"/>
          <w:b/>
          <w:szCs w:val="21"/>
          <w:u w:val="single"/>
        </w:rPr>
        <w:t>设备、人员进场至验收交付使用前由承包人负责保修，无其它特殊要求的，费用由承包人承担</w:t>
      </w:r>
      <w:r>
        <w:rPr>
          <w:rFonts w:hint="eastAsia" w:ascii="仿宋" w:hAnsi="仿宋" w:eastAsia="仿宋" w:cs="仿宋"/>
          <w:szCs w:val="21"/>
        </w:rPr>
        <w:t>。</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3.</w:t>
      </w:r>
      <w:r>
        <w:rPr>
          <w:rFonts w:hint="eastAsia" w:ascii="仿宋" w:hAnsi="仿宋" w:eastAsia="仿宋" w:cs="仿宋"/>
          <w:szCs w:val="21"/>
        </w:rPr>
        <w:t>6</w:t>
      </w:r>
      <w:r>
        <w:rPr>
          <w:rFonts w:hint="eastAsia" w:ascii="仿宋" w:hAnsi="仿宋" w:eastAsia="仿宋" w:cs="仿宋"/>
          <w:szCs w:val="21"/>
          <w:lang w:val="zh-CN"/>
        </w:rPr>
        <w:t xml:space="preserve"> 履约担保</w:t>
      </w:r>
    </w:p>
    <w:p>
      <w:pPr>
        <w:autoSpaceDE w:val="0"/>
        <w:autoSpaceDN w:val="0"/>
        <w:adjustRightInd w:val="0"/>
        <w:spacing w:line="360" w:lineRule="auto"/>
        <w:ind w:firstLine="420" w:firstLineChars="200"/>
        <w:rPr>
          <w:rFonts w:ascii="仿宋" w:hAnsi="仿宋" w:eastAsia="仿宋" w:cs="仿宋"/>
          <w:b/>
          <w:bCs/>
          <w:szCs w:val="21"/>
          <w:u w:val="single"/>
          <w:lang w:val="zh-CN"/>
        </w:rPr>
      </w:pPr>
      <w:r>
        <w:rPr>
          <w:rFonts w:hint="eastAsia" w:ascii="仿宋" w:hAnsi="仿宋" w:eastAsia="仿宋" w:cs="仿宋"/>
          <w:szCs w:val="21"/>
          <w:lang w:val="zh-CN"/>
        </w:rPr>
        <w:t>承包人是否提供履约担保：</w:t>
      </w:r>
      <w:r>
        <w:rPr>
          <w:rFonts w:hint="eastAsia" w:ascii="仿宋" w:hAnsi="仿宋" w:eastAsia="仿宋" w:cs="仿宋"/>
          <w:b/>
          <w:bCs/>
          <w:szCs w:val="21"/>
          <w:u w:val="single"/>
          <w:lang w:val="zh-CN"/>
        </w:rPr>
        <w:t xml:space="preserve">  提供  。</w:t>
      </w:r>
    </w:p>
    <w:p>
      <w:pPr>
        <w:autoSpaceDE w:val="0"/>
        <w:autoSpaceDN w:val="0"/>
        <w:adjustRightInd w:val="0"/>
        <w:spacing w:line="360" w:lineRule="auto"/>
        <w:ind w:firstLine="420" w:firstLineChars="200"/>
        <w:rPr>
          <w:rFonts w:ascii="仿宋" w:hAnsi="仿宋" w:eastAsia="仿宋" w:cs="仿宋"/>
          <w:b/>
          <w:bCs/>
          <w:szCs w:val="21"/>
          <w:u w:val="single"/>
        </w:rPr>
      </w:pPr>
      <w:r>
        <w:rPr>
          <w:rFonts w:hint="eastAsia" w:ascii="仿宋" w:hAnsi="仿宋" w:eastAsia="仿宋" w:cs="仿宋"/>
          <w:szCs w:val="21"/>
          <w:lang w:val="zh-CN"/>
        </w:rPr>
        <w:t>承包人提供履约担保的形式、金额及期限：</w:t>
      </w:r>
      <w:r>
        <w:rPr>
          <w:rFonts w:hint="eastAsia" w:ascii="仿宋" w:hAnsi="仿宋" w:eastAsia="仿宋" w:cs="仿宋"/>
          <w:b/>
          <w:bCs/>
          <w:szCs w:val="21"/>
          <w:u w:val="single"/>
        </w:rPr>
        <w:t>银行转账，金额为合同价的</w:t>
      </w:r>
      <w:r>
        <w:rPr>
          <w:rFonts w:ascii="仿宋" w:hAnsi="仿宋" w:eastAsia="仿宋" w:cs="仿宋"/>
          <w:b/>
          <w:bCs/>
          <w:szCs w:val="21"/>
          <w:u w:val="single"/>
        </w:rPr>
        <w:t>10</w:t>
      </w:r>
      <w:r>
        <w:rPr>
          <w:rFonts w:hint="eastAsia" w:ascii="仿宋" w:hAnsi="仿宋" w:eastAsia="仿宋" w:cs="仿宋"/>
          <w:b/>
          <w:bCs/>
          <w:szCs w:val="21"/>
          <w:u w:val="single"/>
        </w:rPr>
        <w:t>%，其中：工期占履约保证金额的30%；质量占履约保证金额的40%；安全文明施工占履约保证金额的10%；竣工资料占履约保证金额的5%；项目部人员到岗占履约保证金额的10%；廉政保证金占履约保证金额的5%。</w:t>
      </w:r>
    </w:p>
    <w:p>
      <w:pPr>
        <w:autoSpaceDE w:val="0"/>
        <w:autoSpaceDN w:val="0"/>
        <w:adjustRightInd w:val="0"/>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3.6.1承包人应按照谈判采购文件规定的时间，将履约担保足额提供给发包人。承包人不按期足额向发包方提交银行履约保函的，视为承包人放弃签订合同的权利，不得要求发包方签订本合同。即使签订了本合同，双方亦确认本合同自行解除。</w:t>
      </w:r>
    </w:p>
    <w:p>
      <w:pPr>
        <w:autoSpaceDE w:val="0"/>
        <w:autoSpaceDN w:val="0"/>
        <w:adjustRightInd w:val="0"/>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3.6.2承包人按期保质竣工并经验收合格后，发包人应一次性退还履约保证金。承包人不能履行本合同或履行不符合本合同约定的，按本合同约定以履约保证金向发包人支付违约金。保证金不足以支付违约金时，承包人还应按本合同约定向发包人承担违约责任。</w:t>
      </w:r>
    </w:p>
    <w:p>
      <w:pPr>
        <w:autoSpaceDE w:val="0"/>
        <w:autoSpaceDN w:val="0"/>
        <w:adjustRightInd w:val="0"/>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 xml:space="preserve">3.6.3关于质量保证金的补充约定： </w:t>
      </w:r>
    </w:p>
    <w:p>
      <w:pPr>
        <w:autoSpaceDE w:val="0"/>
        <w:autoSpaceDN w:val="0"/>
        <w:adjustRightInd w:val="0"/>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a承包人必须达到合同约定的质量标准，达不到标准的，除质量履约保证金不予退还外，还必须负责返工、修理；经返工、修理后，仍不能消除质量缺陷或隐患，不能达到设计标准和施工要求的，发包人有权解除合同，并减少或拒绝支付工程款。造成发包人经济损失的，仍由承包人承担；</w:t>
      </w:r>
    </w:p>
    <w:p>
      <w:pPr>
        <w:autoSpaceDE w:val="0"/>
        <w:autoSpaceDN w:val="0"/>
        <w:adjustRightInd w:val="0"/>
        <w:spacing w:line="360" w:lineRule="auto"/>
        <w:ind w:firstLine="422" w:firstLineChars="200"/>
        <w:rPr>
          <w:rFonts w:ascii="仿宋" w:hAnsi="仿宋" w:eastAsia="仿宋" w:cs="仿宋"/>
          <w:b/>
          <w:bCs/>
          <w:szCs w:val="21"/>
          <w:u w:val="single"/>
          <w:lang w:val="zh-CN"/>
        </w:rPr>
      </w:pPr>
      <w:r>
        <w:rPr>
          <w:rFonts w:hint="eastAsia" w:ascii="仿宋" w:hAnsi="仿宋" w:eastAsia="仿宋" w:cs="仿宋"/>
          <w:b/>
          <w:bCs/>
          <w:szCs w:val="21"/>
          <w:u w:val="single"/>
        </w:rPr>
        <w:t>b承包人按期保质竣工并经验收合格后，发包人应一次性退还履约保证金。承包人不能履行本合同或履行不符合本合同约定的，按本合同约定以履约保证金向发包人支付违约金。保证金不足以支付违约金时，承包人还应按本合同约定向发包人承担违约责任。</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4. 监理人</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5. 工程质量</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5.1 质量要求</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5.1.1</w:t>
      </w:r>
      <w:r>
        <w:rPr>
          <w:rFonts w:hint="eastAsia" w:ascii="仿宋" w:hAnsi="仿宋" w:eastAsia="仿宋" w:cs="仿宋"/>
          <w:b/>
          <w:szCs w:val="21"/>
          <w:u w:val="single"/>
          <w:lang w:val="zh-CN"/>
        </w:rPr>
        <w:t>工程质量必须达到国家施工质量验收规范合格标准。</w:t>
      </w:r>
    </w:p>
    <w:p>
      <w:pPr>
        <w:autoSpaceDE w:val="0"/>
        <w:autoSpaceDN w:val="0"/>
        <w:adjustRightInd w:val="0"/>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t>对造成质量未达到约定标准双方都有过错的，按各自责任大小承担损失。具体由双方友好协商，协商不成提交建设行政主管部门进行调解或向南通仲裁委提出仲裁。</w:t>
      </w:r>
    </w:p>
    <w:p>
      <w:pPr>
        <w:autoSpaceDE w:val="0"/>
        <w:autoSpaceDN w:val="0"/>
        <w:adjustRightInd w:val="0"/>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t>双方对质量评定意见不一致时，由南通市质监站进行质量评定。</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rPr>
        <w:t>5.2 隐蔽工程检查</w:t>
      </w:r>
    </w:p>
    <w:p>
      <w:pPr>
        <w:autoSpaceDE w:val="0"/>
        <w:autoSpaceDN w:val="0"/>
        <w:adjustRightInd w:val="0"/>
        <w:spacing w:line="360" w:lineRule="auto"/>
        <w:ind w:firstLine="420" w:firstLineChars="200"/>
        <w:rPr>
          <w:rFonts w:ascii="仿宋" w:hAnsi="仿宋" w:eastAsia="仿宋" w:cs="仿宋"/>
          <w:b/>
          <w:szCs w:val="21"/>
          <w:u w:val="single"/>
        </w:rPr>
      </w:pPr>
      <w:r>
        <w:rPr>
          <w:rFonts w:hint="eastAsia" w:ascii="仿宋" w:hAnsi="仿宋" w:eastAsia="仿宋" w:cs="仿宋"/>
          <w:szCs w:val="21"/>
          <w:lang w:val="zh-CN"/>
        </w:rPr>
        <w:t>承包人提前通</w:t>
      </w:r>
      <w:r>
        <w:rPr>
          <w:rFonts w:hint="eastAsia" w:ascii="仿宋" w:hAnsi="仿宋" w:eastAsia="仿宋" w:cs="仿宋"/>
          <w:szCs w:val="21"/>
        </w:rPr>
        <w:t>知建设单位隐蔽工程检查的期限的约定：</w:t>
      </w:r>
      <w:r>
        <w:rPr>
          <w:rFonts w:hint="eastAsia" w:ascii="仿宋" w:hAnsi="仿宋" w:eastAsia="仿宋" w:cs="仿宋"/>
          <w:b/>
          <w:szCs w:val="21"/>
          <w:u w:val="single"/>
        </w:rPr>
        <w:t>按规定进行验收。共同检查前48小时书面通知建设单位。</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建设单位</w:t>
      </w:r>
      <w:r>
        <w:rPr>
          <w:rFonts w:hint="eastAsia" w:ascii="仿宋" w:hAnsi="仿宋" w:eastAsia="仿宋" w:cs="仿宋"/>
          <w:szCs w:val="21"/>
        </w:rPr>
        <w:t>不能按时进行检查时，应提前</w:t>
      </w:r>
      <w:r>
        <w:rPr>
          <w:rFonts w:hint="eastAsia" w:ascii="仿宋" w:hAnsi="仿宋" w:eastAsia="仿宋" w:cs="仿宋"/>
          <w:szCs w:val="21"/>
          <w:u w:val="single"/>
        </w:rPr>
        <w:t>24</w:t>
      </w:r>
      <w:r>
        <w:rPr>
          <w:rFonts w:hint="eastAsia" w:ascii="仿宋" w:hAnsi="仿宋" w:eastAsia="仿宋" w:cs="仿宋"/>
          <w:szCs w:val="21"/>
        </w:rPr>
        <w:t>小时提交书面延期要求。</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关</w:t>
      </w:r>
      <w:r>
        <w:rPr>
          <w:rFonts w:hint="eastAsia" w:ascii="仿宋" w:hAnsi="仿宋" w:eastAsia="仿宋" w:cs="仿宋"/>
          <w:szCs w:val="21"/>
        </w:rPr>
        <w:t>于延期最长不得超过：</w:t>
      </w:r>
      <w:r>
        <w:rPr>
          <w:rFonts w:hint="eastAsia" w:ascii="仿宋" w:hAnsi="仿宋" w:eastAsia="仿宋" w:cs="仿宋"/>
          <w:szCs w:val="21"/>
          <w:u w:val="single"/>
        </w:rPr>
        <w:t>48</w:t>
      </w:r>
      <w:r>
        <w:rPr>
          <w:rFonts w:hint="eastAsia" w:ascii="仿宋" w:hAnsi="仿宋" w:eastAsia="仿宋" w:cs="仿宋"/>
          <w:szCs w:val="21"/>
        </w:rPr>
        <w:t>小时。</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6. 安全文明施工与环境保护</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6.1安全文明施工</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6.1.1 项目安全生产的达标目标及相应事项的约定：</w:t>
      </w:r>
    </w:p>
    <w:p>
      <w:pPr>
        <w:autoSpaceDE w:val="0"/>
        <w:autoSpaceDN w:val="0"/>
        <w:adjustRightInd w:val="0"/>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fldChar w:fldCharType="begin"/>
      </w:r>
      <w:r>
        <w:rPr>
          <w:rFonts w:hint="eastAsia" w:ascii="仿宋" w:hAnsi="仿宋" w:eastAsia="仿宋" w:cs="仿宋"/>
          <w:b/>
          <w:szCs w:val="21"/>
          <w:u w:val="single"/>
        </w:rPr>
        <w:instrText xml:space="preserve"> = 1 \* GB2 </w:instrText>
      </w:r>
      <w:r>
        <w:rPr>
          <w:rFonts w:hint="eastAsia" w:ascii="仿宋" w:hAnsi="仿宋" w:eastAsia="仿宋" w:cs="仿宋"/>
          <w:b/>
          <w:szCs w:val="21"/>
          <w:u w:val="single"/>
        </w:rPr>
        <w:fldChar w:fldCharType="separate"/>
      </w:r>
      <w:r>
        <w:rPr>
          <w:rFonts w:hint="eastAsia" w:ascii="仿宋" w:hAnsi="仿宋" w:eastAsia="仿宋" w:cs="仿宋"/>
          <w:b/>
          <w:szCs w:val="21"/>
          <w:u w:val="single"/>
        </w:rPr>
        <w:t>⑴</w:t>
      </w:r>
      <w:r>
        <w:rPr>
          <w:rFonts w:hint="eastAsia" w:ascii="仿宋" w:hAnsi="仿宋" w:eastAsia="仿宋" w:cs="仿宋"/>
          <w:b/>
          <w:szCs w:val="21"/>
          <w:u w:val="single"/>
        </w:rPr>
        <w:fldChar w:fldCharType="end"/>
      </w:r>
      <w:r>
        <w:rPr>
          <w:rFonts w:hint="eastAsia" w:ascii="仿宋" w:hAnsi="仿宋" w:eastAsia="仿宋" w:cs="仿宋"/>
          <w:b/>
          <w:szCs w:val="21"/>
          <w:u w:val="single"/>
        </w:rPr>
        <w:t xml:space="preserve"> 承包人须对本合同范围内所有施工范围和施工人员负全部安全施工责任。承包人应严格按《建设工程安全生产管理条例》等法律、工程建设安全生产地有关管理规定，采取安全措施组织施工。若发生安全事故，一切责任由承包方承担。</w:t>
      </w:r>
    </w:p>
    <w:p>
      <w:pPr>
        <w:autoSpaceDE w:val="0"/>
        <w:autoSpaceDN w:val="0"/>
        <w:adjustRightInd w:val="0"/>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fldChar w:fldCharType="begin"/>
      </w:r>
      <w:r>
        <w:rPr>
          <w:rFonts w:hint="eastAsia" w:ascii="仿宋" w:hAnsi="仿宋" w:eastAsia="仿宋" w:cs="仿宋"/>
          <w:b/>
          <w:szCs w:val="21"/>
          <w:u w:val="single"/>
        </w:rPr>
        <w:instrText xml:space="preserve"> = 2 \* GB2 </w:instrText>
      </w:r>
      <w:r>
        <w:rPr>
          <w:rFonts w:hint="eastAsia" w:ascii="仿宋" w:hAnsi="仿宋" w:eastAsia="仿宋" w:cs="仿宋"/>
          <w:b/>
          <w:szCs w:val="21"/>
          <w:u w:val="single"/>
        </w:rPr>
        <w:fldChar w:fldCharType="separate"/>
      </w:r>
      <w:r>
        <w:rPr>
          <w:rFonts w:hint="eastAsia" w:ascii="仿宋" w:hAnsi="仿宋" w:eastAsia="仿宋" w:cs="仿宋"/>
          <w:b/>
          <w:szCs w:val="21"/>
          <w:u w:val="single"/>
        </w:rPr>
        <w:t>⑵</w:t>
      </w:r>
      <w:r>
        <w:rPr>
          <w:rFonts w:hint="eastAsia" w:ascii="仿宋" w:hAnsi="仿宋" w:eastAsia="仿宋" w:cs="仿宋"/>
          <w:b/>
          <w:szCs w:val="21"/>
          <w:u w:val="single"/>
        </w:rPr>
        <w:fldChar w:fldCharType="end"/>
      </w:r>
      <w:r>
        <w:rPr>
          <w:rFonts w:hint="eastAsia" w:ascii="仿宋" w:hAnsi="仿宋" w:eastAsia="仿宋" w:cs="仿宋"/>
          <w:b/>
          <w:szCs w:val="21"/>
          <w:u w:val="single"/>
        </w:rPr>
        <w:t xml:space="preserve"> 承包人对施工现场的安全生产负责。承包人在工地现场必须按规定配备专职安全员。如发包人检查到承包人专职安全员不到位的，则发包人有权按500元/人·次计取违约金，从工程款中直接扣除。</w:t>
      </w:r>
    </w:p>
    <w:p>
      <w:pPr>
        <w:autoSpaceDE w:val="0"/>
        <w:autoSpaceDN w:val="0"/>
        <w:adjustRightInd w:val="0"/>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fldChar w:fldCharType="begin"/>
      </w:r>
      <w:r>
        <w:rPr>
          <w:rFonts w:hint="eastAsia" w:ascii="仿宋" w:hAnsi="仿宋" w:eastAsia="仿宋" w:cs="仿宋"/>
          <w:b/>
          <w:szCs w:val="21"/>
          <w:u w:val="single"/>
        </w:rPr>
        <w:instrText xml:space="preserve"> = 3 \* GB2 </w:instrText>
      </w:r>
      <w:r>
        <w:rPr>
          <w:rFonts w:hint="eastAsia" w:ascii="仿宋" w:hAnsi="仿宋" w:eastAsia="仿宋" w:cs="仿宋"/>
          <w:b/>
          <w:szCs w:val="21"/>
          <w:u w:val="single"/>
        </w:rPr>
        <w:fldChar w:fldCharType="separate"/>
      </w:r>
      <w:r>
        <w:rPr>
          <w:rFonts w:hint="eastAsia" w:ascii="仿宋" w:hAnsi="仿宋" w:eastAsia="仿宋" w:cs="仿宋"/>
          <w:b/>
          <w:szCs w:val="21"/>
          <w:u w:val="single"/>
        </w:rPr>
        <w:t>⑶</w:t>
      </w:r>
      <w:r>
        <w:rPr>
          <w:rFonts w:hint="eastAsia" w:ascii="仿宋" w:hAnsi="仿宋" w:eastAsia="仿宋" w:cs="仿宋"/>
          <w:b/>
          <w:szCs w:val="21"/>
          <w:u w:val="single"/>
        </w:rPr>
        <w:fldChar w:fldCharType="end"/>
      </w:r>
      <w:r>
        <w:rPr>
          <w:rFonts w:hint="eastAsia" w:ascii="仿宋" w:hAnsi="仿宋" w:eastAsia="仿宋" w:cs="仿宋"/>
          <w:b/>
          <w:szCs w:val="21"/>
          <w:u w:val="single"/>
        </w:rPr>
        <w:t xml:space="preserve"> 工程施工前和施工中，承包人项目经理或技术负责人应当对有关安全施工技术进行交底； 承包人必须编制安全施工措施和施工现场临时用电、施工现场周边及主要通道的安全防护措施及其它有关法规要求的专项施工方案，专项施工方案必须经本单位技术负责人批准后，报发包人代表批准后实施。</w:t>
      </w:r>
    </w:p>
    <w:p>
      <w:pPr>
        <w:autoSpaceDE w:val="0"/>
        <w:autoSpaceDN w:val="0"/>
        <w:adjustRightInd w:val="0"/>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t>A．工程施工前，承包人应根据法律、法规、规范、标准等要求，制定安全施工标准及要求，负责向施工作业班组、作业人员作出详细的说明，并由双方签字确认。</w:t>
      </w:r>
    </w:p>
    <w:p>
      <w:pPr>
        <w:autoSpaceDE w:val="0"/>
        <w:autoSpaceDN w:val="0"/>
        <w:adjustRightInd w:val="0"/>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t>B．工程施工前，承包人使用的安全防护用具、机械设备、施工机具及配件，应当具有生产（制造）许可证、产品合格证，并在进入施工现场前进行查验，经签字确认后方可使用。</w:t>
      </w:r>
    </w:p>
    <w:p>
      <w:pPr>
        <w:autoSpaceDE w:val="0"/>
        <w:autoSpaceDN w:val="0"/>
        <w:adjustRightInd w:val="0"/>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t>C．特种作业人员，必须按照国家有关规定经过专门的安全作业培训，并取得特种作业操作资格证书后，方可上岗作业。</w:t>
      </w:r>
    </w:p>
    <w:p>
      <w:pPr>
        <w:autoSpaceDE w:val="0"/>
        <w:autoSpaceDN w:val="0"/>
        <w:adjustRightInd w:val="0"/>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fldChar w:fldCharType="begin"/>
      </w:r>
      <w:r>
        <w:rPr>
          <w:rFonts w:hint="eastAsia" w:ascii="仿宋" w:hAnsi="仿宋" w:eastAsia="仿宋" w:cs="仿宋"/>
          <w:b/>
          <w:szCs w:val="21"/>
          <w:u w:val="single"/>
        </w:rPr>
        <w:instrText xml:space="preserve"> = 4 \* GB2 </w:instrText>
      </w:r>
      <w:r>
        <w:rPr>
          <w:rFonts w:hint="eastAsia" w:ascii="仿宋" w:hAnsi="仿宋" w:eastAsia="仿宋" w:cs="仿宋"/>
          <w:b/>
          <w:szCs w:val="21"/>
          <w:u w:val="single"/>
        </w:rPr>
        <w:fldChar w:fldCharType="separate"/>
      </w:r>
      <w:r>
        <w:rPr>
          <w:rFonts w:hint="eastAsia" w:ascii="仿宋" w:hAnsi="仿宋" w:eastAsia="仿宋" w:cs="仿宋"/>
          <w:b/>
          <w:szCs w:val="21"/>
          <w:u w:val="single"/>
        </w:rPr>
        <w:t>⑷</w:t>
      </w:r>
      <w:r>
        <w:rPr>
          <w:rFonts w:hint="eastAsia" w:ascii="仿宋" w:hAnsi="仿宋" w:eastAsia="仿宋" w:cs="仿宋"/>
          <w:b/>
          <w:szCs w:val="21"/>
          <w:u w:val="single"/>
        </w:rPr>
        <w:fldChar w:fldCharType="end"/>
      </w:r>
      <w:r>
        <w:rPr>
          <w:rFonts w:hint="eastAsia" w:ascii="仿宋" w:hAnsi="仿宋" w:eastAsia="仿宋" w:cs="仿宋"/>
          <w:b/>
          <w:szCs w:val="21"/>
          <w:u w:val="single"/>
        </w:rPr>
        <w:t xml:space="preserve"> 建立安全制度、安全检查制度、安全教育制度、工地班前活动制度、文明施工检查制度。满足江苏省、南通市等安监部门安全文明生产的要求，做好安全技术教育及交底，落实所有安全技术措施和人身防护用品。</w:t>
      </w:r>
    </w:p>
    <w:p>
      <w:pPr>
        <w:autoSpaceDE w:val="0"/>
        <w:autoSpaceDN w:val="0"/>
        <w:adjustRightInd w:val="0"/>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fldChar w:fldCharType="begin"/>
      </w:r>
      <w:r>
        <w:rPr>
          <w:rFonts w:hint="eastAsia" w:ascii="仿宋" w:hAnsi="仿宋" w:eastAsia="仿宋" w:cs="仿宋"/>
          <w:b/>
          <w:szCs w:val="21"/>
          <w:u w:val="single"/>
        </w:rPr>
        <w:instrText xml:space="preserve"> = 5 \* GB2 </w:instrText>
      </w:r>
      <w:r>
        <w:rPr>
          <w:rFonts w:hint="eastAsia" w:ascii="仿宋" w:hAnsi="仿宋" w:eastAsia="仿宋" w:cs="仿宋"/>
          <w:b/>
          <w:szCs w:val="21"/>
          <w:u w:val="single"/>
        </w:rPr>
        <w:fldChar w:fldCharType="separate"/>
      </w:r>
      <w:r>
        <w:rPr>
          <w:rFonts w:hint="eastAsia" w:ascii="仿宋" w:hAnsi="仿宋" w:eastAsia="仿宋" w:cs="仿宋"/>
          <w:b/>
          <w:szCs w:val="21"/>
          <w:u w:val="single"/>
        </w:rPr>
        <w:t>⑸</w:t>
      </w:r>
      <w:r>
        <w:rPr>
          <w:rFonts w:hint="eastAsia" w:ascii="仿宋" w:hAnsi="仿宋" w:eastAsia="仿宋" w:cs="仿宋"/>
          <w:b/>
          <w:szCs w:val="21"/>
          <w:u w:val="single"/>
        </w:rPr>
        <w:fldChar w:fldCharType="end"/>
      </w:r>
      <w:r>
        <w:rPr>
          <w:rFonts w:hint="eastAsia" w:ascii="仿宋" w:hAnsi="仿宋" w:eastAsia="仿宋" w:cs="仿宋"/>
          <w:b/>
          <w:szCs w:val="21"/>
          <w:u w:val="single"/>
        </w:rPr>
        <w:t xml:space="preserve"> 本工程设安全文明施工保证金（合同价的1%）。凡在施工期间，由于承包人原因造成的事故，除根据事故的严重程度或等级扣除安全文明施工保证金外，还需承担全部责任及由此引起的一切费用，发包人不承担任何责任。</w:t>
      </w:r>
    </w:p>
    <w:p>
      <w:pPr>
        <w:autoSpaceDE w:val="0"/>
        <w:autoSpaceDN w:val="0"/>
        <w:adjustRightInd w:val="0"/>
        <w:spacing w:line="360" w:lineRule="auto"/>
        <w:ind w:firstLine="420" w:firstLineChars="200"/>
        <w:rPr>
          <w:rFonts w:ascii="仿宋" w:hAnsi="仿宋" w:eastAsia="仿宋" w:cs="仿宋"/>
          <w:sz w:val="24"/>
        </w:rPr>
      </w:pPr>
      <w:r>
        <w:rPr>
          <w:rFonts w:hint="eastAsia" w:ascii="仿宋" w:hAnsi="仿宋" w:eastAsia="仿宋" w:cs="仿宋"/>
          <w:szCs w:val="21"/>
          <w:lang w:val="zh-CN"/>
        </w:rPr>
        <w:t>6.1.</w:t>
      </w:r>
      <w:r>
        <w:rPr>
          <w:rFonts w:hint="eastAsia" w:ascii="仿宋" w:hAnsi="仿宋" w:eastAsia="仿宋" w:cs="仿宋"/>
          <w:szCs w:val="21"/>
        </w:rPr>
        <w:t>2</w:t>
      </w:r>
      <w:r>
        <w:rPr>
          <w:rFonts w:hint="eastAsia" w:ascii="仿宋" w:hAnsi="仿宋" w:eastAsia="仿宋" w:cs="仿宋"/>
          <w:szCs w:val="21"/>
          <w:lang w:val="zh-CN"/>
        </w:rPr>
        <w:t xml:space="preserve"> 关于治安保卫</w:t>
      </w:r>
      <w:r>
        <w:rPr>
          <w:rFonts w:hint="eastAsia" w:ascii="仿宋" w:hAnsi="仿宋" w:eastAsia="仿宋" w:cs="仿宋"/>
          <w:szCs w:val="21"/>
        </w:rPr>
        <w:t>的特别约定：</w:t>
      </w:r>
      <w:r>
        <w:rPr>
          <w:rFonts w:hint="eastAsia" w:ascii="仿宋" w:hAnsi="仿宋" w:eastAsia="仿宋" w:cs="仿宋"/>
          <w:b/>
          <w:szCs w:val="21"/>
          <w:u w:val="single"/>
        </w:rPr>
        <w:t>提供和维修非夜间施工使用的照明、围栏设施，并负责安全保卫。施工期间承包人按发包人要求做好成品保护工作；未竣工或已竣工工程未交付发包人之前，负责已完成工程的保护工作，所需费用含在报价内</w:t>
      </w:r>
      <w:r>
        <w:rPr>
          <w:rFonts w:hint="eastAsia" w:ascii="仿宋" w:hAnsi="仿宋" w:eastAsia="仿宋" w:cs="仿宋"/>
          <w:b/>
          <w:szCs w:val="21"/>
          <w:u w:val="single"/>
          <w:lang w:eastAsia="zh-TW"/>
        </w:rPr>
        <w:t>。</w:t>
      </w:r>
      <w:r>
        <w:rPr>
          <w:rFonts w:hint="eastAsia" w:ascii="仿宋" w:hAnsi="仿宋" w:eastAsia="仿宋" w:cs="仿宋"/>
          <w:b/>
          <w:szCs w:val="21"/>
          <w:u w:val="single"/>
        </w:rPr>
        <w:t>对需要保护的产品和材料须保护期内发生损坏由承包人无条件、自费、限期予以修补。竣工合格交付后由发包人负责保护，如发包人有特殊要求的可另行补充协议加以约定。</w:t>
      </w:r>
    </w:p>
    <w:p>
      <w:pPr>
        <w:autoSpaceDE w:val="0"/>
        <w:autoSpaceDN w:val="0"/>
        <w:adjustRightInd w:val="0"/>
        <w:spacing w:line="360" w:lineRule="auto"/>
        <w:ind w:firstLine="420" w:firstLineChars="200"/>
        <w:rPr>
          <w:rFonts w:ascii="仿宋" w:hAnsi="仿宋" w:eastAsia="仿宋" w:cs="仿宋"/>
          <w:b/>
          <w:szCs w:val="21"/>
          <w:u w:val="single"/>
          <w:lang w:val="zh-CN"/>
        </w:rPr>
      </w:pPr>
      <w:r>
        <w:rPr>
          <w:rFonts w:hint="eastAsia" w:ascii="仿宋" w:hAnsi="仿宋" w:eastAsia="仿宋" w:cs="仿宋"/>
          <w:szCs w:val="21"/>
          <w:lang w:val="zh-CN"/>
        </w:rPr>
        <w:t>关于编</w:t>
      </w:r>
      <w:r>
        <w:rPr>
          <w:rFonts w:hint="eastAsia" w:ascii="仿宋" w:hAnsi="仿宋" w:eastAsia="仿宋" w:cs="仿宋"/>
          <w:szCs w:val="21"/>
        </w:rPr>
        <w:t>制施工场地治安管理计划的约定：</w:t>
      </w:r>
      <w:r>
        <w:rPr>
          <w:rFonts w:hint="eastAsia" w:ascii="仿宋" w:hAnsi="仿宋" w:eastAsia="仿宋" w:cs="仿宋"/>
          <w:b/>
          <w:szCs w:val="21"/>
          <w:u w:val="single"/>
        </w:rPr>
        <w:t>开工前三天提供施工场地治安管理计划，需得到发包人的认可。</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6.1.</w:t>
      </w:r>
      <w:r>
        <w:rPr>
          <w:rFonts w:hint="eastAsia" w:ascii="仿宋" w:hAnsi="仿宋" w:eastAsia="仿宋" w:cs="仿宋"/>
          <w:szCs w:val="21"/>
        </w:rPr>
        <w:t>3</w:t>
      </w:r>
      <w:r>
        <w:rPr>
          <w:rFonts w:hint="eastAsia" w:ascii="仿宋" w:hAnsi="仿宋" w:eastAsia="仿宋" w:cs="仿宋"/>
          <w:szCs w:val="21"/>
          <w:lang w:val="zh-CN"/>
        </w:rPr>
        <w:t xml:space="preserve"> 文明施工</w:t>
      </w:r>
    </w:p>
    <w:p>
      <w:pPr>
        <w:autoSpaceDE w:val="0"/>
        <w:autoSpaceDN w:val="0"/>
        <w:adjustRightInd w:val="0"/>
        <w:spacing w:line="360" w:lineRule="auto"/>
        <w:ind w:firstLine="420" w:firstLineChars="200"/>
        <w:rPr>
          <w:rFonts w:ascii="仿宋" w:hAnsi="仿宋" w:eastAsia="仿宋" w:cs="仿宋"/>
          <w:b/>
          <w:szCs w:val="21"/>
          <w:u w:val="single"/>
          <w:lang w:val="zh-CN"/>
        </w:rPr>
      </w:pPr>
      <w:r>
        <w:rPr>
          <w:rFonts w:hint="eastAsia" w:ascii="仿宋" w:hAnsi="仿宋" w:eastAsia="仿宋" w:cs="仿宋"/>
          <w:szCs w:val="21"/>
          <w:lang w:val="zh-CN"/>
        </w:rPr>
        <w:t>合同当</w:t>
      </w:r>
      <w:r>
        <w:rPr>
          <w:rFonts w:hint="eastAsia" w:ascii="仿宋" w:hAnsi="仿宋" w:eastAsia="仿宋" w:cs="仿宋"/>
          <w:szCs w:val="21"/>
        </w:rPr>
        <w:t>事人对文明施工的要求：</w:t>
      </w:r>
      <w:r>
        <w:rPr>
          <w:rFonts w:hint="eastAsia" w:ascii="仿宋" w:hAnsi="仿宋" w:eastAsia="仿宋" w:cs="仿宋"/>
          <w:b/>
          <w:szCs w:val="21"/>
          <w:u w:val="single"/>
        </w:rPr>
        <w:t>承包人必须做好场地清理及相关工作，施工现场要求保证施工场地清洁；施工现场的材料堆放要整齐，机械停放有序，做到工完料清；遵守环境卫生管理的有关规定，符合清洁卫生要求，承担因自身原因违反有关规定造成的损失和罚款；定期地将所有建筑垃圾从施工场地清除，并运出场外；交工前，将所有剩余的建筑材料运走或运至指定地点堆放，将所有施工机械和设备从施工场地运走。上述费用包含在合同价中。未能达到上述要求发包人有权部分或全部扣除承包人安全文明施工履约保证金。</w:t>
      </w:r>
    </w:p>
    <w:p>
      <w:pPr>
        <w:autoSpaceDE w:val="0"/>
        <w:autoSpaceDN w:val="0"/>
        <w:adjustRightInd w:val="0"/>
        <w:spacing w:line="360" w:lineRule="auto"/>
        <w:ind w:firstLine="420" w:firstLineChars="200"/>
        <w:rPr>
          <w:rFonts w:ascii="仿宋" w:hAnsi="仿宋" w:eastAsia="仿宋" w:cs="仿宋"/>
          <w:b/>
          <w:szCs w:val="21"/>
          <w:u w:val="single"/>
          <w:lang w:val="zh-CN"/>
        </w:rPr>
      </w:pPr>
      <w:r>
        <w:rPr>
          <w:rFonts w:hint="eastAsia" w:ascii="仿宋" w:hAnsi="仿宋" w:eastAsia="仿宋" w:cs="仿宋"/>
          <w:szCs w:val="21"/>
          <w:lang w:val="zh-CN"/>
        </w:rPr>
        <w:t>6.1.</w:t>
      </w:r>
      <w:r>
        <w:rPr>
          <w:rFonts w:hint="eastAsia" w:ascii="仿宋" w:hAnsi="仿宋" w:eastAsia="仿宋" w:cs="仿宋"/>
          <w:szCs w:val="21"/>
        </w:rPr>
        <w:t>4</w:t>
      </w:r>
      <w:r>
        <w:rPr>
          <w:rFonts w:hint="eastAsia" w:ascii="仿宋" w:hAnsi="仿宋" w:eastAsia="仿宋" w:cs="仿宋"/>
          <w:szCs w:val="21"/>
          <w:lang w:val="zh-CN"/>
        </w:rPr>
        <w:t xml:space="preserve"> 关</w:t>
      </w:r>
      <w:r>
        <w:rPr>
          <w:rFonts w:hint="eastAsia" w:ascii="仿宋" w:hAnsi="仿宋" w:eastAsia="仿宋" w:cs="仿宋"/>
          <w:szCs w:val="21"/>
        </w:rPr>
        <w:t>于安全文明施工费支付比例和支付期限的约定：</w:t>
      </w:r>
      <w:r>
        <w:rPr>
          <w:rFonts w:hint="eastAsia" w:ascii="仿宋" w:hAnsi="仿宋" w:eastAsia="仿宋" w:cs="仿宋"/>
          <w:b/>
          <w:szCs w:val="21"/>
          <w:u w:val="single"/>
        </w:rPr>
        <w:t>已包含在合同价中，含在合同款中支付，其余按通用条款。</w:t>
      </w:r>
    </w:p>
    <w:p>
      <w:pPr>
        <w:autoSpaceDE w:val="0"/>
        <w:autoSpaceDN w:val="0"/>
        <w:adjustRightInd w:val="0"/>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6.1.</w:t>
      </w:r>
      <w:r>
        <w:rPr>
          <w:rFonts w:hint="eastAsia" w:ascii="仿宋" w:hAnsi="仿宋" w:eastAsia="仿宋" w:cs="仿宋"/>
          <w:szCs w:val="21"/>
        </w:rPr>
        <w:t>5</w:t>
      </w:r>
      <w:r>
        <w:rPr>
          <w:rFonts w:hint="eastAsia" w:ascii="仿宋" w:hAnsi="仿宋" w:eastAsia="仿宋" w:cs="仿宋"/>
          <w:szCs w:val="21"/>
          <w:lang w:val="zh-CN"/>
        </w:rPr>
        <w:t>安全生产责任</w:t>
      </w:r>
    </w:p>
    <w:p>
      <w:pPr>
        <w:autoSpaceDE w:val="0"/>
        <w:autoSpaceDN w:val="0"/>
        <w:adjustRightInd w:val="0"/>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t>承包人应严格按《建设工程安全生产管理条例》等法律、法规采取安全措施、组织施工，承包人须对本合同范围内所有施工范围和施工人员负全部安全施工责任。</w:t>
      </w:r>
    </w:p>
    <w:p>
      <w:pPr>
        <w:autoSpaceDE w:val="0"/>
        <w:autoSpaceDN w:val="0"/>
        <w:adjustRightInd w:val="0"/>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t>承包人对因工程施工可能造成损害的毗邻建筑物、构筑物和地下管线等，应当采取专项防护措施。承包人应当遵守有关环境保护法律、法规的规定，在施工现场采取措施，防止或减少粉尘、废气、废水、固体废物、噪声、振动和施工照明对人和环境的危害和污染。</w:t>
      </w:r>
    </w:p>
    <w:p>
      <w:pPr>
        <w:autoSpaceDE w:val="0"/>
        <w:autoSpaceDN w:val="0"/>
        <w:adjustRightInd w:val="0"/>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t>承包人必须建立完善的消防管理制度，并有专人负责现场的消防管理，施工现场须配备足够的消防器材，满足消防要求。承包人应当在施工现场建立消防安全责任制，确定消防安全责任人，制定用火、用电，使用易燃易爆材料等各项消防安全管理制度和操作规程，设置消防通道、消防水源，配备消防设施和灭火器材，并在施工现场设置明显标志。</w:t>
      </w:r>
    </w:p>
    <w:p>
      <w:pPr>
        <w:spacing w:line="360" w:lineRule="auto"/>
        <w:ind w:firstLine="420" w:firstLineChars="200"/>
        <w:rPr>
          <w:rFonts w:ascii="仿宋" w:hAnsi="仿宋" w:eastAsia="仿宋" w:cs="仿宋"/>
          <w:szCs w:val="21"/>
        </w:rPr>
      </w:pPr>
      <w:bookmarkStart w:id="13" w:name="_Toc351203639"/>
      <w:r>
        <w:rPr>
          <w:rFonts w:hint="eastAsia" w:ascii="仿宋" w:hAnsi="仿宋" w:eastAsia="仿宋" w:cs="仿宋"/>
          <w:szCs w:val="21"/>
        </w:rPr>
        <w:t>7．工期和进度</w:t>
      </w:r>
      <w:bookmarkEnd w:id="13"/>
    </w:p>
    <w:p>
      <w:pPr>
        <w:spacing w:line="360" w:lineRule="auto"/>
        <w:ind w:firstLine="420" w:firstLineChars="200"/>
        <w:rPr>
          <w:rFonts w:ascii="仿宋" w:hAnsi="仿宋" w:eastAsia="仿宋" w:cs="仿宋"/>
          <w:szCs w:val="21"/>
        </w:rPr>
      </w:pPr>
      <w:r>
        <w:rPr>
          <w:rFonts w:hint="eastAsia" w:ascii="仿宋" w:hAnsi="仿宋" w:eastAsia="仿宋" w:cs="仿宋"/>
          <w:szCs w:val="21"/>
        </w:rPr>
        <w:t>7</w:t>
      </w:r>
      <w:bookmarkStart w:id="14" w:name="_Toc312678005"/>
      <w:bookmarkStart w:id="15" w:name="_Toc303539123"/>
      <w:bookmarkStart w:id="16" w:name="_Toc297123514"/>
      <w:bookmarkStart w:id="17" w:name="_Toc300934966"/>
      <w:bookmarkStart w:id="18" w:name="_Toc312677479"/>
      <w:bookmarkStart w:id="19" w:name="_Toc304295541"/>
      <w:bookmarkStart w:id="20" w:name="_Toc297216173"/>
      <w:r>
        <w:rPr>
          <w:rFonts w:hint="eastAsia" w:ascii="仿宋" w:hAnsi="仿宋" w:eastAsia="仿宋" w:cs="仿宋"/>
          <w:szCs w:val="21"/>
        </w:rPr>
        <w:t>.1 施工进度计划</w:t>
      </w:r>
    </w:p>
    <w:p>
      <w:pPr>
        <w:spacing w:line="360" w:lineRule="auto"/>
        <w:ind w:firstLine="420" w:firstLineChars="200"/>
        <w:rPr>
          <w:rFonts w:ascii="仿宋" w:hAnsi="仿宋" w:eastAsia="仿宋" w:cs="仿宋"/>
          <w:szCs w:val="21"/>
        </w:rPr>
      </w:pPr>
      <w:r>
        <w:rPr>
          <w:rFonts w:hint="eastAsia" w:ascii="仿宋" w:hAnsi="仿宋" w:eastAsia="仿宋" w:cs="仿宋"/>
          <w:szCs w:val="21"/>
        </w:rPr>
        <w:t>施工进度计划的修订</w:t>
      </w:r>
    </w:p>
    <w:p>
      <w:pPr>
        <w:spacing w:line="360" w:lineRule="auto"/>
        <w:ind w:firstLine="420" w:firstLineChars="200"/>
        <w:rPr>
          <w:rFonts w:ascii="仿宋" w:hAnsi="仿宋" w:eastAsia="仿宋" w:cs="仿宋"/>
          <w:b/>
          <w:szCs w:val="21"/>
          <w:u w:val="single"/>
        </w:rPr>
      </w:pPr>
      <w:r>
        <w:rPr>
          <w:rFonts w:hint="eastAsia" w:ascii="仿宋" w:hAnsi="仿宋" w:eastAsia="仿宋" w:cs="仿宋"/>
          <w:szCs w:val="21"/>
        </w:rPr>
        <w:t>发包人在收到修订的施工进度计划后确认或提出修改意见的期限：</w:t>
      </w:r>
      <w:r>
        <w:rPr>
          <w:rFonts w:hint="eastAsia" w:ascii="仿宋" w:hAnsi="仿宋" w:eastAsia="仿宋" w:cs="仿宋"/>
          <w:b/>
          <w:szCs w:val="21"/>
          <w:u w:val="single"/>
        </w:rPr>
        <w:t>收到后7日内予以确认或提出修改意见，逾期视为已确认。</w:t>
      </w:r>
    </w:p>
    <w:p>
      <w:pPr>
        <w:spacing w:line="360" w:lineRule="auto"/>
        <w:ind w:firstLine="420" w:firstLineChars="200"/>
        <w:rPr>
          <w:rFonts w:ascii="仿宋" w:hAnsi="仿宋" w:eastAsia="仿宋" w:cs="仿宋"/>
          <w:szCs w:val="21"/>
        </w:rPr>
      </w:pPr>
      <w:r>
        <w:rPr>
          <w:rFonts w:hint="eastAsia" w:ascii="仿宋" w:hAnsi="仿宋" w:eastAsia="仿宋" w:cs="仿宋"/>
          <w:szCs w:val="21"/>
        </w:rPr>
        <w:t>7.2 开工准备</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rPr>
        <w:t>关于承包人提交工程开工报审表的期限：</w:t>
      </w:r>
      <w:r>
        <w:rPr>
          <w:rFonts w:hint="eastAsia" w:ascii="仿宋" w:hAnsi="仿宋" w:eastAsia="仿宋" w:cs="仿宋"/>
          <w:b/>
          <w:szCs w:val="21"/>
          <w:u w:val="single"/>
        </w:rPr>
        <w:t>合同签订后3天内</w:t>
      </w:r>
      <w:r>
        <w:rPr>
          <w:rFonts w:hint="eastAsia" w:ascii="仿宋" w:hAnsi="仿宋" w:eastAsia="仿宋" w:cs="仿宋"/>
          <w:szCs w:val="21"/>
        </w:rPr>
        <w:t>。</w:t>
      </w:r>
    </w:p>
    <w:p>
      <w:pPr>
        <w:autoSpaceDE w:val="0"/>
        <w:autoSpaceDN w:val="0"/>
        <w:adjustRightInd w:val="0"/>
        <w:spacing w:line="360" w:lineRule="auto"/>
        <w:ind w:firstLine="420" w:firstLineChars="200"/>
        <w:rPr>
          <w:rFonts w:ascii="仿宋" w:hAnsi="仿宋" w:eastAsia="仿宋" w:cs="仿宋"/>
          <w:szCs w:val="21"/>
        </w:rPr>
      </w:pPr>
      <w:r>
        <w:rPr>
          <w:rFonts w:hint="eastAsia" w:ascii="仿宋" w:hAnsi="仿宋" w:eastAsia="仿宋" w:cs="仿宋"/>
          <w:szCs w:val="21"/>
        </w:rPr>
        <w:t>关于发包人应完成的其他开工准备工作及期限：</w:t>
      </w:r>
      <w:r>
        <w:rPr>
          <w:rFonts w:hint="eastAsia" w:ascii="仿宋" w:hAnsi="仿宋" w:eastAsia="仿宋" w:cs="仿宋"/>
          <w:b/>
          <w:szCs w:val="21"/>
          <w:u w:val="single"/>
        </w:rPr>
        <w:t>开工前发包人提供</w:t>
      </w:r>
      <w:r>
        <w:rPr>
          <w:rFonts w:hint="eastAsia" w:ascii="仿宋" w:hAnsi="仿宋" w:eastAsia="仿宋" w:cs="仿宋"/>
          <w:b/>
          <w:bCs/>
          <w:szCs w:val="21"/>
          <w:u w:val="single"/>
        </w:rPr>
        <w:t>施工用水源及电源，水、电费用由中标人承担。</w:t>
      </w:r>
    </w:p>
    <w:p>
      <w:pPr>
        <w:autoSpaceDE w:val="0"/>
        <w:autoSpaceDN w:val="0"/>
        <w:adjustRightInd w:val="0"/>
        <w:spacing w:line="360" w:lineRule="auto"/>
        <w:ind w:firstLine="420" w:firstLineChars="200"/>
        <w:rPr>
          <w:rFonts w:ascii="仿宋" w:hAnsi="仿宋" w:eastAsia="仿宋" w:cs="仿宋"/>
          <w:szCs w:val="21"/>
        </w:rPr>
      </w:pPr>
      <w:r>
        <w:rPr>
          <w:rFonts w:hint="eastAsia" w:ascii="仿宋" w:hAnsi="仿宋" w:eastAsia="仿宋" w:cs="仿宋"/>
          <w:szCs w:val="21"/>
        </w:rPr>
        <w:t>关于承包人应完成的其他开工准备工作及期限：</w:t>
      </w:r>
      <w:r>
        <w:rPr>
          <w:rFonts w:hint="eastAsia" w:ascii="仿宋" w:hAnsi="仿宋" w:eastAsia="仿宋" w:cs="仿宋"/>
          <w:b/>
          <w:bCs/>
          <w:szCs w:val="21"/>
          <w:u w:val="single"/>
        </w:rPr>
        <w:t>遵守政府有关主管部门对施工场地交通、施工噪音、环境保护和安全生产等的管理规定，按规定办理有关手续，并以书面形式通知发包人。</w:t>
      </w:r>
    </w:p>
    <w:bookmarkEnd w:id="14"/>
    <w:bookmarkEnd w:id="15"/>
    <w:bookmarkEnd w:id="16"/>
    <w:bookmarkEnd w:id="17"/>
    <w:bookmarkEnd w:id="18"/>
    <w:bookmarkEnd w:id="19"/>
    <w:bookmarkEnd w:id="20"/>
    <w:p>
      <w:pPr>
        <w:spacing w:line="360" w:lineRule="auto"/>
        <w:ind w:firstLine="420" w:firstLineChars="200"/>
        <w:rPr>
          <w:rFonts w:ascii="仿宋" w:hAnsi="仿宋" w:eastAsia="仿宋" w:cs="仿宋"/>
          <w:szCs w:val="21"/>
        </w:rPr>
      </w:pPr>
      <w:r>
        <w:rPr>
          <w:rFonts w:hint="eastAsia" w:ascii="仿宋" w:hAnsi="仿宋" w:eastAsia="仿宋" w:cs="仿宋"/>
          <w:szCs w:val="21"/>
        </w:rPr>
        <w:t>7</w:t>
      </w:r>
      <w:bookmarkStart w:id="21" w:name="_Toc297216175"/>
      <w:bookmarkStart w:id="22" w:name="_Toc303539125"/>
      <w:bookmarkStart w:id="23" w:name="_Toc297123516"/>
      <w:bookmarkStart w:id="24" w:name="_Toc312678010"/>
      <w:bookmarkStart w:id="25" w:name="_Toc312677484"/>
      <w:bookmarkStart w:id="26" w:name="_Toc304295546"/>
      <w:bookmarkStart w:id="27" w:name="_Toc300934968"/>
      <w:r>
        <w:rPr>
          <w:rFonts w:hint="eastAsia" w:ascii="仿宋" w:hAnsi="仿宋" w:eastAsia="仿宋" w:cs="仿宋"/>
          <w:szCs w:val="21"/>
        </w:rPr>
        <w:t>.3 工期延误</w:t>
      </w:r>
    </w:p>
    <w:bookmarkEnd w:id="21"/>
    <w:bookmarkEnd w:id="22"/>
    <w:bookmarkEnd w:id="23"/>
    <w:bookmarkEnd w:id="24"/>
    <w:bookmarkEnd w:id="25"/>
    <w:bookmarkEnd w:id="26"/>
    <w:bookmarkEnd w:id="27"/>
    <w:p>
      <w:pPr>
        <w:spacing w:line="360" w:lineRule="auto"/>
        <w:ind w:firstLine="420" w:firstLineChars="200"/>
        <w:rPr>
          <w:rFonts w:ascii="仿宋" w:hAnsi="仿宋" w:eastAsia="仿宋" w:cs="仿宋"/>
          <w:szCs w:val="21"/>
        </w:rPr>
      </w:pPr>
      <w:r>
        <w:rPr>
          <w:rFonts w:hint="eastAsia" w:ascii="仿宋" w:hAnsi="仿宋" w:eastAsia="仿宋" w:cs="仿宋"/>
          <w:szCs w:val="21"/>
        </w:rPr>
        <w:t>7.3.1 因发包人原因导致工期延误的情形：</w:t>
      </w:r>
    </w:p>
    <w:p>
      <w:pPr>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A.因发包人未在开工前提供施工场地；</w:t>
      </w:r>
    </w:p>
    <w:p>
      <w:pPr>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B.因发包人原因造成工程延期开工、停建、缓建、暂停施工（不含勒令停工）；</w:t>
      </w:r>
    </w:p>
    <w:p>
      <w:pPr>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C.因发包人原因提出的单次设计变更导致工程量增加超过合同总价的8%以上的；</w:t>
      </w:r>
    </w:p>
    <w:p>
      <w:pPr>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D.由市级以上有关部门正式发布和认定的自然灾害。</w:t>
      </w:r>
    </w:p>
    <w:p>
      <w:pPr>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上述情况发生后3天内，承包人需就延误的内容对工程进度造成的影响，向发包人提交书面报告，办理延期手续（须得到甲方代表签字的书面认可），经发包人批准后方可顺延工期，否则工期不予顺延。为体现承包人的合作诚意，承包人同意因发包人原因的工期顺延，且自愿放弃索赔的权利。</w:t>
      </w:r>
    </w:p>
    <w:p>
      <w:pPr>
        <w:spacing w:line="360" w:lineRule="auto"/>
        <w:ind w:firstLine="420" w:firstLineChars="200"/>
        <w:rPr>
          <w:rFonts w:ascii="仿宋" w:hAnsi="仿宋" w:eastAsia="仿宋" w:cs="仿宋"/>
          <w:szCs w:val="21"/>
        </w:rPr>
      </w:pPr>
      <w:r>
        <w:rPr>
          <w:rFonts w:hint="eastAsia" w:ascii="仿宋" w:hAnsi="仿宋" w:eastAsia="仿宋" w:cs="仿宋"/>
          <w:szCs w:val="21"/>
        </w:rPr>
        <w:t>7.3.2 因承包人原因导致工期延误</w:t>
      </w:r>
    </w:p>
    <w:p>
      <w:pPr>
        <w:spacing w:line="360" w:lineRule="auto"/>
        <w:ind w:firstLine="420" w:firstLineChars="200"/>
        <w:rPr>
          <w:rFonts w:ascii="仿宋" w:hAnsi="仿宋" w:eastAsia="仿宋" w:cs="仿宋"/>
          <w:b/>
          <w:bCs/>
          <w:szCs w:val="21"/>
          <w:u w:val="single"/>
        </w:rPr>
      </w:pPr>
      <w:r>
        <w:rPr>
          <w:rFonts w:hint="eastAsia" w:ascii="仿宋" w:hAnsi="仿宋" w:eastAsia="仿宋" w:cs="仿宋"/>
          <w:szCs w:val="21"/>
        </w:rPr>
        <w:t>因承包人原因造成工期延误，逾期竣工违约金的计算方法为：</w:t>
      </w:r>
      <w:r>
        <w:rPr>
          <w:rFonts w:hint="eastAsia" w:ascii="仿宋" w:hAnsi="仿宋" w:eastAsia="仿宋" w:cs="仿宋"/>
          <w:b/>
          <w:bCs/>
          <w:szCs w:val="21"/>
          <w:u w:val="single"/>
        </w:rPr>
        <w:t>因承包人原因延误工期，在规定的工期或阶段工期前未能完成，工期每推迟一天，支付给发包人违约金1000元/天，超过15天，则扣除全部工期保证金，并以工程结算价为基数每天千分之三向承包人收取违约金，超过30天，发包人有权解除合同，并要求承包人清退出场，所完成的合格工程量按60%计算，其他按通用条款中约定内容执行。</w:t>
      </w:r>
    </w:p>
    <w:p>
      <w:pPr>
        <w:spacing w:line="360" w:lineRule="auto"/>
        <w:ind w:firstLine="420" w:firstLineChars="200"/>
        <w:rPr>
          <w:rFonts w:ascii="仿宋" w:hAnsi="仿宋" w:eastAsia="仿宋" w:cs="仿宋"/>
          <w:szCs w:val="21"/>
        </w:rPr>
      </w:pPr>
      <w:r>
        <w:rPr>
          <w:rFonts w:hint="eastAsia" w:ascii="仿宋" w:hAnsi="仿宋" w:eastAsia="仿宋" w:cs="仿宋"/>
          <w:szCs w:val="21"/>
        </w:rPr>
        <w:t>7.4 不利物质条件</w:t>
      </w:r>
    </w:p>
    <w:p>
      <w:pPr>
        <w:spacing w:line="360" w:lineRule="auto"/>
        <w:ind w:firstLine="420" w:firstLineChars="200"/>
        <w:rPr>
          <w:rFonts w:ascii="仿宋" w:hAnsi="仿宋" w:eastAsia="仿宋" w:cs="仿宋"/>
          <w:szCs w:val="21"/>
        </w:rPr>
      </w:pPr>
      <w:r>
        <w:rPr>
          <w:rFonts w:hint="eastAsia" w:ascii="仿宋" w:hAnsi="仿宋" w:eastAsia="仿宋" w:cs="仿宋"/>
          <w:szCs w:val="21"/>
        </w:rPr>
        <w:t>不利物质条件的其他情形和有关约定：</w:t>
      </w:r>
      <w:r>
        <w:rPr>
          <w:rFonts w:hint="eastAsia" w:ascii="仿宋" w:hAnsi="仿宋" w:eastAsia="仿宋" w:cs="仿宋"/>
          <w:b/>
          <w:szCs w:val="21"/>
          <w:u w:val="single"/>
        </w:rPr>
        <w:t>按通用条款。</w:t>
      </w:r>
    </w:p>
    <w:p>
      <w:pPr>
        <w:spacing w:line="360" w:lineRule="auto"/>
        <w:ind w:firstLine="420" w:firstLineChars="200"/>
        <w:rPr>
          <w:rFonts w:ascii="仿宋" w:hAnsi="仿宋" w:eastAsia="仿宋" w:cs="仿宋"/>
          <w:szCs w:val="21"/>
        </w:rPr>
      </w:pPr>
      <w:r>
        <w:rPr>
          <w:rFonts w:hint="eastAsia" w:ascii="仿宋" w:hAnsi="仿宋" w:eastAsia="仿宋" w:cs="仿宋"/>
          <w:szCs w:val="21"/>
        </w:rPr>
        <w:t>7.5 异常恶劣的气候条件</w:t>
      </w:r>
    </w:p>
    <w:p>
      <w:pPr>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双方在确定竣工日期、施工工期及各控制点工期时，已充分考虑可能出现的各种形式的雨雪、冰雹、台风、高温天气、低温天气、停水、停电、节假日、扰民和民扰、市政影响等不利因素及发包人分包工程的影响，因此施工过程中除本合同7.5.1规定的情况外，不管发生任何情况，均不顺延工期。</w:t>
      </w:r>
    </w:p>
    <w:p>
      <w:pPr>
        <w:spacing w:line="360" w:lineRule="auto"/>
        <w:ind w:firstLine="422" w:firstLineChars="200"/>
        <w:rPr>
          <w:rFonts w:ascii="仿宋" w:hAnsi="仿宋" w:eastAsia="仿宋" w:cs="仿宋"/>
          <w:b/>
          <w:szCs w:val="21"/>
        </w:rPr>
      </w:pPr>
      <w:bookmarkStart w:id="28" w:name="_Toc351203640"/>
      <w:r>
        <w:rPr>
          <w:rFonts w:hint="eastAsia" w:ascii="仿宋" w:hAnsi="仿宋" w:eastAsia="仿宋" w:cs="仿宋"/>
          <w:b/>
          <w:szCs w:val="21"/>
        </w:rPr>
        <w:t>8. 材料与设备</w:t>
      </w:r>
      <w:bookmarkEnd w:id="28"/>
    </w:p>
    <w:p>
      <w:pPr>
        <w:spacing w:line="360" w:lineRule="auto"/>
        <w:ind w:firstLine="420" w:firstLineChars="200"/>
        <w:rPr>
          <w:rFonts w:ascii="仿宋" w:hAnsi="仿宋" w:eastAsia="仿宋" w:cs="仿宋"/>
          <w:b/>
          <w:szCs w:val="21"/>
          <w:u w:val="single"/>
        </w:rPr>
      </w:pPr>
      <w:r>
        <w:rPr>
          <w:rFonts w:hint="eastAsia" w:ascii="仿宋" w:hAnsi="仿宋" w:eastAsia="仿宋" w:cs="仿宋"/>
          <w:szCs w:val="21"/>
        </w:rPr>
        <w:t>8</w:t>
      </w:r>
      <w:bookmarkStart w:id="29" w:name="_Toc296890995"/>
      <w:bookmarkStart w:id="30" w:name="_Toc296891207"/>
      <w:bookmarkStart w:id="31" w:name="_Toc297123527"/>
      <w:bookmarkStart w:id="32" w:name="_Toc292559372"/>
      <w:bookmarkStart w:id="33" w:name="_Toc312677493"/>
      <w:bookmarkStart w:id="34" w:name="_Toc300934979"/>
      <w:bookmarkStart w:id="35" w:name="_Toc297120467"/>
      <w:bookmarkStart w:id="36" w:name="_Toc303539136"/>
      <w:bookmarkStart w:id="37" w:name="_Toc296346668"/>
      <w:bookmarkStart w:id="38" w:name="_Toc296347166"/>
      <w:bookmarkStart w:id="39" w:name="_Toc292559877"/>
      <w:bookmarkStart w:id="40" w:name="_Toc280868654"/>
      <w:bookmarkStart w:id="41" w:name="_Toc296944506"/>
      <w:bookmarkStart w:id="42" w:name="_Toc297216186"/>
      <w:bookmarkStart w:id="43" w:name="_Toc304295556"/>
      <w:bookmarkStart w:id="44" w:name="_Toc296503167"/>
      <w:bookmarkStart w:id="45" w:name="_Toc297048353"/>
      <w:bookmarkStart w:id="46" w:name="_Toc312678019"/>
      <w:r>
        <w:rPr>
          <w:rFonts w:hint="eastAsia" w:ascii="仿宋" w:hAnsi="仿宋" w:eastAsia="仿宋" w:cs="仿宋"/>
          <w:szCs w:val="21"/>
        </w:rPr>
        <w:t>. 1发包人供应的材料与工程设备的保管与使用:</w:t>
      </w:r>
      <w:r>
        <w:rPr>
          <w:rFonts w:hint="eastAsia" w:ascii="仿宋" w:hAnsi="仿宋" w:eastAsia="仿宋" w:cs="仿宋"/>
          <w:b/>
          <w:szCs w:val="21"/>
          <w:u w:val="single"/>
        </w:rPr>
        <w:t xml:space="preserve"> 发包人不供应材料。</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Pr>
        <w:spacing w:line="360" w:lineRule="auto"/>
        <w:ind w:firstLine="422" w:firstLineChars="200"/>
        <w:rPr>
          <w:rFonts w:ascii="仿宋" w:hAnsi="仿宋" w:eastAsia="仿宋" w:cs="仿宋"/>
          <w:b/>
          <w:szCs w:val="21"/>
          <w:u w:val="single"/>
        </w:rPr>
      </w:pPr>
      <w:r>
        <w:rPr>
          <w:rFonts w:hint="eastAsia" w:ascii="仿宋" w:hAnsi="仿宋" w:eastAsia="仿宋" w:cs="仿宋"/>
          <w:b/>
          <w:szCs w:val="21"/>
        </w:rPr>
        <w:t>发包人供应材料设备的结算方法：</w:t>
      </w:r>
      <w:r>
        <w:rPr>
          <w:rFonts w:hint="eastAsia" w:ascii="仿宋" w:hAnsi="仿宋" w:eastAsia="仿宋" w:cs="仿宋"/>
          <w:b/>
          <w:szCs w:val="21"/>
          <w:u w:val="single"/>
        </w:rPr>
        <w:t>/。</w:t>
      </w:r>
    </w:p>
    <w:p>
      <w:pPr>
        <w:spacing w:line="360" w:lineRule="auto"/>
        <w:ind w:firstLine="420" w:firstLineChars="200"/>
        <w:rPr>
          <w:rFonts w:ascii="仿宋" w:hAnsi="仿宋" w:eastAsia="仿宋" w:cs="仿宋"/>
          <w:szCs w:val="21"/>
        </w:rPr>
      </w:pPr>
      <w:r>
        <w:rPr>
          <w:rFonts w:hint="eastAsia" w:ascii="仿宋" w:hAnsi="仿宋" w:eastAsia="仿宋" w:cs="仿宋"/>
          <w:szCs w:val="21"/>
        </w:rPr>
        <w:t>8.2 样品</w:t>
      </w:r>
    </w:p>
    <w:p>
      <w:pPr>
        <w:autoSpaceDE w:val="0"/>
        <w:autoSpaceDN w:val="0"/>
        <w:adjustRightInd w:val="0"/>
        <w:spacing w:line="360" w:lineRule="auto"/>
        <w:ind w:firstLine="420" w:firstLineChars="200"/>
        <w:rPr>
          <w:rFonts w:ascii="仿宋" w:hAnsi="仿宋" w:eastAsia="仿宋" w:cs="仿宋"/>
          <w:szCs w:val="21"/>
        </w:rPr>
      </w:pPr>
      <w:r>
        <w:rPr>
          <w:rFonts w:hint="eastAsia" w:ascii="仿宋" w:hAnsi="仿宋" w:eastAsia="仿宋" w:cs="仿宋"/>
          <w:szCs w:val="21"/>
        </w:rPr>
        <w:t>8.2.1</w:t>
      </w:r>
      <w:r>
        <w:rPr>
          <w:rFonts w:hint="eastAsia" w:ascii="仿宋" w:hAnsi="仿宋" w:eastAsia="仿宋" w:cs="仿宋"/>
          <w:szCs w:val="21"/>
        </w:rPr>
        <w:tab/>
      </w:r>
      <w:r>
        <w:rPr>
          <w:rFonts w:hint="eastAsia" w:ascii="仿宋" w:hAnsi="仿宋" w:eastAsia="仿宋" w:cs="仿宋"/>
          <w:szCs w:val="21"/>
        </w:rPr>
        <w:t>样品的报送与封存</w:t>
      </w:r>
    </w:p>
    <w:p>
      <w:pPr>
        <w:spacing w:line="360" w:lineRule="auto"/>
        <w:ind w:firstLine="420" w:firstLineChars="200"/>
        <w:rPr>
          <w:rFonts w:ascii="仿宋" w:hAnsi="仿宋" w:eastAsia="仿宋" w:cs="仿宋"/>
          <w:b/>
          <w:szCs w:val="21"/>
          <w:u w:val="single"/>
        </w:rPr>
      </w:pPr>
      <w:r>
        <w:rPr>
          <w:rFonts w:hint="eastAsia" w:ascii="仿宋" w:hAnsi="仿宋" w:eastAsia="仿宋" w:cs="仿宋"/>
          <w:szCs w:val="21"/>
        </w:rPr>
        <w:t>需要承包人报送样品的材料或工程设备，样品的种类、名称、规格、数量要求：</w:t>
      </w:r>
      <w:r>
        <w:rPr>
          <w:rFonts w:hint="eastAsia" w:ascii="仿宋" w:hAnsi="仿宋" w:eastAsia="仿宋" w:cs="仿宋"/>
          <w:b/>
          <w:bCs/>
          <w:szCs w:val="21"/>
          <w:u w:val="single"/>
        </w:rPr>
        <w:t>按管理部门要求和发包人需求确定</w:t>
      </w:r>
      <w:r>
        <w:rPr>
          <w:rFonts w:hint="eastAsia" w:ascii="仿宋" w:hAnsi="仿宋" w:eastAsia="仿宋" w:cs="仿宋"/>
          <w:b/>
          <w:szCs w:val="21"/>
          <w:u w:val="single"/>
        </w:rPr>
        <w:t>。</w:t>
      </w:r>
    </w:p>
    <w:p>
      <w:pPr>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fldChar w:fldCharType="begin"/>
      </w:r>
      <w:r>
        <w:rPr>
          <w:rFonts w:hint="eastAsia" w:ascii="仿宋" w:hAnsi="仿宋" w:eastAsia="仿宋" w:cs="仿宋"/>
          <w:b/>
          <w:szCs w:val="21"/>
          <w:u w:val="single"/>
        </w:rPr>
        <w:instrText xml:space="preserve"> = 1 \* GB2 </w:instrText>
      </w:r>
      <w:r>
        <w:rPr>
          <w:rFonts w:hint="eastAsia" w:ascii="仿宋" w:hAnsi="仿宋" w:eastAsia="仿宋" w:cs="仿宋"/>
          <w:b/>
          <w:szCs w:val="21"/>
          <w:u w:val="single"/>
        </w:rPr>
        <w:fldChar w:fldCharType="separate"/>
      </w:r>
      <w:r>
        <w:rPr>
          <w:rFonts w:hint="eastAsia" w:ascii="仿宋" w:hAnsi="仿宋" w:eastAsia="仿宋" w:cs="仿宋"/>
          <w:b/>
          <w:szCs w:val="21"/>
          <w:u w:val="single"/>
        </w:rPr>
        <w:t>⑴</w:t>
      </w:r>
      <w:r>
        <w:rPr>
          <w:rFonts w:hint="eastAsia" w:ascii="仿宋" w:hAnsi="仿宋" w:eastAsia="仿宋" w:cs="仿宋"/>
          <w:b/>
          <w:szCs w:val="21"/>
          <w:u w:val="single"/>
        </w:rPr>
        <w:fldChar w:fldCharType="end"/>
      </w:r>
      <w:r>
        <w:rPr>
          <w:rFonts w:hint="eastAsia" w:ascii="仿宋" w:hAnsi="仿宋" w:eastAsia="仿宋" w:cs="仿宋"/>
          <w:b/>
          <w:szCs w:val="21"/>
          <w:u w:val="single"/>
        </w:rPr>
        <w:t xml:space="preserve"> 凡是工程量清单中暂定单价的材料设备，承包人在采购前须将材料设备的品种、规格、颜色、质量、价格、样品报送相关单位；</w:t>
      </w:r>
    </w:p>
    <w:p>
      <w:pPr>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fldChar w:fldCharType="begin"/>
      </w:r>
      <w:r>
        <w:rPr>
          <w:rFonts w:hint="eastAsia" w:ascii="仿宋" w:hAnsi="仿宋" w:eastAsia="仿宋" w:cs="仿宋"/>
          <w:b/>
          <w:szCs w:val="21"/>
          <w:u w:val="single"/>
        </w:rPr>
        <w:instrText xml:space="preserve"> = 2 \* GB2 </w:instrText>
      </w:r>
      <w:r>
        <w:rPr>
          <w:rFonts w:hint="eastAsia" w:ascii="仿宋" w:hAnsi="仿宋" w:eastAsia="仿宋" w:cs="仿宋"/>
          <w:b/>
          <w:szCs w:val="21"/>
          <w:u w:val="single"/>
        </w:rPr>
        <w:fldChar w:fldCharType="separate"/>
      </w:r>
      <w:r>
        <w:rPr>
          <w:rFonts w:hint="eastAsia" w:ascii="仿宋" w:hAnsi="仿宋" w:eastAsia="仿宋" w:cs="仿宋"/>
          <w:b/>
          <w:szCs w:val="21"/>
          <w:u w:val="single"/>
        </w:rPr>
        <w:t>⑵</w:t>
      </w:r>
      <w:r>
        <w:rPr>
          <w:rFonts w:hint="eastAsia" w:ascii="仿宋" w:hAnsi="仿宋" w:eastAsia="仿宋" w:cs="仿宋"/>
          <w:b/>
          <w:szCs w:val="21"/>
          <w:u w:val="single"/>
        </w:rPr>
        <w:fldChar w:fldCharType="end"/>
      </w:r>
      <w:r>
        <w:rPr>
          <w:rFonts w:hint="eastAsia" w:ascii="仿宋" w:hAnsi="仿宋" w:eastAsia="仿宋" w:cs="仿宋"/>
          <w:b/>
          <w:szCs w:val="21"/>
          <w:u w:val="single"/>
        </w:rPr>
        <w:t xml:space="preserve"> 本工程中未设暂估价，未提供参考品牌规格、型号、要求等的材料，承包人在确保质量的前提下自行采购，材料须使用国产中档以上且符合国家标准的合格产品，其规格、技术指标、质量等级必须满足相应技术规范或技术标准的要求。</w:t>
      </w:r>
    </w:p>
    <w:p>
      <w:pPr>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fldChar w:fldCharType="begin"/>
      </w:r>
      <w:r>
        <w:rPr>
          <w:rFonts w:hint="eastAsia" w:ascii="仿宋" w:hAnsi="仿宋" w:eastAsia="仿宋" w:cs="仿宋"/>
          <w:b/>
          <w:szCs w:val="21"/>
          <w:u w:val="single"/>
        </w:rPr>
        <w:instrText xml:space="preserve"> = 3 \* GB2 </w:instrText>
      </w:r>
      <w:r>
        <w:rPr>
          <w:rFonts w:hint="eastAsia" w:ascii="仿宋" w:hAnsi="仿宋" w:eastAsia="仿宋" w:cs="仿宋"/>
          <w:b/>
          <w:szCs w:val="21"/>
          <w:u w:val="single"/>
        </w:rPr>
        <w:fldChar w:fldCharType="separate"/>
      </w:r>
      <w:r>
        <w:rPr>
          <w:rFonts w:hint="eastAsia" w:ascii="仿宋" w:hAnsi="仿宋" w:eastAsia="仿宋" w:cs="仿宋"/>
          <w:b/>
          <w:szCs w:val="21"/>
          <w:u w:val="single"/>
        </w:rPr>
        <w:t>⑶</w:t>
      </w:r>
      <w:r>
        <w:rPr>
          <w:rFonts w:hint="eastAsia" w:ascii="仿宋" w:hAnsi="仿宋" w:eastAsia="仿宋" w:cs="仿宋"/>
          <w:b/>
          <w:szCs w:val="21"/>
          <w:u w:val="single"/>
        </w:rPr>
        <w:fldChar w:fldCharType="end"/>
      </w:r>
      <w:r>
        <w:rPr>
          <w:rFonts w:hint="eastAsia" w:ascii="仿宋" w:hAnsi="仿宋" w:eastAsia="仿宋" w:cs="仿宋"/>
          <w:b/>
          <w:szCs w:val="21"/>
          <w:u w:val="single"/>
        </w:rPr>
        <w:t xml:space="preserve"> 发包人对上述材料及用于本工程的所有材料有质量认定权（如发包人对承包人采购的材料认定为不合格的，承包人必须重新采购，直到合格为止），经发包人书面确认后，方可采购，涉及到的价格不再调整。</w:t>
      </w:r>
    </w:p>
    <w:p>
      <w:pPr>
        <w:autoSpaceDE w:val="0"/>
        <w:autoSpaceDN w:val="0"/>
        <w:adjustRightInd w:val="0"/>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fldChar w:fldCharType="begin"/>
      </w:r>
      <w:r>
        <w:rPr>
          <w:rFonts w:hint="eastAsia" w:ascii="仿宋" w:hAnsi="仿宋" w:eastAsia="仿宋" w:cs="仿宋"/>
          <w:b/>
          <w:szCs w:val="21"/>
          <w:u w:val="single"/>
        </w:rPr>
        <w:instrText xml:space="preserve"> = 4 \* GB2 </w:instrText>
      </w:r>
      <w:r>
        <w:rPr>
          <w:rFonts w:hint="eastAsia" w:ascii="仿宋" w:hAnsi="仿宋" w:eastAsia="仿宋" w:cs="仿宋"/>
          <w:b/>
          <w:szCs w:val="21"/>
          <w:u w:val="single"/>
        </w:rPr>
        <w:fldChar w:fldCharType="separate"/>
      </w:r>
      <w:r>
        <w:rPr>
          <w:rFonts w:hint="eastAsia" w:ascii="仿宋" w:hAnsi="仿宋" w:eastAsia="仿宋" w:cs="仿宋"/>
          <w:b/>
          <w:szCs w:val="21"/>
          <w:u w:val="single"/>
        </w:rPr>
        <w:t>⑷</w:t>
      </w:r>
      <w:r>
        <w:rPr>
          <w:rFonts w:hint="eastAsia" w:ascii="仿宋" w:hAnsi="仿宋" w:eastAsia="仿宋" w:cs="仿宋"/>
          <w:b/>
          <w:szCs w:val="21"/>
          <w:u w:val="single"/>
        </w:rPr>
        <w:fldChar w:fldCharType="end"/>
      </w:r>
      <w:r>
        <w:rPr>
          <w:rFonts w:hint="eastAsia" w:ascii="仿宋" w:hAnsi="仿宋" w:eastAsia="仿宋" w:cs="仿宋"/>
          <w:b/>
          <w:szCs w:val="21"/>
          <w:u w:val="single"/>
        </w:rPr>
        <w:t>发包人有权对承包人提供的材料和设备进行抽检，对不符合设计要求及验收规范的材料和设备，有权终止使用，发生的一切损失和费用由承包人承担。</w:t>
      </w:r>
      <w:r>
        <w:rPr>
          <w:rFonts w:hint="eastAsia" w:ascii="仿宋" w:hAnsi="仿宋" w:eastAsia="仿宋" w:cs="仿宋"/>
          <w:b/>
          <w:bCs/>
          <w:szCs w:val="21"/>
          <w:u w:val="single"/>
        </w:rPr>
        <w:t>根据需要可在事前、事中、事后进行抽检，不论在哪个阶段查出问题，所造成的损失均由承包人负责。</w:t>
      </w:r>
    </w:p>
    <w:p>
      <w:pPr>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t xml:space="preserve"> </w:t>
      </w:r>
      <w:r>
        <w:rPr>
          <w:rFonts w:hint="eastAsia" w:ascii="仿宋" w:hAnsi="仿宋" w:eastAsia="仿宋" w:cs="仿宋"/>
          <w:b/>
          <w:szCs w:val="21"/>
          <w:u w:val="single"/>
        </w:rPr>
        <w:fldChar w:fldCharType="begin"/>
      </w:r>
      <w:r>
        <w:rPr>
          <w:rFonts w:hint="eastAsia" w:ascii="仿宋" w:hAnsi="仿宋" w:eastAsia="仿宋" w:cs="仿宋"/>
          <w:b/>
          <w:szCs w:val="21"/>
          <w:u w:val="single"/>
        </w:rPr>
        <w:instrText xml:space="preserve"> = 5 \* GB2 </w:instrText>
      </w:r>
      <w:r>
        <w:rPr>
          <w:rFonts w:hint="eastAsia" w:ascii="仿宋" w:hAnsi="仿宋" w:eastAsia="仿宋" w:cs="仿宋"/>
          <w:b/>
          <w:szCs w:val="21"/>
          <w:u w:val="single"/>
        </w:rPr>
        <w:fldChar w:fldCharType="separate"/>
      </w:r>
      <w:r>
        <w:rPr>
          <w:rFonts w:hint="eastAsia" w:ascii="仿宋" w:hAnsi="仿宋" w:eastAsia="仿宋" w:cs="仿宋"/>
          <w:b/>
          <w:szCs w:val="21"/>
          <w:u w:val="single"/>
        </w:rPr>
        <w:t>⑸</w:t>
      </w:r>
      <w:r>
        <w:rPr>
          <w:rFonts w:hint="eastAsia" w:ascii="仿宋" w:hAnsi="仿宋" w:eastAsia="仿宋" w:cs="仿宋"/>
          <w:b/>
          <w:szCs w:val="21"/>
          <w:u w:val="single"/>
        </w:rPr>
        <w:fldChar w:fldCharType="end"/>
      </w:r>
      <w:r>
        <w:rPr>
          <w:rFonts w:hint="eastAsia" w:ascii="仿宋" w:hAnsi="仿宋" w:eastAsia="仿宋" w:cs="仿宋"/>
          <w:b/>
          <w:szCs w:val="21"/>
          <w:u w:val="single"/>
        </w:rPr>
        <w:t xml:space="preserve"> 主要材料设备进场时要有质保书或出厂合格证，并已进行有关必要的检验或试验；主要材料设备进场后须通知发包人验收并经书面确认后方可使用。</w:t>
      </w:r>
    </w:p>
    <w:p>
      <w:pPr>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fldChar w:fldCharType="begin"/>
      </w:r>
      <w:r>
        <w:rPr>
          <w:rFonts w:hint="eastAsia" w:ascii="仿宋" w:hAnsi="仿宋" w:eastAsia="仿宋" w:cs="仿宋"/>
          <w:b/>
          <w:szCs w:val="21"/>
          <w:u w:val="single"/>
        </w:rPr>
        <w:instrText xml:space="preserve"> = 6 \* GB2 </w:instrText>
      </w:r>
      <w:r>
        <w:rPr>
          <w:rFonts w:hint="eastAsia" w:ascii="仿宋" w:hAnsi="仿宋" w:eastAsia="仿宋" w:cs="仿宋"/>
          <w:b/>
          <w:szCs w:val="21"/>
          <w:u w:val="single"/>
        </w:rPr>
        <w:fldChar w:fldCharType="separate"/>
      </w:r>
      <w:r>
        <w:rPr>
          <w:rFonts w:hint="eastAsia" w:ascii="仿宋" w:hAnsi="仿宋" w:eastAsia="仿宋" w:cs="仿宋"/>
          <w:b/>
          <w:szCs w:val="21"/>
          <w:u w:val="single"/>
        </w:rPr>
        <w:t>⑹</w:t>
      </w:r>
      <w:r>
        <w:rPr>
          <w:rFonts w:hint="eastAsia" w:ascii="仿宋" w:hAnsi="仿宋" w:eastAsia="仿宋" w:cs="仿宋"/>
          <w:b/>
          <w:szCs w:val="21"/>
          <w:u w:val="single"/>
        </w:rPr>
        <w:fldChar w:fldCharType="end"/>
      </w:r>
      <w:r>
        <w:rPr>
          <w:rFonts w:hint="eastAsia" w:ascii="仿宋" w:hAnsi="仿宋" w:eastAsia="仿宋" w:cs="仿宋"/>
          <w:b/>
          <w:szCs w:val="21"/>
          <w:u w:val="single"/>
        </w:rPr>
        <w:t xml:space="preserve"> 在实际施工中，发包人可以无条件要求承包人更换不符合要求的产品和对同类材料进行更换颜色，购进的材料设备与提供的样品不一致时，由承包人无条件退货，如因使用不符合国家标准及各项指标的材料，以及发包人未认可的材料，由此引起的相关费用由承包人承担，结算时一律不作调整。若发包人对某批材料持有异议时，承包人须无条件、积极主动地配合发包人进行检测，发生的费用按相关规定执行。 </w:t>
      </w:r>
    </w:p>
    <w:p>
      <w:pPr>
        <w:autoSpaceDE w:val="0"/>
        <w:autoSpaceDN w:val="0"/>
        <w:adjustRightInd w:val="0"/>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t>若承包人不按上述有关条款采购材料，则由此引起的一切责任与后果均由承包人承担。</w:t>
      </w:r>
    </w:p>
    <w:p>
      <w:pPr>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t>（7） 须发包人认质认价的材料，由承包人提前25天以上向发包人提出。</w:t>
      </w:r>
    </w:p>
    <w:p>
      <w:pPr>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t>（8）凡是谈判采购文件（工程量清单）中予以明确材料品牌范围规格型号的，承包人必须按谈判采购文件（工程量清单）、发包人要求的相关标准进行采购，采购前应将拟用品牌型号的书面材料报告及样品报送相关单位。</w:t>
      </w:r>
    </w:p>
    <w:p>
      <w:pPr>
        <w:spacing w:line="360" w:lineRule="auto"/>
        <w:ind w:firstLine="420" w:firstLineChars="200"/>
        <w:rPr>
          <w:rFonts w:ascii="仿宋" w:hAnsi="仿宋" w:eastAsia="仿宋" w:cs="仿宋"/>
          <w:szCs w:val="21"/>
        </w:rPr>
      </w:pPr>
      <w:r>
        <w:rPr>
          <w:rFonts w:hint="eastAsia" w:ascii="仿宋" w:hAnsi="仿宋" w:eastAsia="仿宋" w:cs="仿宋"/>
          <w:szCs w:val="21"/>
        </w:rPr>
        <w:t>8.3施工设备和临时设施</w:t>
      </w:r>
    </w:p>
    <w:p>
      <w:pPr>
        <w:autoSpaceDE w:val="0"/>
        <w:autoSpaceDN w:val="0"/>
        <w:adjustRightInd w:val="0"/>
        <w:spacing w:line="360" w:lineRule="auto"/>
        <w:ind w:firstLine="420" w:firstLineChars="200"/>
        <w:rPr>
          <w:rFonts w:ascii="仿宋" w:hAnsi="仿宋" w:eastAsia="仿宋" w:cs="仿宋"/>
          <w:szCs w:val="21"/>
        </w:rPr>
      </w:pPr>
      <w:r>
        <w:rPr>
          <w:rFonts w:hint="eastAsia" w:ascii="仿宋" w:hAnsi="仿宋" w:eastAsia="仿宋" w:cs="仿宋"/>
          <w:szCs w:val="21"/>
        </w:rPr>
        <w:t>8.3.1 承包人提供的施工设备和临时设施</w:t>
      </w:r>
    </w:p>
    <w:p>
      <w:pPr>
        <w:spacing w:line="360" w:lineRule="auto"/>
        <w:ind w:firstLine="420" w:firstLineChars="200"/>
        <w:rPr>
          <w:rFonts w:ascii="仿宋" w:hAnsi="仿宋" w:eastAsia="仿宋" w:cs="仿宋"/>
          <w:b/>
          <w:szCs w:val="21"/>
          <w:u w:val="single"/>
        </w:rPr>
      </w:pPr>
      <w:r>
        <w:rPr>
          <w:rFonts w:hint="eastAsia" w:ascii="仿宋" w:hAnsi="仿宋" w:eastAsia="仿宋" w:cs="仿宋"/>
          <w:szCs w:val="21"/>
        </w:rPr>
        <w:t>关于修建临时设施费用承担的约定：</w:t>
      </w:r>
      <w:r>
        <w:rPr>
          <w:rFonts w:hint="eastAsia" w:ascii="仿宋" w:hAnsi="仿宋" w:eastAsia="仿宋" w:cs="仿宋"/>
          <w:b/>
          <w:szCs w:val="21"/>
          <w:u w:val="single"/>
        </w:rPr>
        <w:t>与承包人有关的由承包人自行承担。</w:t>
      </w:r>
    </w:p>
    <w:p>
      <w:pPr>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9. 试验与检验</w:t>
      </w:r>
    </w:p>
    <w:p>
      <w:pPr>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9</w:t>
      </w:r>
      <w:bookmarkStart w:id="47" w:name="_Toc303539140"/>
      <w:bookmarkStart w:id="48" w:name="_Toc300934983"/>
      <w:bookmarkStart w:id="49" w:name="_Toc312677496"/>
      <w:bookmarkStart w:id="50" w:name="_Toc312678022"/>
      <w:bookmarkStart w:id="51" w:name="_Toc297123534"/>
      <w:bookmarkStart w:id="52" w:name="_Toc304295560"/>
      <w:bookmarkStart w:id="53" w:name="_Toc297216193"/>
      <w:r>
        <w:rPr>
          <w:rFonts w:hint="eastAsia" w:ascii="仿宋" w:hAnsi="仿宋" w:eastAsia="仿宋" w:cs="仿宋"/>
          <w:szCs w:val="21"/>
          <w:lang w:val="zh-CN"/>
        </w:rPr>
        <w:t>.1试验设备与试验人员</w:t>
      </w:r>
    </w:p>
    <w:bookmarkEnd w:id="47"/>
    <w:bookmarkEnd w:id="48"/>
    <w:bookmarkEnd w:id="49"/>
    <w:bookmarkEnd w:id="50"/>
    <w:bookmarkEnd w:id="51"/>
    <w:bookmarkEnd w:id="52"/>
    <w:bookmarkEnd w:id="53"/>
    <w:p>
      <w:pPr>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9</w:t>
      </w:r>
      <w:bookmarkStart w:id="54" w:name="_Toc300934984"/>
      <w:bookmarkStart w:id="55" w:name="_Toc297123535"/>
      <w:bookmarkStart w:id="56" w:name="_Toc303539141"/>
      <w:bookmarkStart w:id="57" w:name="_Toc312678023"/>
      <w:bookmarkStart w:id="58" w:name="_Toc312677497"/>
      <w:bookmarkStart w:id="59" w:name="_Toc297216194"/>
      <w:bookmarkStart w:id="60" w:name="_Toc304295561"/>
      <w:r>
        <w:rPr>
          <w:rFonts w:hint="eastAsia" w:ascii="仿宋" w:hAnsi="仿宋" w:eastAsia="仿宋" w:cs="仿宋"/>
          <w:szCs w:val="21"/>
          <w:lang w:val="zh-CN"/>
        </w:rPr>
        <w:t>.1.2 试验设备</w:t>
      </w:r>
    </w:p>
    <w:p>
      <w:pPr>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施工现</w:t>
      </w:r>
      <w:r>
        <w:rPr>
          <w:rFonts w:hint="eastAsia" w:ascii="仿宋" w:hAnsi="仿宋" w:eastAsia="仿宋" w:cs="仿宋"/>
          <w:szCs w:val="21"/>
        </w:rPr>
        <w:t>场需要配置的试验场所：</w:t>
      </w:r>
      <w:bookmarkEnd w:id="54"/>
      <w:bookmarkEnd w:id="55"/>
      <w:bookmarkEnd w:id="56"/>
      <w:bookmarkEnd w:id="57"/>
      <w:bookmarkEnd w:id="58"/>
      <w:bookmarkEnd w:id="59"/>
      <w:bookmarkEnd w:id="60"/>
      <w:r>
        <w:rPr>
          <w:rFonts w:hint="eastAsia" w:ascii="仿宋" w:hAnsi="仿宋" w:eastAsia="仿宋" w:cs="仿宋"/>
          <w:b/>
          <w:szCs w:val="21"/>
          <w:u w:val="single"/>
        </w:rPr>
        <w:t>按有关规定执行</w:t>
      </w:r>
      <w:r>
        <w:rPr>
          <w:rFonts w:hint="eastAsia" w:ascii="仿宋" w:hAnsi="仿宋" w:eastAsia="仿宋" w:cs="仿宋"/>
          <w:szCs w:val="21"/>
        </w:rPr>
        <w:t xml:space="preserve">。 </w:t>
      </w:r>
    </w:p>
    <w:p>
      <w:pPr>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施工现场</w:t>
      </w:r>
      <w:r>
        <w:rPr>
          <w:rFonts w:hint="eastAsia" w:ascii="仿宋" w:hAnsi="仿宋" w:eastAsia="仿宋" w:cs="仿宋"/>
          <w:szCs w:val="21"/>
        </w:rPr>
        <w:t>需要配备的试验设备：</w:t>
      </w:r>
      <w:r>
        <w:rPr>
          <w:rFonts w:hint="eastAsia" w:ascii="仿宋" w:hAnsi="仿宋" w:eastAsia="仿宋" w:cs="仿宋"/>
          <w:b/>
          <w:szCs w:val="21"/>
          <w:u w:val="single"/>
        </w:rPr>
        <w:t>按有关规定执行</w:t>
      </w:r>
      <w:r>
        <w:rPr>
          <w:rFonts w:hint="eastAsia" w:ascii="仿宋" w:hAnsi="仿宋" w:eastAsia="仿宋" w:cs="仿宋"/>
          <w:szCs w:val="21"/>
        </w:rPr>
        <w:t>。</w:t>
      </w:r>
    </w:p>
    <w:p>
      <w:pPr>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施工现场需要具</w:t>
      </w:r>
      <w:r>
        <w:rPr>
          <w:rFonts w:hint="eastAsia" w:ascii="仿宋" w:hAnsi="仿宋" w:eastAsia="仿宋" w:cs="仿宋"/>
          <w:szCs w:val="21"/>
        </w:rPr>
        <w:t>备的其他试验条件：</w:t>
      </w:r>
      <w:r>
        <w:rPr>
          <w:rFonts w:hint="eastAsia" w:ascii="仿宋" w:hAnsi="仿宋" w:eastAsia="仿宋" w:cs="仿宋"/>
          <w:b/>
          <w:szCs w:val="21"/>
          <w:u w:val="single"/>
        </w:rPr>
        <w:t>按有关规定执行</w:t>
      </w:r>
      <w:r>
        <w:rPr>
          <w:rFonts w:hint="eastAsia" w:ascii="仿宋" w:hAnsi="仿宋" w:eastAsia="仿宋" w:cs="仿宋"/>
          <w:szCs w:val="21"/>
        </w:rPr>
        <w:t>。</w:t>
      </w:r>
    </w:p>
    <w:p>
      <w:pPr>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 xml:space="preserve">9.4 现场工艺试验 </w:t>
      </w:r>
    </w:p>
    <w:p>
      <w:pPr>
        <w:spacing w:line="360" w:lineRule="auto"/>
        <w:ind w:firstLine="420" w:firstLineChars="200"/>
        <w:rPr>
          <w:rFonts w:ascii="仿宋" w:hAnsi="仿宋" w:eastAsia="仿宋" w:cs="仿宋"/>
          <w:szCs w:val="21"/>
          <w:lang w:val="zh-CN"/>
        </w:rPr>
      </w:pPr>
      <w:r>
        <w:rPr>
          <w:rFonts w:hint="eastAsia" w:ascii="仿宋" w:hAnsi="仿宋" w:eastAsia="仿宋" w:cs="仿宋"/>
          <w:szCs w:val="21"/>
          <w:lang w:val="zh-CN"/>
        </w:rPr>
        <w:t>现场工艺试验</w:t>
      </w:r>
      <w:r>
        <w:rPr>
          <w:rFonts w:hint="eastAsia" w:ascii="仿宋" w:hAnsi="仿宋" w:eastAsia="仿宋" w:cs="仿宋"/>
          <w:szCs w:val="21"/>
        </w:rPr>
        <w:t>的有关约定：</w:t>
      </w:r>
      <w:r>
        <w:rPr>
          <w:rFonts w:hint="eastAsia" w:ascii="仿宋" w:hAnsi="仿宋" w:eastAsia="仿宋" w:cs="仿宋"/>
          <w:szCs w:val="21"/>
          <w:u w:val="single"/>
        </w:rPr>
        <w:t xml:space="preserve">      /       </w:t>
      </w:r>
      <w:r>
        <w:rPr>
          <w:rFonts w:hint="eastAsia" w:ascii="仿宋" w:hAnsi="仿宋" w:eastAsia="仿宋" w:cs="仿宋"/>
          <w:szCs w:val="21"/>
        </w:rPr>
        <w:t>。</w:t>
      </w:r>
    </w:p>
    <w:p>
      <w:pPr>
        <w:spacing w:line="360" w:lineRule="auto"/>
        <w:ind w:firstLine="422" w:firstLineChars="200"/>
        <w:rPr>
          <w:rFonts w:ascii="仿宋" w:hAnsi="仿宋" w:eastAsia="仿宋" w:cs="仿宋"/>
          <w:b/>
          <w:szCs w:val="21"/>
        </w:rPr>
      </w:pPr>
      <w:bookmarkStart w:id="61" w:name="_Toc351203642"/>
      <w:r>
        <w:rPr>
          <w:rFonts w:hint="eastAsia" w:ascii="仿宋" w:hAnsi="仿宋" w:eastAsia="仿宋" w:cs="仿宋"/>
          <w:b/>
          <w:szCs w:val="21"/>
        </w:rPr>
        <w:t>1</w:t>
      </w:r>
      <w:bookmarkStart w:id="62" w:name="_Toc297120493"/>
      <w:bookmarkStart w:id="63" w:name="_Toc296347192"/>
      <w:bookmarkStart w:id="64" w:name="_Toc296346694"/>
      <w:bookmarkStart w:id="65" w:name="_Toc296503193"/>
      <w:bookmarkStart w:id="66" w:name="_Toc296891233"/>
      <w:bookmarkStart w:id="67" w:name="_Toc296891021"/>
      <w:bookmarkStart w:id="68" w:name="_Toc297048379"/>
      <w:bookmarkStart w:id="69" w:name="_Toc300934989"/>
      <w:bookmarkStart w:id="70" w:name="_Toc292559903"/>
      <w:bookmarkStart w:id="71" w:name="_Toc297216199"/>
      <w:bookmarkStart w:id="72" w:name="_Toc296944532"/>
      <w:bookmarkStart w:id="73" w:name="_Toc304295566"/>
      <w:bookmarkStart w:id="74" w:name="_Toc303539146"/>
      <w:bookmarkStart w:id="75" w:name="_Toc297123540"/>
      <w:bookmarkStart w:id="76" w:name="_Toc292559398"/>
      <w:bookmarkStart w:id="77" w:name="_Toc312678025"/>
      <w:bookmarkStart w:id="78" w:name="_Toc312677499"/>
      <w:bookmarkStart w:id="79" w:name="_Toc267251440"/>
      <w:bookmarkStart w:id="80" w:name="_Toc267251435"/>
      <w:bookmarkStart w:id="81" w:name="_Toc267251439"/>
      <w:bookmarkStart w:id="82" w:name="_Toc267251437"/>
      <w:bookmarkStart w:id="83" w:name="_Toc267251441"/>
      <w:bookmarkStart w:id="84" w:name="_Toc267251433"/>
      <w:r>
        <w:rPr>
          <w:rFonts w:hint="eastAsia" w:ascii="仿宋" w:hAnsi="仿宋" w:eastAsia="仿宋" w:cs="仿宋"/>
          <w:b/>
          <w:szCs w:val="21"/>
        </w:rPr>
        <w:t>0. 变更</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bookmarkEnd w:id="77"/>
    <w:bookmarkEnd w:id="78"/>
    <w:p>
      <w:pPr>
        <w:spacing w:line="360" w:lineRule="auto"/>
        <w:ind w:firstLine="420" w:firstLineChars="200"/>
        <w:rPr>
          <w:rFonts w:ascii="仿宋" w:hAnsi="仿宋" w:eastAsia="仿宋" w:cs="仿宋"/>
          <w:szCs w:val="21"/>
        </w:rPr>
      </w:pPr>
      <w:r>
        <w:rPr>
          <w:rFonts w:hint="eastAsia" w:ascii="仿宋" w:hAnsi="仿宋" w:eastAsia="仿宋" w:cs="仿宋"/>
          <w:szCs w:val="21"/>
        </w:rPr>
        <w:t>1</w:t>
      </w:r>
      <w:bookmarkStart w:id="85" w:name="_Toc296346695"/>
      <w:bookmarkStart w:id="86" w:name="_Toc300934990"/>
      <w:bookmarkStart w:id="87" w:name="_Toc296347193"/>
      <w:bookmarkStart w:id="88" w:name="_Toc312677500"/>
      <w:bookmarkStart w:id="89" w:name="_Toc297123541"/>
      <w:bookmarkStart w:id="90" w:name="_Toc312678026"/>
      <w:bookmarkStart w:id="91" w:name="_Toc296503194"/>
      <w:bookmarkStart w:id="92" w:name="_Toc296944533"/>
      <w:bookmarkStart w:id="93" w:name="_Toc297048380"/>
      <w:bookmarkStart w:id="94" w:name="_Toc304295567"/>
      <w:bookmarkStart w:id="95" w:name="_Toc296891022"/>
      <w:bookmarkStart w:id="96" w:name="_Toc292559399"/>
      <w:bookmarkStart w:id="97" w:name="_Toc292559904"/>
      <w:bookmarkStart w:id="98" w:name="_Toc297216200"/>
      <w:bookmarkStart w:id="99" w:name="_Toc303539147"/>
      <w:bookmarkStart w:id="100" w:name="_Toc296891234"/>
      <w:bookmarkStart w:id="101" w:name="_Toc297120494"/>
      <w:r>
        <w:rPr>
          <w:rFonts w:hint="eastAsia" w:ascii="仿宋" w:hAnsi="仿宋" w:eastAsia="仿宋" w:cs="仿宋"/>
          <w:szCs w:val="21"/>
        </w:rPr>
        <w:t>0.1变更的范围</w:t>
      </w:r>
    </w:p>
    <w:p>
      <w:pPr>
        <w:spacing w:line="360" w:lineRule="auto"/>
        <w:ind w:firstLine="420" w:firstLineChars="200"/>
        <w:rPr>
          <w:rFonts w:ascii="仿宋" w:hAnsi="仿宋" w:eastAsia="仿宋" w:cs="仿宋"/>
          <w:szCs w:val="21"/>
        </w:rPr>
      </w:pPr>
      <w:r>
        <w:rPr>
          <w:rFonts w:hint="eastAsia" w:ascii="仿宋" w:hAnsi="仿宋" w:eastAsia="仿宋" w:cs="仿宋"/>
          <w:szCs w:val="21"/>
        </w:rPr>
        <w:t>关于变更的范围约定：</w:t>
      </w:r>
    </w:p>
    <w:p>
      <w:pPr>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承包人不得随意更改设计，因承包人自身原因导致的工程变更，承包人无权要求追加合同价款。</w:t>
      </w:r>
    </w:p>
    <w:p>
      <w:pPr>
        <w:spacing w:line="360" w:lineRule="auto"/>
        <w:ind w:firstLine="420" w:firstLineChars="200"/>
        <w:rPr>
          <w:rFonts w:ascii="仿宋" w:hAnsi="仿宋" w:eastAsia="仿宋" w:cs="仿宋"/>
          <w:szCs w:val="21"/>
        </w:rPr>
      </w:pPr>
      <w:r>
        <w:rPr>
          <w:rFonts w:hint="eastAsia" w:ascii="仿宋" w:hAnsi="仿宋" w:eastAsia="仿宋" w:cs="仿宋"/>
          <w:szCs w:val="21"/>
        </w:rPr>
        <w:t>10.2变更程序</w:t>
      </w:r>
    </w:p>
    <w:p>
      <w:pPr>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发包人要求变更的按下列方式处理：</w:t>
      </w:r>
    </w:p>
    <w:p>
      <w:pPr>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10.2.1设计变更、签证资料必须及时经发包人确认，隐蔽性工程的变更签证要在3日内办理完，逾期申报的，增加费用的变更签证在结算时只支付终审价格的70%，减少费用的变更签证由发包人自动扣减；逾期7天以上未申报的，增加费用的变更签证在结算时不予考虑，减少费用的变更签证由发包人自动扣减；</w:t>
      </w:r>
    </w:p>
    <w:p>
      <w:pPr>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10.2.2承包人接受发包人发出的变更通知单后 7 日内（从通知单盖章签收日期计算），向发包人递交完整变更签证费用计算书；逾期申报的，增加费用的变更签证在结算时只支付终审价格的70%，减少费用的变更签证由发包人自动扣减；逾期10天以上未申报的，增加费用的变更签证在结算时不予考虑，减少费用的变更签证由发包人自动扣减并对承包人处以审核（审计）造价5%的违约金；</w:t>
      </w:r>
    </w:p>
    <w:p>
      <w:pPr>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10.2.3承包人报送的变更签证费用计算书必须按照每份变更、签证通知单编制，发包人不接受承包人以汇总方式编制的多项变更、签证事项的计算书。</w:t>
      </w:r>
    </w:p>
    <w:p>
      <w:pPr>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10.2.4特急变更签证的实施以发包人工程部负责人或派驻的工程师签字为依据，承包人可事先就计价方式或价格与发包人协商一致。但实施后10日内，双方必须办理相关手续，方可作为结算依据；</w:t>
      </w:r>
    </w:p>
    <w:p>
      <w:pPr>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10.2.5关于临时用工的签证事项，双方应在签证通知单上协商确定以下问题：工作内容及工作量、工作时间、工作人数、取定的人工单价（是综合单价，已含管理费和利润）；</w:t>
      </w:r>
    </w:p>
    <w:p>
      <w:pPr>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10.2.6当变更、签证的工作内容完成之后，承包人要及时督促发包人派驻的工程师在完工后7日内签字确认，否则发包人可以不予支付费用。对于隐蔽工程和事后无法计算工程量的变更和签证，必须在覆盖或拆除前，会同发包人派驻的工程师、发包人工程部负责人共同完成工程量的确认和费用谈判，否则发包人可以不计价款；</w:t>
      </w:r>
    </w:p>
    <w:p>
      <w:pPr>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10.2.7合同结算时，承包人须将完整的变更签证资料装订成册作为结算书一部分，变更签证资料应包括：①双方确认的造价审定单；②变更签证通知单及完成回执；③申报的变更签证预算书；④原合同相同工作内容的综合单价；⑤套用定额编号的直接费计价表，其他直接费、间接费的取费表；⑥综合调差系数和主材调差依据；⑦变更签证单原件及所有相关的往来函件、其他需要说明的与造价有关的问题。每月15日前，发包人、承包人应就截止上月末已确定最终费用的变更、签证的费用结算书，进行综合性核对。</w:t>
      </w:r>
    </w:p>
    <w:p>
      <w:pPr>
        <w:spacing w:line="360" w:lineRule="auto"/>
        <w:ind w:firstLine="422" w:firstLineChars="200"/>
        <w:rPr>
          <w:rFonts w:ascii="仿宋" w:hAnsi="仿宋" w:eastAsia="仿宋" w:cs="仿宋"/>
          <w:szCs w:val="21"/>
        </w:rPr>
      </w:pPr>
      <w:r>
        <w:rPr>
          <w:rFonts w:hint="eastAsia" w:ascii="仿宋" w:hAnsi="仿宋" w:eastAsia="仿宋" w:cs="仿宋"/>
          <w:b/>
          <w:bCs/>
          <w:szCs w:val="21"/>
          <w:u w:val="single"/>
        </w:rPr>
        <w:t>10.2.8合同履约中，发包、承包双方填制的变更、签证通知单都应使用发包人统一发放的标准表格，否则发包人可以不予审核费用，承包人可以不予接受。</w:t>
      </w:r>
    </w:p>
    <w:p>
      <w:pPr>
        <w:spacing w:line="360" w:lineRule="auto"/>
        <w:ind w:firstLine="420" w:firstLineChars="200"/>
        <w:rPr>
          <w:rFonts w:ascii="仿宋" w:hAnsi="仿宋" w:eastAsia="仿宋" w:cs="仿宋"/>
          <w:szCs w:val="21"/>
        </w:rPr>
      </w:pPr>
      <w:r>
        <w:rPr>
          <w:rFonts w:hint="eastAsia" w:ascii="仿宋" w:hAnsi="仿宋" w:eastAsia="仿宋" w:cs="仿宋"/>
          <w:szCs w:val="21"/>
        </w:rPr>
        <w:t>10.3 变更估价</w:t>
      </w:r>
    </w:p>
    <w:p>
      <w:pPr>
        <w:spacing w:line="360" w:lineRule="auto"/>
        <w:ind w:firstLine="420" w:firstLineChars="200"/>
        <w:rPr>
          <w:rFonts w:ascii="仿宋" w:hAnsi="仿宋" w:eastAsia="仿宋" w:cs="仿宋"/>
          <w:szCs w:val="21"/>
        </w:rPr>
      </w:pPr>
      <w:r>
        <w:rPr>
          <w:rFonts w:hint="eastAsia" w:ascii="仿宋" w:hAnsi="仿宋" w:eastAsia="仿宋" w:cs="仿宋"/>
          <w:szCs w:val="21"/>
        </w:rPr>
        <w:t>10.3.1 变更估价原则</w:t>
      </w:r>
    </w:p>
    <w:p>
      <w:pPr>
        <w:spacing w:line="360" w:lineRule="auto"/>
        <w:ind w:firstLine="420" w:firstLineChars="200"/>
        <w:rPr>
          <w:rFonts w:ascii="仿宋" w:hAnsi="仿宋" w:eastAsia="仿宋" w:cs="仿宋"/>
          <w:b/>
          <w:szCs w:val="21"/>
        </w:rPr>
      </w:pPr>
      <w:r>
        <w:rPr>
          <w:rFonts w:hint="eastAsia" w:ascii="仿宋" w:hAnsi="仿宋" w:eastAsia="仿宋" w:cs="仿宋"/>
          <w:szCs w:val="21"/>
        </w:rPr>
        <w:t>关于变更估价的约定：</w:t>
      </w:r>
      <w:r>
        <w:rPr>
          <w:rFonts w:hint="eastAsia" w:ascii="仿宋" w:hAnsi="仿宋" w:eastAsia="仿宋" w:cs="仿宋"/>
          <w:b/>
          <w:szCs w:val="21"/>
          <w:u w:val="single"/>
        </w:rPr>
        <w:t xml:space="preserve"> 按谈判采购文件第18.3条的约定调整。 </w:t>
      </w:r>
    </w:p>
    <w:p>
      <w:pPr>
        <w:spacing w:line="360" w:lineRule="auto"/>
        <w:ind w:firstLine="420" w:firstLineChars="200"/>
        <w:rPr>
          <w:rFonts w:ascii="仿宋" w:hAnsi="仿宋" w:eastAsia="仿宋" w:cs="仿宋"/>
          <w:szCs w:val="21"/>
        </w:rPr>
      </w:pPr>
      <w:r>
        <w:rPr>
          <w:rFonts w:hint="eastAsia" w:ascii="仿宋" w:hAnsi="仿宋" w:eastAsia="仿宋" w:cs="仿宋"/>
          <w:szCs w:val="21"/>
        </w:rPr>
        <w:t>1</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Start w:id="102" w:name="_Toc292559402"/>
      <w:bookmarkStart w:id="103" w:name="_Toc297216203"/>
      <w:bookmarkStart w:id="104" w:name="_Toc292559907"/>
      <w:bookmarkStart w:id="105" w:name="_Toc296346698"/>
      <w:bookmarkStart w:id="106" w:name="_Toc296347196"/>
      <w:bookmarkStart w:id="107" w:name="_Toc300934993"/>
      <w:bookmarkStart w:id="108" w:name="_Toc297048383"/>
      <w:bookmarkStart w:id="109" w:name="_Toc297120497"/>
      <w:bookmarkStart w:id="110" w:name="_Toc296891025"/>
      <w:bookmarkStart w:id="111" w:name="_Toc303539150"/>
      <w:bookmarkStart w:id="112" w:name="_Toc296944536"/>
      <w:bookmarkStart w:id="113" w:name="_Toc296503197"/>
      <w:bookmarkStart w:id="114" w:name="_Toc296891237"/>
      <w:bookmarkStart w:id="115" w:name="_Toc297123544"/>
      <w:bookmarkStart w:id="116" w:name="_Toc312677503"/>
      <w:bookmarkStart w:id="117" w:name="_Toc304295570"/>
      <w:bookmarkStart w:id="118" w:name="_Toc312678029"/>
      <w:r>
        <w:rPr>
          <w:rFonts w:hint="eastAsia" w:ascii="仿宋" w:hAnsi="仿宋" w:eastAsia="仿宋" w:cs="仿宋"/>
          <w:szCs w:val="21"/>
        </w:rPr>
        <w:t>0.4承</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Start w:id="119" w:name="_Toc297123545"/>
      <w:bookmarkStart w:id="120" w:name="_Toc296891243"/>
      <w:bookmarkStart w:id="121" w:name="_Toc292559408"/>
      <w:bookmarkStart w:id="122" w:name="_Toc292559913"/>
      <w:bookmarkStart w:id="123" w:name="_Toc297216204"/>
      <w:bookmarkStart w:id="124" w:name="_Toc297120503"/>
      <w:bookmarkStart w:id="125" w:name="_Toc296346704"/>
      <w:bookmarkStart w:id="126" w:name="_Toc300934994"/>
      <w:bookmarkStart w:id="127" w:name="_Toc296891031"/>
      <w:bookmarkStart w:id="128" w:name="_Toc297048389"/>
      <w:bookmarkStart w:id="129" w:name="_Toc303539151"/>
      <w:bookmarkStart w:id="130" w:name="_Toc296944542"/>
      <w:bookmarkStart w:id="131" w:name="_Toc296503203"/>
      <w:bookmarkStart w:id="132" w:name="_Toc296347202"/>
      <w:r>
        <w:rPr>
          <w:rFonts w:hint="eastAsia" w:ascii="仿宋" w:hAnsi="仿宋" w:eastAsia="仿宋" w:cs="仿宋"/>
          <w:szCs w:val="21"/>
        </w:rPr>
        <w:t>包人的合理化建议</w:t>
      </w:r>
    </w:p>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Pr>
        <w:spacing w:line="360" w:lineRule="auto"/>
        <w:ind w:firstLine="420" w:firstLineChars="200"/>
        <w:rPr>
          <w:rFonts w:ascii="仿宋" w:hAnsi="仿宋" w:eastAsia="仿宋" w:cs="仿宋"/>
          <w:szCs w:val="21"/>
        </w:rPr>
      </w:pPr>
      <w:r>
        <w:rPr>
          <w:rFonts w:hint="eastAsia" w:ascii="仿宋" w:hAnsi="仿宋" w:eastAsia="仿宋" w:cs="仿宋"/>
          <w:szCs w:val="21"/>
        </w:rPr>
        <w:t>发包人审批承包人合理化建议的期限：</w:t>
      </w:r>
      <w:r>
        <w:rPr>
          <w:rFonts w:hint="eastAsia" w:ascii="仿宋" w:hAnsi="仿宋" w:eastAsia="仿宋" w:cs="仿宋"/>
          <w:szCs w:val="21"/>
          <w:u w:val="single"/>
        </w:rPr>
        <w:t xml:space="preserve">  7日内    </w:t>
      </w:r>
      <w:r>
        <w:rPr>
          <w:rFonts w:hint="eastAsia" w:ascii="仿宋" w:hAnsi="仿宋" w:eastAsia="仿宋" w:cs="仿宋"/>
          <w:szCs w:val="21"/>
        </w:rPr>
        <w:t>。</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rPr>
        <w:t>承</w:t>
      </w:r>
      <w:bookmarkStart w:id="133" w:name="_Toc300934995"/>
      <w:bookmarkStart w:id="134" w:name="_Toc292559914"/>
      <w:bookmarkStart w:id="135" w:name="_Toc312677504"/>
      <w:bookmarkStart w:id="136" w:name="_Toc303539152"/>
      <w:bookmarkStart w:id="137" w:name="_Toc296347203"/>
      <w:bookmarkStart w:id="138" w:name="_Toc297120504"/>
      <w:bookmarkStart w:id="139" w:name="_Toc296891244"/>
      <w:bookmarkStart w:id="140" w:name="_Toc312678030"/>
      <w:bookmarkStart w:id="141" w:name="_Toc292559409"/>
      <w:bookmarkStart w:id="142" w:name="_Toc296346705"/>
      <w:bookmarkStart w:id="143" w:name="_Toc297123546"/>
      <w:bookmarkStart w:id="144" w:name="_Toc304295571"/>
      <w:bookmarkStart w:id="145" w:name="_Toc296944543"/>
      <w:bookmarkStart w:id="146" w:name="_Toc297216205"/>
      <w:bookmarkStart w:id="147" w:name="_Toc297048390"/>
      <w:bookmarkStart w:id="148" w:name="_Toc296503204"/>
      <w:bookmarkStart w:id="149" w:name="_Toc296891032"/>
      <w:bookmarkStart w:id="150" w:name="_Toc318581175"/>
      <w:r>
        <w:rPr>
          <w:rFonts w:hint="eastAsia" w:ascii="仿宋" w:hAnsi="仿宋" w:eastAsia="仿宋" w:cs="仿宋"/>
          <w:szCs w:val="21"/>
        </w:rPr>
        <w:t>包人提出的合理化建议降低了合同价格或者提高了工程经济效益的奖励的方法和金额为：</w:t>
      </w:r>
      <w:r>
        <w:rPr>
          <w:rFonts w:hint="eastAsia" w:ascii="仿宋" w:hAnsi="仿宋" w:eastAsia="仿宋" w:cs="仿宋"/>
          <w:szCs w:val="21"/>
          <w:u w:val="single"/>
        </w:rPr>
        <w:t xml:space="preserve"> 另行约定  </w:t>
      </w:r>
      <w:r>
        <w:rPr>
          <w:rFonts w:hint="eastAsia" w:ascii="仿宋" w:hAnsi="仿宋" w:eastAsia="仿宋" w:cs="仿宋"/>
          <w:szCs w:val="21"/>
        </w:rPr>
        <w:t>。</w:t>
      </w:r>
    </w:p>
    <w:bookmarkEnd w:id="79"/>
    <w:bookmarkEnd w:id="80"/>
    <w:bookmarkEnd w:id="81"/>
    <w:bookmarkEnd w:id="82"/>
    <w:bookmarkEnd w:id="83"/>
    <w:bookmarkEnd w:id="84"/>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Pr>
        <w:keepNext/>
        <w:keepLines/>
        <w:adjustRightInd w:val="0"/>
        <w:snapToGrid w:val="0"/>
        <w:spacing w:line="440" w:lineRule="exact"/>
        <w:ind w:firstLine="442" w:firstLineChars="200"/>
        <w:outlineLvl w:val="3"/>
        <w:rPr>
          <w:rFonts w:ascii="仿宋" w:hAnsi="仿宋" w:eastAsia="仿宋" w:cs="仿宋"/>
          <w:b/>
          <w:color w:val="000000"/>
          <w:sz w:val="22"/>
          <w:szCs w:val="32"/>
        </w:rPr>
      </w:pPr>
      <w:r>
        <w:rPr>
          <w:rFonts w:hint="eastAsia" w:ascii="仿宋" w:hAnsi="仿宋" w:eastAsia="仿宋" w:cs="仿宋"/>
          <w:b/>
          <w:color w:val="000000"/>
          <w:sz w:val="22"/>
          <w:szCs w:val="32"/>
        </w:rPr>
        <w:t>11. 价格调整</w:t>
      </w:r>
    </w:p>
    <w:p>
      <w:pPr>
        <w:adjustRightInd w:val="0"/>
        <w:snapToGrid w:val="0"/>
        <w:spacing w:line="440" w:lineRule="exact"/>
        <w:ind w:firstLine="460" w:firstLineChars="200"/>
        <w:rPr>
          <w:rFonts w:ascii="仿宋" w:hAnsi="仿宋" w:eastAsia="仿宋" w:cs="仿宋"/>
          <w:color w:val="000000"/>
          <w:sz w:val="23"/>
          <w:szCs w:val="23"/>
        </w:rPr>
      </w:pPr>
      <w:bookmarkStart w:id="151" w:name="_Toc296944540"/>
      <w:bookmarkStart w:id="152" w:name="_Toc297048387"/>
      <w:bookmarkStart w:id="153" w:name="_Toc297120501"/>
      <w:bookmarkStart w:id="154" w:name="_Toc297216209"/>
      <w:bookmarkStart w:id="155" w:name="_Toc303539157"/>
      <w:bookmarkStart w:id="156" w:name="_Toc300935000"/>
      <w:bookmarkStart w:id="157" w:name="_Toc297123550"/>
      <w:bookmarkStart w:id="158" w:name="_Toc296891029"/>
      <w:bookmarkStart w:id="159" w:name="_Toc292559406"/>
      <w:bookmarkStart w:id="160" w:name="_Toc312678039"/>
      <w:bookmarkStart w:id="161" w:name="_Toc296346702"/>
      <w:bookmarkStart w:id="162" w:name="_Toc296347200"/>
      <w:bookmarkStart w:id="163" w:name="_Toc292559911"/>
      <w:bookmarkStart w:id="164" w:name="_Toc296891241"/>
      <w:bookmarkStart w:id="165" w:name="_Toc304295577"/>
      <w:bookmarkStart w:id="166" w:name="_Toc296503201"/>
      <w:r>
        <w:rPr>
          <w:rFonts w:hint="eastAsia" w:ascii="仿宋" w:hAnsi="仿宋" w:eastAsia="仿宋" w:cs="仿宋"/>
          <w:color w:val="000000"/>
          <w:sz w:val="23"/>
          <w:szCs w:val="23"/>
        </w:rPr>
        <w:t>11.1 市场价格波动引起的调整</w:t>
      </w:r>
    </w:p>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Pr>
        <w:adjustRightInd w:val="0"/>
        <w:snapToGrid w:val="0"/>
        <w:spacing w:line="440" w:lineRule="exact"/>
        <w:ind w:firstLine="460" w:firstLineChars="200"/>
        <w:rPr>
          <w:rFonts w:ascii="仿宋" w:hAnsi="仿宋" w:eastAsia="仿宋" w:cs="仿宋"/>
          <w:b/>
          <w:color w:val="000000"/>
          <w:sz w:val="23"/>
          <w:szCs w:val="23"/>
          <w:u w:val="single"/>
        </w:rPr>
      </w:pPr>
      <w:r>
        <w:rPr>
          <w:rFonts w:hint="eastAsia" w:ascii="仿宋" w:hAnsi="仿宋" w:eastAsia="仿宋" w:cs="仿宋"/>
          <w:color w:val="000000"/>
          <w:sz w:val="23"/>
          <w:szCs w:val="23"/>
        </w:rPr>
        <w:t>市场价格波动是否调整合同价格的约定：</w:t>
      </w:r>
      <w:r>
        <w:rPr>
          <w:rFonts w:hint="eastAsia" w:ascii="仿宋" w:hAnsi="仿宋" w:eastAsia="仿宋" w:cs="仿宋"/>
          <w:b/>
          <w:color w:val="000000"/>
          <w:sz w:val="23"/>
          <w:szCs w:val="23"/>
          <w:u w:val="single"/>
        </w:rPr>
        <w:t xml:space="preserve">  否  </w:t>
      </w:r>
    </w:p>
    <w:p>
      <w:pPr>
        <w:spacing w:line="440" w:lineRule="exact"/>
        <w:ind w:firstLine="460" w:firstLineChars="200"/>
        <w:rPr>
          <w:rFonts w:ascii="仿宋" w:hAnsi="仿宋" w:eastAsia="仿宋" w:cs="仿宋"/>
          <w:bCs/>
          <w:color w:val="000000"/>
          <w:sz w:val="23"/>
          <w:szCs w:val="23"/>
        </w:rPr>
      </w:pPr>
      <w:r>
        <w:rPr>
          <w:rFonts w:hint="eastAsia" w:ascii="仿宋" w:hAnsi="仿宋" w:eastAsia="仿宋" w:cs="仿宋"/>
          <w:bCs/>
          <w:color w:val="000000"/>
          <w:sz w:val="23"/>
          <w:szCs w:val="23"/>
        </w:rPr>
        <w:t>本工程人工工资结算时不调整。</w:t>
      </w:r>
    </w:p>
    <w:p>
      <w:pPr>
        <w:keepNext/>
        <w:keepLines/>
        <w:adjustRightInd w:val="0"/>
        <w:snapToGrid w:val="0"/>
        <w:spacing w:line="440" w:lineRule="exact"/>
        <w:ind w:firstLine="442" w:firstLineChars="200"/>
        <w:outlineLvl w:val="3"/>
        <w:rPr>
          <w:rFonts w:ascii="仿宋" w:hAnsi="仿宋" w:eastAsia="仿宋" w:cs="仿宋"/>
          <w:b/>
          <w:color w:val="000000"/>
          <w:sz w:val="22"/>
          <w:szCs w:val="32"/>
        </w:rPr>
      </w:pPr>
      <w:bookmarkStart w:id="167" w:name="_Toc296891033"/>
      <w:bookmarkStart w:id="168" w:name="_Toc296944544"/>
      <w:bookmarkStart w:id="169" w:name="_Toc296503205"/>
      <w:bookmarkStart w:id="170" w:name="_Toc292559915"/>
      <w:bookmarkStart w:id="171" w:name="_Toc292559410"/>
      <w:bookmarkStart w:id="172" w:name="_Toc297120505"/>
      <w:bookmarkStart w:id="173" w:name="_Toc296891245"/>
      <w:bookmarkStart w:id="174" w:name="_Toc296347204"/>
      <w:bookmarkStart w:id="175" w:name="_Toc296346706"/>
      <w:bookmarkStart w:id="176" w:name="_Toc297048391"/>
      <w:bookmarkStart w:id="177" w:name="_Toc351203644"/>
      <w:bookmarkStart w:id="178" w:name="_Toc297216211"/>
      <w:bookmarkStart w:id="179" w:name="_Toc303539159"/>
      <w:bookmarkStart w:id="180" w:name="_Toc304295579"/>
      <w:bookmarkStart w:id="181" w:name="_Toc300935002"/>
      <w:bookmarkStart w:id="182" w:name="_Toc297123552"/>
      <w:bookmarkStart w:id="183" w:name="_Toc312678040"/>
      <w:r>
        <w:rPr>
          <w:rFonts w:hint="eastAsia" w:ascii="仿宋" w:hAnsi="仿宋" w:eastAsia="仿宋" w:cs="仿宋"/>
          <w:b/>
          <w:color w:val="000000"/>
          <w:sz w:val="22"/>
          <w:szCs w:val="32"/>
        </w:rPr>
        <w:t xml:space="preserve">12. </w:t>
      </w:r>
      <w:bookmarkEnd w:id="167"/>
      <w:bookmarkEnd w:id="168"/>
      <w:bookmarkEnd w:id="169"/>
      <w:bookmarkEnd w:id="170"/>
      <w:bookmarkEnd w:id="171"/>
      <w:bookmarkEnd w:id="172"/>
      <w:bookmarkEnd w:id="173"/>
      <w:bookmarkEnd w:id="174"/>
      <w:bookmarkEnd w:id="175"/>
      <w:bookmarkEnd w:id="176"/>
      <w:r>
        <w:rPr>
          <w:rFonts w:hint="eastAsia" w:ascii="仿宋" w:hAnsi="仿宋" w:eastAsia="仿宋" w:cs="仿宋"/>
          <w:b/>
          <w:color w:val="000000"/>
          <w:sz w:val="22"/>
          <w:szCs w:val="32"/>
        </w:rPr>
        <w:t>合同价格、计量与支付</w:t>
      </w:r>
      <w:bookmarkEnd w:id="177"/>
    </w:p>
    <w:bookmarkEnd w:id="178"/>
    <w:bookmarkEnd w:id="179"/>
    <w:bookmarkEnd w:id="180"/>
    <w:bookmarkEnd w:id="181"/>
    <w:bookmarkEnd w:id="182"/>
    <w:bookmarkEnd w:id="183"/>
    <w:p>
      <w:pPr>
        <w:adjustRightInd w:val="0"/>
        <w:snapToGrid w:val="0"/>
        <w:spacing w:line="440" w:lineRule="exact"/>
        <w:ind w:firstLine="460" w:firstLineChars="200"/>
        <w:rPr>
          <w:rFonts w:ascii="仿宋" w:hAnsi="仿宋" w:eastAsia="仿宋" w:cs="仿宋"/>
          <w:color w:val="000000"/>
          <w:sz w:val="23"/>
          <w:szCs w:val="23"/>
        </w:rPr>
      </w:pPr>
      <w:bookmarkStart w:id="184" w:name="_Toc267251461"/>
      <w:bookmarkStart w:id="185" w:name="_Toc292559916"/>
      <w:bookmarkStart w:id="186" w:name="_Toc292559411"/>
      <w:bookmarkStart w:id="187" w:name="_Toc296944545"/>
      <w:bookmarkStart w:id="188" w:name="_Toc296346707"/>
      <w:bookmarkStart w:id="189" w:name="_Toc296347205"/>
      <w:bookmarkStart w:id="190" w:name="_Toc296503206"/>
      <w:bookmarkStart w:id="191" w:name="_Toc296891246"/>
      <w:bookmarkStart w:id="192" w:name="_Toc297120506"/>
      <w:bookmarkStart w:id="193" w:name="_Toc297048392"/>
      <w:bookmarkStart w:id="194" w:name="_Toc296891034"/>
      <w:bookmarkStart w:id="195" w:name="_Toc297216212"/>
      <w:bookmarkStart w:id="196" w:name="_Toc304295580"/>
      <w:bookmarkStart w:id="197" w:name="_Toc303539160"/>
      <w:bookmarkStart w:id="198" w:name="_Toc300935003"/>
      <w:bookmarkStart w:id="199" w:name="_Toc312678041"/>
      <w:bookmarkStart w:id="200" w:name="_Toc297123553"/>
      <w:r>
        <w:rPr>
          <w:rFonts w:hint="eastAsia" w:ascii="仿宋" w:hAnsi="仿宋" w:eastAsia="仿宋" w:cs="仿宋"/>
          <w:color w:val="000000"/>
          <w:sz w:val="23"/>
          <w:szCs w:val="23"/>
        </w:rPr>
        <w:t>12.1 合</w:t>
      </w:r>
      <w:bookmarkEnd w:id="184"/>
      <w:bookmarkEnd w:id="185"/>
      <w:bookmarkEnd w:id="186"/>
      <w:r>
        <w:rPr>
          <w:rFonts w:hint="eastAsia" w:ascii="仿宋" w:hAnsi="仿宋" w:eastAsia="仿宋" w:cs="仿宋"/>
          <w:color w:val="000000"/>
          <w:sz w:val="23"/>
          <w:szCs w:val="23"/>
        </w:rPr>
        <w:t>同价</w:t>
      </w:r>
      <w:bookmarkEnd w:id="187"/>
      <w:bookmarkEnd w:id="188"/>
      <w:bookmarkEnd w:id="189"/>
      <w:bookmarkEnd w:id="190"/>
      <w:bookmarkEnd w:id="191"/>
      <w:bookmarkEnd w:id="192"/>
      <w:bookmarkEnd w:id="193"/>
      <w:bookmarkEnd w:id="194"/>
      <w:r>
        <w:rPr>
          <w:rFonts w:hint="eastAsia" w:ascii="仿宋" w:hAnsi="仿宋" w:eastAsia="仿宋" w:cs="仿宋"/>
          <w:color w:val="000000"/>
          <w:sz w:val="23"/>
          <w:szCs w:val="23"/>
        </w:rPr>
        <w:t>格形式</w:t>
      </w:r>
    </w:p>
    <w:bookmarkEnd w:id="195"/>
    <w:bookmarkEnd w:id="196"/>
    <w:bookmarkEnd w:id="197"/>
    <w:bookmarkEnd w:id="198"/>
    <w:bookmarkEnd w:id="199"/>
    <w:bookmarkEnd w:id="200"/>
    <w:p>
      <w:pPr>
        <w:adjustRightInd w:val="0"/>
        <w:snapToGrid w:val="0"/>
        <w:spacing w:line="440" w:lineRule="exact"/>
        <w:ind w:firstLine="460" w:firstLineChars="200"/>
        <w:jc w:val="left"/>
        <w:rPr>
          <w:rFonts w:ascii="仿宋" w:hAnsi="仿宋" w:eastAsia="仿宋" w:cs="仿宋"/>
          <w:color w:val="000000"/>
          <w:sz w:val="23"/>
          <w:szCs w:val="23"/>
        </w:rPr>
      </w:pPr>
      <w:r>
        <w:rPr>
          <w:rFonts w:hint="eastAsia" w:ascii="仿宋" w:hAnsi="仿宋" w:eastAsia="仿宋" w:cs="仿宋"/>
          <w:color w:val="000000"/>
          <w:sz w:val="23"/>
          <w:szCs w:val="23"/>
        </w:rPr>
        <w:t>1、单价合同。</w:t>
      </w:r>
    </w:p>
    <w:p>
      <w:pPr>
        <w:autoSpaceDE w:val="0"/>
        <w:autoSpaceDN w:val="0"/>
        <w:adjustRightInd w:val="0"/>
        <w:spacing w:line="440" w:lineRule="exact"/>
        <w:ind w:firstLine="460" w:firstLineChars="200"/>
        <w:rPr>
          <w:rFonts w:ascii="仿宋" w:hAnsi="仿宋" w:eastAsia="仿宋" w:cs="仿宋"/>
          <w:szCs w:val="21"/>
        </w:rPr>
      </w:pPr>
      <w:r>
        <w:rPr>
          <w:rFonts w:hint="eastAsia" w:ascii="仿宋" w:hAnsi="仿宋" w:eastAsia="仿宋" w:cs="仿宋"/>
          <w:color w:val="000000"/>
          <w:sz w:val="23"/>
          <w:szCs w:val="23"/>
        </w:rPr>
        <w:t>综合单价包含的风险范围</w:t>
      </w:r>
      <w:r>
        <w:rPr>
          <w:rFonts w:hint="eastAsia" w:ascii="仿宋" w:hAnsi="仿宋" w:eastAsia="仿宋" w:cs="仿宋"/>
          <w:color w:val="000000"/>
          <w:szCs w:val="28"/>
        </w:rPr>
        <w:t>：</w:t>
      </w:r>
      <w:r>
        <w:rPr>
          <w:rFonts w:hint="eastAsia" w:ascii="仿宋" w:hAnsi="仿宋" w:eastAsia="仿宋" w:cs="仿宋"/>
          <w:b/>
          <w:color w:val="000000"/>
          <w:sz w:val="23"/>
          <w:szCs w:val="23"/>
          <w:u w:val="single"/>
        </w:rPr>
        <w:t>投标人在投标报价时须充分考虑到施工期间各类建材的市场风险、施工机械进（退）场费、甲供材料的保管费（如有）、甲方另行分包项目的总包管理费或配合费（如有）、工程实施范围内外可能出现的阻挠施工等各方面的风险因素，除规费、税金、安全文明施工措施费的政策性风险以外，其余结算时不作调整。人工工资调整执行《关于发布南通市建设工程人工工资指导价动态管理实施细则的通知》（通建价【2015】10号文）。工程量的风险由发包人承担，价的风险在约定风险范围内的，由承包人承担，风险范围以外的按合同约定。承包人在投标时已仔细核对图纸、清单，并依据国家、省、市现行规范、规程、文件等报价，若谈判采购时工程量清单中项目特征描述不清或未完整，但为满足谈判采购人和设计图纸的要求而必须完成的工作，工程结算时不再调整该子目的综合单价及措施费用，即发包人不为此类情形另外支付费用。</w:t>
      </w:r>
    </w:p>
    <w:p>
      <w:pPr>
        <w:spacing w:line="360" w:lineRule="auto"/>
        <w:ind w:firstLine="420" w:firstLineChars="200"/>
        <w:rPr>
          <w:rFonts w:ascii="仿宋" w:hAnsi="仿宋" w:eastAsia="仿宋" w:cs="仿宋"/>
          <w:szCs w:val="21"/>
        </w:rPr>
      </w:pPr>
      <w:r>
        <w:rPr>
          <w:rFonts w:hint="eastAsia" w:ascii="仿宋" w:hAnsi="仿宋" w:eastAsia="仿宋" w:cs="仿宋"/>
          <w:szCs w:val="21"/>
        </w:rPr>
        <w:t>12.2 计量</w:t>
      </w:r>
    </w:p>
    <w:p>
      <w:pPr>
        <w:spacing w:line="360" w:lineRule="auto"/>
        <w:ind w:firstLine="420" w:firstLineChars="200"/>
        <w:rPr>
          <w:rFonts w:ascii="仿宋" w:hAnsi="仿宋" w:eastAsia="仿宋" w:cs="仿宋"/>
          <w:szCs w:val="21"/>
        </w:rPr>
      </w:pPr>
      <w:r>
        <w:rPr>
          <w:rFonts w:hint="eastAsia" w:ascii="仿宋" w:hAnsi="仿宋" w:eastAsia="仿宋" w:cs="仿宋"/>
          <w:szCs w:val="21"/>
        </w:rPr>
        <w:t>12.2.1 计量原则</w:t>
      </w:r>
    </w:p>
    <w:p>
      <w:pPr>
        <w:autoSpaceDE w:val="0"/>
        <w:autoSpaceDN w:val="0"/>
        <w:adjustRightInd w:val="0"/>
        <w:spacing w:line="360" w:lineRule="auto"/>
        <w:ind w:firstLine="420" w:firstLineChars="200"/>
        <w:rPr>
          <w:rFonts w:ascii="仿宋" w:hAnsi="仿宋" w:eastAsia="仿宋" w:cs="仿宋"/>
          <w:szCs w:val="21"/>
        </w:rPr>
      </w:pPr>
      <w:r>
        <w:rPr>
          <w:rFonts w:hint="eastAsia" w:ascii="仿宋" w:hAnsi="仿宋" w:eastAsia="仿宋" w:cs="仿宋"/>
          <w:szCs w:val="21"/>
        </w:rPr>
        <w:t>工程量计算规则：</w:t>
      </w:r>
      <w:r>
        <w:rPr>
          <w:rFonts w:hint="eastAsia" w:ascii="仿宋" w:hAnsi="仿宋" w:eastAsia="仿宋" w:cs="仿宋"/>
          <w:b/>
          <w:bCs/>
          <w:szCs w:val="21"/>
          <w:u w:val="single"/>
        </w:rPr>
        <w:t>《建设工程工程量清单计价规范》（GB50500-2013）、</w:t>
      </w:r>
      <w:r>
        <w:rPr>
          <w:rFonts w:hint="eastAsia" w:ascii="仿宋" w:hAnsi="仿宋" w:eastAsia="仿宋" w:cs="仿宋"/>
          <w:b/>
          <w:bCs/>
          <w:szCs w:val="21"/>
          <w:u w:val="single"/>
          <w:lang w:eastAsia="zh-TW"/>
        </w:rPr>
        <w:t>《江苏省</w:t>
      </w:r>
      <w:r>
        <w:rPr>
          <w:rFonts w:hint="eastAsia" w:ascii="仿宋" w:hAnsi="仿宋" w:eastAsia="仿宋" w:cs="仿宋"/>
          <w:b/>
          <w:bCs/>
          <w:szCs w:val="21"/>
          <w:u w:val="single"/>
        </w:rPr>
        <w:t>建筑与装饰工程计价定额》2014年版、《江苏省安装工程计价定额》2014年版等</w:t>
      </w:r>
      <w:r>
        <w:rPr>
          <w:rFonts w:hint="eastAsia" w:ascii="仿宋" w:hAnsi="仿宋" w:eastAsia="仿宋" w:cs="仿宋"/>
          <w:szCs w:val="21"/>
        </w:rPr>
        <w:t>。</w:t>
      </w:r>
    </w:p>
    <w:p>
      <w:pPr>
        <w:spacing w:line="360" w:lineRule="auto"/>
        <w:ind w:firstLine="420" w:firstLineChars="200"/>
        <w:rPr>
          <w:rFonts w:ascii="仿宋" w:hAnsi="仿宋" w:eastAsia="仿宋" w:cs="仿宋"/>
          <w:szCs w:val="21"/>
        </w:rPr>
      </w:pPr>
      <w:r>
        <w:rPr>
          <w:rFonts w:hint="eastAsia" w:ascii="仿宋" w:hAnsi="仿宋" w:eastAsia="仿宋" w:cs="仿宋"/>
          <w:szCs w:val="21"/>
        </w:rPr>
        <w:t>12.3工程合同款支付</w:t>
      </w:r>
    </w:p>
    <w:p>
      <w:pPr>
        <w:spacing w:line="360" w:lineRule="auto"/>
        <w:ind w:firstLine="420" w:firstLineChars="200"/>
        <w:rPr>
          <w:rFonts w:ascii="仿宋" w:hAnsi="仿宋" w:eastAsia="仿宋" w:cs="仿宋"/>
          <w:szCs w:val="21"/>
        </w:rPr>
      </w:pPr>
      <w:bookmarkStart w:id="201" w:name="_Toc297216215"/>
      <w:bookmarkStart w:id="202" w:name="_Toc296346712"/>
      <w:bookmarkStart w:id="203" w:name="_Toc292559921"/>
      <w:bookmarkStart w:id="204" w:name="_Toc296891251"/>
      <w:bookmarkStart w:id="205" w:name="_Toc303539163"/>
      <w:bookmarkStart w:id="206" w:name="_Toc296347210"/>
      <w:bookmarkStart w:id="207" w:name="_Toc296944550"/>
      <w:bookmarkStart w:id="208" w:name="_Toc300935006"/>
      <w:bookmarkStart w:id="209" w:name="_Toc296503211"/>
      <w:bookmarkStart w:id="210" w:name="_Toc297123556"/>
      <w:bookmarkStart w:id="211" w:name="_Toc297120511"/>
      <w:bookmarkStart w:id="212" w:name="_Toc296891039"/>
      <w:bookmarkStart w:id="213" w:name="_Toc297048397"/>
      <w:bookmarkStart w:id="214" w:name="_Toc292559416"/>
      <w:r>
        <w:rPr>
          <w:rFonts w:hint="eastAsia" w:ascii="仿宋" w:hAnsi="仿宋" w:eastAsia="仿宋" w:cs="仿宋"/>
          <w:szCs w:val="21"/>
        </w:rPr>
        <w:t>12.3.1付款周期</w:t>
      </w:r>
    </w:p>
    <w:p>
      <w:pPr>
        <w:spacing w:line="360" w:lineRule="auto"/>
        <w:ind w:firstLine="420" w:firstLineChars="200"/>
        <w:rPr>
          <w:rFonts w:ascii="仿宋" w:hAnsi="仿宋" w:eastAsia="仿宋" w:cs="仿宋"/>
          <w:szCs w:val="21"/>
        </w:rPr>
      </w:pPr>
      <w:r>
        <w:rPr>
          <w:rFonts w:hint="eastAsia" w:ascii="仿宋" w:hAnsi="仿宋" w:eastAsia="仿宋" w:cs="仿宋"/>
          <w:szCs w:val="21"/>
        </w:rPr>
        <w:t>关于付款周期的约定：</w:t>
      </w:r>
    </w:p>
    <w:p>
      <w:pPr>
        <w:widowControl/>
        <w:spacing w:line="460" w:lineRule="exact"/>
        <w:ind w:firstLine="442" w:firstLineChars="200"/>
        <w:jc w:val="left"/>
        <w:rPr>
          <w:rFonts w:ascii="仿宋" w:hAnsi="仿宋" w:eastAsia="仿宋" w:cs="仿宋"/>
          <w:b/>
          <w:bCs/>
          <w:color w:val="000000"/>
          <w:sz w:val="22"/>
          <w:szCs w:val="22"/>
          <w:u w:val="single"/>
          <w:shd w:val="clear" w:color="auto" w:fill="FFFFFF"/>
        </w:rPr>
      </w:pPr>
      <w:r>
        <w:rPr>
          <w:rFonts w:hint="eastAsia" w:ascii="仿宋" w:hAnsi="仿宋" w:eastAsia="仿宋" w:cs="仿宋"/>
          <w:b/>
          <w:bCs/>
          <w:color w:val="000000"/>
          <w:sz w:val="22"/>
          <w:szCs w:val="22"/>
          <w:u w:val="single"/>
          <w:shd w:val="clear" w:color="auto" w:fill="FFFFFF"/>
        </w:rPr>
        <w:t>签订合同，施工人员、设施、材料进场后预付30%，项目实施完成、经采购人组织竣工验收后付至合同价75%，审计结束付至审计价的100%。</w:t>
      </w:r>
    </w:p>
    <w:p>
      <w:pPr>
        <w:widowControl/>
        <w:spacing w:line="460" w:lineRule="exact"/>
        <w:ind w:firstLine="442" w:firstLineChars="200"/>
        <w:jc w:val="left"/>
        <w:rPr>
          <w:rFonts w:ascii="仿宋" w:hAnsi="仿宋" w:eastAsia="仿宋" w:cs="仿宋"/>
          <w:b/>
          <w:bCs/>
          <w:color w:val="000000"/>
          <w:sz w:val="22"/>
          <w:szCs w:val="22"/>
          <w:u w:val="single"/>
          <w:shd w:val="clear" w:color="auto" w:fill="FFFFFF"/>
        </w:rPr>
      </w:pPr>
      <w:r>
        <w:rPr>
          <w:rFonts w:hint="eastAsia" w:ascii="仿宋" w:hAnsi="仿宋" w:eastAsia="仿宋" w:cs="仿宋"/>
          <w:b/>
          <w:bCs/>
          <w:color w:val="000000"/>
          <w:sz w:val="22"/>
          <w:szCs w:val="22"/>
          <w:u w:val="single"/>
          <w:shd w:val="clear" w:color="auto" w:fill="FFFFFF"/>
        </w:rPr>
        <w:t>每次支付工程款前，承包人必须开具符合税务部门规定的正式发票。承包人未提供符合要求的发票的，发包人有权拒绝付款。付款基数为合同价扣除暂列金额的金额。</w:t>
      </w:r>
    </w:p>
    <w:p>
      <w:pPr>
        <w:spacing w:line="360" w:lineRule="auto"/>
        <w:ind w:firstLine="420" w:firstLineChars="200"/>
        <w:rPr>
          <w:rFonts w:ascii="仿宋" w:hAnsi="仿宋" w:eastAsia="仿宋" w:cs="仿宋"/>
          <w:szCs w:val="21"/>
        </w:rPr>
      </w:pPr>
      <w:r>
        <w:rPr>
          <w:rFonts w:hint="eastAsia" w:ascii="仿宋" w:hAnsi="仿宋" w:eastAsia="仿宋" w:cs="仿宋"/>
          <w:szCs w:val="21"/>
        </w:rPr>
        <w:t>其他：</w:t>
      </w:r>
    </w:p>
    <w:p>
      <w:pPr>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t>履约保证金有关工期、安全施工方面约定的金额，待工程按合同规定的工期内完成后，无息返还；履约保证金有关质量方面约定的金额，在工程竣工验收合格后，无息返还；履约保证金有关项目组成员在岗方面约定的金额，待工程竣工验收后，无息返还。履约保证金有关资料方面约定的金额，在工程竣工验收资料交档案馆存档后，无息返</w:t>
      </w:r>
      <w:r>
        <w:rPr>
          <w:rFonts w:hint="eastAsia" w:ascii="仿宋" w:hAnsi="仿宋" w:eastAsia="仿宋" w:cs="仿宋"/>
          <w:b/>
          <w:bCs/>
          <w:szCs w:val="21"/>
          <w:u w:val="single"/>
        </w:rPr>
        <w:t>还。</w:t>
      </w:r>
    </w:p>
    <w:p>
      <w:pPr>
        <w:spacing w:line="360" w:lineRule="auto"/>
        <w:ind w:firstLine="420" w:firstLineChars="200"/>
        <w:rPr>
          <w:rFonts w:ascii="仿宋" w:hAnsi="仿宋" w:eastAsia="仿宋" w:cs="仿宋"/>
          <w:szCs w:val="21"/>
        </w:rPr>
      </w:pPr>
      <w:r>
        <w:rPr>
          <w:rFonts w:hint="eastAsia" w:ascii="仿宋" w:hAnsi="仿宋" w:eastAsia="仿宋" w:cs="仿宋"/>
          <w:szCs w:val="21"/>
        </w:rPr>
        <w:t>12.3.2进度付款申请单的编制</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rPr>
        <w:t>关于进度付款申请单编制的约定：</w:t>
      </w:r>
      <w:r>
        <w:rPr>
          <w:rFonts w:hint="eastAsia" w:ascii="仿宋" w:hAnsi="仿宋" w:eastAsia="仿宋" w:cs="仿宋"/>
          <w:b/>
          <w:bCs/>
          <w:szCs w:val="21"/>
          <w:u w:val="single"/>
        </w:rPr>
        <w:t>按通用条款执行。</w:t>
      </w:r>
      <w:r>
        <w:rPr>
          <w:rFonts w:hint="eastAsia" w:ascii="仿宋" w:hAnsi="仿宋" w:eastAsia="仿宋" w:cs="仿宋"/>
          <w:b/>
          <w:szCs w:val="21"/>
          <w:u w:val="single"/>
          <w:lang w:eastAsia="zh-TW"/>
        </w:rPr>
        <w:t>每次支付工程款前，承包人必须开具符合税务部门规定的正式发票。承包人未提供符合要求的发票的，发包人有权拒绝付款。</w:t>
      </w:r>
    </w:p>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Pr>
        <w:spacing w:line="360" w:lineRule="auto"/>
        <w:ind w:firstLine="422" w:firstLineChars="200"/>
        <w:rPr>
          <w:rFonts w:ascii="仿宋" w:hAnsi="仿宋" w:eastAsia="仿宋" w:cs="仿宋"/>
          <w:b/>
          <w:szCs w:val="21"/>
        </w:rPr>
      </w:pPr>
      <w:bookmarkStart w:id="215" w:name="_Toc351203645"/>
      <w:bookmarkStart w:id="216" w:name="_Toc296347218"/>
      <w:bookmarkStart w:id="217" w:name="_Toc303539172"/>
      <w:bookmarkStart w:id="218" w:name="_Toc297216223"/>
      <w:bookmarkStart w:id="219" w:name="_Toc292559424"/>
      <w:bookmarkStart w:id="220" w:name="_Toc297123564"/>
      <w:bookmarkStart w:id="221" w:name="_Toc296944558"/>
      <w:bookmarkStart w:id="222" w:name="_Toc296503219"/>
      <w:bookmarkStart w:id="223" w:name="_Toc296346720"/>
      <w:bookmarkStart w:id="224" w:name="_Toc304295593"/>
      <w:bookmarkStart w:id="225" w:name="_Toc297120519"/>
      <w:bookmarkStart w:id="226" w:name="_Toc312678053"/>
      <w:bookmarkStart w:id="227" w:name="_Toc297048405"/>
      <w:bookmarkStart w:id="228" w:name="_Toc296891047"/>
      <w:bookmarkStart w:id="229" w:name="_Toc296891259"/>
      <w:bookmarkStart w:id="230" w:name="_Toc300935015"/>
      <w:bookmarkStart w:id="231" w:name="_Toc292559929"/>
      <w:r>
        <w:rPr>
          <w:rFonts w:hint="eastAsia" w:ascii="仿宋" w:hAnsi="仿宋" w:eastAsia="仿宋" w:cs="仿宋"/>
          <w:b/>
          <w:szCs w:val="21"/>
        </w:rPr>
        <w:t>13.验收和工程试车</w:t>
      </w:r>
      <w:bookmarkEnd w:id="215"/>
    </w:p>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Pr>
        <w:spacing w:line="360" w:lineRule="auto"/>
        <w:ind w:firstLine="420" w:firstLineChars="200"/>
        <w:rPr>
          <w:rFonts w:ascii="仿宋" w:hAnsi="仿宋" w:eastAsia="仿宋" w:cs="仿宋"/>
          <w:szCs w:val="21"/>
        </w:rPr>
      </w:pPr>
      <w:r>
        <w:rPr>
          <w:rFonts w:hint="eastAsia" w:ascii="仿宋" w:hAnsi="仿宋" w:eastAsia="仿宋" w:cs="仿宋"/>
          <w:szCs w:val="21"/>
        </w:rPr>
        <w:t>13.1分部分项工程验收</w:t>
      </w:r>
    </w:p>
    <w:p>
      <w:pPr>
        <w:spacing w:line="360" w:lineRule="auto"/>
        <w:ind w:firstLine="420" w:firstLineChars="200"/>
        <w:rPr>
          <w:rFonts w:ascii="仿宋" w:hAnsi="仿宋" w:eastAsia="仿宋" w:cs="仿宋"/>
          <w:szCs w:val="21"/>
        </w:rPr>
      </w:pPr>
      <w:r>
        <w:rPr>
          <w:rFonts w:hint="eastAsia" w:ascii="仿宋" w:hAnsi="仿宋" w:eastAsia="仿宋" w:cs="仿宋"/>
          <w:szCs w:val="21"/>
        </w:rPr>
        <w:t>发包人不能按时进行验收时，应提前</w:t>
      </w:r>
      <w:r>
        <w:rPr>
          <w:rFonts w:hint="eastAsia" w:ascii="仿宋" w:hAnsi="仿宋" w:eastAsia="仿宋" w:cs="仿宋"/>
          <w:b/>
          <w:szCs w:val="21"/>
          <w:u w:val="single"/>
        </w:rPr>
        <w:t xml:space="preserve">  24  </w:t>
      </w:r>
      <w:r>
        <w:rPr>
          <w:rFonts w:hint="eastAsia" w:ascii="仿宋" w:hAnsi="仿宋" w:eastAsia="仿宋" w:cs="仿宋"/>
          <w:szCs w:val="21"/>
        </w:rPr>
        <w:t>小时提交书面延期要求。</w:t>
      </w:r>
    </w:p>
    <w:p>
      <w:pPr>
        <w:spacing w:line="360" w:lineRule="auto"/>
        <w:ind w:firstLine="420" w:firstLineChars="200"/>
        <w:rPr>
          <w:rFonts w:ascii="仿宋" w:hAnsi="仿宋" w:eastAsia="仿宋" w:cs="仿宋"/>
          <w:b/>
          <w:szCs w:val="21"/>
        </w:rPr>
      </w:pPr>
      <w:r>
        <w:rPr>
          <w:rFonts w:hint="eastAsia" w:ascii="仿宋" w:hAnsi="仿宋" w:eastAsia="仿宋" w:cs="仿宋"/>
          <w:szCs w:val="21"/>
        </w:rPr>
        <w:t>关于延期最长不得超过：</w:t>
      </w:r>
      <w:r>
        <w:rPr>
          <w:rFonts w:hint="eastAsia" w:ascii="仿宋" w:hAnsi="仿宋" w:eastAsia="仿宋" w:cs="仿宋"/>
          <w:b/>
          <w:szCs w:val="21"/>
          <w:u w:val="single"/>
        </w:rPr>
        <w:t xml:space="preserve">   48  </w:t>
      </w:r>
      <w:r>
        <w:rPr>
          <w:rFonts w:hint="eastAsia" w:ascii="仿宋" w:hAnsi="仿宋" w:eastAsia="仿宋" w:cs="仿宋"/>
          <w:szCs w:val="21"/>
        </w:rPr>
        <w:t>小时。</w:t>
      </w:r>
    </w:p>
    <w:p>
      <w:pPr>
        <w:spacing w:line="360" w:lineRule="auto"/>
        <w:ind w:firstLine="420" w:firstLineChars="200"/>
        <w:rPr>
          <w:rFonts w:ascii="仿宋" w:hAnsi="仿宋" w:eastAsia="仿宋" w:cs="仿宋"/>
          <w:szCs w:val="21"/>
        </w:rPr>
      </w:pPr>
      <w:bookmarkStart w:id="232" w:name="_Toc296346724"/>
      <w:bookmarkStart w:id="233" w:name="_Toc297216224"/>
      <w:bookmarkStart w:id="234" w:name="_Toc300935016"/>
      <w:bookmarkStart w:id="235" w:name="_Toc297123565"/>
      <w:bookmarkStart w:id="236" w:name="_Toc296347222"/>
      <w:bookmarkStart w:id="237" w:name="_Toc297120523"/>
      <w:bookmarkStart w:id="238" w:name="_Toc312678056"/>
      <w:bookmarkStart w:id="239" w:name="_Toc292559933"/>
      <w:bookmarkStart w:id="240" w:name="_Toc296503223"/>
      <w:bookmarkStart w:id="241" w:name="_Toc296944562"/>
      <w:bookmarkStart w:id="242" w:name="_Toc304295596"/>
      <w:bookmarkStart w:id="243" w:name="_Toc303539173"/>
      <w:bookmarkStart w:id="244" w:name="_Toc297048409"/>
      <w:bookmarkStart w:id="245" w:name="_Toc296891263"/>
      <w:bookmarkStart w:id="246" w:name="_Toc292559428"/>
      <w:bookmarkStart w:id="247" w:name="_Toc296891051"/>
      <w:bookmarkStart w:id="248" w:name="_Toc267251474"/>
      <w:bookmarkStart w:id="249" w:name="_Toc267251476"/>
      <w:bookmarkStart w:id="250" w:name="_Toc267251473"/>
      <w:bookmarkStart w:id="251" w:name="_Toc267251475"/>
      <w:bookmarkStart w:id="252" w:name="_Toc267251471"/>
      <w:bookmarkStart w:id="253" w:name="_Toc267251470"/>
      <w:bookmarkStart w:id="254" w:name="_Toc267251472"/>
      <w:r>
        <w:rPr>
          <w:rFonts w:hint="eastAsia" w:ascii="仿宋" w:hAnsi="仿宋" w:eastAsia="仿宋" w:cs="仿宋"/>
          <w:szCs w:val="21"/>
        </w:rPr>
        <w:t>13.2 竣工验收</w:t>
      </w:r>
    </w:p>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Pr>
        <w:spacing w:line="360" w:lineRule="auto"/>
        <w:ind w:firstLine="420" w:firstLineChars="200"/>
        <w:rPr>
          <w:rFonts w:ascii="仿宋" w:hAnsi="仿宋" w:eastAsia="仿宋" w:cs="仿宋"/>
          <w:szCs w:val="21"/>
        </w:rPr>
      </w:pPr>
      <w:bookmarkStart w:id="255" w:name="_Toc280868704"/>
      <w:bookmarkStart w:id="256" w:name="_Toc280868705"/>
      <w:bookmarkStart w:id="257" w:name="_Toc280868706"/>
      <w:bookmarkStart w:id="258" w:name="_Toc280868707"/>
      <w:bookmarkStart w:id="259" w:name="_Toc280868708"/>
      <w:bookmarkStart w:id="260" w:name="_Toc280868709"/>
      <w:r>
        <w:rPr>
          <w:rFonts w:hint="eastAsia" w:ascii="仿宋" w:hAnsi="仿宋" w:eastAsia="仿宋" w:cs="仿宋"/>
          <w:szCs w:val="21"/>
        </w:rPr>
        <w:t>13.2.1竣工验收程序</w:t>
      </w:r>
    </w:p>
    <w:bookmarkEnd w:id="255"/>
    <w:p>
      <w:pPr>
        <w:spacing w:line="360" w:lineRule="auto"/>
        <w:ind w:firstLine="420" w:firstLineChars="200"/>
        <w:rPr>
          <w:rFonts w:ascii="仿宋" w:hAnsi="仿宋" w:eastAsia="仿宋" w:cs="仿宋"/>
          <w:szCs w:val="21"/>
        </w:rPr>
      </w:pPr>
      <w:r>
        <w:rPr>
          <w:rFonts w:hint="eastAsia" w:ascii="仿宋" w:hAnsi="仿宋" w:eastAsia="仿宋" w:cs="仿宋"/>
          <w:szCs w:val="21"/>
        </w:rPr>
        <w:t>关于竣工验收程序的约定：</w:t>
      </w:r>
      <w:r>
        <w:rPr>
          <w:rFonts w:hint="eastAsia" w:ascii="仿宋" w:hAnsi="仿宋" w:eastAsia="仿宋" w:cs="仿宋"/>
          <w:b/>
          <w:szCs w:val="21"/>
          <w:u w:val="single"/>
        </w:rPr>
        <w:t>按通用条款执行</w:t>
      </w:r>
      <w:r>
        <w:rPr>
          <w:rFonts w:hint="eastAsia" w:ascii="仿宋" w:hAnsi="仿宋" w:eastAsia="仿宋" w:cs="仿宋"/>
          <w:szCs w:val="21"/>
        </w:rPr>
        <w:t>。</w:t>
      </w:r>
    </w:p>
    <w:p>
      <w:pPr>
        <w:spacing w:line="360" w:lineRule="auto"/>
        <w:ind w:firstLine="420" w:firstLineChars="200"/>
        <w:rPr>
          <w:rFonts w:ascii="仿宋" w:hAnsi="仿宋" w:eastAsia="仿宋" w:cs="仿宋"/>
          <w:szCs w:val="21"/>
        </w:rPr>
      </w:pPr>
      <w:r>
        <w:rPr>
          <w:rFonts w:hint="eastAsia" w:ascii="仿宋" w:hAnsi="仿宋" w:eastAsia="仿宋" w:cs="仿宋"/>
          <w:szCs w:val="21"/>
        </w:rPr>
        <w:t>发包人不按照本项约定组织竣工验收、颁发工程接收证书的违约金的计算方法：</w:t>
      </w:r>
      <w:r>
        <w:rPr>
          <w:rFonts w:hint="eastAsia" w:ascii="仿宋" w:hAnsi="仿宋" w:eastAsia="仿宋" w:cs="仿宋"/>
          <w:b/>
          <w:szCs w:val="21"/>
          <w:u w:val="single"/>
        </w:rPr>
        <w:t>/</w:t>
      </w:r>
      <w:r>
        <w:rPr>
          <w:rFonts w:hint="eastAsia" w:ascii="仿宋" w:hAnsi="仿宋" w:eastAsia="仿宋" w:cs="仿宋"/>
          <w:szCs w:val="21"/>
        </w:rPr>
        <w:t>。</w:t>
      </w:r>
    </w:p>
    <w:bookmarkEnd w:id="256"/>
    <w:p>
      <w:pPr>
        <w:spacing w:line="360" w:lineRule="auto"/>
        <w:ind w:firstLine="420" w:firstLineChars="200"/>
        <w:rPr>
          <w:rFonts w:ascii="仿宋" w:hAnsi="仿宋" w:eastAsia="仿宋" w:cs="仿宋"/>
          <w:szCs w:val="21"/>
        </w:rPr>
      </w:pPr>
      <w:r>
        <w:rPr>
          <w:rFonts w:hint="eastAsia" w:ascii="仿宋" w:hAnsi="仿宋" w:eastAsia="仿宋" w:cs="仿宋"/>
          <w:szCs w:val="21"/>
        </w:rPr>
        <w:t>13.2.2移交、接收全部与部分工程</w:t>
      </w:r>
    </w:p>
    <w:bookmarkEnd w:id="257"/>
    <w:p>
      <w:pPr>
        <w:spacing w:line="360" w:lineRule="auto"/>
        <w:ind w:firstLine="420" w:firstLineChars="200"/>
        <w:rPr>
          <w:rFonts w:ascii="仿宋" w:hAnsi="仿宋" w:eastAsia="仿宋" w:cs="仿宋"/>
          <w:szCs w:val="21"/>
        </w:rPr>
      </w:pPr>
      <w:r>
        <w:rPr>
          <w:rFonts w:hint="eastAsia" w:ascii="仿宋" w:hAnsi="仿宋" w:eastAsia="仿宋" w:cs="仿宋"/>
          <w:szCs w:val="21"/>
        </w:rPr>
        <w:t>承包人向发包人移交工程的期限：</w:t>
      </w:r>
      <w:r>
        <w:rPr>
          <w:rFonts w:hint="eastAsia" w:ascii="仿宋" w:hAnsi="仿宋" w:eastAsia="仿宋" w:cs="仿宋"/>
          <w:b/>
          <w:szCs w:val="21"/>
          <w:u w:val="single"/>
        </w:rPr>
        <w:t>颁发工程接收证书后7天内</w:t>
      </w:r>
      <w:r>
        <w:rPr>
          <w:rFonts w:hint="eastAsia" w:ascii="仿宋" w:hAnsi="仿宋" w:eastAsia="仿宋" w:cs="仿宋"/>
          <w:szCs w:val="21"/>
        </w:rPr>
        <w:t>。</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rPr>
        <w:t>发包人未按本合同约定接收全部或部分工程的，违约金的计算方法为：。</w:t>
      </w:r>
    </w:p>
    <w:bookmarkEnd w:id="258"/>
    <w:p>
      <w:pPr>
        <w:spacing w:line="360" w:lineRule="auto"/>
        <w:ind w:firstLine="420" w:firstLineChars="200"/>
        <w:rPr>
          <w:rFonts w:ascii="仿宋" w:hAnsi="仿宋" w:eastAsia="仿宋" w:cs="仿宋"/>
          <w:szCs w:val="21"/>
        </w:rPr>
      </w:pPr>
      <w:r>
        <w:rPr>
          <w:rFonts w:hint="eastAsia" w:ascii="仿宋" w:hAnsi="仿宋" w:eastAsia="仿宋" w:cs="仿宋"/>
          <w:szCs w:val="21"/>
        </w:rPr>
        <w:t>承包人未按时移交工程的，违约金的计算方法为：。</w:t>
      </w:r>
    </w:p>
    <w:bookmarkEnd w:id="259"/>
    <w:p>
      <w:pPr>
        <w:spacing w:line="360" w:lineRule="auto"/>
        <w:ind w:firstLine="420" w:firstLineChars="200"/>
        <w:rPr>
          <w:rFonts w:ascii="仿宋" w:hAnsi="仿宋" w:eastAsia="仿宋" w:cs="仿宋"/>
          <w:szCs w:val="21"/>
        </w:rPr>
      </w:pPr>
      <w:r>
        <w:rPr>
          <w:rFonts w:hint="eastAsia" w:ascii="仿宋" w:hAnsi="仿宋" w:eastAsia="仿宋" w:cs="仿宋"/>
          <w:szCs w:val="21"/>
        </w:rPr>
        <w:t>13.3 竣工退场</w:t>
      </w:r>
    </w:p>
    <w:p>
      <w:pPr>
        <w:spacing w:line="360" w:lineRule="auto"/>
        <w:ind w:firstLine="420" w:firstLineChars="200"/>
        <w:rPr>
          <w:rFonts w:ascii="仿宋" w:hAnsi="仿宋" w:eastAsia="仿宋" w:cs="仿宋"/>
          <w:b/>
          <w:szCs w:val="21"/>
          <w:u w:val="single"/>
        </w:rPr>
      </w:pPr>
      <w:r>
        <w:rPr>
          <w:rFonts w:hint="eastAsia" w:ascii="仿宋" w:hAnsi="仿宋" w:eastAsia="仿宋" w:cs="仿宋"/>
          <w:szCs w:val="21"/>
        </w:rPr>
        <w:t>承包人完成竣工退场的期限：</w:t>
      </w:r>
      <w:r>
        <w:rPr>
          <w:rFonts w:hint="eastAsia" w:ascii="仿宋" w:hAnsi="仿宋" w:eastAsia="仿宋" w:cs="仿宋"/>
          <w:b/>
          <w:szCs w:val="21"/>
          <w:u w:val="single"/>
        </w:rPr>
        <w:t>承包人须在工程竣工验收后7天内拆除现场所有临时设施。包括所有的建筑垃圾及剩余材料全部清运出现场的费用。清理标准应得到发包人认可，否则，如发生相关费用则由发包人按实际发生费用的2倍及以上在工程结算价款中扣除。环卫等部门预收保证金由承包人负责清退。</w:t>
      </w:r>
    </w:p>
    <w:p>
      <w:pPr>
        <w:spacing w:line="360" w:lineRule="auto"/>
        <w:ind w:firstLine="422" w:firstLineChars="200"/>
        <w:rPr>
          <w:rFonts w:ascii="仿宋" w:hAnsi="仿宋" w:eastAsia="仿宋" w:cs="仿宋"/>
          <w:b/>
          <w:szCs w:val="21"/>
        </w:rPr>
      </w:pPr>
      <w:r>
        <w:rPr>
          <w:rFonts w:hint="eastAsia" w:ascii="仿宋" w:hAnsi="仿宋" w:eastAsia="仿宋" w:cs="仿宋"/>
          <w:b/>
          <w:szCs w:val="21"/>
          <w:u w:val="single"/>
        </w:rPr>
        <w:t>竣工日期以验收合格当日的竣工验收报告日期为准，工程竣工验收后（发包人批准的除外），承包人的管理、施工人员，材料、设备必须在十天内全部退出现场；建筑、生活垃圾应随时清理出现场，确保场地清洁。人员全部撤离现场后仍然有配合审计工作的义务，并能及时处理现场事务。</w:t>
      </w:r>
    </w:p>
    <w:p>
      <w:pPr>
        <w:spacing w:line="360" w:lineRule="auto"/>
        <w:ind w:firstLine="422" w:firstLineChars="200"/>
        <w:rPr>
          <w:rFonts w:ascii="仿宋" w:hAnsi="仿宋" w:eastAsia="仿宋" w:cs="仿宋"/>
          <w:b/>
          <w:szCs w:val="21"/>
        </w:rPr>
      </w:pPr>
      <w:bookmarkStart w:id="261" w:name="_Toc351203646"/>
      <w:r>
        <w:rPr>
          <w:rFonts w:hint="eastAsia" w:ascii="仿宋" w:hAnsi="仿宋" w:eastAsia="仿宋" w:cs="仿宋"/>
          <w:b/>
          <w:szCs w:val="21"/>
        </w:rPr>
        <w:t>14. 竣工结算</w:t>
      </w:r>
      <w:bookmarkEnd w:id="261"/>
    </w:p>
    <w:p>
      <w:pPr>
        <w:spacing w:line="360" w:lineRule="auto"/>
        <w:ind w:firstLine="420" w:firstLineChars="200"/>
        <w:rPr>
          <w:rFonts w:ascii="仿宋" w:hAnsi="仿宋" w:eastAsia="仿宋" w:cs="仿宋"/>
          <w:szCs w:val="21"/>
        </w:rPr>
      </w:pPr>
      <w:r>
        <w:rPr>
          <w:rFonts w:hint="eastAsia" w:ascii="仿宋" w:hAnsi="仿宋" w:eastAsia="仿宋" w:cs="仿宋"/>
          <w:szCs w:val="21"/>
        </w:rPr>
        <w:t>14.1 竣工付款申请</w:t>
      </w:r>
    </w:p>
    <w:p>
      <w:pPr>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t>承包人在工程竣工后按本合同3.1条的有关内容递交竣工资料。竣工资料必须满足工程备案要求，送档案馆存档，否则按每迟一日向发包人支付500元/天的违约金，同时发包人可拒绝递交审计或延期审计，由此带来的一切后果由承包人承担。工程竣工验收合格后28天内，承包人应向发包人递交完整的符合审计要求的结算资料，若承包人原因不能提交结算资料的，发包人有权拒绝或延期审计并拒付工程款。</w:t>
      </w:r>
    </w:p>
    <w:p>
      <w:pPr>
        <w:spacing w:line="360" w:lineRule="auto"/>
        <w:ind w:firstLine="420" w:firstLineChars="200"/>
        <w:rPr>
          <w:rFonts w:ascii="仿宋" w:hAnsi="仿宋" w:eastAsia="仿宋" w:cs="仿宋"/>
          <w:szCs w:val="21"/>
        </w:rPr>
      </w:pPr>
      <w:r>
        <w:rPr>
          <w:rFonts w:hint="eastAsia" w:ascii="仿宋" w:hAnsi="仿宋" w:eastAsia="仿宋" w:cs="仿宋"/>
          <w:szCs w:val="21"/>
        </w:rPr>
        <w:t>14.2 竣工结算审核</w:t>
      </w:r>
    </w:p>
    <w:p>
      <w:pPr>
        <w:spacing w:line="360" w:lineRule="auto"/>
        <w:ind w:firstLine="420" w:firstLineChars="200"/>
        <w:rPr>
          <w:rFonts w:ascii="仿宋" w:hAnsi="仿宋" w:eastAsia="仿宋" w:cs="仿宋"/>
          <w:szCs w:val="21"/>
        </w:rPr>
      </w:pPr>
      <w:r>
        <w:rPr>
          <w:rFonts w:hint="eastAsia" w:ascii="仿宋" w:hAnsi="仿宋" w:eastAsia="仿宋" w:cs="仿宋"/>
          <w:szCs w:val="21"/>
        </w:rPr>
        <w:t>发包人审批竣工付款申请单的期限：</w:t>
      </w:r>
      <w:r>
        <w:rPr>
          <w:rFonts w:hint="eastAsia" w:ascii="仿宋" w:hAnsi="仿宋" w:eastAsia="仿宋" w:cs="仿宋"/>
          <w:b/>
          <w:szCs w:val="21"/>
          <w:u w:val="single"/>
        </w:rPr>
        <w:t xml:space="preserve">审计结束后30天内 </w:t>
      </w:r>
      <w:r>
        <w:rPr>
          <w:rFonts w:hint="eastAsia" w:ascii="仿宋" w:hAnsi="仿宋" w:eastAsia="仿宋" w:cs="仿宋"/>
          <w:szCs w:val="21"/>
        </w:rPr>
        <w:t>。</w:t>
      </w:r>
    </w:p>
    <w:p>
      <w:pPr>
        <w:spacing w:line="360" w:lineRule="auto"/>
        <w:ind w:firstLine="420" w:firstLineChars="200"/>
        <w:rPr>
          <w:rFonts w:ascii="仿宋" w:hAnsi="仿宋" w:eastAsia="仿宋" w:cs="仿宋"/>
          <w:szCs w:val="21"/>
        </w:rPr>
      </w:pPr>
      <w:r>
        <w:rPr>
          <w:rFonts w:hint="eastAsia" w:ascii="仿宋" w:hAnsi="仿宋" w:eastAsia="仿宋" w:cs="仿宋"/>
          <w:szCs w:val="21"/>
        </w:rPr>
        <w:t>发包人完成竣工付款的期限：</w:t>
      </w:r>
      <w:r>
        <w:rPr>
          <w:rFonts w:hint="eastAsia" w:ascii="仿宋" w:hAnsi="仿宋" w:eastAsia="仿宋" w:cs="仿宋"/>
          <w:b/>
          <w:szCs w:val="21"/>
          <w:u w:val="single"/>
        </w:rPr>
        <w:t>发包人在签发竣工付款证书后30天内</w:t>
      </w:r>
      <w:r>
        <w:rPr>
          <w:rFonts w:hint="eastAsia" w:ascii="仿宋" w:hAnsi="仿宋" w:eastAsia="仿宋" w:cs="仿宋"/>
          <w:szCs w:val="21"/>
        </w:rPr>
        <w:t>。</w:t>
      </w:r>
    </w:p>
    <w:p>
      <w:pPr>
        <w:spacing w:line="360" w:lineRule="auto"/>
        <w:ind w:firstLine="420" w:firstLineChars="200"/>
        <w:rPr>
          <w:rFonts w:ascii="仿宋" w:hAnsi="仿宋" w:eastAsia="仿宋" w:cs="仿宋"/>
          <w:szCs w:val="21"/>
        </w:rPr>
      </w:pPr>
      <w:r>
        <w:rPr>
          <w:rFonts w:hint="eastAsia" w:ascii="仿宋" w:hAnsi="仿宋" w:eastAsia="仿宋" w:cs="仿宋"/>
          <w:szCs w:val="21"/>
        </w:rPr>
        <w:t>关于竣工付款证书异议部分复核的方式和程序：</w:t>
      </w:r>
      <w:r>
        <w:rPr>
          <w:rFonts w:hint="eastAsia" w:ascii="仿宋" w:hAnsi="仿宋" w:eastAsia="仿宋" w:cs="仿宋"/>
          <w:b/>
          <w:szCs w:val="21"/>
          <w:u w:val="single"/>
        </w:rPr>
        <w:t>由双方协商</w:t>
      </w:r>
      <w:r>
        <w:rPr>
          <w:rFonts w:hint="eastAsia" w:ascii="仿宋" w:hAnsi="仿宋" w:eastAsia="仿宋" w:cs="仿宋"/>
          <w:szCs w:val="21"/>
        </w:rPr>
        <w:t>。</w:t>
      </w:r>
    </w:p>
    <w:p>
      <w:pPr>
        <w:spacing w:line="360" w:lineRule="auto"/>
        <w:ind w:firstLine="420" w:firstLineChars="200"/>
        <w:rPr>
          <w:rFonts w:ascii="仿宋" w:hAnsi="仿宋" w:eastAsia="仿宋" w:cs="仿宋"/>
          <w:szCs w:val="21"/>
        </w:rPr>
      </w:pPr>
      <w:r>
        <w:rPr>
          <w:rFonts w:hint="eastAsia" w:ascii="仿宋" w:hAnsi="仿宋" w:eastAsia="仿宋" w:cs="仿宋"/>
          <w:szCs w:val="21"/>
        </w:rPr>
        <w:t>14.3 最终结清</w:t>
      </w:r>
    </w:p>
    <w:p>
      <w:pPr>
        <w:spacing w:line="360" w:lineRule="auto"/>
        <w:ind w:firstLine="420" w:firstLineChars="200"/>
        <w:rPr>
          <w:rFonts w:ascii="仿宋" w:hAnsi="仿宋" w:eastAsia="仿宋" w:cs="仿宋"/>
          <w:szCs w:val="21"/>
        </w:rPr>
      </w:pPr>
      <w:r>
        <w:rPr>
          <w:rFonts w:hint="eastAsia" w:ascii="仿宋" w:hAnsi="仿宋" w:eastAsia="仿宋" w:cs="仿宋"/>
          <w:szCs w:val="21"/>
        </w:rPr>
        <w:t>14.3.1 最终结清申请单</w:t>
      </w:r>
    </w:p>
    <w:p>
      <w:pPr>
        <w:spacing w:line="360" w:lineRule="auto"/>
        <w:ind w:firstLine="420" w:firstLineChars="200"/>
        <w:rPr>
          <w:rFonts w:ascii="仿宋" w:hAnsi="仿宋" w:eastAsia="仿宋" w:cs="仿宋"/>
          <w:szCs w:val="21"/>
        </w:rPr>
      </w:pPr>
      <w:r>
        <w:rPr>
          <w:rFonts w:hint="eastAsia" w:ascii="仿宋" w:hAnsi="仿宋" w:eastAsia="仿宋" w:cs="仿宋"/>
          <w:szCs w:val="21"/>
        </w:rPr>
        <w:t>承包人提交最终结清申请单的份数：</w:t>
      </w:r>
      <w:r>
        <w:rPr>
          <w:rFonts w:hint="eastAsia" w:ascii="仿宋" w:hAnsi="仿宋" w:eastAsia="仿宋" w:cs="仿宋"/>
          <w:b/>
          <w:szCs w:val="21"/>
          <w:u w:val="single"/>
        </w:rPr>
        <w:t>按发包人最终要求</w:t>
      </w:r>
      <w:r>
        <w:rPr>
          <w:rFonts w:hint="eastAsia" w:ascii="仿宋" w:hAnsi="仿宋" w:eastAsia="仿宋" w:cs="仿宋"/>
          <w:szCs w:val="21"/>
        </w:rPr>
        <w:t>。</w:t>
      </w:r>
    </w:p>
    <w:p>
      <w:pPr>
        <w:spacing w:line="360" w:lineRule="auto"/>
        <w:ind w:firstLine="420" w:firstLineChars="200"/>
        <w:rPr>
          <w:rFonts w:ascii="仿宋" w:hAnsi="仿宋" w:eastAsia="仿宋" w:cs="仿宋"/>
          <w:szCs w:val="21"/>
        </w:rPr>
      </w:pPr>
      <w:r>
        <w:rPr>
          <w:rFonts w:hint="eastAsia" w:ascii="仿宋" w:hAnsi="仿宋" w:eastAsia="仿宋" w:cs="仿宋"/>
          <w:szCs w:val="21"/>
        </w:rPr>
        <w:t>承包人提交最终结算申请单的期限：</w:t>
      </w:r>
      <w:r>
        <w:rPr>
          <w:rFonts w:hint="eastAsia" w:ascii="仿宋" w:hAnsi="仿宋" w:eastAsia="仿宋" w:cs="仿宋"/>
          <w:b/>
          <w:szCs w:val="21"/>
          <w:u w:val="single"/>
        </w:rPr>
        <w:t xml:space="preserve">按通用条款 </w:t>
      </w:r>
      <w:r>
        <w:rPr>
          <w:rFonts w:hint="eastAsia" w:ascii="仿宋" w:hAnsi="仿宋" w:eastAsia="仿宋" w:cs="仿宋"/>
          <w:szCs w:val="21"/>
        </w:rPr>
        <w:t xml:space="preserve">。 </w:t>
      </w:r>
    </w:p>
    <w:p>
      <w:pPr>
        <w:spacing w:line="360" w:lineRule="auto"/>
        <w:ind w:firstLine="420" w:firstLineChars="200"/>
        <w:rPr>
          <w:rFonts w:ascii="仿宋" w:hAnsi="仿宋" w:eastAsia="仿宋" w:cs="仿宋"/>
          <w:szCs w:val="21"/>
        </w:rPr>
      </w:pPr>
      <w:r>
        <w:rPr>
          <w:rFonts w:hint="eastAsia" w:ascii="仿宋" w:hAnsi="仿宋" w:eastAsia="仿宋" w:cs="仿宋"/>
          <w:szCs w:val="21"/>
        </w:rPr>
        <w:t>14.3.2 最终结清证书和支付</w:t>
      </w:r>
    </w:p>
    <w:p>
      <w:pPr>
        <w:spacing w:line="360" w:lineRule="auto"/>
        <w:ind w:firstLine="420" w:firstLineChars="200"/>
        <w:rPr>
          <w:rFonts w:ascii="仿宋" w:hAnsi="仿宋" w:eastAsia="仿宋" w:cs="仿宋"/>
          <w:b/>
          <w:szCs w:val="21"/>
        </w:rPr>
      </w:pPr>
      <w:r>
        <w:rPr>
          <w:rFonts w:hint="eastAsia" w:ascii="仿宋" w:hAnsi="仿宋" w:eastAsia="仿宋" w:cs="仿宋"/>
          <w:szCs w:val="21"/>
        </w:rPr>
        <w:fldChar w:fldCharType="begin"/>
      </w:r>
      <w:r>
        <w:rPr>
          <w:rFonts w:hint="eastAsia" w:ascii="仿宋" w:hAnsi="仿宋" w:eastAsia="仿宋" w:cs="仿宋"/>
          <w:szCs w:val="21"/>
        </w:rPr>
        <w:instrText xml:space="preserve"> = 1 \* GB2 </w:instrText>
      </w:r>
      <w:r>
        <w:rPr>
          <w:rFonts w:hint="eastAsia" w:ascii="仿宋" w:hAnsi="仿宋" w:eastAsia="仿宋" w:cs="仿宋"/>
          <w:szCs w:val="21"/>
        </w:rPr>
        <w:fldChar w:fldCharType="separate"/>
      </w:r>
      <w:r>
        <w:rPr>
          <w:rFonts w:hint="eastAsia" w:ascii="仿宋" w:hAnsi="仿宋" w:eastAsia="仿宋" w:cs="仿宋"/>
          <w:szCs w:val="21"/>
        </w:rPr>
        <w:t>⑴</w:t>
      </w:r>
      <w:r>
        <w:rPr>
          <w:rFonts w:hint="eastAsia" w:ascii="仿宋" w:hAnsi="仿宋" w:eastAsia="仿宋" w:cs="仿宋"/>
          <w:szCs w:val="21"/>
        </w:rPr>
        <w:fldChar w:fldCharType="end"/>
      </w:r>
      <w:r>
        <w:rPr>
          <w:rFonts w:hint="eastAsia" w:ascii="仿宋" w:hAnsi="仿宋" w:eastAsia="仿宋" w:cs="仿宋"/>
          <w:szCs w:val="21"/>
        </w:rPr>
        <w:t xml:space="preserve"> 发包人完成最终结清申请单的审批并颁发最终结清证书的期限：</w:t>
      </w:r>
      <w:r>
        <w:rPr>
          <w:rFonts w:hint="eastAsia" w:ascii="仿宋" w:hAnsi="仿宋" w:eastAsia="仿宋" w:cs="仿宋"/>
          <w:b/>
          <w:szCs w:val="21"/>
          <w:u w:val="single"/>
        </w:rPr>
        <w:t xml:space="preserve"> 收到承包人提交的最终结清申请单后30天内。</w:t>
      </w:r>
    </w:p>
    <w:p>
      <w:pPr>
        <w:spacing w:line="360" w:lineRule="auto"/>
        <w:ind w:firstLine="420" w:firstLineChars="200"/>
        <w:rPr>
          <w:rFonts w:ascii="仿宋" w:hAnsi="仿宋" w:eastAsia="仿宋" w:cs="仿宋"/>
          <w:szCs w:val="21"/>
        </w:rPr>
      </w:pPr>
      <w:r>
        <w:rPr>
          <w:rFonts w:hint="eastAsia" w:ascii="仿宋" w:hAnsi="仿宋" w:eastAsia="仿宋" w:cs="仿宋"/>
          <w:szCs w:val="21"/>
        </w:rPr>
        <w:fldChar w:fldCharType="begin"/>
      </w:r>
      <w:r>
        <w:rPr>
          <w:rFonts w:hint="eastAsia" w:ascii="仿宋" w:hAnsi="仿宋" w:eastAsia="仿宋" w:cs="仿宋"/>
          <w:szCs w:val="21"/>
        </w:rPr>
        <w:instrText xml:space="preserve"> = 2 \* GB2 </w:instrText>
      </w:r>
      <w:r>
        <w:rPr>
          <w:rFonts w:hint="eastAsia" w:ascii="仿宋" w:hAnsi="仿宋" w:eastAsia="仿宋" w:cs="仿宋"/>
          <w:szCs w:val="21"/>
        </w:rPr>
        <w:fldChar w:fldCharType="separate"/>
      </w:r>
      <w:r>
        <w:rPr>
          <w:rFonts w:hint="eastAsia" w:ascii="仿宋" w:hAnsi="仿宋" w:eastAsia="仿宋" w:cs="仿宋"/>
          <w:szCs w:val="21"/>
        </w:rPr>
        <w:t>⑵</w:t>
      </w:r>
      <w:r>
        <w:rPr>
          <w:rFonts w:hint="eastAsia" w:ascii="仿宋" w:hAnsi="仿宋" w:eastAsia="仿宋" w:cs="仿宋"/>
          <w:szCs w:val="21"/>
        </w:rPr>
        <w:fldChar w:fldCharType="end"/>
      </w:r>
      <w:r>
        <w:rPr>
          <w:rFonts w:hint="eastAsia" w:ascii="仿宋" w:hAnsi="仿宋" w:eastAsia="仿宋" w:cs="仿宋"/>
          <w:szCs w:val="21"/>
        </w:rPr>
        <w:t xml:space="preserve"> 发包人完成支付的期限：</w:t>
      </w:r>
      <w:r>
        <w:rPr>
          <w:rFonts w:hint="eastAsia" w:ascii="仿宋" w:hAnsi="仿宋" w:eastAsia="仿宋" w:cs="仿宋"/>
          <w:b/>
          <w:szCs w:val="21"/>
          <w:u w:val="single"/>
        </w:rPr>
        <w:t>颁发最终结清证书后30天内</w:t>
      </w:r>
      <w:r>
        <w:rPr>
          <w:rFonts w:hint="eastAsia" w:ascii="仿宋" w:hAnsi="仿宋" w:eastAsia="仿宋" w:cs="仿宋"/>
          <w:szCs w:val="21"/>
        </w:rPr>
        <w:t>。</w:t>
      </w:r>
    </w:p>
    <w:bookmarkEnd w:id="248"/>
    <w:bookmarkEnd w:id="249"/>
    <w:bookmarkEnd w:id="250"/>
    <w:bookmarkEnd w:id="251"/>
    <w:bookmarkEnd w:id="252"/>
    <w:bookmarkEnd w:id="253"/>
    <w:bookmarkEnd w:id="254"/>
    <w:bookmarkEnd w:id="260"/>
    <w:p>
      <w:pPr>
        <w:spacing w:line="360" w:lineRule="auto"/>
        <w:ind w:firstLine="422" w:firstLineChars="200"/>
        <w:rPr>
          <w:rFonts w:ascii="仿宋" w:hAnsi="仿宋" w:eastAsia="仿宋" w:cs="仿宋"/>
          <w:b/>
          <w:szCs w:val="21"/>
        </w:rPr>
      </w:pPr>
      <w:bookmarkStart w:id="262" w:name="_Toc351203647"/>
      <w:bookmarkStart w:id="263" w:name="_Toc267251483"/>
      <w:bookmarkStart w:id="264" w:name="_Toc267251488"/>
      <w:bookmarkStart w:id="265" w:name="_Toc267251490"/>
      <w:bookmarkStart w:id="266" w:name="_Toc267251486"/>
      <w:bookmarkStart w:id="267" w:name="_Toc267251489"/>
      <w:bookmarkStart w:id="268" w:name="_Toc267251482"/>
      <w:bookmarkStart w:id="269" w:name="_Toc267251485"/>
      <w:bookmarkStart w:id="270" w:name="_Toc267251484"/>
      <w:bookmarkStart w:id="271" w:name="_Toc267251501"/>
      <w:bookmarkStart w:id="272" w:name="_Toc267251502"/>
      <w:bookmarkStart w:id="273" w:name="_Toc267251492"/>
      <w:bookmarkStart w:id="274" w:name="_Toc267251493"/>
      <w:bookmarkStart w:id="275" w:name="_Toc267251494"/>
      <w:bookmarkStart w:id="276" w:name="_Toc267251497"/>
      <w:bookmarkStart w:id="277" w:name="_Toc267251496"/>
      <w:bookmarkStart w:id="278" w:name="_Toc267251491"/>
      <w:bookmarkStart w:id="279" w:name="_Toc267251495"/>
      <w:bookmarkStart w:id="280" w:name="_Toc267251498"/>
      <w:bookmarkStart w:id="281" w:name="_Toc267251499"/>
      <w:bookmarkStart w:id="282" w:name="_Toc267251503"/>
      <w:bookmarkStart w:id="283" w:name="_Toc267251506"/>
      <w:bookmarkStart w:id="284" w:name="_Toc267251504"/>
      <w:bookmarkStart w:id="285" w:name="_Toc267251507"/>
      <w:bookmarkStart w:id="286" w:name="_Toc267251508"/>
      <w:bookmarkStart w:id="287" w:name="_Toc267251513"/>
      <w:bookmarkStart w:id="288" w:name="_Toc267251511"/>
      <w:bookmarkStart w:id="289" w:name="_Toc267251514"/>
      <w:bookmarkStart w:id="290" w:name="_Toc267251510"/>
      <w:bookmarkStart w:id="291" w:name="_Toc267251509"/>
      <w:bookmarkStart w:id="292" w:name="_Toc267251515"/>
      <w:r>
        <w:rPr>
          <w:rFonts w:hint="eastAsia" w:ascii="仿宋" w:hAnsi="仿宋" w:eastAsia="仿宋" w:cs="仿宋"/>
          <w:b/>
          <w:szCs w:val="21"/>
        </w:rPr>
        <w:t>15. 缺陷责任期与保修</w:t>
      </w:r>
      <w:bookmarkEnd w:id="262"/>
    </w:p>
    <w:p>
      <w:pPr>
        <w:spacing w:line="360" w:lineRule="auto"/>
        <w:ind w:firstLine="420" w:firstLineChars="200"/>
        <w:rPr>
          <w:rFonts w:ascii="仿宋" w:hAnsi="仿宋" w:eastAsia="仿宋" w:cs="仿宋"/>
          <w:szCs w:val="21"/>
        </w:rPr>
      </w:pPr>
      <w:r>
        <w:rPr>
          <w:rFonts w:hint="eastAsia" w:ascii="仿宋" w:hAnsi="仿宋" w:eastAsia="仿宋" w:cs="仿宋"/>
          <w:szCs w:val="21"/>
        </w:rPr>
        <w:t>15.1缺陷责任期</w:t>
      </w:r>
      <w:bookmarkEnd w:id="263"/>
    </w:p>
    <w:p>
      <w:pPr>
        <w:spacing w:line="360" w:lineRule="auto"/>
        <w:ind w:firstLine="420" w:firstLineChars="200"/>
        <w:rPr>
          <w:rFonts w:ascii="仿宋" w:hAnsi="仿宋" w:eastAsia="仿宋" w:cs="仿宋"/>
          <w:szCs w:val="21"/>
        </w:rPr>
      </w:pPr>
      <w:r>
        <w:rPr>
          <w:rFonts w:hint="eastAsia" w:ascii="仿宋" w:hAnsi="仿宋" w:eastAsia="仿宋" w:cs="仿宋"/>
          <w:szCs w:val="21"/>
        </w:rPr>
        <w:t>缺陷责任期的具体期限：</w:t>
      </w:r>
      <w:r>
        <w:rPr>
          <w:rFonts w:hint="eastAsia" w:ascii="仿宋" w:hAnsi="仿宋" w:eastAsia="仿宋" w:cs="仿宋"/>
          <w:b/>
          <w:szCs w:val="21"/>
          <w:u w:val="single"/>
        </w:rPr>
        <w:t xml:space="preserve">2年  </w:t>
      </w:r>
      <w:r>
        <w:rPr>
          <w:rFonts w:hint="eastAsia" w:ascii="仿宋" w:hAnsi="仿宋" w:eastAsia="仿宋" w:cs="仿宋"/>
          <w:szCs w:val="21"/>
        </w:rPr>
        <w:t>。</w:t>
      </w:r>
    </w:p>
    <w:p>
      <w:pPr>
        <w:spacing w:line="360" w:lineRule="auto"/>
        <w:ind w:firstLine="420" w:firstLineChars="200"/>
        <w:rPr>
          <w:rFonts w:ascii="仿宋" w:hAnsi="仿宋" w:eastAsia="仿宋" w:cs="仿宋"/>
          <w:szCs w:val="21"/>
        </w:rPr>
      </w:pPr>
      <w:r>
        <w:rPr>
          <w:rFonts w:hint="eastAsia" w:ascii="仿宋" w:hAnsi="仿宋" w:eastAsia="仿宋" w:cs="仿宋"/>
          <w:szCs w:val="21"/>
        </w:rPr>
        <w:t>15.2质量保修金</w:t>
      </w:r>
    </w:p>
    <w:p>
      <w:pPr>
        <w:spacing w:line="360" w:lineRule="auto"/>
        <w:ind w:firstLine="420" w:firstLineChars="200"/>
        <w:rPr>
          <w:rFonts w:ascii="仿宋" w:hAnsi="仿宋" w:eastAsia="仿宋" w:cs="仿宋"/>
          <w:szCs w:val="21"/>
        </w:rPr>
      </w:pPr>
      <w:r>
        <w:rPr>
          <w:rFonts w:hint="eastAsia" w:ascii="仿宋" w:hAnsi="仿宋" w:eastAsia="仿宋" w:cs="仿宋"/>
          <w:szCs w:val="21"/>
        </w:rPr>
        <w:t>关于是否扣留质量保修金的约定：</w:t>
      </w:r>
      <w:r>
        <w:rPr>
          <w:rFonts w:hint="eastAsia" w:ascii="仿宋" w:hAnsi="仿宋" w:eastAsia="仿宋" w:cs="仿宋"/>
          <w:b/>
          <w:szCs w:val="21"/>
          <w:u w:val="single"/>
        </w:rPr>
        <w:t>否</w:t>
      </w:r>
      <w:r>
        <w:rPr>
          <w:rFonts w:hint="eastAsia" w:ascii="仿宋" w:hAnsi="仿宋" w:eastAsia="仿宋" w:cs="仿宋"/>
          <w:szCs w:val="21"/>
        </w:rPr>
        <w:t>。</w:t>
      </w:r>
    </w:p>
    <w:p>
      <w:pPr>
        <w:spacing w:line="360" w:lineRule="auto"/>
        <w:ind w:firstLine="420" w:firstLineChars="200"/>
        <w:rPr>
          <w:rFonts w:ascii="仿宋" w:hAnsi="仿宋" w:eastAsia="仿宋" w:cs="仿宋"/>
          <w:szCs w:val="21"/>
        </w:rPr>
      </w:pPr>
      <w:r>
        <w:rPr>
          <w:rFonts w:hint="eastAsia" w:ascii="仿宋" w:hAnsi="仿宋" w:eastAsia="仿宋" w:cs="仿宋"/>
          <w:szCs w:val="21"/>
        </w:rPr>
        <w:t>15.2.1 承包人提供质量保修金的方式</w:t>
      </w:r>
    </w:p>
    <w:p>
      <w:pPr>
        <w:spacing w:line="360" w:lineRule="auto"/>
        <w:ind w:firstLine="420" w:firstLineChars="200"/>
        <w:rPr>
          <w:rFonts w:ascii="仿宋" w:hAnsi="仿宋" w:eastAsia="仿宋" w:cs="仿宋"/>
          <w:szCs w:val="21"/>
        </w:rPr>
      </w:pPr>
      <w:r>
        <w:rPr>
          <w:rFonts w:hint="eastAsia" w:ascii="仿宋" w:hAnsi="仿宋" w:eastAsia="仿宋" w:cs="仿宋"/>
          <w:szCs w:val="21"/>
        </w:rPr>
        <w:t>质量保修金采用以下第</w:t>
      </w:r>
      <w:r>
        <w:rPr>
          <w:rFonts w:hint="eastAsia" w:ascii="仿宋" w:hAnsi="仿宋" w:eastAsia="仿宋" w:cs="仿宋"/>
          <w:szCs w:val="21"/>
          <w:u w:val="single"/>
        </w:rPr>
        <w:t>/</w:t>
      </w:r>
      <w:r>
        <w:rPr>
          <w:rFonts w:hint="eastAsia" w:ascii="仿宋" w:hAnsi="仿宋" w:eastAsia="仿宋" w:cs="仿宋"/>
          <w:szCs w:val="21"/>
        </w:rPr>
        <w:t>种方式：</w:t>
      </w:r>
    </w:p>
    <w:p>
      <w:pPr>
        <w:autoSpaceDE w:val="0"/>
        <w:autoSpaceDN w:val="0"/>
        <w:adjustRightInd w:val="0"/>
        <w:spacing w:line="360" w:lineRule="auto"/>
        <w:ind w:firstLine="420" w:firstLineChars="200"/>
        <w:rPr>
          <w:rFonts w:ascii="仿宋" w:hAnsi="仿宋" w:eastAsia="仿宋" w:cs="仿宋"/>
          <w:szCs w:val="21"/>
        </w:rPr>
      </w:pPr>
      <w:r>
        <w:rPr>
          <w:rFonts w:hint="eastAsia" w:ascii="仿宋" w:hAnsi="仿宋" w:eastAsia="仿宋" w:cs="仿宋"/>
          <w:szCs w:val="21"/>
        </w:rPr>
        <w:fldChar w:fldCharType="begin"/>
      </w:r>
      <w:r>
        <w:rPr>
          <w:rFonts w:hint="eastAsia" w:ascii="仿宋" w:hAnsi="仿宋" w:eastAsia="仿宋" w:cs="仿宋"/>
          <w:szCs w:val="21"/>
        </w:rPr>
        <w:instrText xml:space="preserve"> = 1 \* GB2 </w:instrText>
      </w:r>
      <w:r>
        <w:rPr>
          <w:rFonts w:hint="eastAsia" w:ascii="仿宋" w:hAnsi="仿宋" w:eastAsia="仿宋" w:cs="仿宋"/>
          <w:szCs w:val="21"/>
        </w:rPr>
        <w:fldChar w:fldCharType="separate"/>
      </w:r>
      <w:r>
        <w:rPr>
          <w:rFonts w:hint="eastAsia" w:ascii="仿宋" w:hAnsi="仿宋" w:eastAsia="仿宋" w:cs="仿宋"/>
          <w:szCs w:val="21"/>
        </w:rPr>
        <w:t>⑴</w:t>
      </w:r>
      <w:r>
        <w:rPr>
          <w:rFonts w:hint="eastAsia" w:ascii="仿宋" w:hAnsi="仿宋" w:eastAsia="仿宋" w:cs="仿宋"/>
          <w:szCs w:val="21"/>
        </w:rPr>
        <w:fldChar w:fldCharType="end"/>
      </w:r>
      <w:r>
        <w:rPr>
          <w:rFonts w:hint="eastAsia" w:ascii="仿宋" w:hAnsi="仿宋" w:eastAsia="仿宋" w:cs="仿宋"/>
          <w:szCs w:val="21"/>
        </w:rPr>
        <w:t xml:space="preserve"> 质量保修金保函，保证金额为：</w:t>
      </w:r>
      <w:r>
        <w:rPr>
          <w:rFonts w:hint="eastAsia" w:ascii="仿宋" w:hAnsi="仿宋" w:eastAsia="仿宋" w:cs="仿宋"/>
          <w:szCs w:val="21"/>
          <w:u w:val="single"/>
        </w:rPr>
        <w:t xml:space="preserve">   /     </w:t>
      </w:r>
      <w:r>
        <w:rPr>
          <w:rFonts w:hint="eastAsia" w:ascii="仿宋" w:hAnsi="仿宋" w:eastAsia="仿宋" w:cs="仿宋"/>
          <w:szCs w:val="21"/>
        </w:rPr>
        <w:t xml:space="preserve">； </w:t>
      </w:r>
    </w:p>
    <w:p>
      <w:pPr>
        <w:autoSpaceDE w:val="0"/>
        <w:autoSpaceDN w:val="0"/>
        <w:adjustRightInd w:val="0"/>
        <w:spacing w:line="360" w:lineRule="auto"/>
        <w:ind w:firstLine="420" w:firstLineChars="200"/>
        <w:rPr>
          <w:rFonts w:ascii="仿宋" w:hAnsi="仿宋" w:eastAsia="仿宋" w:cs="仿宋"/>
          <w:szCs w:val="21"/>
        </w:rPr>
      </w:pPr>
      <w:r>
        <w:rPr>
          <w:rFonts w:hint="eastAsia" w:ascii="仿宋" w:hAnsi="仿宋" w:eastAsia="仿宋" w:cs="仿宋"/>
          <w:szCs w:val="21"/>
        </w:rPr>
        <w:fldChar w:fldCharType="begin"/>
      </w:r>
      <w:r>
        <w:rPr>
          <w:rFonts w:hint="eastAsia" w:ascii="仿宋" w:hAnsi="仿宋" w:eastAsia="仿宋" w:cs="仿宋"/>
          <w:szCs w:val="21"/>
        </w:rPr>
        <w:instrText xml:space="preserve"> = 2 \* GB2 </w:instrText>
      </w:r>
      <w:r>
        <w:rPr>
          <w:rFonts w:hint="eastAsia" w:ascii="仿宋" w:hAnsi="仿宋" w:eastAsia="仿宋" w:cs="仿宋"/>
          <w:szCs w:val="21"/>
        </w:rPr>
        <w:fldChar w:fldCharType="separate"/>
      </w:r>
      <w:r>
        <w:rPr>
          <w:rFonts w:hint="eastAsia" w:ascii="仿宋" w:hAnsi="仿宋" w:eastAsia="仿宋" w:cs="仿宋"/>
          <w:szCs w:val="21"/>
        </w:rPr>
        <w:t>⑵</w:t>
      </w:r>
      <w:r>
        <w:rPr>
          <w:rFonts w:hint="eastAsia" w:ascii="仿宋" w:hAnsi="仿宋" w:eastAsia="仿宋" w:cs="仿宋"/>
          <w:szCs w:val="21"/>
        </w:rPr>
        <w:fldChar w:fldCharType="end"/>
      </w:r>
      <w:r>
        <w:rPr>
          <w:rFonts w:hint="eastAsia" w:ascii="仿宋" w:hAnsi="仿宋" w:eastAsia="仿宋" w:cs="仿宋"/>
          <w:b/>
          <w:szCs w:val="21"/>
          <w:u w:val="single"/>
        </w:rPr>
        <w:t>审计审定结算价*5%</w:t>
      </w:r>
      <w:r>
        <w:rPr>
          <w:rFonts w:hint="eastAsia" w:ascii="仿宋" w:hAnsi="仿宋" w:eastAsia="仿宋" w:cs="仿宋"/>
          <w:szCs w:val="21"/>
        </w:rPr>
        <w:t>的工程款；</w:t>
      </w:r>
    </w:p>
    <w:p>
      <w:pPr>
        <w:autoSpaceDE w:val="0"/>
        <w:autoSpaceDN w:val="0"/>
        <w:adjustRightInd w:val="0"/>
        <w:spacing w:line="360" w:lineRule="auto"/>
        <w:ind w:firstLine="420" w:firstLineChars="200"/>
        <w:rPr>
          <w:rFonts w:ascii="仿宋" w:hAnsi="仿宋" w:eastAsia="仿宋" w:cs="仿宋"/>
          <w:szCs w:val="21"/>
        </w:rPr>
      </w:pPr>
      <w:r>
        <w:rPr>
          <w:rFonts w:hint="eastAsia" w:ascii="仿宋" w:hAnsi="仿宋" w:eastAsia="仿宋" w:cs="仿宋"/>
          <w:szCs w:val="21"/>
        </w:rPr>
        <w:fldChar w:fldCharType="begin"/>
      </w:r>
      <w:r>
        <w:rPr>
          <w:rFonts w:hint="eastAsia" w:ascii="仿宋" w:hAnsi="仿宋" w:eastAsia="仿宋" w:cs="仿宋"/>
          <w:szCs w:val="21"/>
        </w:rPr>
        <w:instrText xml:space="preserve"> = 3 \* GB2 </w:instrText>
      </w:r>
      <w:r>
        <w:rPr>
          <w:rFonts w:hint="eastAsia" w:ascii="仿宋" w:hAnsi="仿宋" w:eastAsia="仿宋" w:cs="仿宋"/>
          <w:szCs w:val="21"/>
        </w:rPr>
        <w:fldChar w:fldCharType="separate"/>
      </w:r>
      <w:r>
        <w:rPr>
          <w:rFonts w:hint="eastAsia" w:ascii="仿宋" w:hAnsi="仿宋" w:eastAsia="仿宋" w:cs="仿宋"/>
          <w:szCs w:val="21"/>
        </w:rPr>
        <w:t>⑶</w:t>
      </w:r>
      <w:r>
        <w:rPr>
          <w:rFonts w:hint="eastAsia" w:ascii="仿宋" w:hAnsi="仿宋" w:eastAsia="仿宋" w:cs="仿宋"/>
          <w:szCs w:val="21"/>
        </w:rPr>
        <w:fldChar w:fldCharType="end"/>
      </w:r>
      <w:r>
        <w:rPr>
          <w:rFonts w:hint="eastAsia" w:ascii="仿宋" w:hAnsi="仿宋" w:eastAsia="仿宋" w:cs="仿宋"/>
          <w:szCs w:val="21"/>
        </w:rPr>
        <w:t xml:space="preserve"> 其他方式:</w:t>
      </w:r>
      <w:r>
        <w:rPr>
          <w:rFonts w:hint="eastAsia" w:ascii="仿宋" w:hAnsi="仿宋" w:eastAsia="仿宋" w:cs="仿宋"/>
          <w:szCs w:val="21"/>
          <w:u w:val="single"/>
        </w:rPr>
        <w:t xml:space="preserve"> </w:t>
      </w:r>
      <w:r>
        <w:rPr>
          <w:rFonts w:hint="eastAsia" w:ascii="仿宋" w:hAnsi="仿宋" w:eastAsia="仿宋" w:cs="仿宋"/>
          <w:b/>
          <w:bCs/>
          <w:color w:val="000000"/>
          <w:sz w:val="22"/>
          <w:szCs w:val="22"/>
          <w:u w:val="single"/>
          <w:shd w:val="clear" w:color="auto" w:fill="FFFFFF"/>
        </w:rPr>
        <w:t>中标单位向招标人支付审计价5%的</w:t>
      </w:r>
      <w:bookmarkStart w:id="313" w:name="_GoBack"/>
      <w:bookmarkEnd w:id="313"/>
      <w:r>
        <w:rPr>
          <w:rFonts w:hint="eastAsia" w:ascii="仿宋" w:hAnsi="仿宋" w:eastAsia="仿宋" w:cs="仿宋"/>
          <w:b/>
          <w:bCs/>
          <w:color w:val="000000"/>
          <w:sz w:val="22"/>
          <w:szCs w:val="22"/>
          <w:u w:val="single"/>
          <w:shd w:val="clear" w:color="auto" w:fill="FFFFFF"/>
        </w:rPr>
        <w:t>质保金</w:t>
      </w:r>
      <w:r>
        <w:rPr>
          <w:rFonts w:hint="eastAsia" w:ascii="仿宋" w:hAnsi="仿宋" w:eastAsia="仿宋" w:cs="仿宋"/>
          <w:szCs w:val="21"/>
          <w:u w:val="single"/>
        </w:rPr>
        <w:t xml:space="preserve">    </w:t>
      </w:r>
      <w:r>
        <w:rPr>
          <w:rFonts w:hint="eastAsia" w:ascii="仿宋" w:hAnsi="仿宋" w:eastAsia="仿宋" w:cs="仿宋"/>
          <w:szCs w:val="21"/>
        </w:rPr>
        <w:t>。</w:t>
      </w: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15.2.2质量保修金的扣留 </w:t>
      </w:r>
    </w:p>
    <w:p>
      <w:pPr>
        <w:spacing w:line="360" w:lineRule="auto"/>
        <w:ind w:firstLine="420" w:firstLineChars="200"/>
        <w:rPr>
          <w:rFonts w:ascii="仿宋" w:hAnsi="仿宋" w:eastAsia="仿宋" w:cs="仿宋"/>
          <w:szCs w:val="21"/>
        </w:rPr>
      </w:pPr>
      <w:r>
        <w:rPr>
          <w:rFonts w:hint="eastAsia" w:ascii="仿宋" w:hAnsi="仿宋" w:eastAsia="仿宋" w:cs="仿宋"/>
          <w:szCs w:val="21"/>
        </w:rPr>
        <w:t>质量保修金的扣留采取以下第</w:t>
      </w:r>
      <w:r>
        <w:rPr>
          <w:rFonts w:hint="eastAsia" w:ascii="仿宋" w:hAnsi="仿宋" w:eastAsia="仿宋" w:cs="仿宋"/>
          <w:szCs w:val="21"/>
          <w:u w:val="single"/>
        </w:rPr>
        <w:t>/</w:t>
      </w:r>
      <w:r>
        <w:rPr>
          <w:rFonts w:hint="eastAsia" w:ascii="仿宋" w:hAnsi="仿宋" w:eastAsia="仿宋" w:cs="仿宋"/>
          <w:szCs w:val="21"/>
        </w:rPr>
        <w:t>种方式：</w:t>
      </w:r>
    </w:p>
    <w:p>
      <w:pPr>
        <w:autoSpaceDE w:val="0"/>
        <w:autoSpaceDN w:val="0"/>
        <w:adjustRightInd w:val="0"/>
        <w:spacing w:line="360" w:lineRule="auto"/>
        <w:ind w:firstLine="420" w:firstLineChars="200"/>
        <w:rPr>
          <w:rFonts w:ascii="仿宋" w:hAnsi="仿宋" w:eastAsia="仿宋" w:cs="仿宋"/>
          <w:szCs w:val="21"/>
        </w:rPr>
      </w:pPr>
      <w:r>
        <w:rPr>
          <w:rFonts w:hint="eastAsia" w:ascii="仿宋" w:hAnsi="仿宋" w:eastAsia="仿宋" w:cs="仿宋"/>
          <w:szCs w:val="21"/>
        </w:rPr>
        <w:fldChar w:fldCharType="begin"/>
      </w:r>
      <w:r>
        <w:rPr>
          <w:rFonts w:hint="eastAsia" w:ascii="仿宋" w:hAnsi="仿宋" w:eastAsia="仿宋" w:cs="仿宋"/>
          <w:szCs w:val="21"/>
        </w:rPr>
        <w:instrText xml:space="preserve"> = 1 \* GB2 </w:instrText>
      </w:r>
      <w:r>
        <w:rPr>
          <w:rFonts w:hint="eastAsia" w:ascii="仿宋" w:hAnsi="仿宋" w:eastAsia="仿宋" w:cs="仿宋"/>
          <w:szCs w:val="21"/>
        </w:rPr>
        <w:fldChar w:fldCharType="separate"/>
      </w:r>
      <w:r>
        <w:rPr>
          <w:rFonts w:hint="eastAsia" w:ascii="仿宋" w:hAnsi="仿宋" w:eastAsia="仿宋" w:cs="仿宋"/>
          <w:szCs w:val="21"/>
        </w:rPr>
        <w:t>⑴</w:t>
      </w:r>
      <w:r>
        <w:rPr>
          <w:rFonts w:hint="eastAsia" w:ascii="仿宋" w:hAnsi="仿宋" w:eastAsia="仿宋" w:cs="仿宋"/>
          <w:szCs w:val="21"/>
        </w:rPr>
        <w:fldChar w:fldCharType="end"/>
      </w:r>
      <w:r>
        <w:rPr>
          <w:rFonts w:hint="eastAsia" w:ascii="仿宋" w:hAnsi="仿宋" w:eastAsia="仿宋" w:cs="仿宋"/>
          <w:szCs w:val="21"/>
        </w:rPr>
        <w:t xml:space="preserve"> 在支付工程合同款时逐次扣留，在此情形下，质量保修金的计算基数不包括预付款的支付、扣回以及价格调整的金额；</w:t>
      </w:r>
    </w:p>
    <w:p>
      <w:pPr>
        <w:autoSpaceDE w:val="0"/>
        <w:autoSpaceDN w:val="0"/>
        <w:adjustRightInd w:val="0"/>
        <w:spacing w:line="360" w:lineRule="auto"/>
        <w:ind w:firstLine="420" w:firstLineChars="200"/>
        <w:rPr>
          <w:rFonts w:ascii="仿宋" w:hAnsi="仿宋" w:eastAsia="仿宋" w:cs="仿宋"/>
          <w:szCs w:val="21"/>
        </w:rPr>
      </w:pPr>
      <w:r>
        <w:rPr>
          <w:rFonts w:hint="eastAsia" w:ascii="仿宋" w:hAnsi="仿宋" w:eastAsia="仿宋" w:cs="仿宋"/>
          <w:szCs w:val="21"/>
        </w:rPr>
        <w:fldChar w:fldCharType="begin"/>
      </w:r>
      <w:r>
        <w:rPr>
          <w:rFonts w:hint="eastAsia" w:ascii="仿宋" w:hAnsi="仿宋" w:eastAsia="仿宋" w:cs="仿宋"/>
          <w:szCs w:val="21"/>
        </w:rPr>
        <w:instrText xml:space="preserve"> = 2 \* GB2 </w:instrText>
      </w:r>
      <w:r>
        <w:rPr>
          <w:rFonts w:hint="eastAsia" w:ascii="仿宋" w:hAnsi="仿宋" w:eastAsia="仿宋" w:cs="仿宋"/>
          <w:szCs w:val="21"/>
        </w:rPr>
        <w:fldChar w:fldCharType="separate"/>
      </w:r>
      <w:r>
        <w:rPr>
          <w:rFonts w:hint="eastAsia" w:ascii="仿宋" w:hAnsi="仿宋" w:eastAsia="仿宋" w:cs="仿宋"/>
          <w:szCs w:val="21"/>
        </w:rPr>
        <w:t>⑵</w:t>
      </w:r>
      <w:r>
        <w:rPr>
          <w:rFonts w:hint="eastAsia" w:ascii="仿宋" w:hAnsi="仿宋" w:eastAsia="仿宋" w:cs="仿宋"/>
          <w:szCs w:val="21"/>
        </w:rPr>
        <w:fldChar w:fldCharType="end"/>
      </w:r>
      <w:r>
        <w:rPr>
          <w:rFonts w:hint="eastAsia" w:ascii="仿宋" w:hAnsi="仿宋" w:eastAsia="仿宋" w:cs="仿宋"/>
          <w:szCs w:val="21"/>
        </w:rPr>
        <w:t xml:space="preserve"> 工程竣工结算时一次性扣留质量保修金；</w:t>
      </w:r>
    </w:p>
    <w:p>
      <w:pPr>
        <w:autoSpaceDE w:val="0"/>
        <w:autoSpaceDN w:val="0"/>
        <w:adjustRightInd w:val="0"/>
        <w:spacing w:line="360" w:lineRule="auto"/>
        <w:ind w:firstLine="420" w:firstLineChars="200"/>
        <w:rPr>
          <w:rFonts w:ascii="仿宋" w:hAnsi="仿宋" w:eastAsia="仿宋" w:cs="仿宋"/>
          <w:szCs w:val="21"/>
        </w:rPr>
      </w:pPr>
      <w:r>
        <w:rPr>
          <w:rFonts w:hint="eastAsia" w:ascii="仿宋" w:hAnsi="仿宋" w:eastAsia="仿宋" w:cs="仿宋"/>
          <w:szCs w:val="21"/>
        </w:rPr>
        <w:fldChar w:fldCharType="begin"/>
      </w:r>
      <w:r>
        <w:rPr>
          <w:rFonts w:hint="eastAsia" w:ascii="仿宋" w:hAnsi="仿宋" w:eastAsia="仿宋" w:cs="仿宋"/>
          <w:szCs w:val="21"/>
        </w:rPr>
        <w:instrText xml:space="preserve"> = 3 \* GB2 </w:instrText>
      </w:r>
      <w:r>
        <w:rPr>
          <w:rFonts w:hint="eastAsia" w:ascii="仿宋" w:hAnsi="仿宋" w:eastAsia="仿宋" w:cs="仿宋"/>
          <w:szCs w:val="21"/>
        </w:rPr>
        <w:fldChar w:fldCharType="separate"/>
      </w:r>
      <w:r>
        <w:rPr>
          <w:rFonts w:hint="eastAsia" w:ascii="仿宋" w:hAnsi="仿宋" w:eastAsia="仿宋" w:cs="仿宋"/>
          <w:szCs w:val="21"/>
        </w:rPr>
        <w:t>⑶</w:t>
      </w:r>
      <w:r>
        <w:rPr>
          <w:rFonts w:hint="eastAsia" w:ascii="仿宋" w:hAnsi="仿宋" w:eastAsia="仿宋" w:cs="仿宋"/>
          <w:szCs w:val="21"/>
        </w:rPr>
        <w:fldChar w:fldCharType="end"/>
      </w:r>
      <w:r>
        <w:rPr>
          <w:rFonts w:hint="eastAsia" w:ascii="仿宋" w:hAnsi="仿宋" w:eastAsia="仿宋" w:cs="仿宋"/>
          <w:szCs w:val="21"/>
        </w:rPr>
        <w:t xml:space="preserve"> 其他扣留方式:</w:t>
      </w:r>
      <w:r>
        <w:rPr>
          <w:rFonts w:hint="eastAsia" w:ascii="仿宋" w:hAnsi="仿宋" w:eastAsia="仿宋" w:cs="仿宋"/>
          <w:szCs w:val="21"/>
          <w:u w:val="single"/>
        </w:rPr>
        <w:t xml:space="preserve"> </w:t>
      </w:r>
      <w:r>
        <w:rPr>
          <w:rFonts w:hint="eastAsia" w:ascii="仿宋" w:hAnsi="仿宋" w:eastAsia="仿宋" w:cs="仿宋"/>
          <w:b/>
          <w:bCs/>
          <w:color w:val="000000"/>
          <w:sz w:val="22"/>
          <w:szCs w:val="22"/>
          <w:u w:val="single"/>
          <w:shd w:val="clear" w:color="auto" w:fill="FFFFFF"/>
        </w:rPr>
        <w:t>中标单位向招标人支付审计价5%的质保金</w:t>
      </w:r>
      <w:r>
        <w:rPr>
          <w:rFonts w:hint="eastAsia" w:ascii="仿宋" w:hAnsi="仿宋" w:eastAsia="仿宋" w:cs="仿宋"/>
          <w:szCs w:val="21"/>
          <w:u w:val="single"/>
        </w:rPr>
        <w:t xml:space="preserve"> </w:t>
      </w:r>
      <w:r>
        <w:rPr>
          <w:rFonts w:hint="eastAsia" w:ascii="仿宋" w:hAnsi="仿宋" w:eastAsia="仿宋" w:cs="仿宋"/>
          <w:szCs w:val="21"/>
        </w:rPr>
        <w:t>。</w:t>
      </w:r>
    </w:p>
    <w:bookmarkEnd w:id="264"/>
    <w:bookmarkEnd w:id="265"/>
    <w:bookmarkEnd w:id="266"/>
    <w:bookmarkEnd w:id="267"/>
    <w:bookmarkEnd w:id="268"/>
    <w:bookmarkEnd w:id="269"/>
    <w:bookmarkEnd w:id="270"/>
    <w:p>
      <w:pPr>
        <w:spacing w:line="360" w:lineRule="auto"/>
        <w:ind w:firstLine="420" w:firstLineChars="200"/>
        <w:rPr>
          <w:rFonts w:ascii="仿宋" w:hAnsi="仿宋" w:eastAsia="仿宋" w:cs="仿宋"/>
          <w:szCs w:val="21"/>
        </w:rPr>
      </w:pPr>
      <w:bookmarkStart w:id="293" w:name="_Toc280868717"/>
      <w:bookmarkStart w:id="294" w:name="_Toc280868718"/>
      <w:r>
        <w:rPr>
          <w:rFonts w:hint="eastAsia" w:ascii="仿宋" w:hAnsi="仿宋" w:eastAsia="仿宋" w:cs="仿宋"/>
          <w:szCs w:val="21"/>
        </w:rPr>
        <w:t>16.1 承包人违约</w:t>
      </w:r>
    </w:p>
    <w:p>
      <w:pPr>
        <w:spacing w:line="360" w:lineRule="auto"/>
        <w:ind w:firstLine="420" w:firstLineChars="200"/>
        <w:rPr>
          <w:rFonts w:ascii="仿宋" w:hAnsi="仿宋" w:eastAsia="仿宋" w:cs="仿宋"/>
          <w:szCs w:val="21"/>
        </w:rPr>
      </w:pPr>
      <w:r>
        <w:rPr>
          <w:rFonts w:hint="eastAsia" w:ascii="仿宋" w:hAnsi="仿宋" w:eastAsia="仿宋" w:cs="仿宋"/>
          <w:szCs w:val="21"/>
        </w:rPr>
        <w:t>16.1.1 承包人违约的情形</w:t>
      </w:r>
    </w:p>
    <w:p>
      <w:pPr>
        <w:autoSpaceDE w:val="0"/>
        <w:autoSpaceDN w:val="0"/>
        <w:adjustRightInd w:val="0"/>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t>（1）若承包人未按期开工，则发包人按延期1000元/天向承包人收取违约金。</w:t>
      </w:r>
    </w:p>
    <w:p>
      <w:pPr>
        <w:autoSpaceDE w:val="0"/>
        <w:autoSpaceDN w:val="0"/>
        <w:adjustRightInd w:val="0"/>
        <w:spacing w:line="360" w:lineRule="auto"/>
        <w:ind w:firstLine="422" w:firstLineChars="200"/>
        <w:rPr>
          <w:rFonts w:ascii="仿宋" w:hAnsi="仿宋" w:eastAsia="仿宋" w:cs="仿宋"/>
          <w:szCs w:val="21"/>
          <w:u w:val="single"/>
        </w:rPr>
      </w:pPr>
      <w:r>
        <w:rPr>
          <w:rFonts w:hint="eastAsia" w:ascii="仿宋" w:hAnsi="仿宋" w:eastAsia="仿宋" w:cs="仿宋"/>
          <w:b/>
          <w:bCs/>
          <w:szCs w:val="21"/>
          <w:u w:val="single"/>
        </w:rPr>
        <w:t>（2）施工单位出现严重安全、质量事故，或在建设单位规定的整改期限内达不到整改要求或明显无法按期完工的，发包人有权解除合同并要求施工单位退场，并按验收合格的工程量的50%款项结算。</w:t>
      </w:r>
    </w:p>
    <w:p>
      <w:pPr>
        <w:autoSpaceDE w:val="0"/>
        <w:autoSpaceDN w:val="0"/>
        <w:adjustRightInd w:val="0"/>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t>（3）承包人必须服从发包人的管理监督，施工中发生的质量问题必须及时整改，因承包人原因被责令停工和返工，所造成的责任与损失均由承包人负责 。</w:t>
      </w:r>
    </w:p>
    <w:p>
      <w:pPr>
        <w:autoSpaceDE w:val="0"/>
        <w:autoSpaceDN w:val="0"/>
        <w:adjustRightInd w:val="0"/>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t>（4）若承包人在施工过程中出现严重质量问题，则根据质量问题的严重程度发包人按每起500元向承包人收取违约金。若存在严重缺陷，则发包人有权终止合同，勒令退场，并罚没全额工程质量保证金。</w:t>
      </w:r>
    </w:p>
    <w:p>
      <w:pPr>
        <w:autoSpaceDE w:val="0"/>
        <w:autoSpaceDN w:val="0"/>
        <w:adjustRightInd w:val="0"/>
        <w:spacing w:line="360" w:lineRule="auto"/>
        <w:ind w:firstLine="422" w:firstLineChars="200"/>
        <w:rPr>
          <w:rFonts w:ascii="仿宋" w:hAnsi="仿宋" w:eastAsia="仿宋" w:cs="仿宋"/>
          <w:b/>
          <w:szCs w:val="21"/>
          <w:u w:val="single"/>
        </w:rPr>
      </w:pPr>
      <w:r>
        <w:rPr>
          <w:rFonts w:hint="eastAsia" w:ascii="仿宋" w:hAnsi="仿宋" w:eastAsia="仿宋" w:cs="仿宋"/>
          <w:b/>
          <w:szCs w:val="21"/>
          <w:u w:val="single"/>
        </w:rPr>
        <w:t>（5）承包人的施工质量不符合要求时，承包人若无正当理由拒不整改的，发包人根据严重程度有权对承包人收取1000元的违约金。</w:t>
      </w:r>
    </w:p>
    <w:p>
      <w:pPr>
        <w:autoSpaceDE w:val="0"/>
        <w:autoSpaceDN w:val="0"/>
        <w:adjustRightInd w:val="0"/>
        <w:spacing w:line="360" w:lineRule="auto"/>
        <w:ind w:firstLine="422" w:firstLineChars="200"/>
        <w:rPr>
          <w:rFonts w:ascii="仿宋" w:hAnsi="仿宋" w:eastAsia="仿宋" w:cs="仿宋"/>
          <w:b/>
          <w:szCs w:val="21"/>
          <w:u w:val="single"/>
        </w:rPr>
      </w:pPr>
      <w:r>
        <w:rPr>
          <w:rFonts w:hint="eastAsia" w:ascii="仿宋" w:hAnsi="仿宋" w:eastAsia="仿宋" w:cs="仿宋"/>
          <w:b/>
          <w:bCs/>
          <w:szCs w:val="21"/>
          <w:u w:val="single"/>
        </w:rPr>
        <w:t>（6）承包人必须确保在施工期间派驻指定管理人员进行现场指导管理</w:t>
      </w:r>
      <w:r>
        <w:rPr>
          <w:rFonts w:hint="eastAsia" w:ascii="仿宋" w:hAnsi="仿宋" w:eastAsia="仿宋" w:cs="仿宋"/>
          <w:b/>
          <w:szCs w:val="21"/>
          <w:u w:val="single"/>
        </w:rPr>
        <w:t>。</w:t>
      </w:r>
    </w:p>
    <w:p>
      <w:pPr>
        <w:autoSpaceDE w:val="0"/>
        <w:autoSpaceDN w:val="0"/>
        <w:adjustRightInd w:val="0"/>
        <w:spacing w:line="360" w:lineRule="auto"/>
        <w:ind w:firstLine="422" w:firstLineChars="200"/>
        <w:rPr>
          <w:rFonts w:ascii="仿宋" w:hAnsi="仿宋" w:eastAsia="仿宋" w:cs="仿宋"/>
          <w:b/>
          <w:szCs w:val="21"/>
          <w:u w:val="single"/>
        </w:rPr>
      </w:pPr>
      <w:r>
        <w:rPr>
          <w:rFonts w:hint="eastAsia" w:ascii="仿宋" w:hAnsi="仿宋" w:eastAsia="仿宋" w:cs="仿宋"/>
          <w:b/>
          <w:bCs/>
          <w:szCs w:val="21"/>
          <w:u w:val="single"/>
        </w:rPr>
        <w:t>（7）承包人在工程施工期间必须抓好安全生产工作，如在施工期间发生安全事故，则罚没全部安全履约保证金，并且由此所造成的损失由承包人承担。</w:t>
      </w:r>
    </w:p>
    <w:bookmarkEnd w:id="271"/>
    <w:bookmarkEnd w:id="272"/>
    <w:bookmarkEnd w:id="273"/>
    <w:bookmarkEnd w:id="274"/>
    <w:bookmarkEnd w:id="275"/>
    <w:bookmarkEnd w:id="276"/>
    <w:bookmarkEnd w:id="277"/>
    <w:bookmarkEnd w:id="278"/>
    <w:bookmarkEnd w:id="279"/>
    <w:bookmarkEnd w:id="280"/>
    <w:bookmarkEnd w:id="281"/>
    <w:bookmarkEnd w:id="282"/>
    <w:bookmarkEnd w:id="293"/>
    <w:bookmarkEnd w:id="294"/>
    <w:p>
      <w:pPr>
        <w:spacing w:line="360" w:lineRule="auto"/>
        <w:ind w:firstLine="422" w:firstLineChars="200"/>
        <w:rPr>
          <w:rFonts w:ascii="仿宋" w:hAnsi="仿宋" w:eastAsia="仿宋" w:cs="仿宋"/>
          <w:b/>
          <w:szCs w:val="21"/>
        </w:rPr>
      </w:pPr>
      <w:bookmarkStart w:id="295" w:name="_Toc351203651"/>
      <w:r>
        <w:rPr>
          <w:rFonts w:hint="eastAsia" w:ascii="仿宋" w:hAnsi="仿宋" w:eastAsia="仿宋" w:cs="仿宋"/>
          <w:b/>
          <w:szCs w:val="21"/>
        </w:rPr>
        <w:t>17. 争议解决</w:t>
      </w:r>
      <w:bookmarkEnd w:id="295"/>
    </w:p>
    <w:bookmarkEnd w:id="283"/>
    <w:bookmarkEnd w:id="284"/>
    <w:p>
      <w:pPr>
        <w:spacing w:line="360" w:lineRule="auto"/>
        <w:ind w:firstLine="420" w:firstLineChars="200"/>
        <w:rPr>
          <w:rFonts w:ascii="仿宋" w:hAnsi="仿宋" w:eastAsia="仿宋" w:cs="仿宋"/>
          <w:szCs w:val="21"/>
        </w:rPr>
      </w:pPr>
      <w:r>
        <w:rPr>
          <w:rFonts w:hint="eastAsia" w:ascii="仿宋" w:hAnsi="仿宋" w:eastAsia="仿宋" w:cs="仿宋"/>
          <w:szCs w:val="21"/>
        </w:rPr>
        <w:t>17.1 争</w:t>
      </w:r>
      <w:bookmarkEnd w:id="285"/>
      <w:r>
        <w:rPr>
          <w:rFonts w:hint="eastAsia" w:ascii="仿宋" w:hAnsi="仿宋" w:eastAsia="仿宋" w:cs="仿宋"/>
          <w:szCs w:val="21"/>
        </w:rPr>
        <w:t>议评审</w:t>
      </w:r>
    </w:p>
    <w:p>
      <w:pPr>
        <w:spacing w:line="360" w:lineRule="auto"/>
        <w:ind w:firstLine="420" w:firstLineChars="200"/>
        <w:rPr>
          <w:rFonts w:ascii="仿宋" w:hAnsi="仿宋" w:eastAsia="仿宋" w:cs="仿宋"/>
          <w:szCs w:val="21"/>
        </w:rPr>
      </w:pPr>
      <w:r>
        <w:rPr>
          <w:rFonts w:hint="eastAsia" w:ascii="仿宋" w:hAnsi="仿宋" w:eastAsia="仿宋" w:cs="仿宋"/>
          <w:szCs w:val="21"/>
        </w:rPr>
        <w:t>合同当事人是否同意将工程争议提交争议评审小组决定：</w:t>
      </w:r>
      <w:r>
        <w:rPr>
          <w:rFonts w:hint="eastAsia" w:ascii="仿宋" w:hAnsi="仿宋" w:eastAsia="仿宋" w:cs="仿宋"/>
          <w:b/>
          <w:szCs w:val="21"/>
          <w:u w:val="single"/>
        </w:rPr>
        <w:t>同意</w:t>
      </w:r>
      <w:r>
        <w:rPr>
          <w:rFonts w:hint="eastAsia" w:ascii="仿宋" w:hAnsi="仿宋" w:eastAsia="仿宋" w:cs="仿宋"/>
          <w:szCs w:val="21"/>
        </w:rPr>
        <w:t xml:space="preserve">。  </w:t>
      </w:r>
    </w:p>
    <w:p>
      <w:pPr>
        <w:spacing w:line="360" w:lineRule="auto"/>
        <w:ind w:firstLine="420" w:firstLineChars="200"/>
        <w:rPr>
          <w:rFonts w:ascii="仿宋" w:hAnsi="仿宋" w:eastAsia="仿宋" w:cs="仿宋"/>
          <w:szCs w:val="21"/>
        </w:rPr>
      </w:pPr>
      <w:r>
        <w:rPr>
          <w:rFonts w:hint="eastAsia" w:ascii="仿宋" w:hAnsi="仿宋" w:eastAsia="仿宋" w:cs="仿宋"/>
          <w:szCs w:val="21"/>
        </w:rPr>
        <w:t>17.2仲裁或诉讼</w:t>
      </w:r>
      <w:bookmarkEnd w:id="286"/>
    </w:p>
    <w:p>
      <w:pPr>
        <w:spacing w:line="360" w:lineRule="auto"/>
        <w:ind w:firstLine="420" w:firstLineChars="200"/>
        <w:rPr>
          <w:rFonts w:ascii="仿宋" w:hAnsi="仿宋" w:eastAsia="仿宋" w:cs="仿宋"/>
          <w:szCs w:val="21"/>
        </w:rPr>
      </w:pPr>
      <w:r>
        <w:rPr>
          <w:rFonts w:hint="eastAsia" w:ascii="仿宋" w:hAnsi="仿宋" w:eastAsia="仿宋" w:cs="仿宋"/>
          <w:szCs w:val="21"/>
        </w:rPr>
        <w:t>因合同及合同有关事项发生的争议，按下列第</w:t>
      </w:r>
      <w:r>
        <w:rPr>
          <w:rFonts w:hint="eastAsia" w:ascii="仿宋" w:hAnsi="仿宋" w:eastAsia="仿宋" w:cs="仿宋"/>
          <w:szCs w:val="21"/>
          <w:u w:val="single"/>
        </w:rPr>
        <w:t xml:space="preserve">  （1） </w:t>
      </w:r>
      <w:r>
        <w:rPr>
          <w:rFonts w:hint="eastAsia" w:ascii="仿宋" w:hAnsi="仿宋" w:eastAsia="仿宋" w:cs="仿宋"/>
          <w:szCs w:val="21"/>
        </w:rPr>
        <w:t>种方式解决：</w:t>
      </w:r>
    </w:p>
    <w:p>
      <w:pPr>
        <w:spacing w:line="360" w:lineRule="auto"/>
        <w:ind w:firstLine="422" w:firstLineChars="200"/>
        <w:rPr>
          <w:rFonts w:ascii="仿宋" w:hAnsi="仿宋" w:eastAsia="仿宋" w:cs="仿宋"/>
          <w:b/>
          <w:szCs w:val="21"/>
        </w:rPr>
      </w:pPr>
      <w:r>
        <w:rPr>
          <w:rFonts w:hint="eastAsia" w:ascii="仿宋" w:hAnsi="仿宋" w:eastAsia="仿宋" w:cs="仿宋"/>
          <w:b/>
          <w:szCs w:val="21"/>
        </w:rPr>
        <w:t>（1）向</w:t>
      </w:r>
      <w:r>
        <w:rPr>
          <w:rFonts w:hint="eastAsia" w:ascii="仿宋" w:hAnsi="仿宋" w:eastAsia="仿宋" w:cs="仿宋"/>
          <w:b/>
          <w:szCs w:val="21"/>
          <w:u w:val="single"/>
        </w:rPr>
        <w:t xml:space="preserve"> 南通 </w:t>
      </w:r>
      <w:r>
        <w:rPr>
          <w:rFonts w:hint="eastAsia" w:ascii="仿宋" w:hAnsi="仿宋" w:eastAsia="仿宋" w:cs="仿宋"/>
          <w:b/>
          <w:szCs w:val="21"/>
        </w:rPr>
        <w:t>仲裁委员会申请仲裁；</w:t>
      </w:r>
    </w:p>
    <w:p>
      <w:pPr>
        <w:spacing w:line="360" w:lineRule="auto"/>
        <w:ind w:firstLine="422" w:firstLineChars="200"/>
        <w:rPr>
          <w:rFonts w:ascii="仿宋" w:hAnsi="仿宋" w:eastAsia="仿宋" w:cs="仿宋"/>
          <w:b/>
          <w:szCs w:val="21"/>
        </w:rPr>
      </w:pPr>
      <w:r>
        <w:rPr>
          <w:rFonts w:hint="eastAsia" w:ascii="仿宋" w:hAnsi="仿宋" w:eastAsia="仿宋" w:cs="仿宋"/>
          <w:b/>
          <w:szCs w:val="21"/>
        </w:rPr>
        <w:t>（2）向</w:t>
      </w:r>
      <w:r>
        <w:rPr>
          <w:rFonts w:hint="eastAsia" w:ascii="仿宋" w:hAnsi="仿宋" w:eastAsia="仿宋" w:cs="仿宋"/>
          <w:b/>
          <w:bCs/>
          <w:szCs w:val="21"/>
          <w:u w:val="single"/>
        </w:rPr>
        <w:t xml:space="preserve">/ </w:t>
      </w:r>
      <w:r>
        <w:rPr>
          <w:rFonts w:hint="eastAsia" w:ascii="仿宋" w:hAnsi="仿宋" w:eastAsia="仿宋" w:cs="仿宋"/>
          <w:b/>
          <w:szCs w:val="21"/>
        </w:rPr>
        <w:t>人民法院起诉。</w:t>
      </w:r>
      <w:bookmarkEnd w:id="287"/>
      <w:bookmarkEnd w:id="288"/>
      <w:bookmarkEnd w:id="289"/>
      <w:bookmarkEnd w:id="290"/>
      <w:bookmarkEnd w:id="291"/>
      <w:bookmarkEnd w:id="292"/>
    </w:p>
    <w:p>
      <w:pPr>
        <w:spacing w:line="360" w:lineRule="auto"/>
        <w:ind w:firstLine="420" w:firstLineChars="200"/>
        <w:rPr>
          <w:rFonts w:ascii="仿宋" w:hAnsi="仿宋" w:eastAsia="仿宋" w:cs="仿宋"/>
          <w:szCs w:val="21"/>
        </w:rPr>
      </w:pPr>
      <w:r>
        <w:rPr>
          <w:rFonts w:hint="eastAsia" w:ascii="仿宋" w:hAnsi="仿宋" w:eastAsia="仿宋" w:cs="仿宋"/>
          <w:szCs w:val="21"/>
        </w:rPr>
        <w:t>17.3补充条款</w:t>
      </w:r>
    </w:p>
    <w:p>
      <w:pPr>
        <w:adjustRightInd w:val="0"/>
        <w:snapToGrid w:val="0"/>
        <w:spacing w:line="360" w:lineRule="auto"/>
        <w:ind w:firstLine="422" w:firstLineChars="200"/>
        <w:rPr>
          <w:rFonts w:ascii="仿宋" w:hAnsi="仿宋" w:eastAsia="仿宋" w:cs="仿宋"/>
          <w:b/>
          <w:szCs w:val="21"/>
        </w:rPr>
      </w:pPr>
      <w:bookmarkStart w:id="296" w:name="_Toc351203652"/>
      <w:r>
        <w:rPr>
          <w:rFonts w:hint="eastAsia" w:ascii="仿宋" w:hAnsi="仿宋" w:eastAsia="仿宋" w:cs="仿宋"/>
          <w:b/>
          <w:bCs/>
          <w:szCs w:val="21"/>
          <w:u w:val="single"/>
        </w:rPr>
        <w:t>17.3.1</w:t>
      </w:r>
      <w:r>
        <w:rPr>
          <w:rFonts w:hint="eastAsia" w:ascii="仿宋" w:hAnsi="仿宋" w:eastAsia="仿宋" w:cs="仿宋"/>
          <w:b/>
          <w:szCs w:val="21"/>
          <w:u w:val="single"/>
        </w:rPr>
        <w:t>无论发包人是否给予了批准或同意，承包人应对现场作业、施工方法及所施工工程的完备性、稳定性和安全性承担全部责任，负责完成对工程的稳定、完整、安全、可靠及有效运行所必需的全部工作</w:t>
      </w:r>
      <w:r>
        <w:rPr>
          <w:rFonts w:hint="eastAsia" w:ascii="仿宋" w:hAnsi="仿宋" w:eastAsia="仿宋" w:cs="仿宋"/>
          <w:b/>
          <w:szCs w:val="21"/>
        </w:rPr>
        <w:t>。</w:t>
      </w:r>
    </w:p>
    <w:p>
      <w:pPr>
        <w:spacing w:line="360" w:lineRule="auto"/>
        <w:ind w:firstLine="422" w:firstLineChars="200"/>
        <w:rPr>
          <w:rFonts w:ascii="仿宋" w:hAnsi="仿宋" w:eastAsia="仿宋" w:cs="仿宋"/>
          <w:b/>
          <w:szCs w:val="21"/>
          <w:u w:val="single"/>
        </w:rPr>
      </w:pPr>
      <w:r>
        <w:rPr>
          <w:rFonts w:hint="eastAsia" w:ascii="仿宋" w:hAnsi="仿宋" w:eastAsia="仿宋" w:cs="仿宋"/>
          <w:b/>
          <w:bCs/>
          <w:szCs w:val="21"/>
          <w:u w:val="single"/>
        </w:rPr>
        <w:t>17.3.2</w:t>
      </w:r>
      <w:r>
        <w:rPr>
          <w:rFonts w:hint="eastAsia" w:ascii="仿宋" w:hAnsi="仿宋" w:eastAsia="仿宋" w:cs="仿宋"/>
          <w:b/>
          <w:szCs w:val="21"/>
          <w:u w:val="single"/>
        </w:rPr>
        <w:t>本工程严禁使用不合格或不符合设计要求的材料，一经发现，限期退场，不按要求退场的，造成的损失由承包人负责。使用不符合标准、规格、质量和品牌要求（包括建设单位供应材料由于承包人验收把关不严）的工程材料承包人无条件更换和返工，并按照不合格材料购进总额的30%向发包人支付违约金。</w:t>
      </w:r>
    </w:p>
    <w:p>
      <w:pPr>
        <w:adjustRightInd w:val="0"/>
        <w:snapToGrid w:val="0"/>
        <w:spacing w:line="360" w:lineRule="auto"/>
        <w:ind w:firstLine="422" w:firstLineChars="200"/>
        <w:rPr>
          <w:rFonts w:ascii="仿宋" w:hAnsi="仿宋" w:eastAsia="仿宋" w:cs="仿宋"/>
          <w:b/>
          <w:szCs w:val="21"/>
          <w:u w:val="single"/>
        </w:rPr>
      </w:pPr>
      <w:r>
        <w:rPr>
          <w:rFonts w:hint="eastAsia" w:ascii="仿宋" w:hAnsi="仿宋" w:eastAsia="仿宋" w:cs="仿宋"/>
          <w:b/>
          <w:bCs/>
          <w:szCs w:val="21"/>
          <w:u w:val="single"/>
        </w:rPr>
        <w:t>17.3</w:t>
      </w:r>
      <w:r>
        <w:rPr>
          <w:rFonts w:hint="eastAsia" w:ascii="仿宋" w:hAnsi="仿宋" w:eastAsia="仿宋" w:cs="仿宋"/>
          <w:b/>
          <w:szCs w:val="21"/>
          <w:u w:val="single"/>
        </w:rPr>
        <w:t xml:space="preserve">.3如购进的材料设备与提供的样品不一致时，由承包人无条件退货，造成的损失由承包人负责。 </w:t>
      </w:r>
    </w:p>
    <w:p>
      <w:pPr>
        <w:adjustRightInd w:val="0"/>
        <w:snapToGrid w:val="0"/>
        <w:spacing w:line="360" w:lineRule="auto"/>
        <w:ind w:firstLine="422" w:firstLineChars="200"/>
        <w:rPr>
          <w:rFonts w:ascii="仿宋" w:hAnsi="仿宋" w:eastAsia="仿宋" w:cs="仿宋"/>
          <w:b/>
          <w:bCs/>
          <w:spacing w:val="-6"/>
          <w:szCs w:val="21"/>
          <w:u w:val="single"/>
        </w:rPr>
      </w:pPr>
      <w:r>
        <w:rPr>
          <w:rFonts w:hint="eastAsia" w:ascii="仿宋" w:hAnsi="仿宋" w:eastAsia="仿宋" w:cs="仿宋"/>
          <w:b/>
          <w:bCs/>
          <w:szCs w:val="21"/>
          <w:u w:val="single"/>
        </w:rPr>
        <w:t>17.3</w:t>
      </w:r>
      <w:r>
        <w:rPr>
          <w:rFonts w:hint="eastAsia" w:ascii="仿宋" w:hAnsi="仿宋" w:eastAsia="仿宋" w:cs="仿宋"/>
          <w:b/>
          <w:bCs/>
          <w:spacing w:val="-6"/>
          <w:szCs w:val="21"/>
          <w:u w:val="single"/>
        </w:rPr>
        <w:t>.4竣工验收前，承包人需提供完整的竣工验收资料，竣工验收后一个月内提供完整的竣工结算资料，承包人提供的所有资料必须满足工程备案要求。工程结算必须按规范编制，并经发包人确认后报审计部门审计。</w:t>
      </w:r>
    </w:p>
    <w:p>
      <w:pPr>
        <w:adjustRightInd w:val="0"/>
        <w:snapToGrid w:val="0"/>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17.3.5在履行合同过程中，承包人不得转包，应遵守国家或地方的法律、法规、法令，或任何对工程有管辖权的部门的规章，并按要求支付有关费用。一经发现，取消承包资格，已完成的工程量不予结算。</w:t>
      </w:r>
    </w:p>
    <w:p>
      <w:pPr>
        <w:adjustRightInd w:val="0"/>
        <w:snapToGrid w:val="0"/>
        <w:spacing w:line="360" w:lineRule="auto"/>
        <w:ind w:firstLine="422" w:firstLineChars="200"/>
        <w:rPr>
          <w:rFonts w:ascii="仿宋" w:hAnsi="仿宋" w:eastAsia="仿宋" w:cs="仿宋"/>
          <w:b/>
          <w:szCs w:val="21"/>
          <w:u w:val="single"/>
        </w:rPr>
      </w:pPr>
      <w:r>
        <w:rPr>
          <w:rFonts w:hint="eastAsia" w:ascii="仿宋" w:hAnsi="仿宋" w:eastAsia="仿宋" w:cs="仿宋"/>
          <w:b/>
          <w:bCs/>
          <w:szCs w:val="21"/>
          <w:u w:val="single"/>
        </w:rPr>
        <w:t>17.3.6</w:t>
      </w:r>
      <w:r>
        <w:rPr>
          <w:rFonts w:hint="eastAsia" w:ascii="仿宋" w:hAnsi="仿宋" w:eastAsia="仿宋" w:cs="仿宋"/>
          <w:b/>
          <w:szCs w:val="21"/>
          <w:u w:val="single"/>
        </w:rPr>
        <w:t>承包人在施工过程中必须文明、安全、规范施工，保持环境整洁，减少扰民影响，若有违章行为按规定处罚，一切责任自负。</w:t>
      </w:r>
    </w:p>
    <w:p>
      <w:pPr>
        <w:adjustRightInd w:val="0"/>
        <w:snapToGrid w:val="0"/>
        <w:spacing w:line="360" w:lineRule="auto"/>
        <w:ind w:firstLine="422" w:firstLineChars="200"/>
        <w:rPr>
          <w:rFonts w:ascii="仿宋" w:hAnsi="仿宋" w:eastAsia="仿宋" w:cs="仿宋"/>
          <w:b/>
          <w:szCs w:val="21"/>
          <w:u w:val="single"/>
        </w:rPr>
      </w:pPr>
      <w:r>
        <w:rPr>
          <w:rFonts w:hint="eastAsia" w:ascii="仿宋" w:hAnsi="仿宋" w:eastAsia="仿宋" w:cs="仿宋"/>
          <w:b/>
          <w:bCs/>
          <w:szCs w:val="21"/>
          <w:u w:val="single"/>
        </w:rPr>
        <w:t>17.3.7施工过程中所需的垂直运输费由各投标人自行考虑，其费用列入投标报价，工程结算时不作调整。</w:t>
      </w:r>
    </w:p>
    <w:p>
      <w:pPr>
        <w:adjustRightInd w:val="0"/>
        <w:snapToGrid w:val="0"/>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17.3.8发生下列情况，承包人不向发包人收取任何费用：</w:t>
      </w:r>
    </w:p>
    <w:p>
      <w:pPr>
        <w:adjustRightInd w:val="0"/>
        <w:snapToGrid w:val="0"/>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①承包人为了加快工程进度和保证进度和保证工程正常进行，采取的各种措施；</w:t>
      </w:r>
    </w:p>
    <w:p>
      <w:pPr>
        <w:adjustRightInd w:val="0"/>
        <w:snapToGrid w:val="0"/>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fldChar w:fldCharType="begin"/>
      </w:r>
      <w:r>
        <w:rPr>
          <w:rFonts w:hint="eastAsia" w:ascii="仿宋" w:hAnsi="仿宋" w:eastAsia="仿宋" w:cs="仿宋"/>
          <w:b/>
          <w:bCs/>
          <w:szCs w:val="21"/>
          <w:u w:val="single"/>
        </w:rPr>
        <w:instrText xml:space="preserve"> = 2 \* GB3 </w:instrText>
      </w:r>
      <w:r>
        <w:rPr>
          <w:rFonts w:hint="eastAsia" w:ascii="仿宋" w:hAnsi="仿宋" w:eastAsia="仿宋" w:cs="仿宋"/>
          <w:b/>
          <w:bCs/>
          <w:szCs w:val="21"/>
          <w:u w:val="single"/>
        </w:rPr>
        <w:fldChar w:fldCharType="separate"/>
      </w:r>
      <w:r>
        <w:rPr>
          <w:rFonts w:hint="eastAsia" w:ascii="仿宋" w:hAnsi="仿宋" w:eastAsia="仿宋" w:cs="仿宋"/>
          <w:b/>
          <w:bCs/>
          <w:szCs w:val="21"/>
          <w:u w:val="single"/>
        </w:rPr>
        <w:t>②</w:t>
      </w:r>
      <w:r>
        <w:rPr>
          <w:rFonts w:hint="eastAsia" w:ascii="仿宋" w:hAnsi="仿宋" w:eastAsia="仿宋" w:cs="仿宋"/>
          <w:b/>
          <w:bCs/>
          <w:szCs w:val="21"/>
          <w:u w:val="single"/>
        </w:rPr>
        <w:fldChar w:fldCharType="end"/>
      </w:r>
      <w:r>
        <w:rPr>
          <w:rFonts w:hint="eastAsia" w:ascii="仿宋" w:hAnsi="仿宋" w:eastAsia="仿宋" w:cs="仿宋"/>
          <w:b/>
          <w:bCs/>
          <w:szCs w:val="21"/>
          <w:u w:val="single"/>
        </w:rPr>
        <w:t>施工期间清理所有建筑垃圾。</w:t>
      </w:r>
    </w:p>
    <w:p>
      <w:pPr>
        <w:adjustRightInd w:val="0"/>
        <w:snapToGrid w:val="0"/>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17.3.9重新检验：发包人如对承包人已检验的材料或已验收的部位质量有怀疑，可进行重新（抽）检验。检验合格，检验费用由发包人支付，耽误的工期预以顺延；如检验不合格，则检验费用由承包人支付，对重新检验不合格的材料，已使用部分必须拆除，与未使用部分一并清除出场，同时承包人支付发包人该部分材料价格30%的违约金；对重新检验不合格的部位，必须返工，同时承包人支付发包人该部分工程造价10%的违约金，损失的工期不预补偿。</w:t>
      </w:r>
    </w:p>
    <w:p>
      <w:pPr>
        <w:adjustRightInd w:val="0"/>
        <w:snapToGrid w:val="0"/>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17.3.10资料：分包单位提供完整技术竣工资料交承包人，纳入竣工资料管理。</w:t>
      </w:r>
    </w:p>
    <w:p>
      <w:pPr>
        <w:adjustRightInd w:val="0"/>
        <w:snapToGrid w:val="0"/>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17.3.11工程结算约定：</w:t>
      </w:r>
    </w:p>
    <w:p>
      <w:pPr>
        <w:adjustRightInd w:val="0"/>
        <w:snapToGrid w:val="0"/>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（1）安全文明施工措施费，结算时按有关部门核定为准。</w:t>
      </w:r>
    </w:p>
    <w:p>
      <w:pPr>
        <w:adjustRightInd w:val="0"/>
        <w:snapToGrid w:val="0"/>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（2）施工用水用电按实计算，最后从工程款中扣除。</w:t>
      </w:r>
    </w:p>
    <w:p>
      <w:pPr>
        <w:adjustRightInd w:val="0"/>
        <w:snapToGrid w:val="0"/>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（3）工程结算中发现承包人擅自改变了暂定价部分材料及项目数量及单价，则少计或漏计部分按谈判采购文件规定扣除，多计部分按承包人投标报价扣除。</w:t>
      </w:r>
    </w:p>
    <w:p>
      <w:pPr>
        <w:adjustRightInd w:val="0"/>
        <w:snapToGrid w:val="0"/>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（4）工程竣工结算价以具有相应资质的审计事务所审计确认为准。承包人编制的工程结算价核减额小于或等于5%的审计费由建设单位支付，大于5%的所有审计费由承包人支付。</w:t>
      </w:r>
    </w:p>
    <w:p>
      <w:pPr>
        <w:adjustRightInd w:val="0"/>
        <w:snapToGrid w:val="0"/>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承包人在施工过程中必须收集齐全所有隐蔽项目（包含但不限于土方开挖外运、拆除、基层垫层面层的铺设及厚度测量、降水、回填处理、脚手架搭设、可能发生在签证中的各种管道安放、沟槽开挖、井体砌筑抹灰等）的施工全过程影像视频资料以供后期审计使用，在送审工程结算资料时一并提交。所有签证资料必须附有详细影像资料（彩色照片），所有影像资料必须有可参照性。如影像资料未能反映签证、工程量清单或谈判采购文件列明的工作内容，则结算时该项内容将可能不予认可。</w:t>
      </w:r>
    </w:p>
    <w:p>
      <w:pPr>
        <w:adjustRightInd w:val="0"/>
        <w:snapToGrid w:val="0"/>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（5）下列费用在竣工结算时不作任何调整：</w:t>
      </w:r>
    </w:p>
    <w:p>
      <w:pPr>
        <w:adjustRightInd w:val="0"/>
        <w:snapToGrid w:val="0"/>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a承包人须在工程竣工验收后7天内拆除现场所有临时设施。包括所有的建筑垃圾及剩余材料全部清运出现场 的费用。清理标准应得到发包人认可，否则，如发生相关费用则由发包人在工程结算价款中扣除。环卫部门预收保证金由承包人负责清退。</w:t>
      </w:r>
    </w:p>
    <w:p>
      <w:pPr>
        <w:adjustRightInd w:val="0"/>
        <w:snapToGrid w:val="0"/>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b因施工场地狭小而发生的一切费用。</w:t>
      </w:r>
    </w:p>
    <w:p>
      <w:pPr>
        <w:adjustRightInd w:val="0"/>
        <w:snapToGrid w:val="0"/>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c本工程的水源、电源已接至本工程范围内，再接至施工场地相关事宜由承包人自行安排。</w:t>
      </w:r>
      <w:r>
        <w:rPr>
          <w:rFonts w:hint="eastAsia" w:ascii="仿宋" w:hAnsi="仿宋" w:eastAsia="仿宋" w:cs="仿宋"/>
          <w:b/>
          <w:szCs w:val="21"/>
          <w:u w:val="single"/>
        </w:rPr>
        <w:t>承包人已认真踏勘过施工现场，考虑因各种困难因素所发生的一切费用，并已包含在合同价中，承包人不得以此为由提出额外增加费用的要求。临时供水、电接通费由承包人承担。水、电费按审定价在财务结算时扣除。（如承包人与业主方或现场管理单位自行结算，需提供书面证明材料，财务结算时不予扣除）。</w:t>
      </w:r>
    </w:p>
    <w:p>
      <w:pPr>
        <w:adjustRightInd w:val="0"/>
        <w:snapToGrid w:val="0"/>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d承包人对工程周边的有关群众工作，工程实施范围内外的单位、个人和其他出现阻挠施工所发生的机械台班停置费、二次机械进退场费、人员窝工、处理周边群众纠纷等费用和损失。</w:t>
      </w:r>
    </w:p>
    <w:p>
      <w:pPr>
        <w:adjustRightInd w:val="0"/>
        <w:snapToGrid w:val="0"/>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e对未设暂定价，且未指定品牌的材料，承包人在投标报价时已考虑。在实际施工中，发包人可以无条件要求承包人更换不合格的产品，购进的材料设备与提供的样品不一致时，由承包人无条件退货，如承包人使用不符合国家标准及各项指标的材料，发包人有权要求承包人返工，由此引起的相关费用由承包人承担。</w:t>
      </w:r>
    </w:p>
    <w:p>
      <w:pPr>
        <w:adjustRightInd w:val="0"/>
        <w:snapToGrid w:val="0"/>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f承包人为了加快工程进度和保证工程正常进行，采取的与经审核通过的施工组织设计所述不同的其他各种措施费用。</w:t>
      </w:r>
    </w:p>
    <w:p>
      <w:pPr>
        <w:adjustRightInd w:val="0"/>
        <w:snapToGrid w:val="0"/>
        <w:spacing w:line="360" w:lineRule="auto"/>
        <w:ind w:firstLine="422" w:firstLineChars="200"/>
        <w:rPr>
          <w:rFonts w:ascii="仿宋" w:hAnsi="仿宋" w:eastAsia="仿宋" w:cs="仿宋"/>
          <w:b/>
          <w:bCs/>
          <w:szCs w:val="21"/>
          <w:u w:val="single"/>
        </w:rPr>
      </w:pPr>
      <w:r>
        <w:rPr>
          <w:rFonts w:hint="eastAsia" w:ascii="仿宋" w:hAnsi="仿宋" w:eastAsia="仿宋" w:cs="仿宋"/>
          <w:b/>
          <w:bCs/>
          <w:szCs w:val="21"/>
          <w:u w:val="single"/>
        </w:rPr>
        <w:t>g不可竞争费用。</w:t>
      </w:r>
    </w:p>
    <w:p>
      <w:pPr>
        <w:spacing w:line="360" w:lineRule="auto"/>
        <w:ind w:firstLine="422" w:firstLineChars="200"/>
        <w:rPr>
          <w:rFonts w:ascii="仿宋" w:hAnsi="仿宋" w:eastAsia="仿宋" w:cs="仿宋"/>
          <w:sz w:val="24"/>
        </w:rPr>
      </w:pPr>
      <w:r>
        <w:rPr>
          <w:rFonts w:hint="eastAsia" w:ascii="仿宋" w:hAnsi="仿宋" w:eastAsia="仿宋" w:cs="仿宋"/>
          <w:b/>
          <w:bCs/>
          <w:szCs w:val="21"/>
          <w:u w:val="single"/>
        </w:rPr>
        <w:t>17.3.12对已完成工程成品正式移交发包人前，由承包人负责保护，其费用由承包人承担。</w:t>
      </w:r>
      <w:bookmarkEnd w:id="296"/>
    </w:p>
    <w:p>
      <w:pPr>
        <w:spacing w:line="4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协议书附件：</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附件1：承包人承揽工程项目一览表</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专用合同条款附件：</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附件2：发包人供应材料设备一览表（略）</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附件3：工程质量保修书</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附件4：主要建设工程文件目录（略）</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附件5：承包人用于本工程施工的机械设备表</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附件6：承包人主要施工管理人员表</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附件7：暂估价一览表</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附件8：工程建设廉政责任书</w:t>
      </w:r>
    </w:p>
    <w:p>
      <w:pPr>
        <w:spacing w:line="460" w:lineRule="exact"/>
        <w:ind w:firstLine="480" w:firstLineChars="200"/>
        <w:jc w:val="left"/>
        <w:rPr>
          <w:rFonts w:ascii="仿宋" w:hAnsi="仿宋" w:eastAsia="仿宋" w:cs="仿宋"/>
          <w:color w:val="000000"/>
          <w:sz w:val="24"/>
        </w:rPr>
      </w:pPr>
    </w:p>
    <w:p>
      <w:pPr>
        <w:spacing w:line="460" w:lineRule="exact"/>
        <w:ind w:firstLine="480" w:firstLineChars="200"/>
        <w:jc w:val="left"/>
        <w:rPr>
          <w:rFonts w:ascii="仿宋" w:hAnsi="仿宋" w:eastAsia="仿宋" w:cs="仿宋"/>
          <w:color w:val="000000"/>
          <w:sz w:val="24"/>
        </w:rPr>
      </w:pPr>
    </w:p>
    <w:p>
      <w:pPr>
        <w:spacing w:line="460" w:lineRule="exact"/>
        <w:rPr>
          <w:rFonts w:ascii="仿宋" w:hAnsi="仿宋" w:eastAsia="仿宋" w:cs="仿宋"/>
          <w:color w:val="000000"/>
          <w:sz w:val="24"/>
        </w:rPr>
      </w:pPr>
      <w:r>
        <w:rPr>
          <w:rFonts w:hint="eastAsia" w:ascii="仿宋" w:hAnsi="仿宋" w:eastAsia="仿宋" w:cs="仿宋"/>
          <w:color w:val="000000"/>
          <w:sz w:val="24"/>
        </w:rPr>
        <w:br w:type="page"/>
      </w:r>
      <w:r>
        <w:rPr>
          <w:rFonts w:hint="eastAsia" w:ascii="仿宋" w:hAnsi="仿宋" w:eastAsia="仿宋" w:cs="仿宋"/>
          <w:color w:val="000000"/>
          <w:sz w:val="24"/>
        </w:rPr>
        <w:t>附件1：</w:t>
      </w:r>
    </w:p>
    <w:p>
      <w:pPr>
        <w:spacing w:line="460" w:lineRule="exact"/>
        <w:jc w:val="center"/>
        <w:rPr>
          <w:rFonts w:ascii="仿宋" w:hAnsi="仿宋" w:eastAsia="仿宋" w:cs="仿宋"/>
          <w:color w:val="000000"/>
          <w:sz w:val="24"/>
        </w:rPr>
      </w:pPr>
      <w:r>
        <w:rPr>
          <w:rFonts w:hint="eastAsia" w:ascii="仿宋" w:hAnsi="仿宋" w:eastAsia="仿宋" w:cs="仿宋"/>
          <w:b/>
          <w:color w:val="000000"/>
          <w:sz w:val="28"/>
          <w:szCs w:val="28"/>
        </w:rPr>
        <w:t>承包人承揽工程项目一览表</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8"/>
        <w:gridCol w:w="850"/>
        <w:gridCol w:w="1005"/>
        <w:gridCol w:w="682"/>
        <w:gridCol w:w="851"/>
        <w:gridCol w:w="982"/>
        <w:gridCol w:w="995"/>
        <w:gridCol w:w="906"/>
        <w:gridCol w:w="85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vAlign w:val="center"/>
          </w:tcPr>
          <w:p>
            <w:pPr>
              <w:spacing w:line="460" w:lineRule="exact"/>
              <w:jc w:val="center"/>
              <w:rPr>
                <w:rFonts w:ascii="仿宋" w:hAnsi="仿宋" w:eastAsia="仿宋" w:cs="仿宋"/>
                <w:color w:val="000000"/>
                <w:szCs w:val="21"/>
              </w:rPr>
            </w:pPr>
            <w:r>
              <w:rPr>
                <w:rFonts w:hint="eastAsia" w:ascii="仿宋" w:hAnsi="仿宋" w:eastAsia="仿宋" w:cs="仿宋"/>
                <w:color w:val="000000"/>
                <w:szCs w:val="21"/>
              </w:rPr>
              <w:t>单位工程名称</w:t>
            </w:r>
          </w:p>
        </w:tc>
        <w:tc>
          <w:tcPr>
            <w:tcW w:w="850" w:type="dxa"/>
            <w:vAlign w:val="center"/>
          </w:tcPr>
          <w:p>
            <w:pPr>
              <w:spacing w:line="460" w:lineRule="exact"/>
              <w:jc w:val="center"/>
              <w:rPr>
                <w:rFonts w:ascii="仿宋" w:hAnsi="仿宋" w:eastAsia="仿宋" w:cs="仿宋"/>
                <w:color w:val="000000"/>
                <w:szCs w:val="21"/>
              </w:rPr>
            </w:pPr>
            <w:r>
              <w:rPr>
                <w:rFonts w:hint="eastAsia" w:ascii="仿宋" w:hAnsi="仿宋" w:eastAsia="仿宋" w:cs="仿宋"/>
                <w:color w:val="000000"/>
                <w:szCs w:val="21"/>
              </w:rPr>
              <w:t>建设</w:t>
            </w:r>
          </w:p>
          <w:p>
            <w:pPr>
              <w:spacing w:line="460" w:lineRule="exact"/>
              <w:jc w:val="center"/>
              <w:rPr>
                <w:rFonts w:ascii="仿宋" w:hAnsi="仿宋" w:eastAsia="仿宋" w:cs="仿宋"/>
                <w:color w:val="000000"/>
                <w:szCs w:val="21"/>
              </w:rPr>
            </w:pPr>
            <w:r>
              <w:rPr>
                <w:rFonts w:hint="eastAsia" w:ascii="仿宋" w:hAnsi="仿宋" w:eastAsia="仿宋" w:cs="仿宋"/>
                <w:color w:val="000000"/>
                <w:szCs w:val="21"/>
              </w:rPr>
              <w:t>规模</w:t>
            </w:r>
          </w:p>
        </w:tc>
        <w:tc>
          <w:tcPr>
            <w:tcW w:w="1005" w:type="dxa"/>
            <w:vAlign w:val="center"/>
          </w:tcPr>
          <w:p>
            <w:pPr>
              <w:spacing w:line="460" w:lineRule="exact"/>
              <w:jc w:val="center"/>
              <w:rPr>
                <w:rFonts w:ascii="仿宋" w:hAnsi="仿宋" w:eastAsia="仿宋" w:cs="仿宋"/>
                <w:color w:val="000000"/>
                <w:szCs w:val="21"/>
              </w:rPr>
            </w:pPr>
            <w:r>
              <w:rPr>
                <w:rFonts w:hint="eastAsia" w:ascii="仿宋" w:hAnsi="仿宋" w:eastAsia="仿宋" w:cs="仿宋"/>
                <w:color w:val="000000"/>
                <w:szCs w:val="21"/>
              </w:rPr>
              <w:t>建筑面积(㎡)</w:t>
            </w:r>
          </w:p>
        </w:tc>
        <w:tc>
          <w:tcPr>
            <w:tcW w:w="682" w:type="dxa"/>
            <w:vAlign w:val="center"/>
          </w:tcPr>
          <w:p>
            <w:pPr>
              <w:spacing w:line="460" w:lineRule="exact"/>
              <w:jc w:val="center"/>
              <w:rPr>
                <w:rFonts w:ascii="仿宋" w:hAnsi="仿宋" w:eastAsia="仿宋" w:cs="仿宋"/>
                <w:color w:val="000000"/>
                <w:szCs w:val="21"/>
              </w:rPr>
            </w:pPr>
            <w:r>
              <w:rPr>
                <w:rFonts w:hint="eastAsia" w:ascii="仿宋" w:hAnsi="仿宋" w:eastAsia="仿宋" w:cs="仿宋"/>
                <w:color w:val="000000"/>
                <w:szCs w:val="21"/>
              </w:rPr>
              <w:t>结构形式</w:t>
            </w:r>
          </w:p>
        </w:tc>
        <w:tc>
          <w:tcPr>
            <w:tcW w:w="851" w:type="dxa"/>
            <w:vAlign w:val="center"/>
          </w:tcPr>
          <w:p>
            <w:pPr>
              <w:spacing w:line="460" w:lineRule="exact"/>
              <w:jc w:val="center"/>
              <w:rPr>
                <w:rFonts w:ascii="仿宋" w:hAnsi="仿宋" w:eastAsia="仿宋" w:cs="仿宋"/>
                <w:color w:val="000000"/>
                <w:szCs w:val="21"/>
              </w:rPr>
            </w:pPr>
            <w:r>
              <w:rPr>
                <w:rFonts w:hint="eastAsia" w:ascii="仿宋" w:hAnsi="仿宋" w:eastAsia="仿宋" w:cs="仿宋"/>
                <w:color w:val="000000"/>
                <w:szCs w:val="21"/>
              </w:rPr>
              <w:t>层数</w:t>
            </w:r>
          </w:p>
        </w:tc>
        <w:tc>
          <w:tcPr>
            <w:tcW w:w="982" w:type="dxa"/>
            <w:vAlign w:val="center"/>
          </w:tcPr>
          <w:p>
            <w:pPr>
              <w:spacing w:line="460" w:lineRule="exact"/>
              <w:jc w:val="center"/>
              <w:rPr>
                <w:rFonts w:ascii="仿宋" w:hAnsi="仿宋" w:eastAsia="仿宋" w:cs="仿宋"/>
                <w:color w:val="000000"/>
                <w:szCs w:val="21"/>
              </w:rPr>
            </w:pPr>
            <w:r>
              <w:rPr>
                <w:rFonts w:hint="eastAsia" w:ascii="仿宋" w:hAnsi="仿宋" w:eastAsia="仿宋" w:cs="仿宋"/>
                <w:color w:val="000000"/>
                <w:szCs w:val="21"/>
              </w:rPr>
              <w:t>生产能力</w:t>
            </w:r>
          </w:p>
        </w:tc>
        <w:tc>
          <w:tcPr>
            <w:tcW w:w="995" w:type="dxa"/>
            <w:vAlign w:val="center"/>
          </w:tcPr>
          <w:p>
            <w:pPr>
              <w:spacing w:line="460" w:lineRule="exact"/>
              <w:jc w:val="center"/>
              <w:rPr>
                <w:rFonts w:ascii="仿宋" w:hAnsi="仿宋" w:eastAsia="仿宋" w:cs="仿宋"/>
                <w:color w:val="000000"/>
                <w:szCs w:val="21"/>
              </w:rPr>
            </w:pPr>
            <w:r>
              <w:rPr>
                <w:rFonts w:hint="eastAsia" w:ascii="仿宋" w:hAnsi="仿宋" w:eastAsia="仿宋" w:cs="仿宋"/>
                <w:color w:val="000000"/>
                <w:szCs w:val="21"/>
              </w:rPr>
              <w:t>设备安装内容</w:t>
            </w:r>
          </w:p>
        </w:tc>
        <w:tc>
          <w:tcPr>
            <w:tcW w:w="906" w:type="dxa"/>
            <w:vAlign w:val="center"/>
          </w:tcPr>
          <w:p>
            <w:pPr>
              <w:spacing w:line="460" w:lineRule="exact"/>
              <w:jc w:val="center"/>
              <w:rPr>
                <w:rFonts w:ascii="仿宋" w:hAnsi="仿宋" w:eastAsia="仿宋" w:cs="仿宋"/>
                <w:color w:val="000000"/>
                <w:szCs w:val="21"/>
              </w:rPr>
            </w:pPr>
            <w:r>
              <w:rPr>
                <w:rFonts w:hint="eastAsia" w:ascii="仿宋" w:hAnsi="仿宋" w:eastAsia="仿宋" w:cs="仿宋"/>
                <w:color w:val="000000"/>
                <w:szCs w:val="21"/>
              </w:rPr>
              <w:t>合同价（元）</w:t>
            </w:r>
          </w:p>
        </w:tc>
        <w:tc>
          <w:tcPr>
            <w:tcW w:w="851" w:type="dxa"/>
            <w:vAlign w:val="center"/>
          </w:tcPr>
          <w:p>
            <w:pPr>
              <w:spacing w:line="460" w:lineRule="exact"/>
              <w:jc w:val="center"/>
              <w:rPr>
                <w:rFonts w:ascii="仿宋" w:hAnsi="仿宋" w:eastAsia="仿宋" w:cs="仿宋"/>
                <w:color w:val="000000"/>
                <w:szCs w:val="21"/>
              </w:rPr>
            </w:pPr>
            <w:r>
              <w:rPr>
                <w:rFonts w:hint="eastAsia" w:ascii="仿宋" w:hAnsi="仿宋" w:eastAsia="仿宋" w:cs="仿宋"/>
                <w:color w:val="000000"/>
                <w:szCs w:val="21"/>
              </w:rPr>
              <w:t>开工</w:t>
            </w:r>
          </w:p>
          <w:p>
            <w:pPr>
              <w:spacing w:line="460" w:lineRule="exact"/>
              <w:jc w:val="center"/>
              <w:rPr>
                <w:rFonts w:ascii="仿宋" w:hAnsi="仿宋" w:eastAsia="仿宋" w:cs="仿宋"/>
                <w:color w:val="000000"/>
                <w:szCs w:val="21"/>
              </w:rPr>
            </w:pPr>
            <w:r>
              <w:rPr>
                <w:rFonts w:hint="eastAsia" w:ascii="仿宋" w:hAnsi="仿宋" w:eastAsia="仿宋" w:cs="仿宋"/>
                <w:color w:val="000000"/>
                <w:szCs w:val="21"/>
              </w:rPr>
              <w:t>日期</w:t>
            </w:r>
          </w:p>
        </w:tc>
        <w:tc>
          <w:tcPr>
            <w:tcW w:w="851" w:type="dxa"/>
            <w:vAlign w:val="center"/>
          </w:tcPr>
          <w:p>
            <w:pPr>
              <w:spacing w:line="460" w:lineRule="exact"/>
              <w:jc w:val="center"/>
              <w:rPr>
                <w:rFonts w:ascii="仿宋" w:hAnsi="仿宋" w:eastAsia="仿宋" w:cs="仿宋"/>
                <w:color w:val="000000"/>
                <w:szCs w:val="21"/>
              </w:rPr>
            </w:pPr>
            <w:r>
              <w:rPr>
                <w:rFonts w:hint="eastAsia" w:ascii="仿宋" w:hAnsi="仿宋" w:eastAsia="仿宋" w:cs="仿宋"/>
                <w:color w:val="000000"/>
                <w:szCs w:val="21"/>
              </w:rPr>
              <w:t>竣工</w:t>
            </w:r>
          </w:p>
          <w:p>
            <w:pPr>
              <w:spacing w:line="460" w:lineRule="exact"/>
              <w:jc w:val="center"/>
              <w:rPr>
                <w:rFonts w:ascii="仿宋" w:hAnsi="仿宋" w:eastAsia="仿宋" w:cs="仿宋"/>
                <w:color w:val="000000"/>
                <w:szCs w:val="21"/>
              </w:rPr>
            </w:pPr>
            <w:r>
              <w:rPr>
                <w:rFonts w:hint="eastAsia" w:ascii="仿宋" w:hAnsi="仿宋" w:eastAsia="仿宋" w:cs="仿宋"/>
                <w:color w:val="000000"/>
                <w:szCs w:val="21"/>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000000"/>
                <w:szCs w:val="21"/>
              </w:rPr>
            </w:pPr>
          </w:p>
        </w:tc>
        <w:tc>
          <w:tcPr>
            <w:tcW w:w="850" w:type="dxa"/>
          </w:tcPr>
          <w:p>
            <w:pPr>
              <w:spacing w:line="460" w:lineRule="exact"/>
              <w:rPr>
                <w:rFonts w:ascii="仿宋" w:hAnsi="仿宋" w:eastAsia="仿宋" w:cs="仿宋"/>
                <w:color w:val="000000"/>
                <w:szCs w:val="21"/>
              </w:rPr>
            </w:pPr>
          </w:p>
        </w:tc>
        <w:tc>
          <w:tcPr>
            <w:tcW w:w="1005"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982" w:type="dxa"/>
          </w:tcPr>
          <w:p>
            <w:pPr>
              <w:spacing w:line="460" w:lineRule="exact"/>
              <w:rPr>
                <w:rFonts w:ascii="仿宋" w:hAnsi="仿宋" w:eastAsia="仿宋" w:cs="仿宋"/>
                <w:color w:val="000000"/>
                <w:szCs w:val="21"/>
              </w:rPr>
            </w:pPr>
          </w:p>
        </w:tc>
        <w:tc>
          <w:tcPr>
            <w:tcW w:w="995" w:type="dxa"/>
          </w:tcPr>
          <w:p>
            <w:pPr>
              <w:spacing w:line="460" w:lineRule="exact"/>
              <w:rPr>
                <w:rFonts w:ascii="仿宋" w:hAnsi="仿宋" w:eastAsia="仿宋" w:cs="仿宋"/>
                <w:color w:val="000000"/>
                <w:szCs w:val="21"/>
              </w:rPr>
            </w:pPr>
          </w:p>
        </w:tc>
        <w:tc>
          <w:tcPr>
            <w:tcW w:w="906"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000000"/>
                <w:szCs w:val="21"/>
              </w:rPr>
            </w:pPr>
          </w:p>
        </w:tc>
        <w:tc>
          <w:tcPr>
            <w:tcW w:w="850" w:type="dxa"/>
          </w:tcPr>
          <w:p>
            <w:pPr>
              <w:spacing w:line="460" w:lineRule="exact"/>
              <w:rPr>
                <w:rFonts w:ascii="仿宋" w:hAnsi="仿宋" w:eastAsia="仿宋" w:cs="仿宋"/>
                <w:color w:val="000000"/>
                <w:szCs w:val="21"/>
              </w:rPr>
            </w:pPr>
          </w:p>
        </w:tc>
        <w:tc>
          <w:tcPr>
            <w:tcW w:w="1005"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982" w:type="dxa"/>
          </w:tcPr>
          <w:p>
            <w:pPr>
              <w:spacing w:line="460" w:lineRule="exact"/>
              <w:rPr>
                <w:rFonts w:ascii="仿宋" w:hAnsi="仿宋" w:eastAsia="仿宋" w:cs="仿宋"/>
                <w:color w:val="000000"/>
                <w:szCs w:val="21"/>
              </w:rPr>
            </w:pPr>
          </w:p>
        </w:tc>
        <w:tc>
          <w:tcPr>
            <w:tcW w:w="995" w:type="dxa"/>
          </w:tcPr>
          <w:p>
            <w:pPr>
              <w:spacing w:line="460" w:lineRule="exact"/>
              <w:rPr>
                <w:rFonts w:ascii="仿宋" w:hAnsi="仿宋" w:eastAsia="仿宋" w:cs="仿宋"/>
                <w:color w:val="000000"/>
                <w:szCs w:val="21"/>
              </w:rPr>
            </w:pPr>
          </w:p>
        </w:tc>
        <w:tc>
          <w:tcPr>
            <w:tcW w:w="906"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000000"/>
                <w:szCs w:val="21"/>
              </w:rPr>
            </w:pPr>
          </w:p>
        </w:tc>
        <w:tc>
          <w:tcPr>
            <w:tcW w:w="850" w:type="dxa"/>
          </w:tcPr>
          <w:p>
            <w:pPr>
              <w:spacing w:line="460" w:lineRule="exact"/>
              <w:rPr>
                <w:rFonts w:ascii="仿宋" w:hAnsi="仿宋" w:eastAsia="仿宋" w:cs="仿宋"/>
                <w:color w:val="000000"/>
                <w:szCs w:val="21"/>
              </w:rPr>
            </w:pPr>
          </w:p>
        </w:tc>
        <w:tc>
          <w:tcPr>
            <w:tcW w:w="1005"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982" w:type="dxa"/>
          </w:tcPr>
          <w:p>
            <w:pPr>
              <w:spacing w:line="460" w:lineRule="exact"/>
              <w:rPr>
                <w:rFonts w:ascii="仿宋" w:hAnsi="仿宋" w:eastAsia="仿宋" w:cs="仿宋"/>
                <w:color w:val="000000"/>
                <w:szCs w:val="21"/>
              </w:rPr>
            </w:pPr>
          </w:p>
        </w:tc>
        <w:tc>
          <w:tcPr>
            <w:tcW w:w="995" w:type="dxa"/>
          </w:tcPr>
          <w:p>
            <w:pPr>
              <w:spacing w:line="460" w:lineRule="exact"/>
              <w:rPr>
                <w:rFonts w:ascii="仿宋" w:hAnsi="仿宋" w:eastAsia="仿宋" w:cs="仿宋"/>
                <w:color w:val="000000"/>
                <w:szCs w:val="21"/>
              </w:rPr>
            </w:pPr>
          </w:p>
        </w:tc>
        <w:tc>
          <w:tcPr>
            <w:tcW w:w="906"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000000"/>
                <w:szCs w:val="21"/>
              </w:rPr>
            </w:pPr>
          </w:p>
        </w:tc>
        <w:tc>
          <w:tcPr>
            <w:tcW w:w="850" w:type="dxa"/>
          </w:tcPr>
          <w:p>
            <w:pPr>
              <w:spacing w:line="460" w:lineRule="exact"/>
              <w:rPr>
                <w:rFonts w:ascii="仿宋" w:hAnsi="仿宋" w:eastAsia="仿宋" w:cs="仿宋"/>
                <w:color w:val="000000"/>
                <w:szCs w:val="21"/>
              </w:rPr>
            </w:pPr>
          </w:p>
        </w:tc>
        <w:tc>
          <w:tcPr>
            <w:tcW w:w="1005"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982" w:type="dxa"/>
          </w:tcPr>
          <w:p>
            <w:pPr>
              <w:spacing w:line="460" w:lineRule="exact"/>
              <w:rPr>
                <w:rFonts w:ascii="仿宋" w:hAnsi="仿宋" w:eastAsia="仿宋" w:cs="仿宋"/>
                <w:color w:val="000000"/>
                <w:szCs w:val="21"/>
              </w:rPr>
            </w:pPr>
          </w:p>
        </w:tc>
        <w:tc>
          <w:tcPr>
            <w:tcW w:w="995" w:type="dxa"/>
          </w:tcPr>
          <w:p>
            <w:pPr>
              <w:spacing w:line="460" w:lineRule="exact"/>
              <w:rPr>
                <w:rFonts w:ascii="仿宋" w:hAnsi="仿宋" w:eastAsia="仿宋" w:cs="仿宋"/>
                <w:color w:val="000000"/>
                <w:szCs w:val="21"/>
              </w:rPr>
            </w:pPr>
          </w:p>
        </w:tc>
        <w:tc>
          <w:tcPr>
            <w:tcW w:w="906"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000000"/>
                <w:szCs w:val="21"/>
              </w:rPr>
            </w:pPr>
          </w:p>
        </w:tc>
        <w:tc>
          <w:tcPr>
            <w:tcW w:w="850" w:type="dxa"/>
          </w:tcPr>
          <w:p>
            <w:pPr>
              <w:spacing w:line="460" w:lineRule="exact"/>
              <w:rPr>
                <w:rFonts w:ascii="仿宋" w:hAnsi="仿宋" w:eastAsia="仿宋" w:cs="仿宋"/>
                <w:color w:val="000000"/>
                <w:szCs w:val="21"/>
              </w:rPr>
            </w:pPr>
          </w:p>
        </w:tc>
        <w:tc>
          <w:tcPr>
            <w:tcW w:w="1005"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982" w:type="dxa"/>
          </w:tcPr>
          <w:p>
            <w:pPr>
              <w:spacing w:line="460" w:lineRule="exact"/>
              <w:rPr>
                <w:rFonts w:ascii="仿宋" w:hAnsi="仿宋" w:eastAsia="仿宋" w:cs="仿宋"/>
                <w:color w:val="000000"/>
                <w:szCs w:val="21"/>
              </w:rPr>
            </w:pPr>
          </w:p>
        </w:tc>
        <w:tc>
          <w:tcPr>
            <w:tcW w:w="995" w:type="dxa"/>
          </w:tcPr>
          <w:p>
            <w:pPr>
              <w:spacing w:line="460" w:lineRule="exact"/>
              <w:rPr>
                <w:rFonts w:ascii="仿宋" w:hAnsi="仿宋" w:eastAsia="仿宋" w:cs="仿宋"/>
                <w:color w:val="000000"/>
                <w:szCs w:val="21"/>
              </w:rPr>
            </w:pPr>
          </w:p>
        </w:tc>
        <w:tc>
          <w:tcPr>
            <w:tcW w:w="906"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000000"/>
                <w:szCs w:val="21"/>
              </w:rPr>
            </w:pPr>
          </w:p>
        </w:tc>
        <w:tc>
          <w:tcPr>
            <w:tcW w:w="850" w:type="dxa"/>
          </w:tcPr>
          <w:p>
            <w:pPr>
              <w:spacing w:line="460" w:lineRule="exact"/>
              <w:rPr>
                <w:rFonts w:ascii="仿宋" w:hAnsi="仿宋" w:eastAsia="仿宋" w:cs="仿宋"/>
                <w:color w:val="000000"/>
                <w:szCs w:val="21"/>
              </w:rPr>
            </w:pPr>
          </w:p>
        </w:tc>
        <w:tc>
          <w:tcPr>
            <w:tcW w:w="1005"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982" w:type="dxa"/>
          </w:tcPr>
          <w:p>
            <w:pPr>
              <w:spacing w:line="460" w:lineRule="exact"/>
              <w:rPr>
                <w:rFonts w:ascii="仿宋" w:hAnsi="仿宋" w:eastAsia="仿宋" w:cs="仿宋"/>
                <w:color w:val="000000"/>
                <w:szCs w:val="21"/>
              </w:rPr>
            </w:pPr>
          </w:p>
        </w:tc>
        <w:tc>
          <w:tcPr>
            <w:tcW w:w="995" w:type="dxa"/>
          </w:tcPr>
          <w:p>
            <w:pPr>
              <w:spacing w:line="460" w:lineRule="exact"/>
              <w:rPr>
                <w:rFonts w:ascii="仿宋" w:hAnsi="仿宋" w:eastAsia="仿宋" w:cs="仿宋"/>
                <w:color w:val="000000"/>
                <w:szCs w:val="21"/>
              </w:rPr>
            </w:pPr>
          </w:p>
        </w:tc>
        <w:tc>
          <w:tcPr>
            <w:tcW w:w="906"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000000"/>
                <w:szCs w:val="21"/>
              </w:rPr>
            </w:pPr>
          </w:p>
        </w:tc>
        <w:tc>
          <w:tcPr>
            <w:tcW w:w="850" w:type="dxa"/>
          </w:tcPr>
          <w:p>
            <w:pPr>
              <w:spacing w:line="460" w:lineRule="exact"/>
              <w:rPr>
                <w:rFonts w:ascii="仿宋" w:hAnsi="仿宋" w:eastAsia="仿宋" w:cs="仿宋"/>
                <w:color w:val="000000"/>
                <w:szCs w:val="21"/>
              </w:rPr>
            </w:pPr>
          </w:p>
        </w:tc>
        <w:tc>
          <w:tcPr>
            <w:tcW w:w="1005"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982" w:type="dxa"/>
          </w:tcPr>
          <w:p>
            <w:pPr>
              <w:spacing w:line="460" w:lineRule="exact"/>
              <w:rPr>
                <w:rFonts w:ascii="仿宋" w:hAnsi="仿宋" w:eastAsia="仿宋" w:cs="仿宋"/>
                <w:color w:val="000000"/>
                <w:szCs w:val="21"/>
              </w:rPr>
            </w:pPr>
          </w:p>
        </w:tc>
        <w:tc>
          <w:tcPr>
            <w:tcW w:w="995" w:type="dxa"/>
          </w:tcPr>
          <w:p>
            <w:pPr>
              <w:spacing w:line="460" w:lineRule="exact"/>
              <w:rPr>
                <w:rFonts w:ascii="仿宋" w:hAnsi="仿宋" w:eastAsia="仿宋" w:cs="仿宋"/>
                <w:color w:val="000000"/>
                <w:szCs w:val="21"/>
              </w:rPr>
            </w:pPr>
          </w:p>
        </w:tc>
        <w:tc>
          <w:tcPr>
            <w:tcW w:w="906"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000000"/>
                <w:szCs w:val="21"/>
              </w:rPr>
            </w:pPr>
          </w:p>
        </w:tc>
        <w:tc>
          <w:tcPr>
            <w:tcW w:w="850" w:type="dxa"/>
          </w:tcPr>
          <w:p>
            <w:pPr>
              <w:spacing w:line="460" w:lineRule="exact"/>
              <w:rPr>
                <w:rFonts w:ascii="仿宋" w:hAnsi="仿宋" w:eastAsia="仿宋" w:cs="仿宋"/>
                <w:color w:val="000000"/>
                <w:szCs w:val="21"/>
              </w:rPr>
            </w:pPr>
          </w:p>
        </w:tc>
        <w:tc>
          <w:tcPr>
            <w:tcW w:w="1005"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982" w:type="dxa"/>
          </w:tcPr>
          <w:p>
            <w:pPr>
              <w:spacing w:line="460" w:lineRule="exact"/>
              <w:rPr>
                <w:rFonts w:ascii="仿宋" w:hAnsi="仿宋" w:eastAsia="仿宋" w:cs="仿宋"/>
                <w:color w:val="000000"/>
                <w:szCs w:val="21"/>
              </w:rPr>
            </w:pPr>
          </w:p>
        </w:tc>
        <w:tc>
          <w:tcPr>
            <w:tcW w:w="995" w:type="dxa"/>
          </w:tcPr>
          <w:p>
            <w:pPr>
              <w:spacing w:line="460" w:lineRule="exact"/>
              <w:rPr>
                <w:rFonts w:ascii="仿宋" w:hAnsi="仿宋" w:eastAsia="仿宋" w:cs="仿宋"/>
                <w:color w:val="000000"/>
                <w:szCs w:val="21"/>
              </w:rPr>
            </w:pPr>
          </w:p>
        </w:tc>
        <w:tc>
          <w:tcPr>
            <w:tcW w:w="906"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000000"/>
                <w:szCs w:val="21"/>
              </w:rPr>
            </w:pPr>
          </w:p>
        </w:tc>
        <w:tc>
          <w:tcPr>
            <w:tcW w:w="850" w:type="dxa"/>
          </w:tcPr>
          <w:p>
            <w:pPr>
              <w:spacing w:line="460" w:lineRule="exact"/>
              <w:rPr>
                <w:rFonts w:ascii="仿宋" w:hAnsi="仿宋" w:eastAsia="仿宋" w:cs="仿宋"/>
                <w:color w:val="000000"/>
                <w:szCs w:val="21"/>
              </w:rPr>
            </w:pPr>
          </w:p>
        </w:tc>
        <w:tc>
          <w:tcPr>
            <w:tcW w:w="1005"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982" w:type="dxa"/>
          </w:tcPr>
          <w:p>
            <w:pPr>
              <w:spacing w:line="460" w:lineRule="exact"/>
              <w:rPr>
                <w:rFonts w:ascii="仿宋" w:hAnsi="仿宋" w:eastAsia="仿宋" w:cs="仿宋"/>
                <w:color w:val="000000"/>
                <w:szCs w:val="21"/>
              </w:rPr>
            </w:pPr>
          </w:p>
        </w:tc>
        <w:tc>
          <w:tcPr>
            <w:tcW w:w="995" w:type="dxa"/>
          </w:tcPr>
          <w:p>
            <w:pPr>
              <w:spacing w:line="460" w:lineRule="exact"/>
              <w:rPr>
                <w:rFonts w:ascii="仿宋" w:hAnsi="仿宋" w:eastAsia="仿宋" w:cs="仿宋"/>
                <w:color w:val="000000"/>
                <w:szCs w:val="21"/>
              </w:rPr>
            </w:pPr>
          </w:p>
        </w:tc>
        <w:tc>
          <w:tcPr>
            <w:tcW w:w="906"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000000"/>
                <w:szCs w:val="21"/>
              </w:rPr>
            </w:pPr>
          </w:p>
        </w:tc>
        <w:tc>
          <w:tcPr>
            <w:tcW w:w="850" w:type="dxa"/>
          </w:tcPr>
          <w:p>
            <w:pPr>
              <w:spacing w:line="460" w:lineRule="exact"/>
              <w:rPr>
                <w:rFonts w:ascii="仿宋" w:hAnsi="仿宋" w:eastAsia="仿宋" w:cs="仿宋"/>
                <w:color w:val="000000"/>
                <w:szCs w:val="21"/>
              </w:rPr>
            </w:pPr>
          </w:p>
        </w:tc>
        <w:tc>
          <w:tcPr>
            <w:tcW w:w="1005"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982" w:type="dxa"/>
          </w:tcPr>
          <w:p>
            <w:pPr>
              <w:spacing w:line="460" w:lineRule="exact"/>
              <w:rPr>
                <w:rFonts w:ascii="仿宋" w:hAnsi="仿宋" w:eastAsia="仿宋" w:cs="仿宋"/>
                <w:color w:val="000000"/>
                <w:szCs w:val="21"/>
              </w:rPr>
            </w:pPr>
          </w:p>
        </w:tc>
        <w:tc>
          <w:tcPr>
            <w:tcW w:w="995" w:type="dxa"/>
          </w:tcPr>
          <w:p>
            <w:pPr>
              <w:spacing w:line="460" w:lineRule="exact"/>
              <w:rPr>
                <w:rFonts w:ascii="仿宋" w:hAnsi="仿宋" w:eastAsia="仿宋" w:cs="仿宋"/>
                <w:color w:val="000000"/>
                <w:szCs w:val="21"/>
              </w:rPr>
            </w:pPr>
          </w:p>
        </w:tc>
        <w:tc>
          <w:tcPr>
            <w:tcW w:w="906"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000000"/>
                <w:szCs w:val="21"/>
              </w:rPr>
            </w:pPr>
          </w:p>
        </w:tc>
        <w:tc>
          <w:tcPr>
            <w:tcW w:w="850" w:type="dxa"/>
          </w:tcPr>
          <w:p>
            <w:pPr>
              <w:spacing w:line="460" w:lineRule="exact"/>
              <w:rPr>
                <w:rFonts w:ascii="仿宋" w:hAnsi="仿宋" w:eastAsia="仿宋" w:cs="仿宋"/>
                <w:color w:val="000000"/>
                <w:szCs w:val="21"/>
              </w:rPr>
            </w:pPr>
          </w:p>
        </w:tc>
        <w:tc>
          <w:tcPr>
            <w:tcW w:w="1005"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982" w:type="dxa"/>
          </w:tcPr>
          <w:p>
            <w:pPr>
              <w:spacing w:line="460" w:lineRule="exact"/>
              <w:rPr>
                <w:rFonts w:ascii="仿宋" w:hAnsi="仿宋" w:eastAsia="仿宋" w:cs="仿宋"/>
                <w:color w:val="000000"/>
                <w:szCs w:val="21"/>
              </w:rPr>
            </w:pPr>
          </w:p>
        </w:tc>
        <w:tc>
          <w:tcPr>
            <w:tcW w:w="995" w:type="dxa"/>
          </w:tcPr>
          <w:p>
            <w:pPr>
              <w:spacing w:line="460" w:lineRule="exact"/>
              <w:rPr>
                <w:rFonts w:ascii="仿宋" w:hAnsi="仿宋" w:eastAsia="仿宋" w:cs="仿宋"/>
                <w:color w:val="000000"/>
                <w:szCs w:val="21"/>
              </w:rPr>
            </w:pPr>
          </w:p>
        </w:tc>
        <w:tc>
          <w:tcPr>
            <w:tcW w:w="906"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000000"/>
                <w:szCs w:val="21"/>
              </w:rPr>
            </w:pPr>
          </w:p>
        </w:tc>
        <w:tc>
          <w:tcPr>
            <w:tcW w:w="850" w:type="dxa"/>
          </w:tcPr>
          <w:p>
            <w:pPr>
              <w:spacing w:line="460" w:lineRule="exact"/>
              <w:rPr>
                <w:rFonts w:ascii="仿宋" w:hAnsi="仿宋" w:eastAsia="仿宋" w:cs="仿宋"/>
                <w:color w:val="000000"/>
                <w:szCs w:val="21"/>
              </w:rPr>
            </w:pPr>
          </w:p>
        </w:tc>
        <w:tc>
          <w:tcPr>
            <w:tcW w:w="1005"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982" w:type="dxa"/>
          </w:tcPr>
          <w:p>
            <w:pPr>
              <w:spacing w:line="460" w:lineRule="exact"/>
              <w:rPr>
                <w:rFonts w:ascii="仿宋" w:hAnsi="仿宋" w:eastAsia="仿宋" w:cs="仿宋"/>
                <w:color w:val="000000"/>
                <w:szCs w:val="21"/>
              </w:rPr>
            </w:pPr>
          </w:p>
        </w:tc>
        <w:tc>
          <w:tcPr>
            <w:tcW w:w="995" w:type="dxa"/>
          </w:tcPr>
          <w:p>
            <w:pPr>
              <w:spacing w:line="460" w:lineRule="exact"/>
              <w:rPr>
                <w:rFonts w:ascii="仿宋" w:hAnsi="仿宋" w:eastAsia="仿宋" w:cs="仿宋"/>
                <w:color w:val="000000"/>
                <w:szCs w:val="21"/>
              </w:rPr>
            </w:pPr>
          </w:p>
        </w:tc>
        <w:tc>
          <w:tcPr>
            <w:tcW w:w="906"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000000"/>
                <w:szCs w:val="21"/>
              </w:rPr>
            </w:pPr>
          </w:p>
        </w:tc>
        <w:tc>
          <w:tcPr>
            <w:tcW w:w="850" w:type="dxa"/>
          </w:tcPr>
          <w:p>
            <w:pPr>
              <w:spacing w:line="460" w:lineRule="exact"/>
              <w:rPr>
                <w:rFonts w:ascii="仿宋" w:hAnsi="仿宋" w:eastAsia="仿宋" w:cs="仿宋"/>
                <w:color w:val="000000"/>
                <w:szCs w:val="21"/>
              </w:rPr>
            </w:pPr>
          </w:p>
        </w:tc>
        <w:tc>
          <w:tcPr>
            <w:tcW w:w="1005"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982" w:type="dxa"/>
          </w:tcPr>
          <w:p>
            <w:pPr>
              <w:spacing w:line="460" w:lineRule="exact"/>
              <w:rPr>
                <w:rFonts w:ascii="仿宋" w:hAnsi="仿宋" w:eastAsia="仿宋" w:cs="仿宋"/>
                <w:color w:val="000000"/>
                <w:szCs w:val="21"/>
              </w:rPr>
            </w:pPr>
          </w:p>
        </w:tc>
        <w:tc>
          <w:tcPr>
            <w:tcW w:w="995" w:type="dxa"/>
          </w:tcPr>
          <w:p>
            <w:pPr>
              <w:spacing w:line="460" w:lineRule="exact"/>
              <w:rPr>
                <w:rFonts w:ascii="仿宋" w:hAnsi="仿宋" w:eastAsia="仿宋" w:cs="仿宋"/>
                <w:color w:val="000000"/>
                <w:szCs w:val="21"/>
              </w:rPr>
            </w:pPr>
          </w:p>
        </w:tc>
        <w:tc>
          <w:tcPr>
            <w:tcW w:w="906"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000000"/>
                <w:szCs w:val="21"/>
              </w:rPr>
            </w:pPr>
          </w:p>
        </w:tc>
        <w:tc>
          <w:tcPr>
            <w:tcW w:w="850" w:type="dxa"/>
          </w:tcPr>
          <w:p>
            <w:pPr>
              <w:spacing w:line="460" w:lineRule="exact"/>
              <w:rPr>
                <w:rFonts w:ascii="仿宋" w:hAnsi="仿宋" w:eastAsia="仿宋" w:cs="仿宋"/>
                <w:color w:val="000000"/>
                <w:szCs w:val="21"/>
              </w:rPr>
            </w:pPr>
          </w:p>
        </w:tc>
        <w:tc>
          <w:tcPr>
            <w:tcW w:w="1005"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982" w:type="dxa"/>
          </w:tcPr>
          <w:p>
            <w:pPr>
              <w:spacing w:line="460" w:lineRule="exact"/>
              <w:rPr>
                <w:rFonts w:ascii="仿宋" w:hAnsi="仿宋" w:eastAsia="仿宋" w:cs="仿宋"/>
                <w:color w:val="000000"/>
                <w:szCs w:val="21"/>
              </w:rPr>
            </w:pPr>
          </w:p>
        </w:tc>
        <w:tc>
          <w:tcPr>
            <w:tcW w:w="995" w:type="dxa"/>
          </w:tcPr>
          <w:p>
            <w:pPr>
              <w:spacing w:line="460" w:lineRule="exact"/>
              <w:rPr>
                <w:rFonts w:ascii="仿宋" w:hAnsi="仿宋" w:eastAsia="仿宋" w:cs="仿宋"/>
                <w:color w:val="000000"/>
                <w:szCs w:val="21"/>
              </w:rPr>
            </w:pPr>
          </w:p>
        </w:tc>
        <w:tc>
          <w:tcPr>
            <w:tcW w:w="906"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000000"/>
                <w:szCs w:val="21"/>
              </w:rPr>
            </w:pPr>
          </w:p>
        </w:tc>
        <w:tc>
          <w:tcPr>
            <w:tcW w:w="850" w:type="dxa"/>
          </w:tcPr>
          <w:p>
            <w:pPr>
              <w:spacing w:line="460" w:lineRule="exact"/>
              <w:rPr>
                <w:rFonts w:ascii="仿宋" w:hAnsi="仿宋" w:eastAsia="仿宋" w:cs="仿宋"/>
                <w:color w:val="000000"/>
                <w:szCs w:val="21"/>
              </w:rPr>
            </w:pPr>
          </w:p>
        </w:tc>
        <w:tc>
          <w:tcPr>
            <w:tcW w:w="1005"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982" w:type="dxa"/>
          </w:tcPr>
          <w:p>
            <w:pPr>
              <w:spacing w:line="460" w:lineRule="exact"/>
              <w:rPr>
                <w:rFonts w:ascii="仿宋" w:hAnsi="仿宋" w:eastAsia="仿宋" w:cs="仿宋"/>
                <w:color w:val="000000"/>
                <w:szCs w:val="21"/>
              </w:rPr>
            </w:pPr>
          </w:p>
        </w:tc>
        <w:tc>
          <w:tcPr>
            <w:tcW w:w="995" w:type="dxa"/>
          </w:tcPr>
          <w:p>
            <w:pPr>
              <w:spacing w:line="460" w:lineRule="exact"/>
              <w:rPr>
                <w:rFonts w:ascii="仿宋" w:hAnsi="仿宋" w:eastAsia="仿宋" w:cs="仿宋"/>
                <w:color w:val="000000"/>
                <w:szCs w:val="21"/>
              </w:rPr>
            </w:pPr>
          </w:p>
        </w:tc>
        <w:tc>
          <w:tcPr>
            <w:tcW w:w="906"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000000"/>
                <w:szCs w:val="21"/>
              </w:rPr>
            </w:pPr>
          </w:p>
        </w:tc>
        <w:tc>
          <w:tcPr>
            <w:tcW w:w="850" w:type="dxa"/>
          </w:tcPr>
          <w:p>
            <w:pPr>
              <w:spacing w:line="460" w:lineRule="exact"/>
              <w:rPr>
                <w:rFonts w:ascii="仿宋" w:hAnsi="仿宋" w:eastAsia="仿宋" w:cs="仿宋"/>
                <w:color w:val="000000"/>
                <w:szCs w:val="21"/>
              </w:rPr>
            </w:pPr>
          </w:p>
        </w:tc>
        <w:tc>
          <w:tcPr>
            <w:tcW w:w="1005"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982" w:type="dxa"/>
          </w:tcPr>
          <w:p>
            <w:pPr>
              <w:spacing w:line="460" w:lineRule="exact"/>
              <w:rPr>
                <w:rFonts w:ascii="仿宋" w:hAnsi="仿宋" w:eastAsia="仿宋" w:cs="仿宋"/>
                <w:color w:val="000000"/>
                <w:szCs w:val="21"/>
              </w:rPr>
            </w:pPr>
          </w:p>
        </w:tc>
        <w:tc>
          <w:tcPr>
            <w:tcW w:w="995" w:type="dxa"/>
          </w:tcPr>
          <w:p>
            <w:pPr>
              <w:spacing w:line="460" w:lineRule="exact"/>
              <w:rPr>
                <w:rFonts w:ascii="仿宋" w:hAnsi="仿宋" w:eastAsia="仿宋" w:cs="仿宋"/>
                <w:color w:val="000000"/>
                <w:szCs w:val="21"/>
              </w:rPr>
            </w:pPr>
          </w:p>
        </w:tc>
        <w:tc>
          <w:tcPr>
            <w:tcW w:w="906"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000000"/>
                <w:szCs w:val="21"/>
              </w:rPr>
            </w:pPr>
          </w:p>
        </w:tc>
        <w:tc>
          <w:tcPr>
            <w:tcW w:w="850" w:type="dxa"/>
          </w:tcPr>
          <w:p>
            <w:pPr>
              <w:spacing w:line="460" w:lineRule="exact"/>
              <w:rPr>
                <w:rFonts w:ascii="仿宋" w:hAnsi="仿宋" w:eastAsia="仿宋" w:cs="仿宋"/>
                <w:color w:val="000000"/>
                <w:szCs w:val="21"/>
              </w:rPr>
            </w:pPr>
          </w:p>
        </w:tc>
        <w:tc>
          <w:tcPr>
            <w:tcW w:w="1005"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982" w:type="dxa"/>
          </w:tcPr>
          <w:p>
            <w:pPr>
              <w:spacing w:line="460" w:lineRule="exact"/>
              <w:rPr>
                <w:rFonts w:ascii="仿宋" w:hAnsi="仿宋" w:eastAsia="仿宋" w:cs="仿宋"/>
                <w:color w:val="000000"/>
                <w:szCs w:val="21"/>
              </w:rPr>
            </w:pPr>
          </w:p>
        </w:tc>
        <w:tc>
          <w:tcPr>
            <w:tcW w:w="995" w:type="dxa"/>
          </w:tcPr>
          <w:p>
            <w:pPr>
              <w:spacing w:line="460" w:lineRule="exact"/>
              <w:rPr>
                <w:rFonts w:ascii="仿宋" w:hAnsi="仿宋" w:eastAsia="仿宋" w:cs="仿宋"/>
                <w:color w:val="000000"/>
                <w:szCs w:val="21"/>
              </w:rPr>
            </w:pPr>
          </w:p>
        </w:tc>
        <w:tc>
          <w:tcPr>
            <w:tcW w:w="906"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000000"/>
                <w:szCs w:val="21"/>
              </w:rPr>
            </w:pPr>
          </w:p>
        </w:tc>
        <w:tc>
          <w:tcPr>
            <w:tcW w:w="850" w:type="dxa"/>
          </w:tcPr>
          <w:p>
            <w:pPr>
              <w:spacing w:line="460" w:lineRule="exact"/>
              <w:rPr>
                <w:rFonts w:ascii="仿宋" w:hAnsi="仿宋" w:eastAsia="仿宋" w:cs="仿宋"/>
                <w:color w:val="000000"/>
                <w:szCs w:val="21"/>
              </w:rPr>
            </w:pPr>
          </w:p>
        </w:tc>
        <w:tc>
          <w:tcPr>
            <w:tcW w:w="1005"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982" w:type="dxa"/>
          </w:tcPr>
          <w:p>
            <w:pPr>
              <w:spacing w:line="460" w:lineRule="exact"/>
              <w:rPr>
                <w:rFonts w:ascii="仿宋" w:hAnsi="仿宋" w:eastAsia="仿宋" w:cs="仿宋"/>
                <w:color w:val="000000"/>
                <w:szCs w:val="21"/>
              </w:rPr>
            </w:pPr>
          </w:p>
        </w:tc>
        <w:tc>
          <w:tcPr>
            <w:tcW w:w="995" w:type="dxa"/>
          </w:tcPr>
          <w:p>
            <w:pPr>
              <w:spacing w:line="460" w:lineRule="exact"/>
              <w:rPr>
                <w:rFonts w:ascii="仿宋" w:hAnsi="仿宋" w:eastAsia="仿宋" w:cs="仿宋"/>
                <w:color w:val="000000"/>
                <w:szCs w:val="21"/>
              </w:rPr>
            </w:pPr>
          </w:p>
        </w:tc>
        <w:tc>
          <w:tcPr>
            <w:tcW w:w="906"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000000"/>
                <w:szCs w:val="21"/>
              </w:rPr>
            </w:pPr>
          </w:p>
        </w:tc>
        <w:tc>
          <w:tcPr>
            <w:tcW w:w="850" w:type="dxa"/>
          </w:tcPr>
          <w:p>
            <w:pPr>
              <w:spacing w:line="460" w:lineRule="exact"/>
              <w:rPr>
                <w:rFonts w:ascii="仿宋" w:hAnsi="仿宋" w:eastAsia="仿宋" w:cs="仿宋"/>
                <w:color w:val="000000"/>
                <w:szCs w:val="21"/>
              </w:rPr>
            </w:pPr>
          </w:p>
        </w:tc>
        <w:tc>
          <w:tcPr>
            <w:tcW w:w="1005"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982" w:type="dxa"/>
          </w:tcPr>
          <w:p>
            <w:pPr>
              <w:spacing w:line="460" w:lineRule="exact"/>
              <w:rPr>
                <w:rFonts w:ascii="仿宋" w:hAnsi="仿宋" w:eastAsia="仿宋" w:cs="仿宋"/>
                <w:color w:val="000000"/>
                <w:szCs w:val="21"/>
              </w:rPr>
            </w:pPr>
          </w:p>
        </w:tc>
        <w:tc>
          <w:tcPr>
            <w:tcW w:w="995" w:type="dxa"/>
          </w:tcPr>
          <w:p>
            <w:pPr>
              <w:spacing w:line="460" w:lineRule="exact"/>
              <w:rPr>
                <w:rFonts w:ascii="仿宋" w:hAnsi="仿宋" w:eastAsia="仿宋" w:cs="仿宋"/>
                <w:color w:val="000000"/>
                <w:szCs w:val="21"/>
              </w:rPr>
            </w:pPr>
          </w:p>
        </w:tc>
        <w:tc>
          <w:tcPr>
            <w:tcW w:w="906"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仿宋" w:hAnsi="仿宋" w:eastAsia="仿宋" w:cs="仿宋"/>
                <w:color w:val="000000"/>
                <w:szCs w:val="21"/>
              </w:rPr>
            </w:pPr>
          </w:p>
        </w:tc>
        <w:tc>
          <w:tcPr>
            <w:tcW w:w="850" w:type="dxa"/>
          </w:tcPr>
          <w:p>
            <w:pPr>
              <w:spacing w:line="460" w:lineRule="exact"/>
              <w:rPr>
                <w:rFonts w:ascii="仿宋" w:hAnsi="仿宋" w:eastAsia="仿宋" w:cs="仿宋"/>
                <w:color w:val="000000"/>
                <w:szCs w:val="21"/>
              </w:rPr>
            </w:pPr>
          </w:p>
        </w:tc>
        <w:tc>
          <w:tcPr>
            <w:tcW w:w="1005"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982" w:type="dxa"/>
          </w:tcPr>
          <w:p>
            <w:pPr>
              <w:spacing w:line="460" w:lineRule="exact"/>
              <w:rPr>
                <w:rFonts w:ascii="仿宋" w:hAnsi="仿宋" w:eastAsia="仿宋" w:cs="仿宋"/>
                <w:color w:val="000000"/>
                <w:szCs w:val="21"/>
              </w:rPr>
            </w:pPr>
          </w:p>
        </w:tc>
        <w:tc>
          <w:tcPr>
            <w:tcW w:w="995" w:type="dxa"/>
          </w:tcPr>
          <w:p>
            <w:pPr>
              <w:spacing w:line="460" w:lineRule="exact"/>
              <w:rPr>
                <w:rFonts w:ascii="仿宋" w:hAnsi="仿宋" w:eastAsia="仿宋" w:cs="仿宋"/>
                <w:color w:val="000000"/>
                <w:szCs w:val="21"/>
              </w:rPr>
            </w:pPr>
          </w:p>
        </w:tc>
        <w:tc>
          <w:tcPr>
            <w:tcW w:w="906"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c>
          <w:tcPr>
            <w:tcW w:w="851" w:type="dxa"/>
          </w:tcPr>
          <w:p>
            <w:pPr>
              <w:spacing w:line="460" w:lineRule="exact"/>
              <w:rPr>
                <w:rFonts w:ascii="仿宋" w:hAnsi="仿宋" w:eastAsia="仿宋" w:cs="仿宋"/>
                <w:color w:val="000000"/>
                <w:szCs w:val="21"/>
              </w:rPr>
            </w:pPr>
          </w:p>
        </w:tc>
      </w:tr>
    </w:tbl>
    <w:p>
      <w:pPr>
        <w:spacing w:line="460" w:lineRule="exact"/>
        <w:rPr>
          <w:rFonts w:ascii="仿宋" w:hAnsi="仿宋" w:eastAsia="仿宋" w:cs="仿宋"/>
          <w:color w:val="000000"/>
          <w:sz w:val="24"/>
        </w:rPr>
      </w:pPr>
      <w:r>
        <w:rPr>
          <w:rFonts w:hint="eastAsia" w:ascii="仿宋" w:hAnsi="仿宋" w:eastAsia="仿宋" w:cs="仿宋"/>
          <w:color w:val="000000"/>
          <w:sz w:val="24"/>
        </w:rPr>
        <w:br w:type="page"/>
      </w:r>
      <w:r>
        <w:rPr>
          <w:rFonts w:hint="eastAsia" w:ascii="仿宋" w:hAnsi="仿宋" w:eastAsia="仿宋" w:cs="仿宋"/>
          <w:color w:val="000000"/>
          <w:sz w:val="24"/>
        </w:rPr>
        <w:t>附件2：</w:t>
      </w:r>
    </w:p>
    <w:p>
      <w:pPr>
        <w:spacing w:line="460" w:lineRule="exact"/>
        <w:jc w:val="center"/>
        <w:rPr>
          <w:rFonts w:ascii="仿宋" w:hAnsi="仿宋" w:eastAsia="仿宋" w:cs="仿宋"/>
          <w:color w:val="000000"/>
          <w:sz w:val="24"/>
        </w:rPr>
      </w:pPr>
      <w:r>
        <w:rPr>
          <w:rFonts w:hint="eastAsia" w:ascii="仿宋" w:hAnsi="仿宋" w:eastAsia="仿宋" w:cs="仿宋"/>
          <w:b/>
          <w:color w:val="000000"/>
          <w:sz w:val="28"/>
          <w:szCs w:val="28"/>
        </w:rPr>
        <w:t>发包人供应材料设备一览表</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1179"/>
        <w:gridCol w:w="983"/>
        <w:gridCol w:w="682"/>
        <w:gridCol w:w="852"/>
        <w:gridCol w:w="1037"/>
        <w:gridCol w:w="996"/>
        <w:gridCol w:w="852"/>
        <w:gridCol w:w="852"/>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vAlign w:val="center"/>
          </w:tcPr>
          <w:p>
            <w:pPr>
              <w:spacing w:line="460" w:lineRule="exact"/>
              <w:jc w:val="center"/>
              <w:rPr>
                <w:rFonts w:ascii="仿宋" w:hAnsi="仿宋" w:eastAsia="仿宋" w:cs="仿宋"/>
                <w:color w:val="000000"/>
                <w:szCs w:val="21"/>
              </w:rPr>
            </w:pPr>
            <w:r>
              <w:rPr>
                <w:rFonts w:hint="eastAsia" w:ascii="仿宋" w:hAnsi="仿宋" w:eastAsia="仿宋" w:cs="仿宋"/>
                <w:color w:val="000000"/>
                <w:szCs w:val="21"/>
              </w:rPr>
              <w:t>序号</w:t>
            </w:r>
          </w:p>
        </w:tc>
        <w:tc>
          <w:tcPr>
            <w:tcW w:w="1179" w:type="dxa"/>
            <w:vAlign w:val="center"/>
          </w:tcPr>
          <w:p>
            <w:pPr>
              <w:spacing w:line="460" w:lineRule="exact"/>
              <w:jc w:val="center"/>
              <w:rPr>
                <w:rFonts w:ascii="仿宋" w:hAnsi="仿宋" w:eastAsia="仿宋" w:cs="仿宋"/>
                <w:color w:val="000000"/>
                <w:szCs w:val="21"/>
              </w:rPr>
            </w:pPr>
            <w:r>
              <w:rPr>
                <w:rFonts w:hint="eastAsia" w:ascii="仿宋" w:hAnsi="仿宋" w:eastAsia="仿宋" w:cs="仿宋"/>
                <w:color w:val="000000"/>
                <w:szCs w:val="21"/>
              </w:rPr>
              <w:t>材料、设备品种</w:t>
            </w:r>
          </w:p>
        </w:tc>
        <w:tc>
          <w:tcPr>
            <w:tcW w:w="983" w:type="dxa"/>
            <w:vAlign w:val="center"/>
          </w:tcPr>
          <w:p>
            <w:pPr>
              <w:spacing w:line="460" w:lineRule="exact"/>
              <w:jc w:val="center"/>
              <w:rPr>
                <w:rFonts w:ascii="仿宋" w:hAnsi="仿宋" w:eastAsia="仿宋" w:cs="仿宋"/>
                <w:color w:val="000000"/>
                <w:szCs w:val="21"/>
              </w:rPr>
            </w:pPr>
            <w:r>
              <w:rPr>
                <w:rFonts w:hint="eastAsia" w:ascii="仿宋" w:hAnsi="仿宋" w:eastAsia="仿宋" w:cs="仿宋"/>
                <w:color w:val="000000"/>
                <w:szCs w:val="21"/>
              </w:rPr>
              <w:t>规格型号</w:t>
            </w:r>
          </w:p>
        </w:tc>
        <w:tc>
          <w:tcPr>
            <w:tcW w:w="682" w:type="dxa"/>
            <w:vAlign w:val="center"/>
          </w:tcPr>
          <w:p>
            <w:pPr>
              <w:spacing w:line="460" w:lineRule="exact"/>
              <w:jc w:val="center"/>
              <w:rPr>
                <w:rFonts w:ascii="仿宋" w:hAnsi="仿宋" w:eastAsia="仿宋" w:cs="仿宋"/>
                <w:color w:val="000000"/>
                <w:szCs w:val="21"/>
              </w:rPr>
            </w:pPr>
            <w:r>
              <w:rPr>
                <w:rFonts w:hint="eastAsia" w:ascii="仿宋" w:hAnsi="仿宋" w:eastAsia="仿宋" w:cs="仿宋"/>
                <w:color w:val="000000"/>
                <w:szCs w:val="21"/>
              </w:rPr>
              <w:t>单位</w:t>
            </w:r>
          </w:p>
        </w:tc>
        <w:tc>
          <w:tcPr>
            <w:tcW w:w="852" w:type="dxa"/>
            <w:vAlign w:val="center"/>
          </w:tcPr>
          <w:p>
            <w:pPr>
              <w:spacing w:line="460" w:lineRule="exact"/>
              <w:jc w:val="center"/>
              <w:rPr>
                <w:rFonts w:ascii="仿宋" w:hAnsi="仿宋" w:eastAsia="仿宋" w:cs="仿宋"/>
                <w:color w:val="000000"/>
                <w:szCs w:val="21"/>
              </w:rPr>
            </w:pPr>
            <w:r>
              <w:rPr>
                <w:rFonts w:hint="eastAsia" w:ascii="仿宋" w:hAnsi="仿宋" w:eastAsia="仿宋" w:cs="仿宋"/>
                <w:color w:val="000000"/>
                <w:szCs w:val="21"/>
              </w:rPr>
              <w:t>数量</w:t>
            </w:r>
          </w:p>
        </w:tc>
        <w:tc>
          <w:tcPr>
            <w:tcW w:w="1037" w:type="dxa"/>
            <w:vAlign w:val="center"/>
          </w:tcPr>
          <w:p>
            <w:pPr>
              <w:spacing w:line="460" w:lineRule="exact"/>
              <w:jc w:val="center"/>
              <w:rPr>
                <w:rFonts w:ascii="仿宋" w:hAnsi="仿宋" w:eastAsia="仿宋" w:cs="仿宋"/>
                <w:color w:val="000000"/>
                <w:szCs w:val="21"/>
              </w:rPr>
            </w:pPr>
            <w:r>
              <w:rPr>
                <w:rFonts w:hint="eastAsia" w:ascii="仿宋" w:hAnsi="仿宋" w:eastAsia="仿宋" w:cs="仿宋"/>
                <w:color w:val="000000"/>
                <w:szCs w:val="21"/>
              </w:rPr>
              <w:t>单价</w:t>
            </w:r>
          </w:p>
          <w:p>
            <w:pPr>
              <w:spacing w:line="460" w:lineRule="exact"/>
              <w:jc w:val="center"/>
              <w:rPr>
                <w:rFonts w:ascii="仿宋" w:hAnsi="仿宋" w:eastAsia="仿宋" w:cs="仿宋"/>
                <w:color w:val="000000"/>
                <w:szCs w:val="21"/>
              </w:rPr>
            </w:pPr>
            <w:r>
              <w:rPr>
                <w:rFonts w:hint="eastAsia" w:ascii="仿宋" w:hAnsi="仿宋" w:eastAsia="仿宋" w:cs="仿宋"/>
                <w:color w:val="000000"/>
                <w:szCs w:val="21"/>
              </w:rPr>
              <w:t>（元）</w:t>
            </w:r>
          </w:p>
        </w:tc>
        <w:tc>
          <w:tcPr>
            <w:tcW w:w="996" w:type="dxa"/>
            <w:vAlign w:val="center"/>
          </w:tcPr>
          <w:p>
            <w:pPr>
              <w:spacing w:line="460" w:lineRule="exact"/>
              <w:jc w:val="center"/>
              <w:rPr>
                <w:rFonts w:ascii="仿宋" w:hAnsi="仿宋" w:eastAsia="仿宋" w:cs="仿宋"/>
                <w:color w:val="000000"/>
                <w:szCs w:val="21"/>
              </w:rPr>
            </w:pPr>
            <w:r>
              <w:rPr>
                <w:rFonts w:hint="eastAsia" w:ascii="仿宋" w:hAnsi="仿宋" w:eastAsia="仿宋" w:cs="仿宋"/>
                <w:color w:val="000000"/>
                <w:szCs w:val="21"/>
              </w:rPr>
              <w:t>质量等级</w:t>
            </w:r>
          </w:p>
        </w:tc>
        <w:tc>
          <w:tcPr>
            <w:tcW w:w="852" w:type="dxa"/>
            <w:vAlign w:val="center"/>
          </w:tcPr>
          <w:p>
            <w:pPr>
              <w:spacing w:line="460" w:lineRule="exact"/>
              <w:jc w:val="center"/>
              <w:rPr>
                <w:rFonts w:ascii="仿宋" w:hAnsi="仿宋" w:eastAsia="仿宋" w:cs="仿宋"/>
                <w:color w:val="000000"/>
                <w:szCs w:val="21"/>
              </w:rPr>
            </w:pPr>
            <w:r>
              <w:rPr>
                <w:rFonts w:hint="eastAsia" w:ascii="仿宋" w:hAnsi="仿宋" w:eastAsia="仿宋" w:cs="仿宋"/>
                <w:color w:val="000000"/>
                <w:szCs w:val="21"/>
              </w:rPr>
              <w:t>供应</w:t>
            </w:r>
          </w:p>
          <w:p>
            <w:pPr>
              <w:spacing w:line="460" w:lineRule="exact"/>
              <w:jc w:val="center"/>
              <w:rPr>
                <w:rFonts w:ascii="仿宋" w:hAnsi="仿宋" w:eastAsia="仿宋" w:cs="仿宋"/>
                <w:color w:val="000000"/>
                <w:szCs w:val="21"/>
              </w:rPr>
            </w:pPr>
            <w:r>
              <w:rPr>
                <w:rFonts w:hint="eastAsia" w:ascii="仿宋" w:hAnsi="仿宋" w:eastAsia="仿宋" w:cs="仿宋"/>
                <w:color w:val="000000"/>
                <w:szCs w:val="21"/>
              </w:rPr>
              <w:t>时间</w:t>
            </w:r>
          </w:p>
        </w:tc>
        <w:tc>
          <w:tcPr>
            <w:tcW w:w="852" w:type="dxa"/>
            <w:vAlign w:val="center"/>
          </w:tcPr>
          <w:p>
            <w:pPr>
              <w:spacing w:line="460" w:lineRule="exact"/>
              <w:jc w:val="center"/>
              <w:rPr>
                <w:rFonts w:ascii="仿宋" w:hAnsi="仿宋" w:eastAsia="仿宋" w:cs="仿宋"/>
                <w:color w:val="000000"/>
                <w:szCs w:val="21"/>
              </w:rPr>
            </w:pPr>
            <w:r>
              <w:rPr>
                <w:rFonts w:hint="eastAsia" w:ascii="仿宋" w:hAnsi="仿宋" w:eastAsia="仿宋" w:cs="仿宋"/>
                <w:color w:val="000000"/>
                <w:szCs w:val="21"/>
              </w:rPr>
              <w:t>送达地点</w:t>
            </w:r>
          </w:p>
        </w:tc>
        <w:tc>
          <w:tcPr>
            <w:tcW w:w="852" w:type="dxa"/>
            <w:vAlign w:val="center"/>
          </w:tcPr>
          <w:p>
            <w:pPr>
              <w:spacing w:line="460" w:lineRule="exact"/>
              <w:jc w:val="center"/>
              <w:rPr>
                <w:rFonts w:ascii="仿宋" w:hAnsi="仿宋" w:eastAsia="仿宋" w:cs="仿宋"/>
                <w:color w:val="000000"/>
                <w:szCs w:val="21"/>
              </w:rPr>
            </w:pPr>
            <w:r>
              <w:rPr>
                <w:rFonts w:hint="eastAsia" w:ascii="仿宋" w:hAnsi="仿宋" w:eastAsia="仿宋" w:cs="仿宋"/>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000000"/>
                <w:szCs w:val="21"/>
              </w:rPr>
            </w:pPr>
          </w:p>
        </w:tc>
        <w:tc>
          <w:tcPr>
            <w:tcW w:w="1179" w:type="dxa"/>
          </w:tcPr>
          <w:p>
            <w:pPr>
              <w:spacing w:line="460" w:lineRule="exact"/>
              <w:rPr>
                <w:rFonts w:ascii="仿宋" w:hAnsi="仿宋" w:eastAsia="仿宋" w:cs="仿宋"/>
                <w:color w:val="000000"/>
                <w:szCs w:val="21"/>
              </w:rPr>
            </w:pPr>
          </w:p>
        </w:tc>
        <w:tc>
          <w:tcPr>
            <w:tcW w:w="983"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1037" w:type="dxa"/>
          </w:tcPr>
          <w:p>
            <w:pPr>
              <w:spacing w:line="460" w:lineRule="exact"/>
              <w:rPr>
                <w:rFonts w:ascii="仿宋" w:hAnsi="仿宋" w:eastAsia="仿宋" w:cs="仿宋"/>
                <w:color w:val="000000"/>
                <w:szCs w:val="21"/>
              </w:rPr>
            </w:pPr>
          </w:p>
        </w:tc>
        <w:tc>
          <w:tcPr>
            <w:tcW w:w="996"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000000"/>
                <w:szCs w:val="21"/>
              </w:rPr>
            </w:pPr>
          </w:p>
        </w:tc>
        <w:tc>
          <w:tcPr>
            <w:tcW w:w="1179" w:type="dxa"/>
          </w:tcPr>
          <w:p>
            <w:pPr>
              <w:spacing w:line="460" w:lineRule="exact"/>
              <w:rPr>
                <w:rFonts w:ascii="仿宋" w:hAnsi="仿宋" w:eastAsia="仿宋" w:cs="仿宋"/>
                <w:color w:val="000000"/>
                <w:szCs w:val="21"/>
              </w:rPr>
            </w:pPr>
          </w:p>
        </w:tc>
        <w:tc>
          <w:tcPr>
            <w:tcW w:w="983"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1037" w:type="dxa"/>
          </w:tcPr>
          <w:p>
            <w:pPr>
              <w:spacing w:line="460" w:lineRule="exact"/>
              <w:rPr>
                <w:rFonts w:ascii="仿宋" w:hAnsi="仿宋" w:eastAsia="仿宋" w:cs="仿宋"/>
                <w:color w:val="000000"/>
                <w:szCs w:val="21"/>
              </w:rPr>
            </w:pPr>
          </w:p>
        </w:tc>
        <w:tc>
          <w:tcPr>
            <w:tcW w:w="996"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000000"/>
                <w:szCs w:val="21"/>
              </w:rPr>
            </w:pPr>
          </w:p>
        </w:tc>
        <w:tc>
          <w:tcPr>
            <w:tcW w:w="1179" w:type="dxa"/>
          </w:tcPr>
          <w:p>
            <w:pPr>
              <w:spacing w:line="460" w:lineRule="exact"/>
              <w:rPr>
                <w:rFonts w:ascii="仿宋" w:hAnsi="仿宋" w:eastAsia="仿宋" w:cs="仿宋"/>
                <w:color w:val="000000"/>
                <w:szCs w:val="21"/>
              </w:rPr>
            </w:pPr>
          </w:p>
        </w:tc>
        <w:tc>
          <w:tcPr>
            <w:tcW w:w="983"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1037" w:type="dxa"/>
          </w:tcPr>
          <w:p>
            <w:pPr>
              <w:spacing w:line="460" w:lineRule="exact"/>
              <w:rPr>
                <w:rFonts w:ascii="仿宋" w:hAnsi="仿宋" w:eastAsia="仿宋" w:cs="仿宋"/>
                <w:color w:val="000000"/>
                <w:szCs w:val="21"/>
              </w:rPr>
            </w:pPr>
          </w:p>
        </w:tc>
        <w:tc>
          <w:tcPr>
            <w:tcW w:w="996"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000000"/>
                <w:szCs w:val="21"/>
              </w:rPr>
            </w:pPr>
          </w:p>
        </w:tc>
        <w:tc>
          <w:tcPr>
            <w:tcW w:w="1179" w:type="dxa"/>
          </w:tcPr>
          <w:p>
            <w:pPr>
              <w:spacing w:line="460" w:lineRule="exact"/>
              <w:rPr>
                <w:rFonts w:ascii="仿宋" w:hAnsi="仿宋" w:eastAsia="仿宋" w:cs="仿宋"/>
                <w:color w:val="000000"/>
                <w:szCs w:val="21"/>
              </w:rPr>
            </w:pPr>
          </w:p>
        </w:tc>
        <w:tc>
          <w:tcPr>
            <w:tcW w:w="983"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1037" w:type="dxa"/>
          </w:tcPr>
          <w:p>
            <w:pPr>
              <w:spacing w:line="460" w:lineRule="exact"/>
              <w:rPr>
                <w:rFonts w:ascii="仿宋" w:hAnsi="仿宋" w:eastAsia="仿宋" w:cs="仿宋"/>
                <w:color w:val="000000"/>
                <w:szCs w:val="21"/>
              </w:rPr>
            </w:pPr>
          </w:p>
        </w:tc>
        <w:tc>
          <w:tcPr>
            <w:tcW w:w="996"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000000"/>
                <w:szCs w:val="21"/>
              </w:rPr>
            </w:pPr>
          </w:p>
        </w:tc>
        <w:tc>
          <w:tcPr>
            <w:tcW w:w="1179" w:type="dxa"/>
          </w:tcPr>
          <w:p>
            <w:pPr>
              <w:spacing w:line="460" w:lineRule="exact"/>
              <w:rPr>
                <w:rFonts w:ascii="仿宋" w:hAnsi="仿宋" w:eastAsia="仿宋" w:cs="仿宋"/>
                <w:color w:val="000000"/>
                <w:szCs w:val="21"/>
              </w:rPr>
            </w:pPr>
          </w:p>
        </w:tc>
        <w:tc>
          <w:tcPr>
            <w:tcW w:w="983"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1037" w:type="dxa"/>
          </w:tcPr>
          <w:p>
            <w:pPr>
              <w:spacing w:line="460" w:lineRule="exact"/>
              <w:rPr>
                <w:rFonts w:ascii="仿宋" w:hAnsi="仿宋" w:eastAsia="仿宋" w:cs="仿宋"/>
                <w:color w:val="000000"/>
                <w:szCs w:val="21"/>
              </w:rPr>
            </w:pPr>
          </w:p>
        </w:tc>
        <w:tc>
          <w:tcPr>
            <w:tcW w:w="996"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000000"/>
                <w:szCs w:val="21"/>
              </w:rPr>
            </w:pPr>
          </w:p>
        </w:tc>
        <w:tc>
          <w:tcPr>
            <w:tcW w:w="1179" w:type="dxa"/>
          </w:tcPr>
          <w:p>
            <w:pPr>
              <w:spacing w:line="460" w:lineRule="exact"/>
              <w:rPr>
                <w:rFonts w:ascii="仿宋" w:hAnsi="仿宋" w:eastAsia="仿宋" w:cs="仿宋"/>
                <w:color w:val="000000"/>
                <w:szCs w:val="21"/>
              </w:rPr>
            </w:pPr>
          </w:p>
        </w:tc>
        <w:tc>
          <w:tcPr>
            <w:tcW w:w="983"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1037" w:type="dxa"/>
          </w:tcPr>
          <w:p>
            <w:pPr>
              <w:spacing w:line="460" w:lineRule="exact"/>
              <w:rPr>
                <w:rFonts w:ascii="仿宋" w:hAnsi="仿宋" w:eastAsia="仿宋" w:cs="仿宋"/>
                <w:color w:val="000000"/>
                <w:szCs w:val="21"/>
              </w:rPr>
            </w:pPr>
          </w:p>
        </w:tc>
        <w:tc>
          <w:tcPr>
            <w:tcW w:w="996"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000000"/>
                <w:szCs w:val="21"/>
              </w:rPr>
            </w:pPr>
          </w:p>
        </w:tc>
        <w:tc>
          <w:tcPr>
            <w:tcW w:w="1179" w:type="dxa"/>
          </w:tcPr>
          <w:p>
            <w:pPr>
              <w:spacing w:line="460" w:lineRule="exact"/>
              <w:rPr>
                <w:rFonts w:ascii="仿宋" w:hAnsi="仿宋" w:eastAsia="仿宋" w:cs="仿宋"/>
                <w:color w:val="000000"/>
                <w:szCs w:val="21"/>
              </w:rPr>
            </w:pPr>
          </w:p>
        </w:tc>
        <w:tc>
          <w:tcPr>
            <w:tcW w:w="983"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1037" w:type="dxa"/>
          </w:tcPr>
          <w:p>
            <w:pPr>
              <w:spacing w:line="460" w:lineRule="exact"/>
              <w:rPr>
                <w:rFonts w:ascii="仿宋" w:hAnsi="仿宋" w:eastAsia="仿宋" w:cs="仿宋"/>
                <w:color w:val="000000"/>
                <w:szCs w:val="21"/>
              </w:rPr>
            </w:pPr>
          </w:p>
        </w:tc>
        <w:tc>
          <w:tcPr>
            <w:tcW w:w="996"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000000"/>
                <w:szCs w:val="21"/>
              </w:rPr>
            </w:pPr>
          </w:p>
        </w:tc>
        <w:tc>
          <w:tcPr>
            <w:tcW w:w="1179" w:type="dxa"/>
          </w:tcPr>
          <w:p>
            <w:pPr>
              <w:spacing w:line="460" w:lineRule="exact"/>
              <w:rPr>
                <w:rFonts w:ascii="仿宋" w:hAnsi="仿宋" w:eastAsia="仿宋" w:cs="仿宋"/>
                <w:color w:val="000000"/>
                <w:szCs w:val="21"/>
              </w:rPr>
            </w:pPr>
          </w:p>
        </w:tc>
        <w:tc>
          <w:tcPr>
            <w:tcW w:w="983"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1037" w:type="dxa"/>
          </w:tcPr>
          <w:p>
            <w:pPr>
              <w:spacing w:line="460" w:lineRule="exact"/>
              <w:rPr>
                <w:rFonts w:ascii="仿宋" w:hAnsi="仿宋" w:eastAsia="仿宋" w:cs="仿宋"/>
                <w:color w:val="000000"/>
                <w:szCs w:val="21"/>
              </w:rPr>
            </w:pPr>
          </w:p>
        </w:tc>
        <w:tc>
          <w:tcPr>
            <w:tcW w:w="996"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000000"/>
                <w:szCs w:val="21"/>
              </w:rPr>
            </w:pPr>
          </w:p>
        </w:tc>
        <w:tc>
          <w:tcPr>
            <w:tcW w:w="1179" w:type="dxa"/>
          </w:tcPr>
          <w:p>
            <w:pPr>
              <w:spacing w:line="460" w:lineRule="exact"/>
              <w:rPr>
                <w:rFonts w:ascii="仿宋" w:hAnsi="仿宋" w:eastAsia="仿宋" w:cs="仿宋"/>
                <w:color w:val="000000"/>
                <w:szCs w:val="21"/>
              </w:rPr>
            </w:pPr>
          </w:p>
        </w:tc>
        <w:tc>
          <w:tcPr>
            <w:tcW w:w="983"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1037" w:type="dxa"/>
          </w:tcPr>
          <w:p>
            <w:pPr>
              <w:spacing w:line="460" w:lineRule="exact"/>
              <w:rPr>
                <w:rFonts w:ascii="仿宋" w:hAnsi="仿宋" w:eastAsia="仿宋" w:cs="仿宋"/>
                <w:color w:val="000000"/>
                <w:szCs w:val="21"/>
              </w:rPr>
            </w:pPr>
          </w:p>
        </w:tc>
        <w:tc>
          <w:tcPr>
            <w:tcW w:w="996"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000000"/>
                <w:szCs w:val="21"/>
              </w:rPr>
            </w:pPr>
          </w:p>
        </w:tc>
        <w:tc>
          <w:tcPr>
            <w:tcW w:w="1179" w:type="dxa"/>
          </w:tcPr>
          <w:p>
            <w:pPr>
              <w:spacing w:line="460" w:lineRule="exact"/>
              <w:rPr>
                <w:rFonts w:ascii="仿宋" w:hAnsi="仿宋" w:eastAsia="仿宋" w:cs="仿宋"/>
                <w:color w:val="000000"/>
                <w:szCs w:val="21"/>
              </w:rPr>
            </w:pPr>
          </w:p>
        </w:tc>
        <w:tc>
          <w:tcPr>
            <w:tcW w:w="983"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1037" w:type="dxa"/>
          </w:tcPr>
          <w:p>
            <w:pPr>
              <w:spacing w:line="460" w:lineRule="exact"/>
              <w:rPr>
                <w:rFonts w:ascii="仿宋" w:hAnsi="仿宋" w:eastAsia="仿宋" w:cs="仿宋"/>
                <w:color w:val="000000"/>
                <w:szCs w:val="21"/>
              </w:rPr>
            </w:pPr>
          </w:p>
        </w:tc>
        <w:tc>
          <w:tcPr>
            <w:tcW w:w="996"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000000"/>
                <w:szCs w:val="21"/>
              </w:rPr>
            </w:pPr>
          </w:p>
        </w:tc>
        <w:tc>
          <w:tcPr>
            <w:tcW w:w="1179" w:type="dxa"/>
          </w:tcPr>
          <w:p>
            <w:pPr>
              <w:spacing w:line="460" w:lineRule="exact"/>
              <w:rPr>
                <w:rFonts w:ascii="仿宋" w:hAnsi="仿宋" w:eastAsia="仿宋" w:cs="仿宋"/>
                <w:color w:val="000000"/>
                <w:szCs w:val="21"/>
              </w:rPr>
            </w:pPr>
          </w:p>
        </w:tc>
        <w:tc>
          <w:tcPr>
            <w:tcW w:w="983"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1037" w:type="dxa"/>
          </w:tcPr>
          <w:p>
            <w:pPr>
              <w:spacing w:line="460" w:lineRule="exact"/>
              <w:rPr>
                <w:rFonts w:ascii="仿宋" w:hAnsi="仿宋" w:eastAsia="仿宋" w:cs="仿宋"/>
                <w:color w:val="000000"/>
                <w:szCs w:val="21"/>
              </w:rPr>
            </w:pPr>
          </w:p>
        </w:tc>
        <w:tc>
          <w:tcPr>
            <w:tcW w:w="996"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000000"/>
                <w:szCs w:val="21"/>
              </w:rPr>
            </w:pPr>
          </w:p>
        </w:tc>
        <w:tc>
          <w:tcPr>
            <w:tcW w:w="1179" w:type="dxa"/>
          </w:tcPr>
          <w:p>
            <w:pPr>
              <w:spacing w:line="460" w:lineRule="exact"/>
              <w:rPr>
                <w:rFonts w:ascii="仿宋" w:hAnsi="仿宋" w:eastAsia="仿宋" w:cs="仿宋"/>
                <w:color w:val="000000"/>
                <w:szCs w:val="21"/>
              </w:rPr>
            </w:pPr>
          </w:p>
        </w:tc>
        <w:tc>
          <w:tcPr>
            <w:tcW w:w="983"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1037" w:type="dxa"/>
          </w:tcPr>
          <w:p>
            <w:pPr>
              <w:spacing w:line="460" w:lineRule="exact"/>
              <w:rPr>
                <w:rFonts w:ascii="仿宋" w:hAnsi="仿宋" w:eastAsia="仿宋" w:cs="仿宋"/>
                <w:color w:val="000000"/>
                <w:szCs w:val="21"/>
              </w:rPr>
            </w:pPr>
          </w:p>
        </w:tc>
        <w:tc>
          <w:tcPr>
            <w:tcW w:w="996"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000000"/>
                <w:szCs w:val="21"/>
              </w:rPr>
            </w:pPr>
          </w:p>
        </w:tc>
        <w:tc>
          <w:tcPr>
            <w:tcW w:w="1179" w:type="dxa"/>
          </w:tcPr>
          <w:p>
            <w:pPr>
              <w:spacing w:line="460" w:lineRule="exact"/>
              <w:rPr>
                <w:rFonts w:ascii="仿宋" w:hAnsi="仿宋" w:eastAsia="仿宋" w:cs="仿宋"/>
                <w:color w:val="000000"/>
                <w:szCs w:val="21"/>
              </w:rPr>
            </w:pPr>
          </w:p>
        </w:tc>
        <w:tc>
          <w:tcPr>
            <w:tcW w:w="983"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1037" w:type="dxa"/>
          </w:tcPr>
          <w:p>
            <w:pPr>
              <w:spacing w:line="460" w:lineRule="exact"/>
              <w:rPr>
                <w:rFonts w:ascii="仿宋" w:hAnsi="仿宋" w:eastAsia="仿宋" w:cs="仿宋"/>
                <w:color w:val="000000"/>
                <w:szCs w:val="21"/>
              </w:rPr>
            </w:pPr>
          </w:p>
        </w:tc>
        <w:tc>
          <w:tcPr>
            <w:tcW w:w="996"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000000"/>
                <w:szCs w:val="21"/>
              </w:rPr>
            </w:pPr>
          </w:p>
        </w:tc>
        <w:tc>
          <w:tcPr>
            <w:tcW w:w="1179" w:type="dxa"/>
          </w:tcPr>
          <w:p>
            <w:pPr>
              <w:spacing w:line="460" w:lineRule="exact"/>
              <w:rPr>
                <w:rFonts w:ascii="仿宋" w:hAnsi="仿宋" w:eastAsia="仿宋" w:cs="仿宋"/>
                <w:color w:val="000000"/>
                <w:szCs w:val="21"/>
              </w:rPr>
            </w:pPr>
          </w:p>
        </w:tc>
        <w:tc>
          <w:tcPr>
            <w:tcW w:w="983"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1037" w:type="dxa"/>
          </w:tcPr>
          <w:p>
            <w:pPr>
              <w:spacing w:line="460" w:lineRule="exact"/>
              <w:rPr>
                <w:rFonts w:ascii="仿宋" w:hAnsi="仿宋" w:eastAsia="仿宋" w:cs="仿宋"/>
                <w:color w:val="000000"/>
                <w:szCs w:val="21"/>
              </w:rPr>
            </w:pPr>
          </w:p>
        </w:tc>
        <w:tc>
          <w:tcPr>
            <w:tcW w:w="996"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000000"/>
                <w:szCs w:val="21"/>
              </w:rPr>
            </w:pPr>
          </w:p>
        </w:tc>
        <w:tc>
          <w:tcPr>
            <w:tcW w:w="1179" w:type="dxa"/>
          </w:tcPr>
          <w:p>
            <w:pPr>
              <w:spacing w:line="460" w:lineRule="exact"/>
              <w:rPr>
                <w:rFonts w:ascii="仿宋" w:hAnsi="仿宋" w:eastAsia="仿宋" w:cs="仿宋"/>
                <w:color w:val="000000"/>
                <w:szCs w:val="21"/>
              </w:rPr>
            </w:pPr>
          </w:p>
        </w:tc>
        <w:tc>
          <w:tcPr>
            <w:tcW w:w="983"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1037" w:type="dxa"/>
          </w:tcPr>
          <w:p>
            <w:pPr>
              <w:spacing w:line="460" w:lineRule="exact"/>
              <w:rPr>
                <w:rFonts w:ascii="仿宋" w:hAnsi="仿宋" w:eastAsia="仿宋" w:cs="仿宋"/>
                <w:color w:val="000000"/>
                <w:szCs w:val="21"/>
              </w:rPr>
            </w:pPr>
          </w:p>
        </w:tc>
        <w:tc>
          <w:tcPr>
            <w:tcW w:w="996"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000000"/>
                <w:szCs w:val="21"/>
              </w:rPr>
            </w:pPr>
          </w:p>
        </w:tc>
        <w:tc>
          <w:tcPr>
            <w:tcW w:w="1179" w:type="dxa"/>
          </w:tcPr>
          <w:p>
            <w:pPr>
              <w:spacing w:line="460" w:lineRule="exact"/>
              <w:rPr>
                <w:rFonts w:ascii="仿宋" w:hAnsi="仿宋" w:eastAsia="仿宋" w:cs="仿宋"/>
                <w:color w:val="000000"/>
                <w:szCs w:val="21"/>
              </w:rPr>
            </w:pPr>
          </w:p>
        </w:tc>
        <w:tc>
          <w:tcPr>
            <w:tcW w:w="983"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1037" w:type="dxa"/>
          </w:tcPr>
          <w:p>
            <w:pPr>
              <w:spacing w:line="460" w:lineRule="exact"/>
              <w:rPr>
                <w:rFonts w:ascii="仿宋" w:hAnsi="仿宋" w:eastAsia="仿宋" w:cs="仿宋"/>
                <w:color w:val="000000"/>
                <w:szCs w:val="21"/>
              </w:rPr>
            </w:pPr>
          </w:p>
        </w:tc>
        <w:tc>
          <w:tcPr>
            <w:tcW w:w="996"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000000"/>
                <w:szCs w:val="21"/>
              </w:rPr>
            </w:pPr>
          </w:p>
        </w:tc>
        <w:tc>
          <w:tcPr>
            <w:tcW w:w="1179" w:type="dxa"/>
          </w:tcPr>
          <w:p>
            <w:pPr>
              <w:spacing w:line="460" w:lineRule="exact"/>
              <w:rPr>
                <w:rFonts w:ascii="仿宋" w:hAnsi="仿宋" w:eastAsia="仿宋" w:cs="仿宋"/>
                <w:color w:val="000000"/>
                <w:szCs w:val="21"/>
              </w:rPr>
            </w:pPr>
          </w:p>
        </w:tc>
        <w:tc>
          <w:tcPr>
            <w:tcW w:w="983"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1037" w:type="dxa"/>
          </w:tcPr>
          <w:p>
            <w:pPr>
              <w:spacing w:line="460" w:lineRule="exact"/>
              <w:rPr>
                <w:rFonts w:ascii="仿宋" w:hAnsi="仿宋" w:eastAsia="仿宋" w:cs="仿宋"/>
                <w:color w:val="000000"/>
                <w:szCs w:val="21"/>
              </w:rPr>
            </w:pPr>
          </w:p>
        </w:tc>
        <w:tc>
          <w:tcPr>
            <w:tcW w:w="996"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000000"/>
                <w:szCs w:val="21"/>
              </w:rPr>
            </w:pPr>
          </w:p>
        </w:tc>
        <w:tc>
          <w:tcPr>
            <w:tcW w:w="1179" w:type="dxa"/>
          </w:tcPr>
          <w:p>
            <w:pPr>
              <w:spacing w:line="460" w:lineRule="exact"/>
              <w:rPr>
                <w:rFonts w:ascii="仿宋" w:hAnsi="仿宋" w:eastAsia="仿宋" w:cs="仿宋"/>
                <w:color w:val="000000"/>
                <w:szCs w:val="21"/>
              </w:rPr>
            </w:pPr>
          </w:p>
        </w:tc>
        <w:tc>
          <w:tcPr>
            <w:tcW w:w="983"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1037" w:type="dxa"/>
          </w:tcPr>
          <w:p>
            <w:pPr>
              <w:spacing w:line="460" w:lineRule="exact"/>
              <w:rPr>
                <w:rFonts w:ascii="仿宋" w:hAnsi="仿宋" w:eastAsia="仿宋" w:cs="仿宋"/>
                <w:color w:val="000000"/>
                <w:szCs w:val="21"/>
              </w:rPr>
            </w:pPr>
          </w:p>
        </w:tc>
        <w:tc>
          <w:tcPr>
            <w:tcW w:w="996"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000000"/>
                <w:szCs w:val="21"/>
              </w:rPr>
            </w:pPr>
          </w:p>
        </w:tc>
        <w:tc>
          <w:tcPr>
            <w:tcW w:w="1179" w:type="dxa"/>
          </w:tcPr>
          <w:p>
            <w:pPr>
              <w:spacing w:line="460" w:lineRule="exact"/>
              <w:rPr>
                <w:rFonts w:ascii="仿宋" w:hAnsi="仿宋" w:eastAsia="仿宋" w:cs="仿宋"/>
                <w:color w:val="000000"/>
                <w:szCs w:val="21"/>
              </w:rPr>
            </w:pPr>
          </w:p>
        </w:tc>
        <w:tc>
          <w:tcPr>
            <w:tcW w:w="983"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1037" w:type="dxa"/>
          </w:tcPr>
          <w:p>
            <w:pPr>
              <w:spacing w:line="460" w:lineRule="exact"/>
              <w:rPr>
                <w:rFonts w:ascii="仿宋" w:hAnsi="仿宋" w:eastAsia="仿宋" w:cs="仿宋"/>
                <w:color w:val="000000"/>
                <w:szCs w:val="21"/>
              </w:rPr>
            </w:pPr>
          </w:p>
        </w:tc>
        <w:tc>
          <w:tcPr>
            <w:tcW w:w="996"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000000"/>
                <w:szCs w:val="21"/>
              </w:rPr>
            </w:pPr>
          </w:p>
        </w:tc>
        <w:tc>
          <w:tcPr>
            <w:tcW w:w="1179" w:type="dxa"/>
          </w:tcPr>
          <w:p>
            <w:pPr>
              <w:spacing w:line="460" w:lineRule="exact"/>
              <w:rPr>
                <w:rFonts w:ascii="仿宋" w:hAnsi="仿宋" w:eastAsia="仿宋" w:cs="仿宋"/>
                <w:color w:val="000000"/>
                <w:szCs w:val="21"/>
              </w:rPr>
            </w:pPr>
          </w:p>
        </w:tc>
        <w:tc>
          <w:tcPr>
            <w:tcW w:w="983"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1037" w:type="dxa"/>
          </w:tcPr>
          <w:p>
            <w:pPr>
              <w:spacing w:line="460" w:lineRule="exact"/>
              <w:rPr>
                <w:rFonts w:ascii="仿宋" w:hAnsi="仿宋" w:eastAsia="仿宋" w:cs="仿宋"/>
                <w:color w:val="000000"/>
                <w:szCs w:val="21"/>
              </w:rPr>
            </w:pPr>
          </w:p>
        </w:tc>
        <w:tc>
          <w:tcPr>
            <w:tcW w:w="996"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000000"/>
                <w:szCs w:val="21"/>
              </w:rPr>
            </w:pPr>
          </w:p>
        </w:tc>
        <w:tc>
          <w:tcPr>
            <w:tcW w:w="1179" w:type="dxa"/>
          </w:tcPr>
          <w:p>
            <w:pPr>
              <w:spacing w:line="460" w:lineRule="exact"/>
              <w:rPr>
                <w:rFonts w:ascii="仿宋" w:hAnsi="仿宋" w:eastAsia="仿宋" w:cs="仿宋"/>
                <w:color w:val="000000"/>
                <w:szCs w:val="21"/>
              </w:rPr>
            </w:pPr>
          </w:p>
        </w:tc>
        <w:tc>
          <w:tcPr>
            <w:tcW w:w="983"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1037" w:type="dxa"/>
          </w:tcPr>
          <w:p>
            <w:pPr>
              <w:spacing w:line="460" w:lineRule="exact"/>
              <w:rPr>
                <w:rFonts w:ascii="仿宋" w:hAnsi="仿宋" w:eastAsia="仿宋" w:cs="仿宋"/>
                <w:color w:val="000000"/>
                <w:szCs w:val="21"/>
              </w:rPr>
            </w:pPr>
          </w:p>
        </w:tc>
        <w:tc>
          <w:tcPr>
            <w:tcW w:w="996"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仿宋" w:hAnsi="仿宋" w:eastAsia="仿宋" w:cs="仿宋"/>
                <w:color w:val="000000"/>
                <w:szCs w:val="21"/>
              </w:rPr>
            </w:pPr>
          </w:p>
        </w:tc>
        <w:tc>
          <w:tcPr>
            <w:tcW w:w="1179" w:type="dxa"/>
          </w:tcPr>
          <w:p>
            <w:pPr>
              <w:spacing w:line="460" w:lineRule="exact"/>
              <w:rPr>
                <w:rFonts w:ascii="仿宋" w:hAnsi="仿宋" w:eastAsia="仿宋" w:cs="仿宋"/>
                <w:color w:val="000000"/>
                <w:szCs w:val="21"/>
              </w:rPr>
            </w:pPr>
          </w:p>
        </w:tc>
        <w:tc>
          <w:tcPr>
            <w:tcW w:w="983" w:type="dxa"/>
          </w:tcPr>
          <w:p>
            <w:pPr>
              <w:spacing w:line="460" w:lineRule="exact"/>
              <w:rPr>
                <w:rFonts w:ascii="仿宋" w:hAnsi="仿宋" w:eastAsia="仿宋" w:cs="仿宋"/>
                <w:color w:val="000000"/>
                <w:szCs w:val="21"/>
              </w:rPr>
            </w:pPr>
          </w:p>
        </w:tc>
        <w:tc>
          <w:tcPr>
            <w:tcW w:w="68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1037" w:type="dxa"/>
          </w:tcPr>
          <w:p>
            <w:pPr>
              <w:spacing w:line="460" w:lineRule="exact"/>
              <w:rPr>
                <w:rFonts w:ascii="仿宋" w:hAnsi="仿宋" w:eastAsia="仿宋" w:cs="仿宋"/>
                <w:color w:val="000000"/>
                <w:szCs w:val="21"/>
              </w:rPr>
            </w:pPr>
          </w:p>
        </w:tc>
        <w:tc>
          <w:tcPr>
            <w:tcW w:w="996"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c>
          <w:tcPr>
            <w:tcW w:w="852" w:type="dxa"/>
          </w:tcPr>
          <w:p>
            <w:pPr>
              <w:spacing w:line="460" w:lineRule="exact"/>
              <w:rPr>
                <w:rFonts w:ascii="仿宋" w:hAnsi="仿宋" w:eastAsia="仿宋" w:cs="仿宋"/>
                <w:color w:val="000000"/>
                <w:szCs w:val="21"/>
              </w:rPr>
            </w:pPr>
          </w:p>
        </w:tc>
      </w:tr>
    </w:tbl>
    <w:p>
      <w:pPr>
        <w:spacing w:line="460" w:lineRule="exact"/>
        <w:rPr>
          <w:rFonts w:ascii="仿宋" w:hAnsi="仿宋" w:eastAsia="仿宋" w:cs="仿宋"/>
          <w:color w:val="000000"/>
          <w:sz w:val="24"/>
        </w:rPr>
      </w:pPr>
      <w:r>
        <w:rPr>
          <w:rFonts w:hint="eastAsia" w:ascii="仿宋" w:hAnsi="仿宋" w:eastAsia="仿宋" w:cs="仿宋"/>
          <w:color w:val="000000"/>
          <w:sz w:val="24"/>
        </w:rPr>
        <w:br w:type="page"/>
      </w:r>
      <w:r>
        <w:rPr>
          <w:rFonts w:hint="eastAsia" w:ascii="仿宋" w:hAnsi="仿宋" w:eastAsia="仿宋" w:cs="仿宋"/>
          <w:color w:val="000000"/>
          <w:sz w:val="24"/>
        </w:rPr>
        <w:t>附件3：</w:t>
      </w:r>
    </w:p>
    <w:p>
      <w:pPr>
        <w:spacing w:line="46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t>工程质量保修书</w:t>
      </w:r>
    </w:p>
    <w:p>
      <w:pPr>
        <w:spacing w:line="460" w:lineRule="exact"/>
        <w:ind w:firstLine="480" w:firstLineChars="200"/>
        <w:rPr>
          <w:rFonts w:ascii="仿宋" w:hAnsi="仿宋" w:eastAsia="仿宋" w:cs="仿宋"/>
          <w:color w:val="000000"/>
          <w:sz w:val="24"/>
        </w:rPr>
      </w:pPr>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发包人：</w:t>
      </w:r>
      <w:r>
        <w:rPr>
          <w:rFonts w:hint="eastAsia" w:ascii="仿宋" w:hAnsi="仿宋" w:eastAsia="仿宋" w:cs="仿宋"/>
          <w:sz w:val="24"/>
          <w:u w:val="single"/>
        </w:rPr>
        <w:t>南通市殡仪馆</w:t>
      </w:r>
    </w:p>
    <w:p>
      <w:pPr>
        <w:tabs>
          <w:tab w:val="left" w:pos="4176"/>
        </w:tabs>
        <w:spacing w:line="360" w:lineRule="auto"/>
        <w:ind w:firstLine="480" w:firstLineChars="200"/>
        <w:rPr>
          <w:rFonts w:ascii="仿宋" w:hAnsi="仿宋" w:eastAsia="仿宋" w:cs="仿宋"/>
          <w:sz w:val="24"/>
          <w:u w:val="single"/>
        </w:rPr>
      </w:pPr>
      <w:r>
        <w:rPr>
          <w:rFonts w:hint="eastAsia" w:ascii="仿宋" w:hAnsi="仿宋" w:eastAsia="仿宋" w:cs="仿宋"/>
          <w:sz w:val="24"/>
        </w:rPr>
        <w:t>承包人：</w:t>
      </w:r>
      <w:r>
        <w:rPr>
          <w:rFonts w:hint="eastAsia" w:ascii="仿宋" w:hAnsi="仿宋" w:eastAsia="仿宋" w:cs="仿宋"/>
          <w:sz w:val="24"/>
          <w:u w:val="single"/>
        </w:rPr>
        <w:tab/>
      </w:r>
    </w:p>
    <w:p>
      <w:pPr>
        <w:autoSpaceDE w:val="0"/>
        <w:autoSpaceDN w:val="0"/>
        <w:adjustRightIn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发包人和承包人根据《中华人民共和国建筑法》和《建设工程质量管理条例》，经协商一致就签订工程质量保修书。</w:t>
      </w:r>
    </w:p>
    <w:p>
      <w:pPr>
        <w:autoSpaceDE w:val="0"/>
        <w:autoSpaceDN w:val="0"/>
        <w:adjustRightIn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一、工程质量保修范围和内容</w:t>
      </w:r>
    </w:p>
    <w:p>
      <w:pPr>
        <w:autoSpaceDE w:val="0"/>
        <w:autoSpaceDN w:val="0"/>
        <w:adjustRightIn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承包人在质量保修期内，按照有关法律规定和合同约定，承担工程质量保修责任。</w:t>
      </w:r>
    </w:p>
    <w:p>
      <w:pPr>
        <w:autoSpaceDE w:val="0"/>
        <w:autoSpaceDN w:val="0"/>
        <w:adjustRightInd w:val="0"/>
        <w:spacing w:line="360" w:lineRule="auto"/>
        <w:ind w:firstLine="480" w:firstLineChars="200"/>
        <w:rPr>
          <w:rFonts w:ascii="仿宋" w:hAnsi="仿宋" w:eastAsia="仿宋" w:cs="仿宋"/>
          <w:sz w:val="24"/>
          <w:u w:val="single"/>
        </w:rPr>
      </w:pPr>
      <w:r>
        <w:rPr>
          <w:rFonts w:hint="eastAsia" w:ascii="仿宋" w:hAnsi="仿宋" w:eastAsia="仿宋" w:cs="仿宋"/>
          <w:color w:val="000000"/>
          <w:sz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仿宋" w:hAnsi="仿宋" w:eastAsia="仿宋" w:cs="仿宋"/>
          <w:sz w:val="24"/>
          <w:u w:val="single"/>
        </w:rPr>
        <w:t>承包合同范围内在保修期内所发生的因建筑材料或施工质量引起的问题进行赔偿、维修。</w:t>
      </w:r>
    </w:p>
    <w:p>
      <w:pPr>
        <w:autoSpaceDE w:val="0"/>
        <w:autoSpaceDN w:val="0"/>
        <w:adjustRightIn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二、质量保修期</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根据《建设工程质量管理条例》及有关规定，工程的质量保修期如下：</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1．地基基础工程和主体结构工程为设计文件规定的工程合理使用年限；</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2．屋面防水工程、有防水要求的卫生间、房间和外墙面的防渗为</w:t>
      </w:r>
      <w:r>
        <w:rPr>
          <w:rFonts w:hint="eastAsia" w:ascii="仿宋" w:hAnsi="仿宋" w:eastAsia="仿宋" w:cs="仿宋"/>
          <w:sz w:val="24"/>
          <w:u w:val="single"/>
        </w:rPr>
        <w:t>5</w:t>
      </w:r>
      <w:r>
        <w:rPr>
          <w:rFonts w:hint="eastAsia" w:ascii="仿宋" w:hAnsi="仿宋" w:eastAsia="仿宋" w:cs="仿宋"/>
          <w:sz w:val="24"/>
        </w:rPr>
        <w:t>年；</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3．装修工程为</w:t>
      </w:r>
      <w:r>
        <w:rPr>
          <w:rFonts w:hint="eastAsia" w:ascii="仿宋" w:hAnsi="仿宋" w:eastAsia="仿宋" w:cs="仿宋"/>
          <w:sz w:val="24"/>
          <w:u w:val="single"/>
        </w:rPr>
        <w:t>2</w:t>
      </w:r>
      <w:r>
        <w:rPr>
          <w:rFonts w:hint="eastAsia" w:ascii="仿宋" w:hAnsi="仿宋" w:eastAsia="仿宋" w:cs="仿宋"/>
          <w:sz w:val="24"/>
        </w:rPr>
        <w:t>年；</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4．电气管线、给排水管道、设备安装工程为</w:t>
      </w:r>
      <w:r>
        <w:rPr>
          <w:rFonts w:hint="eastAsia" w:ascii="仿宋" w:hAnsi="仿宋" w:eastAsia="仿宋" w:cs="仿宋"/>
          <w:sz w:val="24"/>
          <w:u w:val="single"/>
        </w:rPr>
        <w:t>2</w:t>
      </w:r>
      <w:r>
        <w:rPr>
          <w:rFonts w:hint="eastAsia" w:ascii="仿宋" w:hAnsi="仿宋" w:eastAsia="仿宋" w:cs="仿宋"/>
          <w:sz w:val="24"/>
        </w:rPr>
        <w:t>年；</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5．供热与供冷系统为</w:t>
      </w:r>
      <w:r>
        <w:rPr>
          <w:rFonts w:hint="eastAsia" w:ascii="仿宋" w:hAnsi="仿宋" w:eastAsia="仿宋" w:cs="仿宋"/>
          <w:sz w:val="24"/>
          <w:u w:val="single"/>
        </w:rPr>
        <w:t>2</w:t>
      </w:r>
      <w:r>
        <w:rPr>
          <w:rFonts w:hint="eastAsia" w:ascii="仿宋" w:hAnsi="仿宋" w:eastAsia="仿宋" w:cs="仿宋"/>
          <w:sz w:val="24"/>
        </w:rPr>
        <w:t>个采暖期、供冷期；</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6．住宅小区内的给排水设施、道路等配套工程为</w:t>
      </w:r>
      <w:r>
        <w:rPr>
          <w:rFonts w:hint="eastAsia" w:ascii="仿宋" w:hAnsi="仿宋" w:eastAsia="仿宋" w:cs="仿宋"/>
          <w:sz w:val="24"/>
          <w:u w:val="single"/>
        </w:rPr>
        <w:t>2</w:t>
      </w:r>
      <w:r>
        <w:rPr>
          <w:rFonts w:hint="eastAsia" w:ascii="仿宋" w:hAnsi="仿宋" w:eastAsia="仿宋" w:cs="仿宋"/>
          <w:sz w:val="24"/>
        </w:rPr>
        <w:t>年；</w:t>
      </w:r>
    </w:p>
    <w:p>
      <w:pPr>
        <w:spacing w:line="360" w:lineRule="auto"/>
        <w:ind w:firstLine="480" w:firstLineChars="200"/>
        <w:rPr>
          <w:rFonts w:ascii="仿宋" w:hAnsi="仿宋" w:eastAsia="仿宋" w:cs="仿宋"/>
          <w:sz w:val="24"/>
        </w:rPr>
      </w:pPr>
      <w:r>
        <w:rPr>
          <w:rFonts w:hint="eastAsia" w:ascii="仿宋" w:hAnsi="仿宋" w:eastAsia="仿宋" w:cs="仿宋"/>
          <w:sz w:val="24"/>
        </w:rPr>
        <w:t>7．其他项目保修期限约定如下：</w:t>
      </w:r>
      <w:r>
        <w:rPr>
          <w:rFonts w:hint="eastAsia" w:ascii="仿宋" w:hAnsi="仿宋" w:eastAsia="仿宋" w:cs="仿宋"/>
          <w:sz w:val="24"/>
          <w:u w:val="single"/>
        </w:rPr>
        <w:t>本项目保修期为24个月</w:t>
      </w:r>
      <w:r>
        <w:rPr>
          <w:rFonts w:hint="eastAsia" w:ascii="仿宋" w:hAnsi="仿宋" w:eastAsia="仿宋" w:cs="仿宋"/>
          <w:sz w:val="24"/>
        </w:rPr>
        <w:t>。</w:t>
      </w:r>
    </w:p>
    <w:p>
      <w:pPr>
        <w:spacing w:line="360" w:lineRule="auto"/>
        <w:ind w:firstLine="482" w:firstLineChars="200"/>
        <w:rPr>
          <w:rFonts w:ascii="仿宋" w:hAnsi="仿宋" w:eastAsia="仿宋" w:cs="仿宋"/>
          <w:sz w:val="24"/>
        </w:rPr>
      </w:pPr>
      <w:r>
        <w:rPr>
          <w:rFonts w:hint="eastAsia" w:ascii="仿宋" w:hAnsi="仿宋" w:eastAsia="仿宋" w:cs="仿宋"/>
          <w:b/>
          <w:sz w:val="24"/>
        </w:rPr>
        <w:t>质量保修期自工程竣工验收合格之日起计算。</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三、缺陷责任期</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工程缺陷责任期为</w:t>
      </w:r>
      <w:r>
        <w:rPr>
          <w:rFonts w:hint="eastAsia" w:ascii="仿宋" w:hAnsi="仿宋" w:eastAsia="仿宋" w:cs="仿宋"/>
          <w:b/>
          <w:color w:val="000000"/>
          <w:sz w:val="24"/>
          <w:u w:val="single"/>
        </w:rPr>
        <w:t>24</w:t>
      </w:r>
      <w:r>
        <w:rPr>
          <w:rFonts w:hint="eastAsia" w:ascii="仿宋" w:hAnsi="仿宋" w:eastAsia="仿宋" w:cs="仿宋"/>
          <w:color w:val="000000"/>
          <w:sz w:val="24"/>
        </w:rPr>
        <w:t>个月，缺陷责任期自工程竣工验收合格之日起计算。单位工程先于全部工程进行验收，单位工程缺陷责任期自单位工程验收合格之日起算。</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缺陷责任期终止后，发包人应退还剩余的质量保证金。</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四、质量保修责任</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1．属于保修范围、内容的项目，承包人应当在接到保修通知之日起7天内派人保修。承包人不在约定期限内派人保修的，发包人可以委托他人修理。</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2．发生紧急事故需抢修的，承包人在接到事故通知后，应当立即到达事故现场抢修。</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4．在工程设计使用期内，承包人确保地基基础工程和主体结构的质量。因承包人原因致使工程在设计使用期内造成人身和财产损害的，承包人应承担损害赔偿责任。</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5.质量保修完成后，由发包人组织验收。</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　五、保修费用</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保修费用由造成质量缺陷的责任方承担，工程质量保修金为发包人指定的审计部门确认最终审计结算价的5%。</w:t>
      </w:r>
    </w:p>
    <w:p>
      <w:pPr>
        <w:spacing w:line="360" w:lineRule="auto"/>
        <w:ind w:firstLine="482" w:firstLineChars="200"/>
        <w:rPr>
          <w:rFonts w:ascii="仿宋" w:hAnsi="仿宋" w:eastAsia="仿宋" w:cs="仿宋"/>
          <w:color w:val="000000"/>
          <w:sz w:val="24"/>
        </w:rPr>
      </w:pPr>
      <w:r>
        <w:rPr>
          <w:rFonts w:hint="eastAsia" w:ascii="仿宋" w:hAnsi="仿宋" w:eastAsia="仿宋" w:cs="仿宋"/>
          <w:b/>
          <w:color w:val="000000"/>
          <w:sz w:val="24"/>
        </w:rPr>
        <w:t>六</w:t>
      </w:r>
      <w:r>
        <w:rPr>
          <w:rFonts w:hint="eastAsia" w:ascii="仿宋" w:hAnsi="仿宋" w:eastAsia="仿宋" w:cs="仿宋"/>
          <w:color w:val="000000"/>
          <w:sz w:val="24"/>
        </w:rPr>
        <w:t>、双方约定的其他工程质量保修事项：</w:t>
      </w:r>
    </w:p>
    <w:p>
      <w:pPr>
        <w:spacing w:line="360" w:lineRule="auto"/>
        <w:ind w:firstLine="480" w:firstLineChars="200"/>
        <w:rPr>
          <w:rFonts w:ascii="仿宋" w:hAnsi="仿宋" w:eastAsia="仿宋" w:cs="仿宋"/>
          <w:color w:val="000000"/>
          <w:sz w:val="24"/>
          <w:u w:val="single"/>
        </w:rPr>
      </w:pPr>
      <w:r>
        <w:rPr>
          <w:rFonts w:hint="eastAsia" w:ascii="仿宋" w:hAnsi="仿宋" w:eastAsia="仿宋" w:cs="仿宋"/>
          <w:color w:val="000000"/>
          <w:sz w:val="24"/>
          <w:u w:val="single"/>
        </w:rPr>
        <w:t>（1）工程保修期内，承包人委托一名代表专职处理本工程的维修工作。</w:t>
      </w:r>
    </w:p>
    <w:p>
      <w:pPr>
        <w:spacing w:line="360" w:lineRule="auto"/>
        <w:ind w:firstLine="480" w:firstLineChars="200"/>
        <w:rPr>
          <w:rFonts w:ascii="仿宋" w:hAnsi="仿宋" w:eastAsia="仿宋" w:cs="仿宋"/>
          <w:color w:val="000000"/>
          <w:sz w:val="24"/>
          <w:u w:val="single"/>
        </w:rPr>
      </w:pPr>
      <w:r>
        <w:rPr>
          <w:rFonts w:hint="eastAsia" w:ascii="仿宋" w:hAnsi="仿宋" w:eastAsia="仿宋" w:cs="仿宋"/>
          <w:color w:val="000000"/>
          <w:sz w:val="24"/>
          <w:u w:val="single"/>
        </w:rPr>
        <w:t>（2）本合同约定的质量保修金银行利率为0。</w:t>
      </w:r>
    </w:p>
    <w:p>
      <w:pPr>
        <w:spacing w:line="360" w:lineRule="auto"/>
        <w:ind w:firstLine="480" w:firstLineChars="200"/>
        <w:rPr>
          <w:rFonts w:ascii="仿宋" w:hAnsi="仿宋" w:eastAsia="仿宋" w:cs="仿宋"/>
          <w:color w:val="000000"/>
          <w:sz w:val="24"/>
          <w:u w:val="single"/>
        </w:rPr>
      </w:pPr>
      <w:r>
        <w:rPr>
          <w:rFonts w:hint="eastAsia" w:ascii="仿宋" w:hAnsi="仿宋" w:eastAsia="仿宋" w:cs="仿宋"/>
          <w:color w:val="000000"/>
          <w:sz w:val="24"/>
          <w:u w:val="single"/>
        </w:rPr>
        <w:t>（3）承包人实施工程质量保修须遵守有关规定。</w:t>
      </w:r>
    </w:p>
    <w:p>
      <w:pPr>
        <w:spacing w:line="360" w:lineRule="auto"/>
        <w:ind w:firstLine="480" w:firstLineChars="200"/>
        <w:rPr>
          <w:rFonts w:ascii="仿宋" w:hAnsi="仿宋" w:eastAsia="仿宋" w:cs="仿宋"/>
          <w:color w:val="000000"/>
          <w:sz w:val="24"/>
          <w:u w:val="single"/>
        </w:rPr>
      </w:pPr>
      <w:r>
        <w:rPr>
          <w:rFonts w:hint="eastAsia" w:ascii="仿宋" w:hAnsi="仿宋" w:eastAsia="仿宋" w:cs="仿宋"/>
          <w:color w:val="000000"/>
          <w:sz w:val="24"/>
          <w:u w:val="single"/>
        </w:rPr>
        <w:t>（4）因承包人未能及时履行保修责任引起发包人的一切损失，均由承包人承担，发生的保修费用由发包人从保修金中抵扣。不足部分，由承包人承担。</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 xml:space="preserve"> 本工程质量保修书，由施工合同发包人、承包人三方在竣工验收前共同签署，作为施工合同附件，其有效期限至保修期满。</w:t>
      </w:r>
    </w:p>
    <w:p>
      <w:pPr>
        <w:autoSpaceDE w:val="0"/>
        <w:autoSpaceDN w:val="0"/>
        <w:adjustRightInd w:val="0"/>
        <w:spacing w:line="420" w:lineRule="exact"/>
        <w:jc w:val="left"/>
        <w:rPr>
          <w:rFonts w:ascii="仿宋" w:hAnsi="仿宋" w:eastAsia="仿宋" w:cs="仿宋"/>
          <w:color w:val="000000"/>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发包人（公章）：                   承包人（公章）：            </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法定代表人（签字或盖章）：         法定代表人（签字或盖章）： </w:t>
      </w:r>
    </w:p>
    <w:p>
      <w:pPr>
        <w:spacing w:line="360" w:lineRule="auto"/>
        <w:ind w:firstLine="480" w:firstLineChars="200"/>
        <w:rPr>
          <w:rFonts w:ascii="仿宋" w:hAnsi="仿宋" w:eastAsia="仿宋" w:cs="仿宋"/>
          <w:sz w:val="24"/>
        </w:rPr>
      </w:pPr>
    </w:p>
    <w:p>
      <w:pPr>
        <w:spacing w:line="360" w:lineRule="auto"/>
        <w:ind w:firstLine="2400" w:firstLineChars="1000"/>
        <w:rPr>
          <w:rFonts w:ascii="仿宋" w:hAnsi="仿宋" w:eastAsia="仿宋" w:cs="仿宋"/>
          <w:color w:val="000000"/>
          <w:sz w:val="24"/>
        </w:rPr>
      </w:pPr>
      <w:r>
        <w:rPr>
          <w:rFonts w:hint="eastAsia" w:ascii="仿宋" w:hAnsi="仿宋" w:eastAsia="仿宋" w:cs="仿宋"/>
          <w:sz w:val="24"/>
        </w:rPr>
        <w:t xml:space="preserve">                       年   月  日   </w:t>
      </w:r>
    </w:p>
    <w:p>
      <w:pPr>
        <w:spacing w:line="460" w:lineRule="exact"/>
        <w:rPr>
          <w:rFonts w:ascii="仿宋" w:hAnsi="仿宋" w:eastAsia="仿宋" w:cs="仿宋"/>
          <w:color w:val="000000"/>
          <w:sz w:val="24"/>
        </w:rPr>
      </w:pPr>
      <w:r>
        <w:rPr>
          <w:rFonts w:hint="eastAsia" w:ascii="仿宋" w:hAnsi="仿宋" w:eastAsia="仿宋" w:cs="仿宋"/>
          <w:b/>
          <w:color w:val="000000"/>
          <w:sz w:val="24"/>
        </w:rPr>
        <w:br w:type="page"/>
      </w:r>
      <w:r>
        <w:rPr>
          <w:rFonts w:hint="eastAsia" w:ascii="仿宋" w:hAnsi="仿宋" w:eastAsia="仿宋" w:cs="仿宋"/>
          <w:color w:val="000000"/>
          <w:sz w:val="24"/>
        </w:rPr>
        <w:t>附件5：</w:t>
      </w:r>
    </w:p>
    <w:p>
      <w:pPr>
        <w:spacing w:before="120" w:beforeLines="50" w:after="120" w:afterLines="50" w:line="46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t>承包人用于本工程施工的机械设备表</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keepNext/>
              <w:spacing w:line="460" w:lineRule="exact"/>
              <w:ind w:right="63"/>
              <w:jc w:val="center"/>
              <w:rPr>
                <w:rFonts w:ascii="仿宋" w:hAnsi="仿宋" w:eastAsia="仿宋" w:cs="仿宋"/>
                <w:color w:val="000000"/>
                <w:sz w:val="24"/>
              </w:rPr>
            </w:pPr>
            <w:r>
              <w:rPr>
                <w:rFonts w:hint="eastAsia" w:ascii="仿宋" w:hAnsi="仿宋" w:eastAsia="仿宋" w:cs="仿宋"/>
                <w:color w:val="000000"/>
                <w:sz w:val="24"/>
              </w:rPr>
              <w:t>序号</w:t>
            </w:r>
          </w:p>
        </w:tc>
        <w:tc>
          <w:tcPr>
            <w:tcW w:w="1418" w:type="dxa"/>
            <w:tcBorders>
              <w:top w:val="single" w:color="auto" w:sz="12" w:space="0"/>
              <w:bottom w:val="double" w:color="auto" w:sz="6" w:space="0"/>
            </w:tcBorders>
            <w:vAlign w:val="center"/>
          </w:tcPr>
          <w:p>
            <w:pPr>
              <w:keepNext/>
              <w:spacing w:line="460" w:lineRule="exact"/>
              <w:ind w:right="63"/>
              <w:jc w:val="center"/>
              <w:rPr>
                <w:rFonts w:ascii="仿宋" w:hAnsi="仿宋" w:eastAsia="仿宋" w:cs="仿宋"/>
                <w:color w:val="000000"/>
                <w:sz w:val="24"/>
              </w:rPr>
            </w:pPr>
            <w:r>
              <w:rPr>
                <w:rFonts w:hint="eastAsia" w:ascii="仿宋" w:hAnsi="仿宋" w:eastAsia="仿宋" w:cs="仿宋"/>
                <w:color w:val="000000"/>
                <w:sz w:val="24"/>
              </w:rPr>
              <w:t>机械或设备名称</w:t>
            </w:r>
          </w:p>
        </w:tc>
        <w:tc>
          <w:tcPr>
            <w:tcW w:w="850" w:type="dxa"/>
            <w:tcBorders>
              <w:top w:val="single" w:color="auto" w:sz="12" w:space="0"/>
              <w:bottom w:val="double" w:color="auto" w:sz="6" w:space="0"/>
            </w:tcBorders>
            <w:vAlign w:val="center"/>
          </w:tcPr>
          <w:p>
            <w:pPr>
              <w:keepNext/>
              <w:spacing w:line="460" w:lineRule="exact"/>
              <w:ind w:right="63"/>
              <w:jc w:val="center"/>
              <w:rPr>
                <w:rFonts w:ascii="仿宋" w:hAnsi="仿宋" w:eastAsia="仿宋" w:cs="仿宋"/>
                <w:color w:val="000000"/>
                <w:sz w:val="24"/>
              </w:rPr>
            </w:pPr>
            <w:r>
              <w:rPr>
                <w:rFonts w:hint="eastAsia" w:ascii="仿宋" w:hAnsi="仿宋" w:eastAsia="仿宋" w:cs="仿宋"/>
                <w:color w:val="000000"/>
                <w:sz w:val="24"/>
              </w:rPr>
              <w:t>规格</w:t>
            </w:r>
          </w:p>
          <w:p>
            <w:pPr>
              <w:keepNext/>
              <w:spacing w:line="460" w:lineRule="exact"/>
              <w:ind w:right="63"/>
              <w:jc w:val="center"/>
              <w:rPr>
                <w:rFonts w:ascii="仿宋" w:hAnsi="仿宋" w:eastAsia="仿宋" w:cs="仿宋"/>
                <w:color w:val="000000"/>
                <w:sz w:val="24"/>
              </w:rPr>
            </w:pPr>
            <w:r>
              <w:rPr>
                <w:rFonts w:hint="eastAsia" w:ascii="仿宋" w:hAnsi="仿宋" w:eastAsia="仿宋" w:cs="仿宋"/>
                <w:color w:val="000000"/>
                <w:sz w:val="24"/>
              </w:rPr>
              <w:t>型号</w:t>
            </w:r>
          </w:p>
        </w:tc>
        <w:tc>
          <w:tcPr>
            <w:tcW w:w="1058" w:type="dxa"/>
            <w:tcBorders>
              <w:top w:val="single" w:color="auto" w:sz="12" w:space="0"/>
              <w:bottom w:val="double" w:color="auto" w:sz="6" w:space="0"/>
            </w:tcBorders>
            <w:vAlign w:val="center"/>
          </w:tcPr>
          <w:p>
            <w:pPr>
              <w:keepNext/>
              <w:spacing w:line="460" w:lineRule="exact"/>
              <w:ind w:right="63"/>
              <w:jc w:val="center"/>
              <w:rPr>
                <w:rFonts w:ascii="仿宋" w:hAnsi="仿宋" w:eastAsia="仿宋" w:cs="仿宋"/>
                <w:color w:val="000000"/>
                <w:sz w:val="24"/>
              </w:rPr>
            </w:pPr>
            <w:r>
              <w:rPr>
                <w:rFonts w:hint="eastAsia" w:ascii="仿宋" w:hAnsi="仿宋" w:eastAsia="仿宋" w:cs="仿宋"/>
                <w:color w:val="000000"/>
                <w:sz w:val="24"/>
              </w:rPr>
              <w:t>数量</w:t>
            </w:r>
          </w:p>
        </w:tc>
        <w:tc>
          <w:tcPr>
            <w:tcW w:w="880" w:type="dxa"/>
            <w:tcBorders>
              <w:top w:val="single" w:color="auto" w:sz="12" w:space="0"/>
              <w:bottom w:val="double" w:color="auto" w:sz="6" w:space="0"/>
            </w:tcBorders>
            <w:vAlign w:val="center"/>
          </w:tcPr>
          <w:p>
            <w:pPr>
              <w:keepNext/>
              <w:spacing w:line="460" w:lineRule="exact"/>
              <w:ind w:right="63"/>
              <w:jc w:val="center"/>
              <w:rPr>
                <w:rFonts w:ascii="仿宋" w:hAnsi="仿宋" w:eastAsia="仿宋" w:cs="仿宋"/>
                <w:color w:val="000000"/>
                <w:sz w:val="24"/>
              </w:rPr>
            </w:pPr>
            <w:r>
              <w:rPr>
                <w:rFonts w:hint="eastAsia" w:ascii="仿宋" w:hAnsi="仿宋" w:eastAsia="仿宋" w:cs="仿宋"/>
                <w:color w:val="000000"/>
                <w:sz w:val="24"/>
              </w:rPr>
              <w:t>产地</w:t>
            </w:r>
          </w:p>
        </w:tc>
        <w:tc>
          <w:tcPr>
            <w:tcW w:w="1020" w:type="dxa"/>
            <w:tcBorders>
              <w:top w:val="single" w:color="auto" w:sz="12" w:space="0"/>
              <w:bottom w:val="double" w:color="auto" w:sz="6" w:space="0"/>
            </w:tcBorders>
            <w:vAlign w:val="center"/>
          </w:tcPr>
          <w:p>
            <w:pPr>
              <w:keepNext/>
              <w:spacing w:line="460" w:lineRule="exact"/>
              <w:ind w:right="63"/>
              <w:jc w:val="center"/>
              <w:rPr>
                <w:rFonts w:ascii="仿宋" w:hAnsi="仿宋" w:eastAsia="仿宋" w:cs="仿宋"/>
                <w:color w:val="000000"/>
                <w:sz w:val="24"/>
              </w:rPr>
            </w:pPr>
            <w:r>
              <w:rPr>
                <w:rFonts w:hint="eastAsia" w:ascii="仿宋" w:hAnsi="仿宋" w:eastAsia="仿宋" w:cs="仿宋"/>
                <w:color w:val="000000"/>
                <w:sz w:val="24"/>
              </w:rPr>
              <w:t>制造</w:t>
            </w:r>
          </w:p>
          <w:p>
            <w:pPr>
              <w:keepNext/>
              <w:spacing w:line="460" w:lineRule="exact"/>
              <w:ind w:right="63"/>
              <w:jc w:val="center"/>
              <w:rPr>
                <w:rFonts w:ascii="仿宋" w:hAnsi="仿宋" w:eastAsia="仿宋" w:cs="仿宋"/>
                <w:color w:val="000000"/>
                <w:sz w:val="24"/>
              </w:rPr>
            </w:pPr>
            <w:r>
              <w:rPr>
                <w:rFonts w:hint="eastAsia" w:ascii="仿宋" w:hAnsi="仿宋" w:eastAsia="仿宋" w:cs="仿宋"/>
                <w:color w:val="000000"/>
                <w:sz w:val="24"/>
              </w:rPr>
              <w:t>年份</w:t>
            </w:r>
          </w:p>
        </w:tc>
        <w:tc>
          <w:tcPr>
            <w:tcW w:w="1480" w:type="dxa"/>
            <w:tcBorders>
              <w:top w:val="single" w:color="auto" w:sz="12" w:space="0"/>
              <w:bottom w:val="double" w:color="auto" w:sz="6" w:space="0"/>
            </w:tcBorders>
            <w:vAlign w:val="center"/>
          </w:tcPr>
          <w:p>
            <w:pPr>
              <w:keepNext/>
              <w:spacing w:line="460" w:lineRule="exact"/>
              <w:ind w:right="63"/>
              <w:jc w:val="center"/>
              <w:rPr>
                <w:rFonts w:ascii="仿宋" w:hAnsi="仿宋" w:eastAsia="仿宋" w:cs="仿宋"/>
                <w:color w:val="000000"/>
                <w:sz w:val="24"/>
              </w:rPr>
            </w:pPr>
            <w:r>
              <w:rPr>
                <w:rFonts w:hint="eastAsia" w:ascii="仿宋" w:hAnsi="仿宋" w:eastAsia="仿宋" w:cs="仿宋"/>
                <w:color w:val="000000"/>
                <w:sz w:val="24"/>
              </w:rPr>
              <w:t>额定功率(kW)</w:t>
            </w:r>
          </w:p>
        </w:tc>
        <w:tc>
          <w:tcPr>
            <w:tcW w:w="1020" w:type="dxa"/>
            <w:tcBorders>
              <w:top w:val="single" w:color="auto" w:sz="12" w:space="0"/>
              <w:bottom w:val="double" w:color="auto" w:sz="6" w:space="0"/>
            </w:tcBorders>
            <w:vAlign w:val="center"/>
          </w:tcPr>
          <w:p>
            <w:pPr>
              <w:keepNext/>
              <w:spacing w:line="460" w:lineRule="exact"/>
              <w:ind w:right="63"/>
              <w:jc w:val="center"/>
              <w:rPr>
                <w:rFonts w:ascii="仿宋" w:hAnsi="仿宋" w:eastAsia="仿宋" w:cs="仿宋"/>
                <w:color w:val="000000"/>
                <w:sz w:val="24"/>
              </w:rPr>
            </w:pPr>
            <w:r>
              <w:rPr>
                <w:rFonts w:hint="eastAsia" w:ascii="仿宋" w:hAnsi="仿宋" w:eastAsia="仿宋" w:cs="仿宋"/>
                <w:color w:val="000000"/>
                <w:sz w:val="24"/>
              </w:rPr>
              <w:t>生产</w:t>
            </w:r>
          </w:p>
          <w:p>
            <w:pPr>
              <w:keepNext/>
              <w:spacing w:line="460" w:lineRule="exact"/>
              <w:ind w:right="63"/>
              <w:jc w:val="center"/>
              <w:rPr>
                <w:rFonts w:ascii="仿宋" w:hAnsi="仿宋" w:eastAsia="仿宋" w:cs="仿宋"/>
                <w:color w:val="000000"/>
                <w:sz w:val="24"/>
              </w:rPr>
            </w:pPr>
            <w:r>
              <w:rPr>
                <w:rFonts w:hint="eastAsia" w:ascii="仿宋" w:hAnsi="仿宋" w:eastAsia="仿宋" w:cs="仿宋"/>
                <w:color w:val="000000"/>
                <w:sz w:val="24"/>
              </w:rPr>
              <w:t>能力</w:t>
            </w:r>
          </w:p>
        </w:tc>
        <w:tc>
          <w:tcPr>
            <w:tcW w:w="921" w:type="dxa"/>
            <w:tcBorders>
              <w:top w:val="single" w:color="auto" w:sz="12" w:space="0"/>
              <w:bottom w:val="double" w:color="auto" w:sz="6" w:space="0"/>
            </w:tcBorders>
            <w:vAlign w:val="center"/>
          </w:tcPr>
          <w:p>
            <w:pPr>
              <w:keepNext/>
              <w:spacing w:line="460" w:lineRule="exact"/>
              <w:ind w:right="63"/>
              <w:jc w:val="center"/>
              <w:rPr>
                <w:rFonts w:ascii="仿宋" w:hAnsi="仿宋" w:eastAsia="仿宋" w:cs="仿宋"/>
                <w:color w:val="000000"/>
                <w:sz w:val="24"/>
              </w:rPr>
            </w:pPr>
            <w:r>
              <w:rPr>
                <w:rFonts w:hint="eastAsia" w:ascii="仿宋" w:hAnsi="仿宋" w:eastAsia="仿宋" w:cs="仿宋"/>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tcBorders>
            <w:vAlign w:val="center"/>
          </w:tcPr>
          <w:p>
            <w:pPr>
              <w:keepNext/>
              <w:spacing w:line="460" w:lineRule="exact"/>
              <w:ind w:right="63"/>
              <w:rPr>
                <w:rFonts w:ascii="仿宋" w:hAnsi="仿宋" w:eastAsia="仿宋" w:cs="仿宋"/>
                <w:color w:val="000000"/>
                <w:sz w:val="24"/>
              </w:rPr>
            </w:pPr>
          </w:p>
        </w:tc>
        <w:tc>
          <w:tcPr>
            <w:tcW w:w="1418" w:type="dxa"/>
            <w:tcBorders>
              <w:top w:val="double" w:color="auto" w:sz="6" w:space="0"/>
            </w:tcBorders>
            <w:vAlign w:val="center"/>
          </w:tcPr>
          <w:p>
            <w:pPr>
              <w:keepNext/>
              <w:spacing w:line="460" w:lineRule="exact"/>
              <w:ind w:right="63"/>
              <w:rPr>
                <w:rFonts w:ascii="仿宋" w:hAnsi="仿宋" w:eastAsia="仿宋" w:cs="仿宋"/>
                <w:color w:val="000000"/>
                <w:sz w:val="24"/>
              </w:rPr>
            </w:pPr>
          </w:p>
        </w:tc>
        <w:tc>
          <w:tcPr>
            <w:tcW w:w="850" w:type="dxa"/>
            <w:tcBorders>
              <w:top w:val="double" w:color="auto" w:sz="6" w:space="0"/>
            </w:tcBorders>
            <w:vAlign w:val="center"/>
          </w:tcPr>
          <w:p>
            <w:pPr>
              <w:keepNext/>
              <w:spacing w:line="460" w:lineRule="exact"/>
              <w:ind w:right="63"/>
              <w:rPr>
                <w:rFonts w:ascii="仿宋" w:hAnsi="仿宋" w:eastAsia="仿宋" w:cs="仿宋"/>
                <w:color w:val="000000"/>
                <w:sz w:val="24"/>
              </w:rPr>
            </w:pPr>
          </w:p>
        </w:tc>
        <w:tc>
          <w:tcPr>
            <w:tcW w:w="1058" w:type="dxa"/>
            <w:tcBorders>
              <w:top w:val="double" w:color="auto" w:sz="6" w:space="0"/>
            </w:tcBorders>
            <w:vAlign w:val="center"/>
          </w:tcPr>
          <w:p>
            <w:pPr>
              <w:keepNext/>
              <w:spacing w:line="460" w:lineRule="exact"/>
              <w:ind w:right="63"/>
              <w:rPr>
                <w:rFonts w:ascii="仿宋" w:hAnsi="仿宋" w:eastAsia="仿宋" w:cs="仿宋"/>
                <w:color w:val="000000"/>
                <w:sz w:val="24"/>
              </w:rPr>
            </w:pPr>
          </w:p>
        </w:tc>
        <w:tc>
          <w:tcPr>
            <w:tcW w:w="880" w:type="dxa"/>
            <w:tcBorders>
              <w:top w:val="double" w:color="auto" w:sz="6" w:space="0"/>
            </w:tcBorders>
            <w:vAlign w:val="center"/>
          </w:tcPr>
          <w:p>
            <w:pPr>
              <w:keepNext/>
              <w:spacing w:line="460" w:lineRule="exact"/>
              <w:ind w:right="63"/>
              <w:rPr>
                <w:rFonts w:ascii="仿宋" w:hAnsi="仿宋" w:eastAsia="仿宋" w:cs="仿宋"/>
                <w:color w:val="000000"/>
                <w:sz w:val="24"/>
              </w:rPr>
            </w:pPr>
          </w:p>
        </w:tc>
        <w:tc>
          <w:tcPr>
            <w:tcW w:w="1020" w:type="dxa"/>
            <w:tcBorders>
              <w:top w:val="double" w:color="auto" w:sz="6" w:space="0"/>
            </w:tcBorders>
            <w:vAlign w:val="center"/>
          </w:tcPr>
          <w:p>
            <w:pPr>
              <w:keepNext/>
              <w:spacing w:line="460" w:lineRule="exact"/>
              <w:ind w:right="63"/>
              <w:rPr>
                <w:rFonts w:ascii="仿宋" w:hAnsi="仿宋" w:eastAsia="仿宋" w:cs="仿宋"/>
                <w:color w:val="000000"/>
                <w:sz w:val="24"/>
              </w:rPr>
            </w:pPr>
          </w:p>
        </w:tc>
        <w:tc>
          <w:tcPr>
            <w:tcW w:w="1480" w:type="dxa"/>
            <w:tcBorders>
              <w:top w:val="double" w:color="auto" w:sz="6" w:space="0"/>
            </w:tcBorders>
            <w:vAlign w:val="center"/>
          </w:tcPr>
          <w:p>
            <w:pPr>
              <w:keepNext/>
              <w:spacing w:line="460" w:lineRule="exact"/>
              <w:ind w:right="63"/>
              <w:rPr>
                <w:rFonts w:ascii="仿宋" w:hAnsi="仿宋" w:eastAsia="仿宋" w:cs="仿宋"/>
                <w:color w:val="000000"/>
                <w:sz w:val="24"/>
              </w:rPr>
            </w:pPr>
          </w:p>
        </w:tc>
        <w:tc>
          <w:tcPr>
            <w:tcW w:w="1020" w:type="dxa"/>
            <w:tcBorders>
              <w:top w:val="double" w:color="auto" w:sz="6" w:space="0"/>
            </w:tcBorders>
            <w:vAlign w:val="center"/>
          </w:tcPr>
          <w:p>
            <w:pPr>
              <w:keepNext/>
              <w:spacing w:line="460" w:lineRule="exact"/>
              <w:ind w:right="63"/>
              <w:rPr>
                <w:rFonts w:ascii="仿宋" w:hAnsi="仿宋" w:eastAsia="仿宋" w:cs="仿宋"/>
                <w:color w:val="000000"/>
                <w:sz w:val="24"/>
              </w:rPr>
            </w:pPr>
          </w:p>
        </w:tc>
        <w:tc>
          <w:tcPr>
            <w:tcW w:w="921" w:type="dxa"/>
            <w:tcBorders>
              <w:top w:val="double" w:color="auto" w:sz="6" w:space="0"/>
            </w:tcBorders>
            <w:vAlign w:val="center"/>
          </w:tcPr>
          <w:p>
            <w:pPr>
              <w:keepNext/>
              <w:spacing w:line="460" w:lineRule="exact"/>
              <w:ind w:right="63"/>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keepNext/>
              <w:spacing w:line="460" w:lineRule="exact"/>
              <w:ind w:right="63"/>
              <w:rPr>
                <w:rFonts w:ascii="仿宋" w:hAnsi="仿宋" w:eastAsia="仿宋" w:cs="仿宋"/>
                <w:color w:val="000000"/>
                <w:sz w:val="24"/>
              </w:rPr>
            </w:pPr>
          </w:p>
        </w:tc>
        <w:tc>
          <w:tcPr>
            <w:tcW w:w="1418" w:type="dxa"/>
            <w:tcBorders>
              <w:top w:val="nil"/>
            </w:tcBorders>
            <w:vAlign w:val="center"/>
          </w:tcPr>
          <w:p>
            <w:pPr>
              <w:keepNext/>
              <w:spacing w:line="460" w:lineRule="exact"/>
              <w:ind w:right="63"/>
              <w:rPr>
                <w:rFonts w:ascii="仿宋" w:hAnsi="仿宋" w:eastAsia="仿宋" w:cs="仿宋"/>
                <w:color w:val="000000"/>
                <w:sz w:val="24"/>
              </w:rPr>
            </w:pPr>
          </w:p>
        </w:tc>
        <w:tc>
          <w:tcPr>
            <w:tcW w:w="850" w:type="dxa"/>
            <w:tcBorders>
              <w:top w:val="nil"/>
            </w:tcBorders>
            <w:vAlign w:val="center"/>
          </w:tcPr>
          <w:p>
            <w:pPr>
              <w:keepNext/>
              <w:spacing w:line="460" w:lineRule="exact"/>
              <w:ind w:right="63"/>
              <w:rPr>
                <w:rFonts w:ascii="仿宋" w:hAnsi="仿宋" w:eastAsia="仿宋" w:cs="仿宋"/>
                <w:color w:val="000000"/>
                <w:sz w:val="24"/>
              </w:rPr>
            </w:pPr>
          </w:p>
        </w:tc>
        <w:tc>
          <w:tcPr>
            <w:tcW w:w="1058" w:type="dxa"/>
            <w:tcBorders>
              <w:top w:val="nil"/>
            </w:tcBorders>
            <w:vAlign w:val="center"/>
          </w:tcPr>
          <w:p>
            <w:pPr>
              <w:keepNext/>
              <w:spacing w:line="460" w:lineRule="exact"/>
              <w:ind w:right="63"/>
              <w:rPr>
                <w:rFonts w:ascii="仿宋" w:hAnsi="仿宋" w:eastAsia="仿宋" w:cs="仿宋"/>
                <w:color w:val="000000"/>
                <w:sz w:val="24"/>
              </w:rPr>
            </w:pPr>
          </w:p>
        </w:tc>
        <w:tc>
          <w:tcPr>
            <w:tcW w:w="880" w:type="dxa"/>
            <w:tcBorders>
              <w:top w:val="nil"/>
            </w:tcBorders>
            <w:vAlign w:val="center"/>
          </w:tcPr>
          <w:p>
            <w:pPr>
              <w:keepNext/>
              <w:spacing w:line="460" w:lineRule="exact"/>
              <w:ind w:right="63"/>
              <w:rPr>
                <w:rFonts w:ascii="仿宋" w:hAnsi="仿宋" w:eastAsia="仿宋" w:cs="仿宋"/>
                <w:color w:val="000000"/>
                <w:sz w:val="24"/>
              </w:rPr>
            </w:pPr>
          </w:p>
        </w:tc>
        <w:tc>
          <w:tcPr>
            <w:tcW w:w="1020" w:type="dxa"/>
            <w:tcBorders>
              <w:top w:val="nil"/>
            </w:tcBorders>
            <w:vAlign w:val="center"/>
          </w:tcPr>
          <w:p>
            <w:pPr>
              <w:keepNext/>
              <w:spacing w:line="460" w:lineRule="exact"/>
              <w:ind w:right="63"/>
              <w:rPr>
                <w:rFonts w:ascii="仿宋" w:hAnsi="仿宋" w:eastAsia="仿宋" w:cs="仿宋"/>
                <w:color w:val="000000"/>
                <w:sz w:val="24"/>
              </w:rPr>
            </w:pPr>
          </w:p>
        </w:tc>
        <w:tc>
          <w:tcPr>
            <w:tcW w:w="1480" w:type="dxa"/>
            <w:tcBorders>
              <w:top w:val="nil"/>
            </w:tcBorders>
            <w:vAlign w:val="center"/>
          </w:tcPr>
          <w:p>
            <w:pPr>
              <w:keepNext/>
              <w:spacing w:line="460" w:lineRule="exact"/>
              <w:ind w:right="63"/>
              <w:rPr>
                <w:rFonts w:ascii="仿宋" w:hAnsi="仿宋" w:eastAsia="仿宋" w:cs="仿宋"/>
                <w:color w:val="000000"/>
                <w:sz w:val="24"/>
              </w:rPr>
            </w:pPr>
          </w:p>
        </w:tc>
        <w:tc>
          <w:tcPr>
            <w:tcW w:w="1020" w:type="dxa"/>
            <w:tcBorders>
              <w:top w:val="nil"/>
            </w:tcBorders>
            <w:vAlign w:val="center"/>
          </w:tcPr>
          <w:p>
            <w:pPr>
              <w:keepNext/>
              <w:spacing w:line="460" w:lineRule="exact"/>
              <w:ind w:right="63"/>
              <w:rPr>
                <w:rFonts w:ascii="仿宋" w:hAnsi="仿宋" w:eastAsia="仿宋" w:cs="仿宋"/>
                <w:color w:val="000000"/>
                <w:sz w:val="24"/>
              </w:rPr>
            </w:pPr>
          </w:p>
        </w:tc>
        <w:tc>
          <w:tcPr>
            <w:tcW w:w="921" w:type="dxa"/>
            <w:tcBorders>
              <w:top w:val="nil"/>
            </w:tcBorders>
            <w:vAlign w:val="center"/>
          </w:tcPr>
          <w:p>
            <w:pPr>
              <w:keepNext/>
              <w:spacing w:line="460" w:lineRule="exact"/>
              <w:ind w:right="63"/>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仿宋" w:hAnsi="仿宋" w:eastAsia="仿宋" w:cs="仿宋"/>
                <w:color w:val="000000"/>
                <w:sz w:val="24"/>
              </w:rPr>
            </w:pPr>
          </w:p>
        </w:tc>
        <w:tc>
          <w:tcPr>
            <w:tcW w:w="1418" w:type="dxa"/>
            <w:vAlign w:val="center"/>
          </w:tcPr>
          <w:p>
            <w:pPr>
              <w:keepNext/>
              <w:spacing w:line="460" w:lineRule="exact"/>
              <w:ind w:right="63"/>
              <w:rPr>
                <w:rFonts w:ascii="仿宋" w:hAnsi="仿宋" w:eastAsia="仿宋" w:cs="仿宋"/>
                <w:color w:val="000000"/>
                <w:sz w:val="24"/>
              </w:rPr>
            </w:pPr>
          </w:p>
        </w:tc>
        <w:tc>
          <w:tcPr>
            <w:tcW w:w="850" w:type="dxa"/>
            <w:vAlign w:val="center"/>
          </w:tcPr>
          <w:p>
            <w:pPr>
              <w:keepNext/>
              <w:spacing w:line="460" w:lineRule="exact"/>
              <w:ind w:right="63"/>
              <w:rPr>
                <w:rFonts w:ascii="仿宋" w:hAnsi="仿宋" w:eastAsia="仿宋" w:cs="仿宋"/>
                <w:color w:val="000000"/>
                <w:sz w:val="24"/>
              </w:rPr>
            </w:pPr>
          </w:p>
        </w:tc>
        <w:tc>
          <w:tcPr>
            <w:tcW w:w="1058" w:type="dxa"/>
            <w:vAlign w:val="center"/>
          </w:tcPr>
          <w:p>
            <w:pPr>
              <w:keepNext/>
              <w:spacing w:line="460" w:lineRule="exact"/>
              <w:ind w:right="63"/>
              <w:rPr>
                <w:rFonts w:ascii="仿宋" w:hAnsi="仿宋" w:eastAsia="仿宋" w:cs="仿宋"/>
                <w:color w:val="000000"/>
                <w:sz w:val="24"/>
              </w:rPr>
            </w:pPr>
          </w:p>
        </w:tc>
        <w:tc>
          <w:tcPr>
            <w:tcW w:w="880" w:type="dxa"/>
            <w:vAlign w:val="center"/>
          </w:tcPr>
          <w:p>
            <w:pPr>
              <w:keepNext/>
              <w:spacing w:line="460" w:lineRule="exact"/>
              <w:ind w:right="63"/>
              <w:rPr>
                <w:rFonts w:ascii="仿宋" w:hAnsi="仿宋" w:eastAsia="仿宋" w:cs="仿宋"/>
                <w:color w:val="000000"/>
                <w:sz w:val="24"/>
              </w:rPr>
            </w:pPr>
          </w:p>
        </w:tc>
        <w:tc>
          <w:tcPr>
            <w:tcW w:w="1020" w:type="dxa"/>
            <w:vAlign w:val="center"/>
          </w:tcPr>
          <w:p>
            <w:pPr>
              <w:keepNext/>
              <w:spacing w:line="460" w:lineRule="exact"/>
              <w:ind w:right="63"/>
              <w:rPr>
                <w:rFonts w:ascii="仿宋" w:hAnsi="仿宋" w:eastAsia="仿宋" w:cs="仿宋"/>
                <w:color w:val="000000"/>
                <w:sz w:val="24"/>
              </w:rPr>
            </w:pPr>
          </w:p>
        </w:tc>
        <w:tc>
          <w:tcPr>
            <w:tcW w:w="1480" w:type="dxa"/>
            <w:vAlign w:val="center"/>
          </w:tcPr>
          <w:p>
            <w:pPr>
              <w:keepNext/>
              <w:spacing w:line="460" w:lineRule="exact"/>
              <w:ind w:right="63"/>
              <w:rPr>
                <w:rFonts w:ascii="仿宋" w:hAnsi="仿宋" w:eastAsia="仿宋" w:cs="仿宋"/>
                <w:color w:val="000000"/>
                <w:sz w:val="24"/>
              </w:rPr>
            </w:pPr>
          </w:p>
        </w:tc>
        <w:tc>
          <w:tcPr>
            <w:tcW w:w="1020" w:type="dxa"/>
            <w:vAlign w:val="center"/>
          </w:tcPr>
          <w:p>
            <w:pPr>
              <w:keepNext/>
              <w:spacing w:line="460" w:lineRule="exact"/>
              <w:ind w:right="63"/>
              <w:rPr>
                <w:rFonts w:ascii="仿宋" w:hAnsi="仿宋" w:eastAsia="仿宋" w:cs="仿宋"/>
                <w:color w:val="000000"/>
                <w:sz w:val="24"/>
              </w:rPr>
            </w:pPr>
          </w:p>
        </w:tc>
        <w:tc>
          <w:tcPr>
            <w:tcW w:w="921" w:type="dxa"/>
            <w:vAlign w:val="center"/>
          </w:tcPr>
          <w:p>
            <w:pPr>
              <w:keepNext/>
              <w:spacing w:line="460" w:lineRule="exact"/>
              <w:ind w:right="63"/>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仿宋" w:hAnsi="仿宋" w:eastAsia="仿宋" w:cs="仿宋"/>
                <w:color w:val="000000"/>
                <w:sz w:val="24"/>
              </w:rPr>
            </w:pPr>
          </w:p>
        </w:tc>
        <w:tc>
          <w:tcPr>
            <w:tcW w:w="1418" w:type="dxa"/>
            <w:vAlign w:val="center"/>
          </w:tcPr>
          <w:p>
            <w:pPr>
              <w:keepNext/>
              <w:spacing w:line="460" w:lineRule="exact"/>
              <w:ind w:right="63"/>
              <w:rPr>
                <w:rFonts w:ascii="仿宋" w:hAnsi="仿宋" w:eastAsia="仿宋" w:cs="仿宋"/>
                <w:color w:val="000000"/>
                <w:sz w:val="24"/>
              </w:rPr>
            </w:pPr>
          </w:p>
        </w:tc>
        <w:tc>
          <w:tcPr>
            <w:tcW w:w="850" w:type="dxa"/>
            <w:vAlign w:val="center"/>
          </w:tcPr>
          <w:p>
            <w:pPr>
              <w:keepNext/>
              <w:spacing w:line="460" w:lineRule="exact"/>
              <w:ind w:right="63"/>
              <w:rPr>
                <w:rFonts w:ascii="仿宋" w:hAnsi="仿宋" w:eastAsia="仿宋" w:cs="仿宋"/>
                <w:color w:val="000000"/>
                <w:sz w:val="24"/>
              </w:rPr>
            </w:pPr>
          </w:p>
        </w:tc>
        <w:tc>
          <w:tcPr>
            <w:tcW w:w="1058" w:type="dxa"/>
            <w:vAlign w:val="center"/>
          </w:tcPr>
          <w:p>
            <w:pPr>
              <w:keepNext/>
              <w:spacing w:line="460" w:lineRule="exact"/>
              <w:ind w:right="63"/>
              <w:rPr>
                <w:rFonts w:ascii="仿宋" w:hAnsi="仿宋" w:eastAsia="仿宋" w:cs="仿宋"/>
                <w:color w:val="000000"/>
                <w:sz w:val="24"/>
              </w:rPr>
            </w:pPr>
          </w:p>
        </w:tc>
        <w:tc>
          <w:tcPr>
            <w:tcW w:w="880" w:type="dxa"/>
            <w:vAlign w:val="center"/>
          </w:tcPr>
          <w:p>
            <w:pPr>
              <w:keepNext/>
              <w:spacing w:line="460" w:lineRule="exact"/>
              <w:ind w:right="63"/>
              <w:rPr>
                <w:rFonts w:ascii="仿宋" w:hAnsi="仿宋" w:eastAsia="仿宋" w:cs="仿宋"/>
                <w:color w:val="000000"/>
                <w:sz w:val="24"/>
              </w:rPr>
            </w:pPr>
          </w:p>
        </w:tc>
        <w:tc>
          <w:tcPr>
            <w:tcW w:w="1020" w:type="dxa"/>
            <w:vAlign w:val="center"/>
          </w:tcPr>
          <w:p>
            <w:pPr>
              <w:keepNext/>
              <w:spacing w:line="460" w:lineRule="exact"/>
              <w:ind w:right="63"/>
              <w:rPr>
                <w:rFonts w:ascii="仿宋" w:hAnsi="仿宋" w:eastAsia="仿宋" w:cs="仿宋"/>
                <w:color w:val="000000"/>
                <w:sz w:val="24"/>
              </w:rPr>
            </w:pPr>
          </w:p>
        </w:tc>
        <w:tc>
          <w:tcPr>
            <w:tcW w:w="1480" w:type="dxa"/>
            <w:vAlign w:val="center"/>
          </w:tcPr>
          <w:p>
            <w:pPr>
              <w:keepNext/>
              <w:spacing w:line="460" w:lineRule="exact"/>
              <w:ind w:right="63"/>
              <w:rPr>
                <w:rFonts w:ascii="仿宋" w:hAnsi="仿宋" w:eastAsia="仿宋" w:cs="仿宋"/>
                <w:color w:val="000000"/>
                <w:sz w:val="24"/>
              </w:rPr>
            </w:pPr>
          </w:p>
        </w:tc>
        <w:tc>
          <w:tcPr>
            <w:tcW w:w="1020" w:type="dxa"/>
            <w:vAlign w:val="center"/>
          </w:tcPr>
          <w:p>
            <w:pPr>
              <w:keepNext/>
              <w:spacing w:line="460" w:lineRule="exact"/>
              <w:ind w:right="63"/>
              <w:rPr>
                <w:rFonts w:ascii="仿宋" w:hAnsi="仿宋" w:eastAsia="仿宋" w:cs="仿宋"/>
                <w:color w:val="000000"/>
                <w:sz w:val="24"/>
              </w:rPr>
            </w:pPr>
          </w:p>
        </w:tc>
        <w:tc>
          <w:tcPr>
            <w:tcW w:w="921" w:type="dxa"/>
            <w:vAlign w:val="center"/>
          </w:tcPr>
          <w:p>
            <w:pPr>
              <w:keepNext/>
              <w:spacing w:line="460" w:lineRule="exact"/>
              <w:ind w:right="63"/>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仿宋" w:hAnsi="仿宋" w:eastAsia="仿宋" w:cs="仿宋"/>
                <w:color w:val="000000"/>
                <w:sz w:val="24"/>
              </w:rPr>
            </w:pPr>
          </w:p>
        </w:tc>
        <w:tc>
          <w:tcPr>
            <w:tcW w:w="1418" w:type="dxa"/>
            <w:vAlign w:val="center"/>
          </w:tcPr>
          <w:p>
            <w:pPr>
              <w:keepNext/>
              <w:spacing w:line="460" w:lineRule="exact"/>
              <w:ind w:right="63"/>
              <w:rPr>
                <w:rFonts w:ascii="仿宋" w:hAnsi="仿宋" w:eastAsia="仿宋" w:cs="仿宋"/>
                <w:color w:val="000000"/>
                <w:sz w:val="24"/>
              </w:rPr>
            </w:pPr>
          </w:p>
        </w:tc>
        <w:tc>
          <w:tcPr>
            <w:tcW w:w="850" w:type="dxa"/>
            <w:vAlign w:val="center"/>
          </w:tcPr>
          <w:p>
            <w:pPr>
              <w:keepNext/>
              <w:spacing w:line="460" w:lineRule="exact"/>
              <w:ind w:right="63"/>
              <w:rPr>
                <w:rFonts w:ascii="仿宋" w:hAnsi="仿宋" w:eastAsia="仿宋" w:cs="仿宋"/>
                <w:color w:val="000000"/>
                <w:sz w:val="24"/>
              </w:rPr>
            </w:pPr>
          </w:p>
        </w:tc>
        <w:tc>
          <w:tcPr>
            <w:tcW w:w="1058" w:type="dxa"/>
            <w:vAlign w:val="center"/>
          </w:tcPr>
          <w:p>
            <w:pPr>
              <w:keepNext/>
              <w:spacing w:line="460" w:lineRule="exact"/>
              <w:ind w:right="63"/>
              <w:rPr>
                <w:rFonts w:ascii="仿宋" w:hAnsi="仿宋" w:eastAsia="仿宋" w:cs="仿宋"/>
                <w:color w:val="000000"/>
                <w:sz w:val="24"/>
              </w:rPr>
            </w:pPr>
          </w:p>
        </w:tc>
        <w:tc>
          <w:tcPr>
            <w:tcW w:w="880" w:type="dxa"/>
            <w:vAlign w:val="center"/>
          </w:tcPr>
          <w:p>
            <w:pPr>
              <w:keepNext/>
              <w:spacing w:line="460" w:lineRule="exact"/>
              <w:ind w:right="63"/>
              <w:rPr>
                <w:rFonts w:ascii="仿宋" w:hAnsi="仿宋" w:eastAsia="仿宋" w:cs="仿宋"/>
                <w:color w:val="000000"/>
                <w:sz w:val="24"/>
              </w:rPr>
            </w:pPr>
          </w:p>
        </w:tc>
        <w:tc>
          <w:tcPr>
            <w:tcW w:w="1020" w:type="dxa"/>
            <w:vAlign w:val="center"/>
          </w:tcPr>
          <w:p>
            <w:pPr>
              <w:keepNext/>
              <w:spacing w:line="460" w:lineRule="exact"/>
              <w:ind w:right="63"/>
              <w:rPr>
                <w:rFonts w:ascii="仿宋" w:hAnsi="仿宋" w:eastAsia="仿宋" w:cs="仿宋"/>
                <w:color w:val="000000"/>
                <w:sz w:val="24"/>
              </w:rPr>
            </w:pPr>
          </w:p>
        </w:tc>
        <w:tc>
          <w:tcPr>
            <w:tcW w:w="1480" w:type="dxa"/>
            <w:vAlign w:val="center"/>
          </w:tcPr>
          <w:p>
            <w:pPr>
              <w:keepNext/>
              <w:spacing w:line="460" w:lineRule="exact"/>
              <w:ind w:right="63"/>
              <w:rPr>
                <w:rFonts w:ascii="仿宋" w:hAnsi="仿宋" w:eastAsia="仿宋" w:cs="仿宋"/>
                <w:color w:val="000000"/>
                <w:sz w:val="24"/>
              </w:rPr>
            </w:pPr>
          </w:p>
        </w:tc>
        <w:tc>
          <w:tcPr>
            <w:tcW w:w="1020" w:type="dxa"/>
            <w:vAlign w:val="center"/>
          </w:tcPr>
          <w:p>
            <w:pPr>
              <w:keepNext/>
              <w:spacing w:line="460" w:lineRule="exact"/>
              <w:ind w:right="63"/>
              <w:rPr>
                <w:rFonts w:ascii="仿宋" w:hAnsi="仿宋" w:eastAsia="仿宋" w:cs="仿宋"/>
                <w:color w:val="000000"/>
                <w:sz w:val="24"/>
              </w:rPr>
            </w:pPr>
          </w:p>
        </w:tc>
        <w:tc>
          <w:tcPr>
            <w:tcW w:w="921" w:type="dxa"/>
            <w:vAlign w:val="center"/>
          </w:tcPr>
          <w:p>
            <w:pPr>
              <w:keepNext/>
              <w:spacing w:line="460" w:lineRule="exact"/>
              <w:ind w:right="63"/>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仿宋" w:hAnsi="仿宋" w:eastAsia="仿宋" w:cs="仿宋"/>
                <w:color w:val="000000"/>
                <w:sz w:val="24"/>
              </w:rPr>
            </w:pPr>
          </w:p>
        </w:tc>
        <w:tc>
          <w:tcPr>
            <w:tcW w:w="1418" w:type="dxa"/>
            <w:vAlign w:val="center"/>
          </w:tcPr>
          <w:p>
            <w:pPr>
              <w:keepNext/>
              <w:spacing w:line="460" w:lineRule="exact"/>
              <w:ind w:right="63"/>
              <w:rPr>
                <w:rFonts w:ascii="仿宋" w:hAnsi="仿宋" w:eastAsia="仿宋" w:cs="仿宋"/>
                <w:color w:val="000000"/>
                <w:sz w:val="24"/>
              </w:rPr>
            </w:pPr>
          </w:p>
        </w:tc>
        <w:tc>
          <w:tcPr>
            <w:tcW w:w="850" w:type="dxa"/>
            <w:vAlign w:val="center"/>
          </w:tcPr>
          <w:p>
            <w:pPr>
              <w:keepNext/>
              <w:spacing w:line="460" w:lineRule="exact"/>
              <w:ind w:right="63"/>
              <w:rPr>
                <w:rFonts w:ascii="仿宋" w:hAnsi="仿宋" w:eastAsia="仿宋" w:cs="仿宋"/>
                <w:color w:val="000000"/>
                <w:sz w:val="24"/>
              </w:rPr>
            </w:pPr>
          </w:p>
        </w:tc>
        <w:tc>
          <w:tcPr>
            <w:tcW w:w="1058" w:type="dxa"/>
            <w:vAlign w:val="center"/>
          </w:tcPr>
          <w:p>
            <w:pPr>
              <w:keepNext/>
              <w:spacing w:line="460" w:lineRule="exact"/>
              <w:ind w:right="63"/>
              <w:rPr>
                <w:rFonts w:ascii="仿宋" w:hAnsi="仿宋" w:eastAsia="仿宋" w:cs="仿宋"/>
                <w:color w:val="000000"/>
                <w:sz w:val="24"/>
              </w:rPr>
            </w:pPr>
          </w:p>
        </w:tc>
        <w:tc>
          <w:tcPr>
            <w:tcW w:w="880" w:type="dxa"/>
            <w:vAlign w:val="center"/>
          </w:tcPr>
          <w:p>
            <w:pPr>
              <w:keepNext/>
              <w:spacing w:line="460" w:lineRule="exact"/>
              <w:ind w:right="63"/>
              <w:rPr>
                <w:rFonts w:ascii="仿宋" w:hAnsi="仿宋" w:eastAsia="仿宋" w:cs="仿宋"/>
                <w:color w:val="000000"/>
                <w:sz w:val="24"/>
              </w:rPr>
            </w:pPr>
          </w:p>
        </w:tc>
        <w:tc>
          <w:tcPr>
            <w:tcW w:w="1020" w:type="dxa"/>
            <w:vAlign w:val="center"/>
          </w:tcPr>
          <w:p>
            <w:pPr>
              <w:keepNext/>
              <w:spacing w:line="460" w:lineRule="exact"/>
              <w:ind w:right="63"/>
              <w:rPr>
                <w:rFonts w:ascii="仿宋" w:hAnsi="仿宋" w:eastAsia="仿宋" w:cs="仿宋"/>
                <w:color w:val="000000"/>
                <w:sz w:val="24"/>
              </w:rPr>
            </w:pPr>
          </w:p>
        </w:tc>
        <w:tc>
          <w:tcPr>
            <w:tcW w:w="1480" w:type="dxa"/>
            <w:vAlign w:val="center"/>
          </w:tcPr>
          <w:p>
            <w:pPr>
              <w:keepNext/>
              <w:spacing w:line="460" w:lineRule="exact"/>
              <w:ind w:right="63"/>
              <w:rPr>
                <w:rFonts w:ascii="仿宋" w:hAnsi="仿宋" w:eastAsia="仿宋" w:cs="仿宋"/>
                <w:color w:val="000000"/>
                <w:sz w:val="24"/>
              </w:rPr>
            </w:pPr>
          </w:p>
        </w:tc>
        <w:tc>
          <w:tcPr>
            <w:tcW w:w="1020" w:type="dxa"/>
            <w:vAlign w:val="center"/>
          </w:tcPr>
          <w:p>
            <w:pPr>
              <w:keepNext/>
              <w:spacing w:line="460" w:lineRule="exact"/>
              <w:ind w:right="63"/>
              <w:rPr>
                <w:rFonts w:ascii="仿宋" w:hAnsi="仿宋" w:eastAsia="仿宋" w:cs="仿宋"/>
                <w:color w:val="000000"/>
                <w:sz w:val="24"/>
              </w:rPr>
            </w:pPr>
          </w:p>
        </w:tc>
        <w:tc>
          <w:tcPr>
            <w:tcW w:w="921" w:type="dxa"/>
            <w:vAlign w:val="center"/>
          </w:tcPr>
          <w:p>
            <w:pPr>
              <w:keepNext/>
              <w:spacing w:line="460" w:lineRule="exact"/>
              <w:ind w:right="63"/>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仿宋" w:hAnsi="仿宋" w:eastAsia="仿宋" w:cs="仿宋"/>
                <w:color w:val="000000"/>
                <w:sz w:val="24"/>
              </w:rPr>
            </w:pPr>
          </w:p>
        </w:tc>
        <w:tc>
          <w:tcPr>
            <w:tcW w:w="1418" w:type="dxa"/>
            <w:vAlign w:val="center"/>
          </w:tcPr>
          <w:p>
            <w:pPr>
              <w:keepNext/>
              <w:spacing w:line="460" w:lineRule="exact"/>
              <w:ind w:right="63"/>
              <w:rPr>
                <w:rFonts w:ascii="仿宋" w:hAnsi="仿宋" w:eastAsia="仿宋" w:cs="仿宋"/>
                <w:color w:val="000000"/>
                <w:sz w:val="24"/>
              </w:rPr>
            </w:pPr>
          </w:p>
        </w:tc>
        <w:tc>
          <w:tcPr>
            <w:tcW w:w="850" w:type="dxa"/>
            <w:vAlign w:val="center"/>
          </w:tcPr>
          <w:p>
            <w:pPr>
              <w:keepNext/>
              <w:spacing w:line="460" w:lineRule="exact"/>
              <w:ind w:right="63"/>
              <w:rPr>
                <w:rFonts w:ascii="仿宋" w:hAnsi="仿宋" w:eastAsia="仿宋" w:cs="仿宋"/>
                <w:color w:val="000000"/>
                <w:sz w:val="24"/>
              </w:rPr>
            </w:pPr>
          </w:p>
        </w:tc>
        <w:tc>
          <w:tcPr>
            <w:tcW w:w="1058" w:type="dxa"/>
            <w:vAlign w:val="center"/>
          </w:tcPr>
          <w:p>
            <w:pPr>
              <w:keepNext/>
              <w:spacing w:line="460" w:lineRule="exact"/>
              <w:ind w:right="63"/>
              <w:rPr>
                <w:rFonts w:ascii="仿宋" w:hAnsi="仿宋" w:eastAsia="仿宋" w:cs="仿宋"/>
                <w:color w:val="000000"/>
                <w:sz w:val="24"/>
              </w:rPr>
            </w:pPr>
          </w:p>
        </w:tc>
        <w:tc>
          <w:tcPr>
            <w:tcW w:w="880" w:type="dxa"/>
            <w:vAlign w:val="center"/>
          </w:tcPr>
          <w:p>
            <w:pPr>
              <w:keepNext/>
              <w:spacing w:line="460" w:lineRule="exact"/>
              <w:ind w:right="63"/>
              <w:rPr>
                <w:rFonts w:ascii="仿宋" w:hAnsi="仿宋" w:eastAsia="仿宋" w:cs="仿宋"/>
                <w:color w:val="000000"/>
                <w:sz w:val="24"/>
              </w:rPr>
            </w:pPr>
          </w:p>
        </w:tc>
        <w:tc>
          <w:tcPr>
            <w:tcW w:w="1020" w:type="dxa"/>
            <w:vAlign w:val="center"/>
          </w:tcPr>
          <w:p>
            <w:pPr>
              <w:keepNext/>
              <w:spacing w:line="460" w:lineRule="exact"/>
              <w:ind w:right="63"/>
              <w:rPr>
                <w:rFonts w:ascii="仿宋" w:hAnsi="仿宋" w:eastAsia="仿宋" w:cs="仿宋"/>
                <w:color w:val="000000"/>
                <w:sz w:val="24"/>
              </w:rPr>
            </w:pPr>
          </w:p>
        </w:tc>
        <w:tc>
          <w:tcPr>
            <w:tcW w:w="1480" w:type="dxa"/>
            <w:vAlign w:val="center"/>
          </w:tcPr>
          <w:p>
            <w:pPr>
              <w:keepNext/>
              <w:spacing w:line="460" w:lineRule="exact"/>
              <w:ind w:right="63"/>
              <w:rPr>
                <w:rFonts w:ascii="仿宋" w:hAnsi="仿宋" w:eastAsia="仿宋" w:cs="仿宋"/>
                <w:color w:val="000000"/>
                <w:sz w:val="24"/>
              </w:rPr>
            </w:pPr>
          </w:p>
        </w:tc>
        <w:tc>
          <w:tcPr>
            <w:tcW w:w="1020" w:type="dxa"/>
            <w:vAlign w:val="center"/>
          </w:tcPr>
          <w:p>
            <w:pPr>
              <w:keepNext/>
              <w:spacing w:line="460" w:lineRule="exact"/>
              <w:ind w:right="63"/>
              <w:rPr>
                <w:rFonts w:ascii="仿宋" w:hAnsi="仿宋" w:eastAsia="仿宋" w:cs="仿宋"/>
                <w:color w:val="000000"/>
                <w:sz w:val="24"/>
              </w:rPr>
            </w:pPr>
          </w:p>
        </w:tc>
        <w:tc>
          <w:tcPr>
            <w:tcW w:w="921" w:type="dxa"/>
            <w:vAlign w:val="center"/>
          </w:tcPr>
          <w:p>
            <w:pPr>
              <w:keepNext/>
              <w:spacing w:line="460" w:lineRule="exact"/>
              <w:ind w:right="63"/>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仿宋" w:hAnsi="仿宋" w:eastAsia="仿宋" w:cs="仿宋"/>
                <w:color w:val="000000"/>
                <w:sz w:val="24"/>
              </w:rPr>
            </w:pPr>
          </w:p>
        </w:tc>
        <w:tc>
          <w:tcPr>
            <w:tcW w:w="1418" w:type="dxa"/>
            <w:vAlign w:val="center"/>
          </w:tcPr>
          <w:p>
            <w:pPr>
              <w:keepNext/>
              <w:spacing w:line="460" w:lineRule="exact"/>
              <w:ind w:right="63"/>
              <w:rPr>
                <w:rFonts w:ascii="仿宋" w:hAnsi="仿宋" w:eastAsia="仿宋" w:cs="仿宋"/>
                <w:color w:val="000000"/>
                <w:sz w:val="24"/>
              </w:rPr>
            </w:pPr>
          </w:p>
        </w:tc>
        <w:tc>
          <w:tcPr>
            <w:tcW w:w="850" w:type="dxa"/>
            <w:vAlign w:val="center"/>
          </w:tcPr>
          <w:p>
            <w:pPr>
              <w:keepNext/>
              <w:spacing w:line="460" w:lineRule="exact"/>
              <w:ind w:right="63"/>
              <w:rPr>
                <w:rFonts w:ascii="仿宋" w:hAnsi="仿宋" w:eastAsia="仿宋" w:cs="仿宋"/>
                <w:color w:val="000000"/>
                <w:sz w:val="24"/>
              </w:rPr>
            </w:pPr>
          </w:p>
        </w:tc>
        <w:tc>
          <w:tcPr>
            <w:tcW w:w="1058" w:type="dxa"/>
            <w:vAlign w:val="center"/>
          </w:tcPr>
          <w:p>
            <w:pPr>
              <w:keepNext/>
              <w:spacing w:line="460" w:lineRule="exact"/>
              <w:ind w:right="63"/>
              <w:rPr>
                <w:rFonts w:ascii="仿宋" w:hAnsi="仿宋" w:eastAsia="仿宋" w:cs="仿宋"/>
                <w:color w:val="000000"/>
                <w:sz w:val="24"/>
              </w:rPr>
            </w:pPr>
          </w:p>
        </w:tc>
        <w:tc>
          <w:tcPr>
            <w:tcW w:w="880" w:type="dxa"/>
            <w:vAlign w:val="center"/>
          </w:tcPr>
          <w:p>
            <w:pPr>
              <w:keepNext/>
              <w:spacing w:line="460" w:lineRule="exact"/>
              <w:ind w:right="63"/>
              <w:rPr>
                <w:rFonts w:ascii="仿宋" w:hAnsi="仿宋" w:eastAsia="仿宋" w:cs="仿宋"/>
                <w:color w:val="000000"/>
                <w:sz w:val="24"/>
              </w:rPr>
            </w:pPr>
          </w:p>
        </w:tc>
        <w:tc>
          <w:tcPr>
            <w:tcW w:w="1020" w:type="dxa"/>
            <w:vAlign w:val="center"/>
          </w:tcPr>
          <w:p>
            <w:pPr>
              <w:keepNext/>
              <w:spacing w:line="460" w:lineRule="exact"/>
              <w:ind w:right="63"/>
              <w:rPr>
                <w:rFonts w:ascii="仿宋" w:hAnsi="仿宋" w:eastAsia="仿宋" w:cs="仿宋"/>
                <w:color w:val="000000"/>
                <w:sz w:val="24"/>
              </w:rPr>
            </w:pPr>
          </w:p>
        </w:tc>
        <w:tc>
          <w:tcPr>
            <w:tcW w:w="1480" w:type="dxa"/>
            <w:vAlign w:val="center"/>
          </w:tcPr>
          <w:p>
            <w:pPr>
              <w:keepNext/>
              <w:spacing w:line="460" w:lineRule="exact"/>
              <w:ind w:right="63"/>
              <w:rPr>
                <w:rFonts w:ascii="仿宋" w:hAnsi="仿宋" w:eastAsia="仿宋" w:cs="仿宋"/>
                <w:color w:val="000000"/>
                <w:sz w:val="24"/>
              </w:rPr>
            </w:pPr>
          </w:p>
        </w:tc>
        <w:tc>
          <w:tcPr>
            <w:tcW w:w="1020" w:type="dxa"/>
            <w:vAlign w:val="center"/>
          </w:tcPr>
          <w:p>
            <w:pPr>
              <w:keepNext/>
              <w:spacing w:line="460" w:lineRule="exact"/>
              <w:ind w:right="63"/>
              <w:rPr>
                <w:rFonts w:ascii="仿宋" w:hAnsi="仿宋" w:eastAsia="仿宋" w:cs="仿宋"/>
                <w:color w:val="000000"/>
                <w:sz w:val="24"/>
              </w:rPr>
            </w:pPr>
          </w:p>
        </w:tc>
        <w:tc>
          <w:tcPr>
            <w:tcW w:w="921" w:type="dxa"/>
            <w:vAlign w:val="center"/>
          </w:tcPr>
          <w:p>
            <w:pPr>
              <w:keepNext/>
              <w:spacing w:line="460" w:lineRule="exact"/>
              <w:ind w:right="63"/>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仿宋" w:hAnsi="仿宋" w:eastAsia="仿宋" w:cs="仿宋"/>
                <w:color w:val="000000"/>
                <w:sz w:val="24"/>
              </w:rPr>
            </w:pPr>
          </w:p>
        </w:tc>
        <w:tc>
          <w:tcPr>
            <w:tcW w:w="1418" w:type="dxa"/>
          </w:tcPr>
          <w:p>
            <w:pPr>
              <w:spacing w:line="460" w:lineRule="exact"/>
              <w:rPr>
                <w:rFonts w:ascii="仿宋" w:hAnsi="仿宋" w:eastAsia="仿宋" w:cs="仿宋"/>
                <w:color w:val="000000"/>
                <w:sz w:val="24"/>
              </w:rPr>
            </w:pPr>
          </w:p>
        </w:tc>
        <w:tc>
          <w:tcPr>
            <w:tcW w:w="850" w:type="dxa"/>
          </w:tcPr>
          <w:p>
            <w:pPr>
              <w:spacing w:line="460" w:lineRule="exact"/>
              <w:rPr>
                <w:rFonts w:ascii="仿宋" w:hAnsi="仿宋" w:eastAsia="仿宋" w:cs="仿宋"/>
                <w:color w:val="000000"/>
                <w:sz w:val="24"/>
              </w:rPr>
            </w:pPr>
          </w:p>
        </w:tc>
        <w:tc>
          <w:tcPr>
            <w:tcW w:w="1058" w:type="dxa"/>
          </w:tcPr>
          <w:p>
            <w:pPr>
              <w:spacing w:line="460" w:lineRule="exact"/>
              <w:rPr>
                <w:rFonts w:ascii="仿宋" w:hAnsi="仿宋" w:eastAsia="仿宋" w:cs="仿宋"/>
                <w:color w:val="000000"/>
                <w:sz w:val="24"/>
              </w:rPr>
            </w:pPr>
          </w:p>
        </w:tc>
        <w:tc>
          <w:tcPr>
            <w:tcW w:w="880" w:type="dxa"/>
          </w:tcPr>
          <w:p>
            <w:pPr>
              <w:spacing w:line="460" w:lineRule="exact"/>
              <w:rPr>
                <w:rFonts w:ascii="仿宋" w:hAnsi="仿宋" w:eastAsia="仿宋" w:cs="仿宋"/>
                <w:color w:val="000000"/>
                <w:sz w:val="24"/>
              </w:rPr>
            </w:pPr>
          </w:p>
        </w:tc>
        <w:tc>
          <w:tcPr>
            <w:tcW w:w="1020" w:type="dxa"/>
          </w:tcPr>
          <w:p>
            <w:pPr>
              <w:spacing w:line="460" w:lineRule="exact"/>
              <w:rPr>
                <w:rFonts w:ascii="仿宋" w:hAnsi="仿宋" w:eastAsia="仿宋" w:cs="仿宋"/>
                <w:color w:val="000000"/>
                <w:sz w:val="24"/>
              </w:rPr>
            </w:pPr>
          </w:p>
        </w:tc>
        <w:tc>
          <w:tcPr>
            <w:tcW w:w="1480" w:type="dxa"/>
          </w:tcPr>
          <w:p>
            <w:pPr>
              <w:spacing w:line="460" w:lineRule="exact"/>
              <w:rPr>
                <w:rFonts w:ascii="仿宋" w:hAnsi="仿宋" w:eastAsia="仿宋" w:cs="仿宋"/>
                <w:color w:val="000000"/>
                <w:sz w:val="24"/>
              </w:rPr>
            </w:pPr>
          </w:p>
        </w:tc>
        <w:tc>
          <w:tcPr>
            <w:tcW w:w="1020" w:type="dxa"/>
          </w:tcPr>
          <w:p>
            <w:pPr>
              <w:spacing w:line="460" w:lineRule="exact"/>
              <w:rPr>
                <w:rFonts w:ascii="仿宋" w:hAnsi="仿宋" w:eastAsia="仿宋" w:cs="仿宋"/>
                <w:color w:val="000000"/>
                <w:sz w:val="24"/>
              </w:rPr>
            </w:pPr>
          </w:p>
        </w:tc>
        <w:tc>
          <w:tcPr>
            <w:tcW w:w="921" w:type="dxa"/>
          </w:tcPr>
          <w:p>
            <w:pPr>
              <w:spacing w:line="460" w:lineRule="exact"/>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仿宋" w:hAnsi="仿宋" w:eastAsia="仿宋" w:cs="仿宋"/>
                <w:color w:val="000000"/>
                <w:sz w:val="24"/>
              </w:rPr>
            </w:pPr>
          </w:p>
        </w:tc>
        <w:tc>
          <w:tcPr>
            <w:tcW w:w="1418" w:type="dxa"/>
            <w:vAlign w:val="center"/>
          </w:tcPr>
          <w:p>
            <w:pPr>
              <w:keepNext/>
              <w:spacing w:line="460" w:lineRule="exact"/>
              <w:ind w:right="63"/>
              <w:rPr>
                <w:rFonts w:ascii="仿宋" w:hAnsi="仿宋" w:eastAsia="仿宋" w:cs="仿宋"/>
                <w:color w:val="000000"/>
                <w:sz w:val="24"/>
              </w:rPr>
            </w:pPr>
          </w:p>
        </w:tc>
        <w:tc>
          <w:tcPr>
            <w:tcW w:w="850" w:type="dxa"/>
            <w:vAlign w:val="center"/>
          </w:tcPr>
          <w:p>
            <w:pPr>
              <w:keepNext/>
              <w:spacing w:line="460" w:lineRule="exact"/>
              <w:ind w:right="63"/>
              <w:rPr>
                <w:rFonts w:ascii="仿宋" w:hAnsi="仿宋" w:eastAsia="仿宋" w:cs="仿宋"/>
                <w:color w:val="000000"/>
                <w:sz w:val="24"/>
              </w:rPr>
            </w:pPr>
          </w:p>
        </w:tc>
        <w:tc>
          <w:tcPr>
            <w:tcW w:w="1058" w:type="dxa"/>
            <w:vAlign w:val="center"/>
          </w:tcPr>
          <w:p>
            <w:pPr>
              <w:keepNext/>
              <w:spacing w:line="460" w:lineRule="exact"/>
              <w:ind w:right="63"/>
              <w:rPr>
                <w:rFonts w:ascii="仿宋" w:hAnsi="仿宋" w:eastAsia="仿宋" w:cs="仿宋"/>
                <w:color w:val="000000"/>
                <w:sz w:val="24"/>
              </w:rPr>
            </w:pPr>
          </w:p>
        </w:tc>
        <w:tc>
          <w:tcPr>
            <w:tcW w:w="880" w:type="dxa"/>
            <w:vAlign w:val="center"/>
          </w:tcPr>
          <w:p>
            <w:pPr>
              <w:keepNext/>
              <w:spacing w:line="460" w:lineRule="exact"/>
              <w:ind w:right="63"/>
              <w:rPr>
                <w:rFonts w:ascii="仿宋" w:hAnsi="仿宋" w:eastAsia="仿宋" w:cs="仿宋"/>
                <w:color w:val="000000"/>
                <w:sz w:val="24"/>
              </w:rPr>
            </w:pPr>
          </w:p>
        </w:tc>
        <w:tc>
          <w:tcPr>
            <w:tcW w:w="1020" w:type="dxa"/>
            <w:vAlign w:val="center"/>
          </w:tcPr>
          <w:p>
            <w:pPr>
              <w:keepNext/>
              <w:spacing w:line="460" w:lineRule="exact"/>
              <w:ind w:right="63"/>
              <w:rPr>
                <w:rFonts w:ascii="仿宋" w:hAnsi="仿宋" w:eastAsia="仿宋" w:cs="仿宋"/>
                <w:color w:val="000000"/>
                <w:sz w:val="24"/>
              </w:rPr>
            </w:pPr>
          </w:p>
        </w:tc>
        <w:tc>
          <w:tcPr>
            <w:tcW w:w="1480" w:type="dxa"/>
            <w:vAlign w:val="center"/>
          </w:tcPr>
          <w:p>
            <w:pPr>
              <w:keepNext/>
              <w:spacing w:line="460" w:lineRule="exact"/>
              <w:ind w:right="63"/>
              <w:rPr>
                <w:rFonts w:ascii="仿宋" w:hAnsi="仿宋" w:eastAsia="仿宋" w:cs="仿宋"/>
                <w:color w:val="000000"/>
                <w:sz w:val="24"/>
              </w:rPr>
            </w:pPr>
          </w:p>
        </w:tc>
        <w:tc>
          <w:tcPr>
            <w:tcW w:w="1020" w:type="dxa"/>
            <w:vAlign w:val="center"/>
          </w:tcPr>
          <w:p>
            <w:pPr>
              <w:keepNext/>
              <w:spacing w:line="460" w:lineRule="exact"/>
              <w:ind w:right="63"/>
              <w:rPr>
                <w:rFonts w:ascii="仿宋" w:hAnsi="仿宋" w:eastAsia="仿宋" w:cs="仿宋"/>
                <w:color w:val="000000"/>
                <w:sz w:val="24"/>
              </w:rPr>
            </w:pPr>
          </w:p>
        </w:tc>
        <w:tc>
          <w:tcPr>
            <w:tcW w:w="921" w:type="dxa"/>
            <w:vAlign w:val="center"/>
          </w:tcPr>
          <w:p>
            <w:pPr>
              <w:keepNext/>
              <w:spacing w:line="460" w:lineRule="exact"/>
              <w:ind w:right="63"/>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仿宋" w:hAnsi="仿宋" w:eastAsia="仿宋" w:cs="仿宋"/>
                <w:color w:val="000000"/>
                <w:sz w:val="24"/>
              </w:rPr>
            </w:pPr>
          </w:p>
        </w:tc>
        <w:tc>
          <w:tcPr>
            <w:tcW w:w="1418" w:type="dxa"/>
          </w:tcPr>
          <w:p>
            <w:pPr>
              <w:spacing w:line="460" w:lineRule="exact"/>
              <w:rPr>
                <w:rFonts w:ascii="仿宋" w:hAnsi="仿宋" w:eastAsia="仿宋" w:cs="仿宋"/>
                <w:color w:val="000000"/>
                <w:sz w:val="24"/>
              </w:rPr>
            </w:pPr>
          </w:p>
        </w:tc>
        <w:tc>
          <w:tcPr>
            <w:tcW w:w="850" w:type="dxa"/>
          </w:tcPr>
          <w:p>
            <w:pPr>
              <w:spacing w:line="460" w:lineRule="exact"/>
              <w:rPr>
                <w:rFonts w:ascii="仿宋" w:hAnsi="仿宋" w:eastAsia="仿宋" w:cs="仿宋"/>
                <w:color w:val="000000"/>
                <w:sz w:val="24"/>
              </w:rPr>
            </w:pPr>
          </w:p>
        </w:tc>
        <w:tc>
          <w:tcPr>
            <w:tcW w:w="1058" w:type="dxa"/>
          </w:tcPr>
          <w:p>
            <w:pPr>
              <w:spacing w:line="460" w:lineRule="exact"/>
              <w:rPr>
                <w:rFonts w:ascii="仿宋" w:hAnsi="仿宋" w:eastAsia="仿宋" w:cs="仿宋"/>
                <w:color w:val="000000"/>
                <w:sz w:val="24"/>
              </w:rPr>
            </w:pPr>
          </w:p>
        </w:tc>
        <w:tc>
          <w:tcPr>
            <w:tcW w:w="880" w:type="dxa"/>
          </w:tcPr>
          <w:p>
            <w:pPr>
              <w:spacing w:line="460" w:lineRule="exact"/>
              <w:rPr>
                <w:rFonts w:ascii="仿宋" w:hAnsi="仿宋" w:eastAsia="仿宋" w:cs="仿宋"/>
                <w:color w:val="000000"/>
                <w:sz w:val="24"/>
              </w:rPr>
            </w:pPr>
          </w:p>
        </w:tc>
        <w:tc>
          <w:tcPr>
            <w:tcW w:w="1020" w:type="dxa"/>
          </w:tcPr>
          <w:p>
            <w:pPr>
              <w:spacing w:line="460" w:lineRule="exact"/>
              <w:rPr>
                <w:rFonts w:ascii="仿宋" w:hAnsi="仿宋" w:eastAsia="仿宋" w:cs="仿宋"/>
                <w:color w:val="000000"/>
                <w:sz w:val="24"/>
              </w:rPr>
            </w:pPr>
          </w:p>
        </w:tc>
        <w:tc>
          <w:tcPr>
            <w:tcW w:w="1480" w:type="dxa"/>
          </w:tcPr>
          <w:p>
            <w:pPr>
              <w:spacing w:line="460" w:lineRule="exact"/>
              <w:rPr>
                <w:rFonts w:ascii="仿宋" w:hAnsi="仿宋" w:eastAsia="仿宋" w:cs="仿宋"/>
                <w:color w:val="000000"/>
                <w:sz w:val="24"/>
              </w:rPr>
            </w:pPr>
          </w:p>
        </w:tc>
        <w:tc>
          <w:tcPr>
            <w:tcW w:w="1020" w:type="dxa"/>
          </w:tcPr>
          <w:p>
            <w:pPr>
              <w:spacing w:line="460" w:lineRule="exact"/>
              <w:rPr>
                <w:rFonts w:ascii="仿宋" w:hAnsi="仿宋" w:eastAsia="仿宋" w:cs="仿宋"/>
                <w:color w:val="000000"/>
                <w:sz w:val="24"/>
              </w:rPr>
            </w:pPr>
          </w:p>
        </w:tc>
        <w:tc>
          <w:tcPr>
            <w:tcW w:w="921" w:type="dxa"/>
          </w:tcPr>
          <w:p>
            <w:pPr>
              <w:spacing w:line="460" w:lineRule="exact"/>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仿宋" w:hAnsi="仿宋" w:eastAsia="仿宋" w:cs="仿宋"/>
                <w:color w:val="000000"/>
                <w:sz w:val="24"/>
              </w:rPr>
            </w:pPr>
          </w:p>
        </w:tc>
        <w:tc>
          <w:tcPr>
            <w:tcW w:w="1418" w:type="dxa"/>
          </w:tcPr>
          <w:p>
            <w:pPr>
              <w:spacing w:line="460" w:lineRule="exact"/>
              <w:rPr>
                <w:rFonts w:ascii="仿宋" w:hAnsi="仿宋" w:eastAsia="仿宋" w:cs="仿宋"/>
                <w:color w:val="000000"/>
                <w:sz w:val="24"/>
              </w:rPr>
            </w:pPr>
          </w:p>
        </w:tc>
        <w:tc>
          <w:tcPr>
            <w:tcW w:w="850" w:type="dxa"/>
          </w:tcPr>
          <w:p>
            <w:pPr>
              <w:spacing w:line="460" w:lineRule="exact"/>
              <w:rPr>
                <w:rFonts w:ascii="仿宋" w:hAnsi="仿宋" w:eastAsia="仿宋" w:cs="仿宋"/>
                <w:color w:val="000000"/>
                <w:sz w:val="24"/>
              </w:rPr>
            </w:pPr>
          </w:p>
        </w:tc>
        <w:tc>
          <w:tcPr>
            <w:tcW w:w="1058" w:type="dxa"/>
          </w:tcPr>
          <w:p>
            <w:pPr>
              <w:spacing w:line="460" w:lineRule="exact"/>
              <w:rPr>
                <w:rFonts w:ascii="仿宋" w:hAnsi="仿宋" w:eastAsia="仿宋" w:cs="仿宋"/>
                <w:color w:val="000000"/>
                <w:sz w:val="24"/>
              </w:rPr>
            </w:pPr>
          </w:p>
        </w:tc>
        <w:tc>
          <w:tcPr>
            <w:tcW w:w="880" w:type="dxa"/>
          </w:tcPr>
          <w:p>
            <w:pPr>
              <w:spacing w:line="460" w:lineRule="exact"/>
              <w:rPr>
                <w:rFonts w:ascii="仿宋" w:hAnsi="仿宋" w:eastAsia="仿宋" w:cs="仿宋"/>
                <w:color w:val="000000"/>
                <w:sz w:val="24"/>
              </w:rPr>
            </w:pPr>
          </w:p>
        </w:tc>
        <w:tc>
          <w:tcPr>
            <w:tcW w:w="1020" w:type="dxa"/>
          </w:tcPr>
          <w:p>
            <w:pPr>
              <w:spacing w:line="460" w:lineRule="exact"/>
              <w:rPr>
                <w:rFonts w:ascii="仿宋" w:hAnsi="仿宋" w:eastAsia="仿宋" w:cs="仿宋"/>
                <w:color w:val="000000"/>
                <w:sz w:val="24"/>
              </w:rPr>
            </w:pPr>
          </w:p>
        </w:tc>
        <w:tc>
          <w:tcPr>
            <w:tcW w:w="1480" w:type="dxa"/>
          </w:tcPr>
          <w:p>
            <w:pPr>
              <w:spacing w:line="460" w:lineRule="exact"/>
              <w:rPr>
                <w:rFonts w:ascii="仿宋" w:hAnsi="仿宋" w:eastAsia="仿宋" w:cs="仿宋"/>
                <w:color w:val="000000"/>
                <w:sz w:val="24"/>
              </w:rPr>
            </w:pPr>
          </w:p>
        </w:tc>
        <w:tc>
          <w:tcPr>
            <w:tcW w:w="1020" w:type="dxa"/>
          </w:tcPr>
          <w:p>
            <w:pPr>
              <w:spacing w:line="460" w:lineRule="exact"/>
              <w:rPr>
                <w:rFonts w:ascii="仿宋" w:hAnsi="仿宋" w:eastAsia="仿宋" w:cs="仿宋"/>
                <w:color w:val="000000"/>
                <w:sz w:val="24"/>
              </w:rPr>
            </w:pPr>
          </w:p>
        </w:tc>
        <w:tc>
          <w:tcPr>
            <w:tcW w:w="921" w:type="dxa"/>
          </w:tcPr>
          <w:p>
            <w:pPr>
              <w:spacing w:line="460" w:lineRule="exact"/>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仿宋" w:hAnsi="仿宋" w:eastAsia="仿宋" w:cs="仿宋"/>
                <w:color w:val="000000"/>
                <w:sz w:val="24"/>
              </w:rPr>
            </w:pPr>
          </w:p>
        </w:tc>
        <w:tc>
          <w:tcPr>
            <w:tcW w:w="1418" w:type="dxa"/>
          </w:tcPr>
          <w:p>
            <w:pPr>
              <w:spacing w:line="460" w:lineRule="exact"/>
              <w:rPr>
                <w:rFonts w:ascii="仿宋" w:hAnsi="仿宋" w:eastAsia="仿宋" w:cs="仿宋"/>
                <w:color w:val="000000"/>
                <w:sz w:val="24"/>
              </w:rPr>
            </w:pPr>
          </w:p>
        </w:tc>
        <w:tc>
          <w:tcPr>
            <w:tcW w:w="850" w:type="dxa"/>
          </w:tcPr>
          <w:p>
            <w:pPr>
              <w:spacing w:line="460" w:lineRule="exact"/>
              <w:rPr>
                <w:rFonts w:ascii="仿宋" w:hAnsi="仿宋" w:eastAsia="仿宋" w:cs="仿宋"/>
                <w:color w:val="000000"/>
                <w:sz w:val="24"/>
              </w:rPr>
            </w:pPr>
          </w:p>
        </w:tc>
        <w:tc>
          <w:tcPr>
            <w:tcW w:w="1058" w:type="dxa"/>
          </w:tcPr>
          <w:p>
            <w:pPr>
              <w:spacing w:line="460" w:lineRule="exact"/>
              <w:rPr>
                <w:rFonts w:ascii="仿宋" w:hAnsi="仿宋" w:eastAsia="仿宋" w:cs="仿宋"/>
                <w:color w:val="000000"/>
                <w:sz w:val="24"/>
              </w:rPr>
            </w:pPr>
          </w:p>
        </w:tc>
        <w:tc>
          <w:tcPr>
            <w:tcW w:w="880" w:type="dxa"/>
          </w:tcPr>
          <w:p>
            <w:pPr>
              <w:spacing w:line="460" w:lineRule="exact"/>
              <w:rPr>
                <w:rFonts w:ascii="仿宋" w:hAnsi="仿宋" w:eastAsia="仿宋" w:cs="仿宋"/>
                <w:color w:val="000000"/>
                <w:sz w:val="24"/>
              </w:rPr>
            </w:pPr>
          </w:p>
        </w:tc>
        <w:tc>
          <w:tcPr>
            <w:tcW w:w="1020" w:type="dxa"/>
          </w:tcPr>
          <w:p>
            <w:pPr>
              <w:spacing w:line="460" w:lineRule="exact"/>
              <w:rPr>
                <w:rFonts w:ascii="仿宋" w:hAnsi="仿宋" w:eastAsia="仿宋" w:cs="仿宋"/>
                <w:color w:val="000000"/>
                <w:sz w:val="24"/>
              </w:rPr>
            </w:pPr>
          </w:p>
        </w:tc>
        <w:tc>
          <w:tcPr>
            <w:tcW w:w="1480" w:type="dxa"/>
          </w:tcPr>
          <w:p>
            <w:pPr>
              <w:spacing w:line="460" w:lineRule="exact"/>
              <w:rPr>
                <w:rFonts w:ascii="仿宋" w:hAnsi="仿宋" w:eastAsia="仿宋" w:cs="仿宋"/>
                <w:color w:val="000000"/>
                <w:sz w:val="24"/>
              </w:rPr>
            </w:pPr>
          </w:p>
        </w:tc>
        <w:tc>
          <w:tcPr>
            <w:tcW w:w="1020" w:type="dxa"/>
          </w:tcPr>
          <w:p>
            <w:pPr>
              <w:spacing w:line="460" w:lineRule="exact"/>
              <w:rPr>
                <w:rFonts w:ascii="仿宋" w:hAnsi="仿宋" w:eastAsia="仿宋" w:cs="仿宋"/>
                <w:color w:val="000000"/>
                <w:sz w:val="24"/>
              </w:rPr>
            </w:pPr>
          </w:p>
        </w:tc>
        <w:tc>
          <w:tcPr>
            <w:tcW w:w="921" w:type="dxa"/>
          </w:tcPr>
          <w:p>
            <w:pPr>
              <w:spacing w:line="460" w:lineRule="exact"/>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仿宋" w:hAnsi="仿宋" w:eastAsia="仿宋" w:cs="仿宋"/>
                <w:color w:val="000000"/>
                <w:sz w:val="24"/>
              </w:rPr>
            </w:pPr>
          </w:p>
        </w:tc>
        <w:tc>
          <w:tcPr>
            <w:tcW w:w="1418" w:type="dxa"/>
          </w:tcPr>
          <w:p>
            <w:pPr>
              <w:spacing w:line="460" w:lineRule="exact"/>
              <w:rPr>
                <w:rFonts w:ascii="仿宋" w:hAnsi="仿宋" w:eastAsia="仿宋" w:cs="仿宋"/>
                <w:color w:val="000000"/>
                <w:sz w:val="24"/>
              </w:rPr>
            </w:pPr>
          </w:p>
        </w:tc>
        <w:tc>
          <w:tcPr>
            <w:tcW w:w="850" w:type="dxa"/>
          </w:tcPr>
          <w:p>
            <w:pPr>
              <w:spacing w:line="460" w:lineRule="exact"/>
              <w:rPr>
                <w:rFonts w:ascii="仿宋" w:hAnsi="仿宋" w:eastAsia="仿宋" w:cs="仿宋"/>
                <w:color w:val="000000"/>
                <w:sz w:val="24"/>
              </w:rPr>
            </w:pPr>
          </w:p>
        </w:tc>
        <w:tc>
          <w:tcPr>
            <w:tcW w:w="1058" w:type="dxa"/>
          </w:tcPr>
          <w:p>
            <w:pPr>
              <w:spacing w:line="460" w:lineRule="exact"/>
              <w:rPr>
                <w:rFonts w:ascii="仿宋" w:hAnsi="仿宋" w:eastAsia="仿宋" w:cs="仿宋"/>
                <w:color w:val="000000"/>
                <w:sz w:val="24"/>
              </w:rPr>
            </w:pPr>
          </w:p>
        </w:tc>
        <w:tc>
          <w:tcPr>
            <w:tcW w:w="880" w:type="dxa"/>
          </w:tcPr>
          <w:p>
            <w:pPr>
              <w:spacing w:line="460" w:lineRule="exact"/>
              <w:rPr>
                <w:rFonts w:ascii="仿宋" w:hAnsi="仿宋" w:eastAsia="仿宋" w:cs="仿宋"/>
                <w:color w:val="000000"/>
                <w:sz w:val="24"/>
              </w:rPr>
            </w:pPr>
          </w:p>
        </w:tc>
        <w:tc>
          <w:tcPr>
            <w:tcW w:w="1020" w:type="dxa"/>
          </w:tcPr>
          <w:p>
            <w:pPr>
              <w:spacing w:line="460" w:lineRule="exact"/>
              <w:rPr>
                <w:rFonts w:ascii="仿宋" w:hAnsi="仿宋" w:eastAsia="仿宋" w:cs="仿宋"/>
                <w:color w:val="000000"/>
                <w:sz w:val="24"/>
              </w:rPr>
            </w:pPr>
          </w:p>
        </w:tc>
        <w:tc>
          <w:tcPr>
            <w:tcW w:w="1480" w:type="dxa"/>
          </w:tcPr>
          <w:p>
            <w:pPr>
              <w:spacing w:line="460" w:lineRule="exact"/>
              <w:rPr>
                <w:rFonts w:ascii="仿宋" w:hAnsi="仿宋" w:eastAsia="仿宋" w:cs="仿宋"/>
                <w:color w:val="000000"/>
                <w:sz w:val="24"/>
              </w:rPr>
            </w:pPr>
          </w:p>
        </w:tc>
        <w:tc>
          <w:tcPr>
            <w:tcW w:w="1020" w:type="dxa"/>
          </w:tcPr>
          <w:p>
            <w:pPr>
              <w:spacing w:line="460" w:lineRule="exact"/>
              <w:rPr>
                <w:rFonts w:ascii="仿宋" w:hAnsi="仿宋" w:eastAsia="仿宋" w:cs="仿宋"/>
                <w:color w:val="000000"/>
                <w:sz w:val="24"/>
              </w:rPr>
            </w:pPr>
          </w:p>
        </w:tc>
        <w:tc>
          <w:tcPr>
            <w:tcW w:w="921" w:type="dxa"/>
          </w:tcPr>
          <w:p>
            <w:pPr>
              <w:spacing w:line="460" w:lineRule="exact"/>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仿宋" w:hAnsi="仿宋" w:eastAsia="仿宋" w:cs="仿宋"/>
                <w:color w:val="000000"/>
                <w:sz w:val="24"/>
              </w:rPr>
            </w:pPr>
          </w:p>
        </w:tc>
        <w:tc>
          <w:tcPr>
            <w:tcW w:w="1418" w:type="dxa"/>
          </w:tcPr>
          <w:p>
            <w:pPr>
              <w:spacing w:line="460" w:lineRule="exact"/>
              <w:rPr>
                <w:rFonts w:ascii="仿宋" w:hAnsi="仿宋" w:eastAsia="仿宋" w:cs="仿宋"/>
                <w:color w:val="000000"/>
                <w:sz w:val="24"/>
              </w:rPr>
            </w:pPr>
          </w:p>
        </w:tc>
        <w:tc>
          <w:tcPr>
            <w:tcW w:w="850" w:type="dxa"/>
          </w:tcPr>
          <w:p>
            <w:pPr>
              <w:spacing w:line="460" w:lineRule="exact"/>
              <w:rPr>
                <w:rFonts w:ascii="仿宋" w:hAnsi="仿宋" w:eastAsia="仿宋" w:cs="仿宋"/>
                <w:color w:val="000000"/>
                <w:sz w:val="24"/>
              </w:rPr>
            </w:pPr>
          </w:p>
        </w:tc>
        <w:tc>
          <w:tcPr>
            <w:tcW w:w="1058" w:type="dxa"/>
          </w:tcPr>
          <w:p>
            <w:pPr>
              <w:spacing w:line="460" w:lineRule="exact"/>
              <w:rPr>
                <w:rFonts w:ascii="仿宋" w:hAnsi="仿宋" w:eastAsia="仿宋" w:cs="仿宋"/>
                <w:color w:val="000000"/>
                <w:sz w:val="24"/>
              </w:rPr>
            </w:pPr>
          </w:p>
        </w:tc>
        <w:tc>
          <w:tcPr>
            <w:tcW w:w="880" w:type="dxa"/>
          </w:tcPr>
          <w:p>
            <w:pPr>
              <w:spacing w:line="460" w:lineRule="exact"/>
              <w:rPr>
                <w:rFonts w:ascii="仿宋" w:hAnsi="仿宋" w:eastAsia="仿宋" w:cs="仿宋"/>
                <w:color w:val="000000"/>
                <w:sz w:val="24"/>
              </w:rPr>
            </w:pPr>
          </w:p>
        </w:tc>
        <w:tc>
          <w:tcPr>
            <w:tcW w:w="1020" w:type="dxa"/>
          </w:tcPr>
          <w:p>
            <w:pPr>
              <w:spacing w:line="460" w:lineRule="exact"/>
              <w:rPr>
                <w:rFonts w:ascii="仿宋" w:hAnsi="仿宋" w:eastAsia="仿宋" w:cs="仿宋"/>
                <w:color w:val="000000"/>
                <w:sz w:val="24"/>
              </w:rPr>
            </w:pPr>
          </w:p>
        </w:tc>
        <w:tc>
          <w:tcPr>
            <w:tcW w:w="1480" w:type="dxa"/>
          </w:tcPr>
          <w:p>
            <w:pPr>
              <w:spacing w:line="460" w:lineRule="exact"/>
              <w:rPr>
                <w:rFonts w:ascii="仿宋" w:hAnsi="仿宋" w:eastAsia="仿宋" w:cs="仿宋"/>
                <w:color w:val="000000"/>
                <w:sz w:val="24"/>
              </w:rPr>
            </w:pPr>
          </w:p>
        </w:tc>
        <w:tc>
          <w:tcPr>
            <w:tcW w:w="1020" w:type="dxa"/>
          </w:tcPr>
          <w:p>
            <w:pPr>
              <w:spacing w:line="460" w:lineRule="exact"/>
              <w:rPr>
                <w:rFonts w:ascii="仿宋" w:hAnsi="仿宋" w:eastAsia="仿宋" w:cs="仿宋"/>
                <w:color w:val="000000"/>
                <w:sz w:val="24"/>
              </w:rPr>
            </w:pPr>
          </w:p>
        </w:tc>
        <w:tc>
          <w:tcPr>
            <w:tcW w:w="921" w:type="dxa"/>
          </w:tcPr>
          <w:p>
            <w:pPr>
              <w:spacing w:line="460" w:lineRule="exact"/>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仿宋" w:hAnsi="仿宋" w:eastAsia="仿宋" w:cs="仿宋"/>
                <w:color w:val="000000"/>
                <w:sz w:val="24"/>
              </w:rPr>
            </w:pPr>
          </w:p>
        </w:tc>
        <w:tc>
          <w:tcPr>
            <w:tcW w:w="1418" w:type="dxa"/>
          </w:tcPr>
          <w:p>
            <w:pPr>
              <w:spacing w:line="460" w:lineRule="exact"/>
              <w:rPr>
                <w:rFonts w:ascii="仿宋" w:hAnsi="仿宋" w:eastAsia="仿宋" w:cs="仿宋"/>
                <w:color w:val="000000"/>
                <w:sz w:val="24"/>
              </w:rPr>
            </w:pPr>
          </w:p>
        </w:tc>
        <w:tc>
          <w:tcPr>
            <w:tcW w:w="850" w:type="dxa"/>
          </w:tcPr>
          <w:p>
            <w:pPr>
              <w:spacing w:line="460" w:lineRule="exact"/>
              <w:rPr>
                <w:rFonts w:ascii="仿宋" w:hAnsi="仿宋" w:eastAsia="仿宋" w:cs="仿宋"/>
                <w:color w:val="000000"/>
                <w:sz w:val="24"/>
              </w:rPr>
            </w:pPr>
          </w:p>
        </w:tc>
        <w:tc>
          <w:tcPr>
            <w:tcW w:w="1058" w:type="dxa"/>
          </w:tcPr>
          <w:p>
            <w:pPr>
              <w:spacing w:line="460" w:lineRule="exact"/>
              <w:rPr>
                <w:rFonts w:ascii="仿宋" w:hAnsi="仿宋" w:eastAsia="仿宋" w:cs="仿宋"/>
                <w:color w:val="000000"/>
                <w:sz w:val="24"/>
              </w:rPr>
            </w:pPr>
          </w:p>
        </w:tc>
        <w:tc>
          <w:tcPr>
            <w:tcW w:w="880" w:type="dxa"/>
          </w:tcPr>
          <w:p>
            <w:pPr>
              <w:spacing w:line="460" w:lineRule="exact"/>
              <w:rPr>
                <w:rFonts w:ascii="仿宋" w:hAnsi="仿宋" w:eastAsia="仿宋" w:cs="仿宋"/>
                <w:color w:val="000000"/>
                <w:sz w:val="24"/>
              </w:rPr>
            </w:pPr>
          </w:p>
        </w:tc>
        <w:tc>
          <w:tcPr>
            <w:tcW w:w="1020" w:type="dxa"/>
          </w:tcPr>
          <w:p>
            <w:pPr>
              <w:spacing w:line="460" w:lineRule="exact"/>
              <w:rPr>
                <w:rFonts w:ascii="仿宋" w:hAnsi="仿宋" w:eastAsia="仿宋" w:cs="仿宋"/>
                <w:color w:val="000000"/>
                <w:sz w:val="24"/>
              </w:rPr>
            </w:pPr>
          </w:p>
        </w:tc>
        <w:tc>
          <w:tcPr>
            <w:tcW w:w="1480" w:type="dxa"/>
          </w:tcPr>
          <w:p>
            <w:pPr>
              <w:spacing w:line="460" w:lineRule="exact"/>
              <w:rPr>
                <w:rFonts w:ascii="仿宋" w:hAnsi="仿宋" w:eastAsia="仿宋" w:cs="仿宋"/>
                <w:color w:val="000000"/>
                <w:sz w:val="24"/>
              </w:rPr>
            </w:pPr>
          </w:p>
        </w:tc>
        <w:tc>
          <w:tcPr>
            <w:tcW w:w="1020" w:type="dxa"/>
          </w:tcPr>
          <w:p>
            <w:pPr>
              <w:spacing w:line="460" w:lineRule="exact"/>
              <w:rPr>
                <w:rFonts w:ascii="仿宋" w:hAnsi="仿宋" w:eastAsia="仿宋" w:cs="仿宋"/>
                <w:color w:val="000000"/>
                <w:sz w:val="24"/>
              </w:rPr>
            </w:pPr>
          </w:p>
        </w:tc>
        <w:tc>
          <w:tcPr>
            <w:tcW w:w="921" w:type="dxa"/>
          </w:tcPr>
          <w:p>
            <w:pPr>
              <w:spacing w:line="460" w:lineRule="exact"/>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仿宋" w:hAnsi="仿宋" w:eastAsia="仿宋" w:cs="仿宋"/>
                <w:color w:val="000000"/>
                <w:sz w:val="24"/>
              </w:rPr>
            </w:pPr>
          </w:p>
        </w:tc>
        <w:tc>
          <w:tcPr>
            <w:tcW w:w="1418" w:type="dxa"/>
          </w:tcPr>
          <w:p>
            <w:pPr>
              <w:spacing w:line="460" w:lineRule="exact"/>
              <w:rPr>
                <w:rFonts w:ascii="仿宋" w:hAnsi="仿宋" w:eastAsia="仿宋" w:cs="仿宋"/>
                <w:color w:val="000000"/>
                <w:sz w:val="24"/>
              </w:rPr>
            </w:pPr>
          </w:p>
        </w:tc>
        <w:tc>
          <w:tcPr>
            <w:tcW w:w="850" w:type="dxa"/>
          </w:tcPr>
          <w:p>
            <w:pPr>
              <w:spacing w:line="460" w:lineRule="exact"/>
              <w:rPr>
                <w:rFonts w:ascii="仿宋" w:hAnsi="仿宋" w:eastAsia="仿宋" w:cs="仿宋"/>
                <w:color w:val="000000"/>
                <w:sz w:val="24"/>
              </w:rPr>
            </w:pPr>
          </w:p>
        </w:tc>
        <w:tc>
          <w:tcPr>
            <w:tcW w:w="1058" w:type="dxa"/>
          </w:tcPr>
          <w:p>
            <w:pPr>
              <w:spacing w:line="460" w:lineRule="exact"/>
              <w:rPr>
                <w:rFonts w:ascii="仿宋" w:hAnsi="仿宋" w:eastAsia="仿宋" w:cs="仿宋"/>
                <w:color w:val="000000"/>
                <w:sz w:val="24"/>
              </w:rPr>
            </w:pPr>
          </w:p>
        </w:tc>
        <w:tc>
          <w:tcPr>
            <w:tcW w:w="880" w:type="dxa"/>
          </w:tcPr>
          <w:p>
            <w:pPr>
              <w:spacing w:line="460" w:lineRule="exact"/>
              <w:rPr>
                <w:rFonts w:ascii="仿宋" w:hAnsi="仿宋" w:eastAsia="仿宋" w:cs="仿宋"/>
                <w:color w:val="000000"/>
                <w:sz w:val="24"/>
              </w:rPr>
            </w:pPr>
          </w:p>
        </w:tc>
        <w:tc>
          <w:tcPr>
            <w:tcW w:w="1020" w:type="dxa"/>
          </w:tcPr>
          <w:p>
            <w:pPr>
              <w:spacing w:line="460" w:lineRule="exact"/>
              <w:rPr>
                <w:rFonts w:ascii="仿宋" w:hAnsi="仿宋" w:eastAsia="仿宋" w:cs="仿宋"/>
                <w:color w:val="000000"/>
                <w:sz w:val="24"/>
              </w:rPr>
            </w:pPr>
          </w:p>
        </w:tc>
        <w:tc>
          <w:tcPr>
            <w:tcW w:w="1480" w:type="dxa"/>
          </w:tcPr>
          <w:p>
            <w:pPr>
              <w:spacing w:line="460" w:lineRule="exact"/>
              <w:rPr>
                <w:rFonts w:ascii="仿宋" w:hAnsi="仿宋" w:eastAsia="仿宋" w:cs="仿宋"/>
                <w:color w:val="000000"/>
                <w:sz w:val="24"/>
              </w:rPr>
            </w:pPr>
          </w:p>
        </w:tc>
        <w:tc>
          <w:tcPr>
            <w:tcW w:w="1020" w:type="dxa"/>
          </w:tcPr>
          <w:p>
            <w:pPr>
              <w:spacing w:line="460" w:lineRule="exact"/>
              <w:rPr>
                <w:rFonts w:ascii="仿宋" w:hAnsi="仿宋" w:eastAsia="仿宋" w:cs="仿宋"/>
                <w:color w:val="000000"/>
                <w:sz w:val="24"/>
              </w:rPr>
            </w:pPr>
          </w:p>
        </w:tc>
        <w:tc>
          <w:tcPr>
            <w:tcW w:w="921" w:type="dxa"/>
          </w:tcPr>
          <w:p>
            <w:pPr>
              <w:spacing w:line="460" w:lineRule="exact"/>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仿宋" w:hAnsi="仿宋" w:eastAsia="仿宋" w:cs="仿宋"/>
                <w:color w:val="000000"/>
                <w:sz w:val="24"/>
              </w:rPr>
            </w:pPr>
          </w:p>
        </w:tc>
        <w:tc>
          <w:tcPr>
            <w:tcW w:w="1418" w:type="dxa"/>
          </w:tcPr>
          <w:p>
            <w:pPr>
              <w:spacing w:line="460" w:lineRule="exact"/>
              <w:rPr>
                <w:rFonts w:ascii="仿宋" w:hAnsi="仿宋" w:eastAsia="仿宋" w:cs="仿宋"/>
                <w:color w:val="000000"/>
                <w:sz w:val="24"/>
              </w:rPr>
            </w:pPr>
          </w:p>
        </w:tc>
        <w:tc>
          <w:tcPr>
            <w:tcW w:w="850" w:type="dxa"/>
          </w:tcPr>
          <w:p>
            <w:pPr>
              <w:spacing w:line="460" w:lineRule="exact"/>
              <w:rPr>
                <w:rFonts w:ascii="仿宋" w:hAnsi="仿宋" w:eastAsia="仿宋" w:cs="仿宋"/>
                <w:color w:val="000000"/>
                <w:sz w:val="24"/>
              </w:rPr>
            </w:pPr>
          </w:p>
        </w:tc>
        <w:tc>
          <w:tcPr>
            <w:tcW w:w="1058" w:type="dxa"/>
          </w:tcPr>
          <w:p>
            <w:pPr>
              <w:spacing w:line="460" w:lineRule="exact"/>
              <w:rPr>
                <w:rFonts w:ascii="仿宋" w:hAnsi="仿宋" w:eastAsia="仿宋" w:cs="仿宋"/>
                <w:color w:val="000000"/>
                <w:sz w:val="24"/>
              </w:rPr>
            </w:pPr>
          </w:p>
        </w:tc>
        <w:tc>
          <w:tcPr>
            <w:tcW w:w="880" w:type="dxa"/>
          </w:tcPr>
          <w:p>
            <w:pPr>
              <w:spacing w:line="460" w:lineRule="exact"/>
              <w:rPr>
                <w:rFonts w:ascii="仿宋" w:hAnsi="仿宋" w:eastAsia="仿宋" w:cs="仿宋"/>
                <w:color w:val="000000"/>
                <w:sz w:val="24"/>
              </w:rPr>
            </w:pPr>
          </w:p>
        </w:tc>
        <w:tc>
          <w:tcPr>
            <w:tcW w:w="1020" w:type="dxa"/>
          </w:tcPr>
          <w:p>
            <w:pPr>
              <w:spacing w:line="460" w:lineRule="exact"/>
              <w:rPr>
                <w:rFonts w:ascii="仿宋" w:hAnsi="仿宋" w:eastAsia="仿宋" w:cs="仿宋"/>
                <w:color w:val="000000"/>
                <w:sz w:val="24"/>
              </w:rPr>
            </w:pPr>
          </w:p>
        </w:tc>
        <w:tc>
          <w:tcPr>
            <w:tcW w:w="1480" w:type="dxa"/>
          </w:tcPr>
          <w:p>
            <w:pPr>
              <w:spacing w:line="460" w:lineRule="exact"/>
              <w:rPr>
                <w:rFonts w:ascii="仿宋" w:hAnsi="仿宋" w:eastAsia="仿宋" w:cs="仿宋"/>
                <w:color w:val="000000"/>
                <w:sz w:val="24"/>
              </w:rPr>
            </w:pPr>
          </w:p>
        </w:tc>
        <w:tc>
          <w:tcPr>
            <w:tcW w:w="1020" w:type="dxa"/>
          </w:tcPr>
          <w:p>
            <w:pPr>
              <w:spacing w:line="460" w:lineRule="exact"/>
              <w:rPr>
                <w:rFonts w:ascii="仿宋" w:hAnsi="仿宋" w:eastAsia="仿宋" w:cs="仿宋"/>
                <w:color w:val="000000"/>
                <w:sz w:val="24"/>
              </w:rPr>
            </w:pPr>
          </w:p>
        </w:tc>
        <w:tc>
          <w:tcPr>
            <w:tcW w:w="921" w:type="dxa"/>
          </w:tcPr>
          <w:p>
            <w:pPr>
              <w:spacing w:line="460" w:lineRule="exact"/>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bottom w:val="single" w:color="auto" w:sz="12" w:space="0"/>
            </w:tcBorders>
          </w:tcPr>
          <w:p>
            <w:pPr>
              <w:spacing w:line="460" w:lineRule="exact"/>
              <w:rPr>
                <w:rFonts w:ascii="仿宋" w:hAnsi="仿宋" w:eastAsia="仿宋" w:cs="仿宋"/>
                <w:color w:val="000000"/>
                <w:sz w:val="24"/>
              </w:rPr>
            </w:pPr>
          </w:p>
        </w:tc>
        <w:tc>
          <w:tcPr>
            <w:tcW w:w="1418" w:type="dxa"/>
            <w:tcBorders>
              <w:bottom w:val="single" w:color="auto" w:sz="12" w:space="0"/>
            </w:tcBorders>
          </w:tcPr>
          <w:p>
            <w:pPr>
              <w:spacing w:line="460" w:lineRule="exact"/>
              <w:rPr>
                <w:rFonts w:ascii="仿宋" w:hAnsi="仿宋" w:eastAsia="仿宋" w:cs="仿宋"/>
                <w:color w:val="000000"/>
                <w:sz w:val="24"/>
              </w:rPr>
            </w:pPr>
          </w:p>
        </w:tc>
        <w:tc>
          <w:tcPr>
            <w:tcW w:w="850" w:type="dxa"/>
            <w:tcBorders>
              <w:bottom w:val="single" w:color="auto" w:sz="12" w:space="0"/>
            </w:tcBorders>
          </w:tcPr>
          <w:p>
            <w:pPr>
              <w:spacing w:line="460" w:lineRule="exact"/>
              <w:rPr>
                <w:rFonts w:ascii="仿宋" w:hAnsi="仿宋" w:eastAsia="仿宋" w:cs="仿宋"/>
                <w:color w:val="000000"/>
                <w:sz w:val="24"/>
              </w:rPr>
            </w:pPr>
          </w:p>
        </w:tc>
        <w:tc>
          <w:tcPr>
            <w:tcW w:w="1058" w:type="dxa"/>
            <w:tcBorders>
              <w:bottom w:val="single" w:color="auto" w:sz="12" w:space="0"/>
            </w:tcBorders>
          </w:tcPr>
          <w:p>
            <w:pPr>
              <w:spacing w:line="460" w:lineRule="exact"/>
              <w:rPr>
                <w:rFonts w:ascii="仿宋" w:hAnsi="仿宋" w:eastAsia="仿宋" w:cs="仿宋"/>
                <w:color w:val="000000"/>
                <w:sz w:val="24"/>
              </w:rPr>
            </w:pPr>
          </w:p>
        </w:tc>
        <w:tc>
          <w:tcPr>
            <w:tcW w:w="880" w:type="dxa"/>
            <w:tcBorders>
              <w:bottom w:val="single" w:color="auto" w:sz="12" w:space="0"/>
            </w:tcBorders>
          </w:tcPr>
          <w:p>
            <w:pPr>
              <w:spacing w:line="460" w:lineRule="exact"/>
              <w:rPr>
                <w:rFonts w:ascii="仿宋" w:hAnsi="仿宋" w:eastAsia="仿宋" w:cs="仿宋"/>
                <w:color w:val="000000"/>
                <w:sz w:val="24"/>
              </w:rPr>
            </w:pPr>
          </w:p>
        </w:tc>
        <w:tc>
          <w:tcPr>
            <w:tcW w:w="1020" w:type="dxa"/>
            <w:tcBorders>
              <w:bottom w:val="single" w:color="auto" w:sz="12" w:space="0"/>
            </w:tcBorders>
          </w:tcPr>
          <w:p>
            <w:pPr>
              <w:spacing w:line="460" w:lineRule="exact"/>
              <w:rPr>
                <w:rFonts w:ascii="仿宋" w:hAnsi="仿宋" w:eastAsia="仿宋" w:cs="仿宋"/>
                <w:color w:val="000000"/>
                <w:sz w:val="24"/>
              </w:rPr>
            </w:pPr>
          </w:p>
        </w:tc>
        <w:tc>
          <w:tcPr>
            <w:tcW w:w="1480" w:type="dxa"/>
            <w:tcBorders>
              <w:bottom w:val="single" w:color="auto" w:sz="12" w:space="0"/>
            </w:tcBorders>
          </w:tcPr>
          <w:p>
            <w:pPr>
              <w:spacing w:line="460" w:lineRule="exact"/>
              <w:rPr>
                <w:rFonts w:ascii="仿宋" w:hAnsi="仿宋" w:eastAsia="仿宋" w:cs="仿宋"/>
                <w:color w:val="000000"/>
                <w:sz w:val="24"/>
              </w:rPr>
            </w:pPr>
          </w:p>
        </w:tc>
        <w:tc>
          <w:tcPr>
            <w:tcW w:w="1020" w:type="dxa"/>
            <w:tcBorders>
              <w:bottom w:val="single" w:color="auto" w:sz="12" w:space="0"/>
            </w:tcBorders>
          </w:tcPr>
          <w:p>
            <w:pPr>
              <w:spacing w:line="460" w:lineRule="exact"/>
              <w:rPr>
                <w:rFonts w:ascii="仿宋" w:hAnsi="仿宋" w:eastAsia="仿宋" w:cs="仿宋"/>
                <w:color w:val="000000"/>
                <w:sz w:val="24"/>
              </w:rPr>
            </w:pPr>
          </w:p>
        </w:tc>
        <w:tc>
          <w:tcPr>
            <w:tcW w:w="921" w:type="dxa"/>
            <w:tcBorders>
              <w:bottom w:val="single" w:color="auto" w:sz="12" w:space="0"/>
            </w:tcBorders>
          </w:tcPr>
          <w:p>
            <w:pPr>
              <w:spacing w:line="460" w:lineRule="exact"/>
              <w:rPr>
                <w:rFonts w:ascii="仿宋" w:hAnsi="仿宋" w:eastAsia="仿宋" w:cs="仿宋"/>
                <w:color w:val="000000"/>
                <w:sz w:val="24"/>
              </w:rPr>
            </w:pPr>
          </w:p>
        </w:tc>
      </w:tr>
    </w:tbl>
    <w:p>
      <w:pPr>
        <w:spacing w:line="460" w:lineRule="exact"/>
        <w:rPr>
          <w:rFonts w:ascii="仿宋" w:hAnsi="仿宋" w:eastAsia="仿宋" w:cs="仿宋"/>
          <w:color w:val="000000"/>
          <w:sz w:val="24"/>
        </w:rPr>
      </w:pPr>
    </w:p>
    <w:p>
      <w:pPr>
        <w:spacing w:line="360" w:lineRule="auto"/>
        <w:rPr>
          <w:rFonts w:ascii="仿宋" w:hAnsi="仿宋" w:eastAsia="仿宋" w:cs="仿宋"/>
          <w:color w:val="000000"/>
          <w:sz w:val="24"/>
        </w:rPr>
      </w:pPr>
      <w:r>
        <w:rPr>
          <w:rFonts w:hint="eastAsia" w:ascii="仿宋" w:hAnsi="仿宋" w:eastAsia="仿宋" w:cs="仿宋"/>
          <w:color w:val="000000"/>
          <w:sz w:val="24"/>
        </w:rPr>
        <w:br w:type="page"/>
      </w:r>
      <w:r>
        <w:rPr>
          <w:rFonts w:hint="eastAsia" w:ascii="仿宋" w:hAnsi="仿宋" w:eastAsia="仿宋" w:cs="仿宋"/>
          <w:color w:val="000000"/>
          <w:sz w:val="24"/>
        </w:rPr>
        <w:t>附件6：</w:t>
      </w:r>
    </w:p>
    <w:p>
      <w:pPr>
        <w:spacing w:before="120" w:beforeLines="50" w:after="120" w:afterLines="50" w:line="360" w:lineRule="auto"/>
        <w:jc w:val="center"/>
        <w:rPr>
          <w:rFonts w:ascii="仿宋" w:hAnsi="仿宋" w:eastAsia="仿宋" w:cs="仿宋"/>
          <w:b/>
          <w:color w:val="000000"/>
          <w:sz w:val="32"/>
          <w:szCs w:val="32"/>
        </w:rPr>
      </w:pPr>
      <w:r>
        <w:rPr>
          <w:rFonts w:hint="eastAsia" w:ascii="仿宋" w:hAnsi="仿宋" w:eastAsia="仿宋" w:cs="仿宋"/>
          <w:b/>
          <w:color w:val="000000"/>
          <w:sz w:val="32"/>
          <w:szCs w:val="32"/>
        </w:rPr>
        <w:t>承包人主要施工管理人员表</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43"/>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43" w:type="dxa"/>
            <w:tcBorders>
              <w:top w:val="single" w:color="auto" w:sz="12" w:space="0"/>
              <w:left w:val="single" w:color="auto" w:sz="12" w:space="0"/>
              <w:bottom w:val="double" w:color="auto" w:sz="6" w:space="0"/>
              <w:right w:val="single" w:color="auto" w:sz="6" w:space="0"/>
            </w:tcBorders>
            <w:vAlign w:val="center"/>
          </w:tcPr>
          <w:p>
            <w:pPr>
              <w:keepNext/>
              <w:spacing w:line="360" w:lineRule="auto"/>
              <w:ind w:right="63"/>
              <w:jc w:val="center"/>
              <w:rPr>
                <w:rFonts w:ascii="仿宋" w:hAnsi="仿宋" w:eastAsia="仿宋" w:cs="仿宋"/>
                <w:color w:val="000000"/>
                <w:sz w:val="24"/>
              </w:rPr>
            </w:pPr>
            <w:r>
              <w:rPr>
                <w:rFonts w:hint="eastAsia" w:ascii="仿宋" w:hAnsi="仿宋" w:eastAsia="仿宋" w:cs="仿宋"/>
                <w:color w:val="000000"/>
                <w:sz w:val="24"/>
              </w:rPr>
              <w:t>名    称</w:t>
            </w:r>
          </w:p>
        </w:tc>
        <w:tc>
          <w:tcPr>
            <w:tcW w:w="1418"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仿宋" w:hAnsi="仿宋" w:eastAsia="仿宋" w:cs="仿宋"/>
                <w:color w:val="000000"/>
                <w:sz w:val="24"/>
              </w:rPr>
            </w:pPr>
            <w:r>
              <w:rPr>
                <w:rFonts w:hint="eastAsia" w:ascii="仿宋" w:hAnsi="仿宋" w:eastAsia="仿宋" w:cs="仿宋"/>
                <w:color w:val="000000"/>
                <w:sz w:val="24"/>
              </w:rPr>
              <w:t>姓名</w:t>
            </w:r>
          </w:p>
        </w:tc>
        <w:tc>
          <w:tcPr>
            <w:tcW w:w="1134"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仿宋" w:hAnsi="仿宋" w:eastAsia="仿宋" w:cs="仿宋"/>
                <w:color w:val="000000"/>
                <w:sz w:val="24"/>
              </w:rPr>
            </w:pPr>
            <w:r>
              <w:rPr>
                <w:rFonts w:hint="eastAsia" w:ascii="仿宋" w:hAnsi="仿宋" w:eastAsia="仿宋" w:cs="仿宋"/>
                <w:color w:val="000000"/>
                <w:sz w:val="24"/>
              </w:rPr>
              <w:t>职务</w:t>
            </w:r>
          </w:p>
        </w:tc>
        <w:tc>
          <w:tcPr>
            <w:tcW w:w="1134"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仿宋" w:hAnsi="仿宋" w:eastAsia="仿宋" w:cs="仿宋"/>
                <w:color w:val="000000"/>
                <w:sz w:val="24"/>
              </w:rPr>
            </w:pPr>
            <w:r>
              <w:rPr>
                <w:rFonts w:hint="eastAsia" w:ascii="仿宋" w:hAnsi="仿宋" w:eastAsia="仿宋" w:cs="仿宋"/>
                <w:color w:val="000000"/>
                <w:sz w:val="24"/>
              </w:rPr>
              <w:t>职称</w:t>
            </w:r>
          </w:p>
        </w:tc>
        <w:tc>
          <w:tcPr>
            <w:tcW w:w="4252" w:type="dxa"/>
            <w:tcBorders>
              <w:top w:val="single" w:color="auto" w:sz="12" w:space="0"/>
              <w:left w:val="single" w:color="auto" w:sz="6" w:space="0"/>
              <w:bottom w:val="double" w:color="auto" w:sz="6" w:space="0"/>
              <w:right w:val="single" w:color="auto" w:sz="12" w:space="0"/>
            </w:tcBorders>
            <w:vAlign w:val="center"/>
          </w:tcPr>
          <w:p>
            <w:pPr>
              <w:keepNext/>
              <w:spacing w:line="360" w:lineRule="auto"/>
              <w:ind w:right="63"/>
              <w:jc w:val="center"/>
              <w:rPr>
                <w:rFonts w:ascii="仿宋" w:hAnsi="仿宋" w:eastAsia="仿宋" w:cs="仿宋"/>
                <w:color w:val="000000"/>
                <w:sz w:val="24"/>
              </w:rPr>
            </w:pPr>
            <w:r>
              <w:rPr>
                <w:rFonts w:hint="eastAsia" w:ascii="仿宋" w:hAnsi="仿宋" w:eastAsia="仿宋" w:cs="仿宋"/>
                <w:color w:val="000000"/>
                <w:sz w:val="24"/>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9781" w:type="dxa"/>
            <w:gridSpan w:val="5"/>
            <w:tcBorders>
              <w:top w:val="double" w:color="auto" w:sz="6" w:space="0"/>
              <w:left w:val="single" w:color="auto" w:sz="12" w:space="0"/>
              <w:bottom w:val="single" w:color="auto" w:sz="6" w:space="0"/>
              <w:right w:val="single" w:color="auto" w:sz="12" w:space="0"/>
            </w:tcBorders>
            <w:vAlign w:val="center"/>
          </w:tcPr>
          <w:p>
            <w:pPr>
              <w:keepNext/>
              <w:spacing w:line="360" w:lineRule="auto"/>
              <w:ind w:right="63"/>
              <w:rPr>
                <w:rFonts w:ascii="仿宋" w:hAnsi="仿宋" w:eastAsia="仿宋" w:cs="仿宋"/>
                <w:color w:val="000000"/>
                <w:sz w:val="24"/>
              </w:rPr>
            </w:pPr>
            <w:r>
              <w:rPr>
                <w:rFonts w:hint="eastAsia" w:ascii="仿宋" w:hAnsi="仿宋" w:eastAsia="仿宋" w:cs="仿宋"/>
                <w:color w:val="000000"/>
                <w:sz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nil"/>
              <w:left w:val="single" w:color="auto" w:sz="12" w:space="0"/>
              <w:bottom w:val="nil"/>
              <w:right w:val="single" w:color="auto" w:sz="6" w:space="0"/>
            </w:tcBorders>
            <w:vAlign w:val="center"/>
          </w:tcPr>
          <w:p>
            <w:pPr>
              <w:keepNext/>
              <w:spacing w:line="360" w:lineRule="auto"/>
              <w:ind w:right="63"/>
              <w:jc w:val="center"/>
              <w:rPr>
                <w:rFonts w:ascii="仿宋" w:hAnsi="仿宋" w:eastAsia="仿宋" w:cs="仿宋"/>
                <w:color w:val="000000"/>
                <w:sz w:val="24"/>
              </w:rPr>
            </w:pPr>
            <w:r>
              <w:rPr>
                <w:rFonts w:hint="eastAsia" w:ascii="仿宋" w:hAnsi="仿宋" w:eastAsia="仿宋" w:cs="仿宋"/>
                <w:color w:val="000000"/>
                <w:sz w:val="24"/>
              </w:rPr>
              <w:t>项目主管</w:t>
            </w:r>
          </w:p>
        </w:tc>
        <w:tc>
          <w:tcPr>
            <w:tcW w:w="1418" w:type="dxa"/>
            <w:tcBorders>
              <w:top w:val="nil"/>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nil"/>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nil"/>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4252" w:type="dxa"/>
            <w:tcBorders>
              <w:top w:val="nil"/>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10" w:hRule="atLeast"/>
          <w:jc w:val="center"/>
        </w:trPr>
        <w:tc>
          <w:tcPr>
            <w:tcW w:w="1843" w:type="dxa"/>
            <w:vMerge w:val="restart"/>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仿宋" w:hAnsi="仿宋" w:eastAsia="仿宋" w:cs="仿宋"/>
                <w:color w:val="000000"/>
                <w:sz w:val="24"/>
              </w:rPr>
            </w:pPr>
            <w:r>
              <w:rPr>
                <w:rFonts w:hint="eastAsia" w:ascii="仿宋" w:hAnsi="仿宋" w:eastAsia="仿宋" w:cs="仿宋"/>
                <w:color w:val="000000"/>
                <w:sz w:val="24"/>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nil"/>
              <w:right w:val="single" w:color="auto" w:sz="6" w:space="0"/>
            </w:tcBorders>
            <w:vAlign w:val="center"/>
          </w:tcPr>
          <w:p>
            <w:pPr>
              <w:keepNext/>
              <w:spacing w:line="360" w:lineRule="auto"/>
              <w:ind w:right="63"/>
              <w:rPr>
                <w:rFonts w:ascii="仿宋" w:hAnsi="仿宋" w:eastAsia="仿宋" w:cs="仿宋"/>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9781" w:type="dxa"/>
            <w:gridSpan w:val="5"/>
            <w:tcBorders>
              <w:top w:val="single" w:color="auto" w:sz="6" w:space="0"/>
              <w:left w:val="single" w:color="auto" w:sz="12" w:space="0"/>
              <w:bottom w:val="single" w:color="auto" w:sz="6" w:space="0"/>
              <w:right w:val="single" w:color="auto" w:sz="12" w:space="0"/>
            </w:tcBorders>
            <w:vAlign w:val="center"/>
          </w:tcPr>
          <w:p>
            <w:pPr>
              <w:keepNext/>
              <w:spacing w:line="360" w:lineRule="auto"/>
              <w:ind w:right="63"/>
              <w:rPr>
                <w:rFonts w:ascii="仿宋" w:hAnsi="仿宋" w:eastAsia="仿宋" w:cs="仿宋"/>
                <w:color w:val="000000"/>
                <w:sz w:val="24"/>
              </w:rPr>
            </w:pPr>
            <w:r>
              <w:rPr>
                <w:rFonts w:hint="eastAsia" w:ascii="仿宋" w:hAnsi="仿宋" w:eastAsia="仿宋" w:cs="仿宋"/>
                <w:color w:val="000000"/>
                <w:sz w:val="24"/>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仿宋" w:hAnsi="仿宋" w:eastAsia="仿宋" w:cs="仿宋"/>
                <w:color w:val="000000"/>
                <w:sz w:val="24"/>
              </w:rPr>
            </w:pPr>
            <w:r>
              <w:rPr>
                <w:rFonts w:hint="eastAsia" w:ascii="仿宋" w:hAnsi="仿宋" w:eastAsia="仿宋" w:cs="仿宋"/>
                <w:color w:val="000000"/>
                <w:sz w:val="24"/>
              </w:rPr>
              <w:t>项目经理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仿宋" w:hAnsi="仿宋" w:eastAsia="仿宋" w:cs="仿宋"/>
                <w:color w:val="000000"/>
                <w:sz w:val="24"/>
              </w:rPr>
            </w:pPr>
            <w:r>
              <w:rPr>
                <w:rFonts w:hint="eastAsia" w:ascii="仿宋" w:hAnsi="仿宋" w:eastAsia="仿宋" w:cs="仿宋"/>
                <w:color w:val="000000"/>
                <w:sz w:val="24"/>
              </w:rPr>
              <w:t>项目副经理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仿宋" w:hAnsi="仿宋" w:eastAsia="仿宋" w:cs="仿宋"/>
                <w:color w:val="000000"/>
                <w:sz w:val="24"/>
              </w:rPr>
            </w:pPr>
            <w:r>
              <w:rPr>
                <w:rFonts w:hint="eastAsia" w:ascii="仿宋" w:hAnsi="仿宋" w:eastAsia="仿宋" w:cs="仿宋"/>
                <w:color w:val="000000"/>
                <w:sz w:val="24"/>
              </w:rPr>
              <w:t>技术负责人</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仿宋" w:hAnsi="仿宋" w:eastAsia="仿宋" w:cs="仿宋"/>
                <w:color w:val="000000"/>
                <w:sz w:val="24"/>
              </w:rPr>
            </w:pPr>
            <w:r>
              <w:rPr>
                <w:rFonts w:hint="eastAsia" w:ascii="仿宋" w:hAnsi="仿宋" w:eastAsia="仿宋" w:cs="仿宋"/>
                <w:color w:val="000000"/>
                <w:sz w:val="24"/>
              </w:rPr>
              <w:t>造价管理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仿宋" w:hAnsi="仿宋" w:eastAsia="仿宋" w:cs="仿宋"/>
                <w:color w:val="000000"/>
                <w:sz w:val="24"/>
              </w:rPr>
            </w:pPr>
            <w:r>
              <w:rPr>
                <w:rFonts w:hint="eastAsia" w:ascii="仿宋" w:hAnsi="仿宋" w:eastAsia="仿宋" w:cs="仿宋"/>
                <w:color w:val="000000"/>
                <w:sz w:val="24"/>
              </w:rPr>
              <w:t>质量管理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仿宋" w:hAnsi="仿宋" w:eastAsia="仿宋" w:cs="仿宋"/>
                <w:color w:val="000000"/>
                <w:sz w:val="24"/>
              </w:rPr>
            </w:pPr>
            <w:r>
              <w:rPr>
                <w:rFonts w:hint="eastAsia" w:ascii="仿宋" w:hAnsi="仿宋" w:eastAsia="仿宋" w:cs="仿宋"/>
                <w:color w:val="000000"/>
                <w:sz w:val="24"/>
              </w:rPr>
              <w:t>材料管理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仿宋" w:hAnsi="仿宋" w:eastAsia="仿宋" w:cs="仿宋"/>
                <w:color w:val="000000"/>
                <w:sz w:val="24"/>
              </w:rPr>
            </w:pPr>
            <w:r>
              <w:rPr>
                <w:rFonts w:hint="eastAsia" w:ascii="仿宋" w:hAnsi="仿宋" w:eastAsia="仿宋" w:cs="仿宋"/>
                <w:color w:val="000000"/>
                <w:sz w:val="24"/>
              </w:rPr>
              <w:t>计划管理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仿宋" w:hAnsi="仿宋" w:eastAsia="仿宋" w:cs="仿宋"/>
                <w:color w:val="000000"/>
                <w:sz w:val="24"/>
              </w:rPr>
            </w:pPr>
            <w:r>
              <w:rPr>
                <w:rFonts w:hint="eastAsia" w:ascii="仿宋" w:hAnsi="仿宋" w:eastAsia="仿宋" w:cs="仿宋"/>
                <w:color w:val="000000"/>
                <w:sz w:val="24"/>
              </w:rPr>
              <w:t>安全管理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restart"/>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仿宋" w:hAnsi="仿宋" w:eastAsia="仿宋" w:cs="仿宋"/>
                <w:color w:val="000000"/>
                <w:sz w:val="24"/>
              </w:rPr>
            </w:pPr>
            <w:r>
              <w:rPr>
                <w:rFonts w:hint="eastAsia" w:ascii="仿宋" w:hAnsi="仿宋" w:eastAsia="仿宋" w:cs="仿宋"/>
                <w:color w:val="000000"/>
                <w:sz w:val="24"/>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418" w:type="dxa"/>
            <w:tcBorders>
              <w:top w:val="single" w:color="auto" w:sz="6" w:space="0"/>
              <w:left w:val="single" w:color="auto" w:sz="6" w:space="0"/>
              <w:bottom w:val="nil"/>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nil"/>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nil"/>
              <w:right w:val="single" w:color="auto" w:sz="6" w:space="0"/>
            </w:tcBorders>
            <w:vAlign w:val="center"/>
          </w:tcPr>
          <w:p>
            <w:pPr>
              <w:keepNext/>
              <w:spacing w:line="360" w:lineRule="auto"/>
              <w:ind w:right="63"/>
              <w:rPr>
                <w:rFonts w:ascii="仿宋" w:hAnsi="仿宋" w:eastAsia="仿宋" w:cs="仿宋"/>
                <w:color w:val="000000"/>
                <w:sz w:val="24"/>
              </w:rPr>
            </w:pPr>
          </w:p>
        </w:tc>
        <w:tc>
          <w:tcPr>
            <w:tcW w:w="4252" w:type="dxa"/>
            <w:tcBorders>
              <w:top w:val="single" w:color="auto" w:sz="6" w:space="0"/>
              <w:left w:val="single" w:color="auto" w:sz="6" w:space="0"/>
              <w:bottom w:val="nil"/>
              <w:right w:val="single" w:color="auto" w:sz="12" w:space="0"/>
            </w:tcBorders>
            <w:vAlign w:val="center"/>
          </w:tcPr>
          <w:p>
            <w:pPr>
              <w:keepNext/>
              <w:spacing w:line="360" w:lineRule="auto"/>
              <w:ind w:right="63"/>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仿宋" w:hAnsi="仿宋" w:eastAsia="仿宋" w:cs="仿宋"/>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12"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418"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仿宋" w:hAnsi="仿宋" w:eastAsia="仿宋" w:cs="仿宋"/>
                <w:color w:val="000000"/>
                <w:sz w:val="24"/>
              </w:rPr>
            </w:pPr>
          </w:p>
        </w:tc>
        <w:tc>
          <w:tcPr>
            <w:tcW w:w="1134"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仿宋" w:hAnsi="仿宋" w:eastAsia="仿宋" w:cs="仿宋"/>
                <w:color w:val="000000"/>
                <w:sz w:val="24"/>
              </w:rPr>
            </w:pPr>
          </w:p>
        </w:tc>
        <w:tc>
          <w:tcPr>
            <w:tcW w:w="4252" w:type="dxa"/>
            <w:tcBorders>
              <w:top w:val="single" w:color="auto" w:sz="6" w:space="0"/>
              <w:left w:val="single" w:color="auto" w:sz="6" w:space="0"/>
              <w:bottom w:val="single" w:color="auto" w:sz="12" w:space="0"/>
              <w:right w:val="single" w:color="auto" w:sz="12" w:space="0"/>
            </w:tcBorders>
            <w:vAlign w:val="center"/>
          </w:tcPr>
          <w:p>
            <w:pPr>
              <w:keepNext/>
              <w:spacing w:line="360" w:lineRule="auto"/>
              <w:ind w:right="63"/>
              <w:rPr>
                <w:rFonts w:ascii="仿宋" w:hAnsi="仿宋" w:eastAsia="仿宋" w:cs="仿宋"/>
                <w:color w:val="000000"/>
                <w:sz w:val="24"/>
              </w:rPr>
            </w:pPr>
          </w:p>
        </w:tc>
      </w:tr>
    </w:tbl>
    <w:p>
      <w:pPr>
        <w:spacing w:line="360" w:lineRule="auto"/>
        <w:rPr>
          <w:rFonts w:ascii="仿宋" w:hAnsi="仿宋" w:eastAsia="仿宋" w:cs="仿宋"/>
          <w:color w:val="000000"/>
          <w:sz w:val="24"/>
        </w:rPr>
      </w:pPr>
    </w:p>
    <w:p>
      <w:pPr>
        <w:spacing w:line="360" w:lineRule="auto"/>
        <w:rPr>
          <w:rFonts w:ascii="仿宋" w:hAnsi="仿宋" w:eastAsia="仿宋" w:cs="仿宋"/>
          <w:color w:val="000000"/>
          <w:sz w:val="24"/>
        </w:rPr>
      </w:pPr>
    </w:p>
    <w:p>
      <w:pPr>
        <w:spacing w:line="360" w:lineRule="auto"/>
        <w:rPr>
          <w:rFonts w:ascii="仿宋" w:hAnsi="仿宋" w:eastAsia="仿宋" w:cs="仿宋"/>
          <w:color w:val="000000"/>
          <w:sz w:val="24"/>
        </w:rPr>
      </w:pPr>
    </w:p>
    <w:p>
      <w:pPr>
        <w:spacing w:line="360" w:lineRule="auto"/>
        <w:rPr>
          <w:rFonts w:ascii="仿宋" w:hAnsi="仿宋" w:eastAsia="仿宋" w:cs="仿宋"/>
          <w:color w:val="000000"/>
          <w:sz w:val="24"/>
        </w:rPr>
      </w:pPr>
    </w:p>
    <w:p>
      <w:pPr>
        <w:spacing w:line="360" w:lineRule="auto"/>
        <w:ind w:right="-233" w:rightChars="-111"/>
        <w:jc w:val="left"/>
        <w:rPr>
          <w:rFonts w:ascii="仿宋" w:hAnsi="仿宋" w:eastAsia="仿宋" w:cs="仿宋"/>
          <w:b/>
          <w:color w:val="000000"/>
          <w:sz w:val="32"/>
          <w:szCs w:val="32"/>
        </w:rPr>
      </w:pPr>
      <w:r>
        <w:rPr>
          <w:rFonts w:hint="eastAsia" w:ascii="仿宋" w:hAnsi="仿宋" w:eastAsia="仿宋" w:cs="仿宋"/>
          <w:sz w:val="24"/>
        </w:rPr>
        <w:t xml:space="preserve">附件7：                 </w:t>
      </w:r>
      <w:r>
        <w:rPr>
          <w:rFonts w:hint="eastAsia" w:ascii="仿宋" w:hAnsi="仿宋" w:eastAsia="仿宋" w:cs="仿宋"/>
          <w:b/>
          <w:color w:val="000000"/>
          <w:sz w:val="32"/>
          <w:szCs w:val="32"/>
        </w:rPr>
        <w:t>11-1：材料暂估价表</w:t>
      </w:r>
    </w:p>
    <w:tbl>
      <w:tblPr>
        <w:tblStyle w:val="19"/>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0"/>
              <w:keepNext/>
              <w:spacing w:line="440" w:lineRule="exact"/>
              <w:ind w:left="63" w:right="63"/>
              <w:rPr>
                <w:rFonts w:ascii="仿宋" w:hAnsi="仿宋" w:eastAsia="仿宋" w:cs="仿宋"/>
                <w:sz w:val="28"/>
                <w:szCs w:val="30"/>
              </w:rPr>
            </w:pPr>
            <w:r>
              <w:rPr>
                <w:rFonts w:hint="eastAsia" w:ascii="仿宋" w:hAnsi="仿宋" w:eastAsia="仿宋" w:cs="仿宋"/>
                <w:sz w:val="28"/>
                <w:szCs w:val="30"/>
              </w:rPr>
              <w:t>序号</w:t>
            </w:r>
          </w:p>
        </w:tc>
        <w:tc>
          <w:tcPr>
            <w:tcW w:w="1984" w:type="dxa"/>
            <w:tcBorders>
              <w:top w:val="single" w:color="auto" w:sz="12" w:space="0"/>
              <w:bottom w:val="double" w:color="auto" w:sz="6" w:space="0"/>
            </w:tcBorders>
          </w:tcPr>
          <w:p>
            <w:pPr>
              <w:pStyle w:val="10"/>
              <w:keepNext/>
              <w:spacing w:line="440" w:lineRule="exact"/>
              <w:ind w:left="63" w:right="63"/>
              <w:rPr>
                <w:rFonts w:ascii="仿宋" w:hAnsi="仿宋" w:eastAsia="仿宋" w:cs="仿宋"/>
                <w:sz w:val="28"/>
                <w:szCs w:val="30"/>
              </w:rPr>
            </w:pPr>
            <w:r>
              <w:rPr>
                <w:rFonts w:hint="eastAsia" w:ascii="仿宋" w:hAnsi="仿宋" w:eastAsia="仿宋" w:cs="仿宋"/>
                <w:sz w:val="28"/>
                <w:szCs w:val="30"/>
              </w:rPr>
              <w:t>名称</w:t>
            </w:r>
          </w:p>
        </w:tc>
        <w:tc>
          <w:tcPr>
            <w:tcW w:w="851" w:type="dxa"/>
            <w:tcBorders>
              <w:top w:val="single" w:color="auto" w:sz="12" w:space="0"/>
              <w:bottom w:val="double" w:color="auto" w:sz="6" w:space="0"/>
            </w:tcBorders>
          </w:tcPr>
          <w:p>
            <w:pPr>
              <w:pStyle w:val="10"/>
              <w:keepNext/>
              <w:spacing w:line="440" w:lineRule="exact"/>
              <w:ind w:left="63" w:right="63"/>
              <w:rPr>
                <w:rFonts w:ascii="仿宋" w:hAnsi="仿宋" w:eastAsia="仿宋" w:cs="仿宋"/>
                <w:sz w:val="28"/>
                <w:szCs w:val="30"/>
              </w:rPr>
            </w:pPr>
            <w:r>
              <w:rPr>
                <w:rFonts w:hint="eastAsia" w:ascii="仿宋" w:hAnsi="仿宋" w:eastAsia="仿宋" w:cs="仿宋"/>
                <w:sz w:val="28"/>
                <w:szCs w:val="30"/>
              </w:rPr>
              <w:t>单位</w:t>
            </w:r>
          </w:p>
        </w:tc>
        <w:tc>
          <w:tcPr>
            <w:tcW w:w="774" w:type="dxa"/>
            <w:tcBorders>
              <w:top w:val="single" w:color="auto" w:sz="12" w:space="0"/>
              <w:bottom w:val="double" w:color="auto" w:sz="6" w:space="0"/>
            </w:tcBorders>
          </w:tcPr>
          <w:p>
            <w:pPr>
              <w:pStyle w:val="10"/>
              <w:keepNext/>
              <w:spacing w:line="440" w:lineRule="exact"/>
              <w:ind w:left="63" w:right="63"/>
              <w:rPr>
                <w:rFonts w:ascii="仿宋" w:hAnsi="仿宋" w:eastAsia="仿宋" w:cs="仿宋"/>
                <w:sz w:val="28"/>
                <w:szCs w:val="30"/>
              </w:rPr>
            </w:pPr>
            <w:r>
              <w:rPr>
                <w:rFonts w:hint="eastAsia" w:ascii="仿宋" w:hAnsi="仿宋" w:eastAsia="仿宋" w:cs="仿宋"/>
                <w:sz w:val="28"/>
                <w:szCs w:val="30"/>
              </w:rPr>
              <w:t>数量</w:t>
            </w:r>
          </w:p>
        </w:tc>
        <w:tc>
          <w:tcPr>
            <w:tcW w:w="1352" w:type="dxa"/>
            <w:tcBorders>
              <w:top w:val="single" w:color="auto" w:sz="12" w:space="0"/>
              <w:bottom w:val="double" w:color="auto" w:sz="6" w:space="0"/>
            </w:tcBorders>
          </w:tcPr>
          <w:p>
            <w:pPr>
              <w:pStyle w:val="10"/>
              <w:keepNext/>
              <w:spacing w:line="440" w:lineRule="exact"/>
              <w:ind w:left="63" w:right="63"/>
              <w:rPr>
                <w:rFonts w:ascii="仿宋" w:hAnsi="仿宋" w:eastAsia="仿宋" w:cs="仿宋"/>
                <w:sz w:val="28"/>
                <w:szCs w:val="30"/>
              </w:rPr>
            </w:pPr>
            <w:r>
              <w:rPr>
                <w:rFonts w:hint="eastAsia" w:ascii="仿宋" w:hAnsi="仿宋" w:eastAsia="仿宋" w:cs="仿宋"/>
                <w:sz w:val="28"/>
                <w:szCs w:val="30"/>
              </w:rPr>
              <w:t>单价（元）</w:t>
            </w:r>
          </w:p>
        </w:tc>
        <w:tc>
          <w:tcPr>
            <w:tcW w:w="1418" w:type="dxa"/>
            <w:tcBorders>
              <w:top w:val="single" w:color="auto" w:sz="12" w:space="0"/>
              <w:bottom w:val="double" w:color="auto" w:sz="6" w:space="0"/>
            </w:tcBorders>
          </w:tcPr>
          <w:p>
            <w:pPr>
              <w:pStyle w:val="10"/>
              <w:keepNext/>
              <w:spacing w:line="440" w:lineRule="exact"/>
              <w:ind w:left="63" w:right="63"/>
              <w:rPr>
                <w:rFonts w:ascii="仿宋" w:hAnsi="仿宋" w:eastAsia="仿宋" w:cs="仿宋"/>
                <w:sz w:val="28"/>
                <w:szCs w:val="30"/>
              </w:rPr>
            </w:pPr>
            <w:r>
              <w:rPr>
                <w:rFonts w:hint="eastAsia" w:ascii="仿宋" w:hAnsi="仿宋" w:eastAsia="仿宋" w:cs="仿宋"/>
                <w:sz w:val="28"/>
                <w:szCs w:val="30"/>
              </w:rPr>
              <w:t>合价（元）</w:t>
            </w:r>
          </w:p>
        </w:tc>
        <w:tc>
          <w:tcPr>
            <w:tcW w:w="1701" w:type="dxa"/>
            <w:tcBorders>
              <w:top w:val="single" w:color="auto" w:sz="12" w:space="0"/>
              <w:bottom w:val="double" w:color="auto" w:sz="6" w:space="0"/>
            </w:tcBorders>
          </w:tcPr>
          <w:p>
            <w:pPr>
              <w:pStyle w:val="10"/>
              <w:keepNext/>
              <w:spacing w:line="440" w:lineRule="exact"/>
              <w:ind w:left="63" w:right="63"/>
              <w:rPr>
                <w:rFonts w:ascii="仿宋" w:hAnsi="仿宋" w:eastAsia="仿宋" w:cs="仿宋"/>
                <w:sz w:val="28"/>
                <w:szCs w:val="30"/>
              </w:rPr>
            </w:pPr>
            <w:r>
              <w:rPr>
                <w:rFonts w:hint="eastAsia" w:ascii="仿宋" w:hAnsi="仿宋" w:eastAsia="仿宋" w:cs="仿宋"/>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0"/>
              <w:keepNext/>
              <w:spacing w:line="440" w:lineRule="exact"/>
              <w:ind w:left="63" w:right="63"/>
              <w:rPr>
                <w:rFonts w:ascii="仿宋" w:hAnsi="仿宋" w:eastAsia="仿宋" w:cs="仿宋"/>
                <w:sz w:val="28"/>
                <w:szCs w:val="30"/>
              </w:rPr>
            </w:pPr>
          </w:p>
        </w:tc>
        <w:tc>
          <w:tcPr>
            <w:tcW w:w="1984" w:type="dxa"/>
            <w:tcBorders>
              <w:top w:val="double" w:color="auto" w:sz="6" w:space="0"/>
              <w:bottom w:val="single" w:color="auto" w:sz="6" w:space="0"/>
            </w:tcBorders>
          </w:tcPr>
          <w:p>
            <w:pPr>
              <w:pStyle w:val="10"/>
              <w:keepNext/>
              <w:spacing w:line="440" w:lineRule="exact"/>
              <w:ind w:left="63" w:right="63"/>
              <w:rPr>
                <w:rFonts w:ascii="仿宋" w:hAnsi="仿宋" w:eastAsia="仿宋" w:cs="仿宋"/>
                <w:sz w:val="28"/>
                <w:szCs w:val="30"/>
              </w:rPr>
            </w:pPr>
          </w:p>
        </w:tc>
        <w:tc>
          <w:tcPr>
            <w:tcW w:w="851" w:type="dxa"/>
            <w:tcBorders>
              <w:top w:val="double" w:color="auto" w:sz="6" w:space="0"/>
              <w:bottom w:val="single" w:color="auto" w:sz="6" w:space="0"/>
            </w:tcBorders>
          </w:tcPr>
          <w:p>
            <w:pPr>
              <w:pStyle w:val="10"/>
              <w:keepNext/>
              <w:spacing w:line="440" w:lineRule="exact"/>
              <w:ind w:left="63" w:right="63"/>
              <w:rPr>
                <w:rFonts w:ascii="仿宋" w:hAnsi="仿宋" w:eastAsia="仿宋" w:cs="仿宋"/>
                <w:sz w:val="28"/>
                <w:szCs w:val="30"/>
              </w:rPr>
            </w:pPr>
          </w:p>
        </w:tc>
        <w:tc>
          <w:tcPr>
            <w:tcW w:w="774" w:type="dxa"/>
            <w:tcBorders>
              <w:top w:val="double" w:color="auto" w:sz="6" w:space="0"/>
              <w:bottom w:val="single" w:color="auto" w:sz="6" w:space="0"/>
            </w:tcBorders>
          </w:tcPr>
          <w:p>
            <w:pPr>
              <w:pStyle w:val="10"/>
              <w:keepNext/>
              <w:spacing w:line="440" w:lineRule="exact"/>
              <w:ind w:left="63" w:right="63"/>
              <w:rPr>
                <w:rFonts w:ascii="仿宋" w:hAnsi="仿宋" w:eastAsia="仿宋" w:cs="仿宋"/>
                <w:sz w:val="28"/>
                <w:szCs w:val="30"/>
              </w:rPr>
            </w:pPr>
          </w:p>
        </w:tc>
        <w:tc>
          <w:tcPr>
            <w:tcW w:w="1352" w:type="dxa"/>
            <w:tcBorders>
              <w:top w:val="double" w:color="auto" w:sz="6" w:space="0"/>
              <w:bottom w:val="single" w:color="auto" w:sz="6" w:space="0"/>
            </w:tcBorders>
          </w:tcPr>
          <w:p>
            <w:pPr>
              <w:pStyle w:val="10"/>
              <w:keepNext/>
              <w:spacing w:line="440" w:lineRule="exact"/>
              <w:ind w:left="63" w:right="63"/>
              <w:rPr>
                <w:rFonts w:ascii="仿宋" w:hAnsi="仿宋" w:eastAsia="仿宋" w:cs="仿宋"/>
                <w:sz w:val="28"/>
                <w:szCs w:val="30"/>
              </w:rPr>
            </w:pPr>
          </w:p>
        </w:tc>
        <w:tc>
          <w:tcPr>
            <w:tcW w:w="1418" w:type="dxa"/>
            <w:tcBorders>
              <w:top w:val="double" w:color="auto" w:sz="6" w:space="0"/>
              <w:bottom w:val="single" w:color="auto" w:sz="6" w:space="0"/>
            </w:tcBorders>
          </w:tcPr>
          <w:p>
            <w:pPr>
              <w:pStyle w:val="10"/>
              <w:keepNext/>
              <w:spacing w:line="440" w:lineRule="exact"/>
              <w:ind w:left="63" w:right="63"/>
              <w:rPr>
                <w:rFonts w:ascii="仿宋" w:hAnsi="仿宋" w:eastAsia="仿宋" w:cs="仿宋"/>
                <w:sz w:val="28"/>
                <w:szCs w:val="30"/>
              </w:rPr>
            </w:pPr>
          </w:p>
        </w:tc>
        <w:tc>
          <w:tcPr>
            <w:tcW w:w="1701" w:type="dxa"/>
            <w:tcBorders>
              <w:top w:val="double" w:color="auto" w:sz="6" w:space="0"/>
              <w:bottom w:val="single" w:color="auto" w:sz="6" w:space="0"/>
            </w:tcBorders>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0"/>
              <w:keepNext/>
              <w:spacing w:line="440" w:lineRule="exact"/>
              <w:ind w:left="63" w:right="63"/>
              <w:rPr>
                <w:rFonts w:ascii="仿宋" w:hAnsi="仿宋" w:eastAsia="仿宋" w:cs="仿宋"/>
                <w:sz w:val="28"/>
                <w:szCs w:val="30"/>
              </w:rPr>
            </w:pPr>
          </w:p>
        </w:tc>
        <w:tc>
          <w:tcPr>
            <w:tcW w:w="1984" w:type="dxa"/>
            <w:tcBorders>
              <w:top w:val="nil"/>
            </w:tcBorders>
          </w:tcPr>
          <w:p>
            <w:pPr>
              <w:pStyle w:val="10"/>
              <w:keepNext/>
              <w:spacing w:line="440" w:lineRule="exact"/>
              <w:ind w:left="63" w:right="63"/>
              <w:rPr>
                <w:rFonts w:ascii="仿宋" w:hAnsi="仿宋" w:eastAsia="仿宋" w:cs="仿宋"/>
                <w:sz w:val="28"/>
                <w:szCs w:val="30"/>
              </w:rPr>
            </w:pPr>
          </w:p>
        </w:tc>
        <w:tc>
          <w:tcPr>
            <w:tcW w:w="851" w:type="dxa"/>
            <w:tcBorders>
              <w:top w:val="nil"/>
            </w:tcBorders>
          </w:tcPr>
          <w:p>
            <w:pPr>
              <w:pStyle w:val="10"/>
              <w:keepNext/>
              <w:spacing w:line="440" w:lineRule="exact"/>
              <w:ind w:left="63" w:right="63"/>
              <w:rPr>
                <w:rFonts w:ascii="仿宋" w:hAnsi="仿宋" w:eastAsia="仿宋" w:cs="仿宋"/>
                <w:sz w:val="28"/>
                <w:szCs w:val="30"/>
              </w:rPr>
            </w:pPr>
          </w:p>
        </w:tc>
        <w:tc>
          <w:tcPr>
            <w:tcW w:w="774" w:type="dxa"/>
            <w:tcBorders>
              <w:top w:val="nil"/>
            </w:tcBorders>
          </w:tcPr>
          <w:p>
            <w:pPr>
              <w:pStyle w:val="10"/>
              <w:keepNext/>
              <w:spacing w:line="440" w:lineRule="exact"/>
              <w:ind w:left="63" w:right="63"/>
              <w:rPr>
                <w:rFonts w:ascii="仿宋" w:hAnsi="仿宋" w:eastAsia="仿宋" w:cs="仿宋"/>
                <w:sz w:val="28"/>
                <w:szCs w:val="30"/>
              </w:rPr>
            </w:pPr>
          </w:p>
        </w:tc>
        <w:tc>
          <w:tcPr>
            <w:tcW w:w="1352" w:type="dxa"/>
            <w:tcBorders>
              <w:top w:val="nil"/>
            </w:tcBorders>
          </w:tcPr>
          <w:p>
            <w:pPr>
              <w:pStyle w:val="10"/>
              <w:keepNext/>
              <w:spacing w:line="440" w:lineRule="exact"/>
              <w:ind w:left="63" w:right="63"/>
              <w:rPr>
                <w:rFonts w:ascii="仿宋" w:hAnsi="仿宋" w:eastAsia="仿宋" w:cs="仿宋"/>
                <w:sz w:val="28"/>
                <w:szCs w:val="30"/>
              </w:rPr>
            </w:pPr>
          </w:p>
        </w:tc>
        <w:tc>
          <w:tcPr>
            <w:tcW w:w="1418" w:type="dxa"/>
            <w:tcBorders>
              <w:top w:val="nil"/>
            </w:tcBorders>
          </w:tcPr>
          <w:p>
            <w:pPr>
              <w:pStyle w:val="10"/>
              <w:keepNext/>
              <w:spacing w:line="440" w:lineRule="exact"/>
              <w:ind w:left="63" w:right="63"/>
              <w:rPr>
                <w:rFonts w:ascii="仿宋" w:hAnsi="仿宋" w:eastAsia="仿宋" w:cs="仿宋"/>
                <w:sz w:val="28"/>
                <w:szCs w:val="30"/>
              </w:rPr>
            </w:pPr>
          </w:p>
        </w:tc>
        <w:tc>
          <w:tcPr>
            <w:tcW w:w="1701" w:type="dxa"/>
            <w:tcBorders>
              <w:top w:val="nil"/>
            </w:tcBorders>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bl>
    <w:p>
      <w:pPr>
        <w:spacing w:before="120" w:beforeLines="50" w:after="120" w:afterLines="50" w:line="440" w:lineRule="exact"/>
        <w:rPr>
          <w:rFonts w:ascii="仿宋" w:hAnsi="仿宋" w:eastAsia="仿宋" w:cs="仿宋"/>
          <w:sz w:val="30"/>
          <w:szCs w:val="30"/>
        </w:rPr>
      </w:pPr>
    </w:p>
    <w:p>
      <w:pPr>
        <w:spacing w:before="120" w:beforeLines="50" w:after="120" w:afterLines="50" w:line="360" w:lineRule="auto"/>
        <w:jc w:val="center"/>
        <w:rPr>
          <w:rFonts w:ascii="仿宋" w:hAnsi="仿宋" w:eastAsia="仿宋" w:cs="仿宋"/>
          <w:b/>
          <w:color w:val="000000"/>
          <w:sz w:val="32"/>
          <w:szCs w:val="32"/>
        </w:rPr>
      </w:pPr>
    </w:p>
    <w:p>
      <w:pPr>
        <w:spacing w:before="120" w:beforeLines="50" w:after="120" w:afterLines="50" w:line="360" w:lineRule="auto"/>
        <w:jc w:val="center"/>
        <w:rPr>
          <w:rFonts w:ascii="仿宋" w:hAnsi="仿宋" w:eastAsia="仿宋" w:cs="仿宋"/>
          <w:b/>
          <w:color w:val="000000"/>
          <w:sz w:val="32"/>
          <w:szCs w:val="32"/>
        </w:rPr>
      </w:pPr>
      <w:r>
        <w:rPr>
          <w:rFonts w:hint="eastAsia" w:ascii="仿宋" w:hAnsi="仿宋" w:eastAsia="仿宋" w:cs="仿宋"/>
          <w:b/>
          <w:color w:val="000000"/>
          <w:sz w:val="32"/>
          <w:szCs w:val="32"/>
        </w:rPr>
        <w:t>11-2：工程设备暂估价表</w:t>
      </w:r>
    </w:p>
    <w:tbl>
      <w:tblPr>
        <w:tblStyle w:val="19"/>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0"/>
              <w:keepNext/>
              <w:spacing w:line="440" w:lineRule="exact"/>
              <w:ind w:left="63" w:right="63"/>
              <w:rPr>
                <w:rFonts w:ascii="仿宋" w:hAnsi="仿宋" w:eastAsia="仿宋" w:cs="仿宋"/>
                <w:sz w:val="28"/>
                <w:szCs w:val="30"/>
              </w:rPr>
            </w:pPr>
            <w:r>
              <w:rPr>
                <w:rFonts w:hint="eastAsia" w:ascii="仿宋" w:hAnsi="仿宋" w:eastAsia="仿宋" w:cs="仿宋"/>
                <w:sz w:val="28"/>
                <w:szCs w:val="30"/>
              </w:rPr>
              <w:t>序号</w:t>
            </w:r>
          </w:p>
        </w:tc>
        <w:tc>
          <w:tcPr>
            <w:tcW w:w="1984" w:type="dxa"/>
            <w:tcBorders>
              <w:top w:val="single" w:color="auto" w:sz="12" w:space="0"/>
              <w:bottom w:val="double" w:color="auto" w:sz="6" w:space="0"/>
            </w:tcBorders>
          </w:tcPr>
          <w:p>
            <w:pPr>
              <w:pStyle w:val="10"/>
              <w:keepNext/>
              <w:spacing w:line="440" w:lineRule="exact"/>
              <w:ind w:left="63" w:right="63"/>
              <w:rPr>
                <w:rFonts w:ascii="仿宋" w:hAnsi="仿宋" w:eastAsia="仿宋" w:cs="仿宋"/>
                <w:sz w:val="28"/>
                <w:szCs w:val="30"/>
              </w:rPr>
            </w:pPr>
            <w:r>
              <w:rPr>
                <w:rFonts w:hint="eastAsia" w:ascii="仿宋" w:hAnsi="仿宋" w:eastAsia="仿宋" w:cs="仿宋"/>
                <w:sz w:val="28"/>
                <w:szCs w:val="30"/>
              </w:rPr>
              <w:t>名称</w:t>
            </w:r>
          </w:p>
        </w:tc>
        <w:tc>
          <w:tcPr>
            <w:tcW w:w="851" w:type="dxa"/>
            <w:tcBorders>
              <w:top w:val="single" w:color="auto" w:sz="12" w:space="0"/>
              <w:bottom w:val="double" w:color="auto" w:sz="6" w:space="0"/>
            </w:tcBorders>
          </w:tcPr>
          <w:p>
            <w:pPr>
              <w:pStyle w:val="10"/>
              <w:keepNext/>
              <w:spacing w:line="440" w:lineRule="exact"/>
              <w:ind w:left="63" w:right="63"/>
              <w:rPr>
                <w:rFonts w:ascii="仿宋" w:hAnsi="仿宋" w:eastAsia="仿宋" w:cs="仿宋"/>
                <w:sz w:val="28"/>
                <w:szCs w:val="30"/>
              </w:rPr>
            </w:pPr>
            <w:r>
              <w:rPr>
                <w:rFonts w:hint="eastAsia" w:ascii="仿宋" w:hAnsi="仿宋" w:eastAsia="仿宋" w:cs="仿宋"/>
                <w:sz w:val="28"/>
                <w:szCs w:val="30"/>
              </w:rPr>
              <w:t>单位</w:t>
            </w:r>
          </w:p>
        </w:tc>
        <w:tc>
          <w:tcPr>
            <w:tcW w:w="774" w:type="dxa"/>
            <w:tcBorders>
              <w:top w:val="single" w:color="auto" w:sz="12" w:space="0"/>
              <w:bottom w:val="double" w:color="auto" w:sz="6" w:space="0"/>
            </w:tcBorders>
          </w:tcPr>
          <w:p>
            <w:pPr>
              <w:pStyle w:val="10"/>
              <w:keepNext/>
              <w:spacing w:line="440" w:lineRule="exact"/>
              <w:ind w:left="63" w:right="63"/>
              <w:rPr>
                <w:rFonts w:ascii="仿宋" w:hAnsi="仿宋" w:eastAsia="仿宋" w:cs="仿宋"/>
                <w:sz w:val="28"/>
                <w:szCs w:val="30"/>
              </w:rPr>
            </w:pPr>
            <w:r>
              <w:rPr>
                <w:rFonts w:hint="eastAsia" w:ascii="仿宋" w:hAnsi="仿宋" w:eastAsia="仿宋" w:cs="仿宋"/>
                <w:sz w:val="28"/>
                <w:szCs w:val="30"/>
              </w:rPr>
              <w:t>数量</w:t>
            </w:r>
          </w:p>
        </w:tc>
        <w:tc>
          <w:tcPr>
            <w:tcW w:w="1352" w:type="dxa"/>
            <w:tcBorders>
              <w:top w:val="single" w:color="auto" w:sz="12" w:space="0"/>
              <w:bottom w:val="double" w:color="auto" w:sz="6" w:space="0"/>
            </w:tcBorders>
          </w:tcPr>
          <w:p>
            <w:pPr>
              <w:pStyle w:val="10"/>
              <w:keepNext/>
              <w:spacing w:line="440" w:lineRule="exact"/>
              <w:ind w:left="63" w:right="63"/>
              <w:rPr>
                <w:rFonts w:ascii="仿宋" w:hAnsi="仿宋" w:eastAsia="仿宋" w:cs="仿宋"/>
                <w:sz w:val="28"/>
                <w:szCs w:val="30"/>
              </w:rPr>
            </w:pPr>
            <w:r>
              <w:rPr>
                <w:rFonts w:hint="eastAsia" w:ascii="仿宋" w:hAnsi="仿宋" w:eastAsia="仿宋" w:cs="仿宋"/>
                <w:sz w:val="28"/>
                <w:szCs w:val="30"/>
              </w:rPr>
              <w:t>单价（元）</w:t>
            </w:r>
          </w:p>
        </w:tc>
        <w:tc>
          <w:tcPr>
            <w:tcW w:w="1418" w:type="dxa"/>
            <w:tcBorders>
              <w:top w:val="single" w:color="auto" w:sz="12" w:space="0"/>
              <w:bottom w:val="double" w:color="auto" w:sz="6" w:space="0"/>
            </w:tcBorders>
          </w:tcPr>
          <w:p>
            <w:pPr>
              <w:pStyle w:val="10"/>
              <w:keepNext/>
              <w:spacing w:line="440" w:lineRule="exact"/>
              <w:ind w:left="63" w:right="63"/>
              <w:rPr>
                <w:rFonts w:ascii="仿宋" w:hAnsi="仿宋" w:eastAsia="仿宋" w:cs="仿宋"/>
                <w:sz w:val="28"/>
                <w:szCs w:val="30"/>
              </w:rPr>
            </w:pPr>
            <w:r>
              <w:rPr>
                <w:rFonts w:hint="eastAsia" w:ascii="仿宋" w:hAnsi="仿宋" w:eastAsia="仿宋" w:cs="仿宋"/>
                <w:sz w:val="28"/>
                <w:szCs w:val="30"/>
              </w:rPr>
              <w:t>合价（元）</w:t>
            </w:r>
          </w:p>
        </w:tc>
        <w:tc>
          <w:tcPr>
            <w:tcW w:w="1701" w:type="dxa"/>
            <w:tcBorders>
              <w:top w:val="single" w:color="auto" w:sz="12" w:space="0"/>
              <w:bottom w:val="double" w:color="auto" w:sz="6" w:space="0"/>
            </w:tcBorders>
          </w:tcPr>
          <w:p>
            <w:pPr>
              <w:pStyle w:val="10"/>
              <w:keepNext/>
              <w:spacing w:line="440" w:lineRule="exact"/>
              <w:ind w:left="63" w:right="63"/>
              <w:rPr>
                <w:rFonts w:ascii="仿宋" w:hAnsi="仿宋" w:eastAsia="仿宋" w:cs="仿宋"/>
                <w:sz w:val="28"/>
                <w:szCs w:val="30"/>
              </w:rPr>
            </w:pPr>
            <w:r>
              <w:rPr>
                <w:rFonts w:hint="eastAsia" w:ascii="仿宋" w:hAnsi="仿宋" w:eastAsia="仿宋" w:cs="仿宋"/>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0"/>
              <w:keepNext/>
              <w:spacing w:line="440" w:lineRule="exact"/>
              <w:ind w:left="63" w:right="63"/>
              <w:rPr>
                <w:rFonts w:ascii="仿宋" w:hAnsi="仿宋" w:eastAsia="仿宋" w:cs="仿宋"/>
                <w:sz w:val="28"/>
                <w:szCs w:val="30"/>
              </w:rPr>
            </w:pPr>
          </w:p>
        </w:tc>
        <w:tc>
          <w:tcPr>
            <w:tcW w:w="1984" w:type="dxa"/>
            <w:tcBorders>
              <w:top w:val="double" w:color="auto" w:sz="6" w:space="0"/>
              <w:bottom w:val="single" w:color="auto" w:sz="6" w:space="0"/>
            </w:tcBorders>
          </w:tcPr>
          <w:p>
            <w:pPr>
              <w:pStyle w:val="10"/>
              <w:keepNext/>
              <w:spacing w:line="440" w:lineRule="exact"/>
              <w:ind w:left="63" w:right="63"/>
              <w:rPr>
                <w:rFonts w:ascii="仿宋" w:hAnsi="仿宋" w:eastAsia="仿宋" w:cs="仿宋"/>
                <w:sz w:val="28"/>
                <w:szCs w:val="30"/>
              </w:rPr>
            </w:pPr>
          </w:p>
        </w:tc>
        <w:tc>
          <w:tcPr>
            <w:tcW w:w="851" w:type="dxa"/>
            <w:tcBorders>
              <w:top w:val="double" w:color="auto" w:sz="6" w:space="0"/>
              <w:bottom w:val="single" w:color="auto" w:sz="6" w:space="0"/>
            </w:tcBorders>
          </w:tcPr>
          <w:p>
            <w:pPr>
              <w:pStyle w:val="10"/>
              <w:keepNext/>
              <w:spacing w:line="440" w:lineRule="exact"/>
              <w:ind w:left="63" w:right="63"/>
              <w:rPr>
                <w:rFonts w:ascii="仿宋" w:hAnsi="仿宋" w:eastAsia="仿宋" w:cs="仿宋"/>
                <w:sz w:val="28"/>
                <w:szCs w:val="30"/>
              </w:rPr>
            </w:pPr>
          </w:p>
        </w:tc>
        <w:tc>
          <w:tcPr>
            <w:tcW w:w="774" w:type="dxa"/>
            <w:tcBorders>
              <w:top w:val="double" w:color="auto" w:sz="6" w:space="0"/>
              <w:bottom w:val="single" w:color="auto" w:sz="6" w:space="0"/>
            </w:tcBorders>
          </w:tcPr>
          <w:p>
            <w:pPr>
              <w:pStyle w:val="10"/>
              <w:keepNext/>
              <w:spacing w:line="440" w:lineRule="exact"/>
              <w:ind w:left="63" w:right="63"/>
              <w:rPr>
                <w:rFonts w:ascii="仿宋" w:hAnsi="仿宋" w:eastAsia="仿宋" w:cs="仿宋"/>
                <w:sz w:val="28"/>
                <w:szCs w:val="30"/>
              </w:rPr>
            </w:pPr>
          </w:p>
        </w:tc>
        <w:tc>
          <w:tcPr>
            <w:tcW w:w="1352" w:type="dxa"/>
            <w:tcBorders>
              <w:top w:val="double" w:color="auto" w:sz="6" w:space="0"/>
              <w:bottom w:val="single" w:color="auto" w:sz="6" w:space="0"/>
            </w:tcBorders>
          </w:tcPr>
          <w:p>
            <w:pPr>
              <w:pStyle w:val="10"/>
              <w:keepNext/>
              <w:spacing w:line="440" w:lineRule="exact"/>
              <w:ind w:left="63" w:right="63"/>
              <w:rPr>
                <w:rFonts w:ascii="仿宋" w:hAnsi="仿宋" w:eastAsia="仿宋" w:cs="仿宋"/>
                <w:sz w:val="28"/>
                <w:szCs w:val="30"/>
              </w:rPr>
            </w:pPr>
          </w:p>
        </w:tc>
        <w:tc>
          <w:tcPr>
            <w:tcW w:w="1418" w:type="dxa"/>
            <w:tcBorders>
              <w:top w:val="double" w:color="auto" w:sz="6" w:space="0"/>
              <w:bottom w:val="single" w:color="auto" w:sz="6" w:space="0"/>
            </w:tcBorders>
          </w:tcPr>
          <w:p>
            <w:pPr>
              <w:pStyle w:val="10"/>
              <w:keepNext/>
              <w:spacing w:line="440" w:lineRule="exact"/>
              <w:ind w:left="63" w:right="63"/>
              <w:rPr>
                <w:rFonts w:ascii="仿宋" w:hAnsi="仿宋" w:eastAsia="仿宋" w:cs="仿宋"/>
                <w:sz w:val="28"/>
                <w:szCs w:val="30"/>
              </w:rPr>
            </w:pPr>
          </w:p>
        </w:tc>
        <w:tc>
          <w:tcPr>
            <w:tcW w:w="1701" w:type="dxa"/>
            <w:tcBorders>
              <w:top w:val="double" w:color="auto" w:sz="6" w:space="0"/>
              <w:bottom w:val="single" w:color="auto" w:sz="6" w:space="0"/>
            </w:tcBorders>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0"/>
              <w:keepNext/>
              <w:spacing w:line="440" w:lineRule="exact"/>
              <w:ind w:left="63" w:right="63"/>
              <w:rPr>
                <w:rFonts w:ascii="仿宋" w:hAnsi="仿宋" w:eastAsia="仿宋" w:cs="仿宋"/>
                <w:sz w:val="28"/>
                <w:szCs w:val="30"/>
              </w:rPr>
            </w:pPr>
          </w:p>
        </w:tc>
        <w:tc>
          <w:tcPr>
            <w:tcW w:w="1984" w:type="dxa"/>
            <w:tcBorders>
              <w:top w:val="nil"/>
            </w:tcBorders>
          </w:tcPr>
          <w:p>
            <w:pPr>
              <w:pStyle w:val="10"/>
              <w:keepNext/>
              <w:spacing w:line="440" w:lineRule="exact"/>
              <w:ind w:left="63" w:right="63"/>
              <w:rPr>
                <w:rFonts w:ascii="仿宋" w:hAnsi="仿宋" w:eastAsia="仿宋" w:cs="仿宋"/>
                <w:sz w:val="28"/>
                <w:szCs w:val="30"/>
              </w:rPr>
            </w:pPr>
          </w:p>
        </w:tc>
        <w:tc>
          <w:tcPr>
            <w:tcW w:w="851" w:type="dxa"/>
            <w:tcBorders>
              <w:top w:val="nil"/>
            </w:tcBorders>
          </w:tcPr>
          <w:p>
            <w:pPr>
              <w:pStyle w:val="10"/>
              <w:keepNext/>
              <w:spacing w:line="440" w:lineRule="exact"/>
              <w:ind w:left="63" w:right="63"/>
              <w:rPr>
                <w:rFonts w:ascii="仿宋" w:hAnsi="仿宋" w:eastAsia="仿宋" w:cs="仿宋"/>
                <w:sz w:val="28"/>
                <w:szCs w:val="30"/>
              </w:rPr>
            </w:pPr>
          </w:p>
        </w:tc>
        <w:tc>
          <w:tcPr>
            <w:tcW w:w="774" w:type="dxa"/>
            <w:tcBorders>
              <w:top w:val="nil"/>
            </w:tcBorders>
          </w:tcPr>
          <w:p>
            <w:pPr>
              <w:pStyle w:val="10"/>
              <w:keepNext/>
              <w:spacing w:line="440" w:lineRule="exact"/>
              <w:ind w:left="63" w:right="63"/>
              <w:rPr>
                <w:rFonts w:ascii="仿宋" w:hAnsi="仿宋" w:eastAsia="仿宋" w:cs="仿宋"/>
                <w:sz w:val="28"/>
                <w:szCs w:val="30"/>
              </w:rPr>
            </w:pPr>
          </w:p>
        </w:tc>
        <w:tc>
          <w:tcPr>
            <w:tcW w:w="1352" w:type="dxa"/>
            <w:tcBorders>
              <w:top w:val="nil"/>
            </w:tcBorders>
          </w:tcPr>
          <w:p>
            <w:pPr>
              <w:pStyle w:val="10"/>
              <w:keepNext/>
              <w:spacing w:line="440" w:lineRule="exact"/>
              <w:ind w:left="63" w:right="63"/>
              <w:rPr>
                <w:rFonts w:ascii="仿宋" w:hAnsi="仿宋" w:eastAsia="仿宋" w:cs="仿宋"/>
                <w:sz w:val="28"/>
                <w:szCs w:val="30"/>
              </w:rPr>
            </w:pPr>
          </w:p>
        </w:tc>
        <w:tc>
          <w:tcPr>
            <w:tcW w:w="1418" w:type="dxa"/>
            <w:tcBorders>
              <w:top w:val="nil"/>
            </w:tcBorders>
          </w:tcPr>
          <w:p>
            <w:pPr>
              <w:pStyle w:val="10"/>
              <w:keepNext/>
              <w:spacing w:line="440" w:lineRule="exact"/>
              <w:ind w:left="63" w:right="63"/>
              <w:rPr>
                <w:rFonts w:ascii="仿宋" w:hAnsi="仿宋" w:eastAsia="仿宋" w:cs="仿宋"/>
                <w:sz w:val="28"/>
                <w:szCs w:val="30"/>
              </w:rPr>
            </w:pPr>
          </w:p>
        </w:tc>
        <w:tc>
          <w:tcPr>
            <w:tcW w:w="1701" w:type="dxa"/>
            <w:tcBorders>
              <w:top w:val="nil"/>
            </w:tcBorders>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bl>
    <w:p>
      <w:pPr>
        <w:spacing w:line="440" w:lineRule="exact"/>
        <w:rPr>
          <w:rFonts w:ascii="仿宋" w:hAnsi="仿宋" w:eastAsia="仿宋" w:cs="仿宋"/>
          <w:sz w:val="30"/>
          <w:szCs w:val="30"/>
        </w:rPr>
      </w:pPr>
    </w:p>
    <w:p>
      <w:pPr>
        <w:spacing w:before="120" w:beforeLines="50" w:after="120" w:afterLines="50" w:line="440" w:lineRule="exact"/>
        <w:jc w:val="center"/>
        <w:rPr>
          <w:rFonts w:ascii="仿宋" w:hAnsi="仿宋" w:eastAsia="仿宋" w:cs="仿宋"/>
          <w:b/>
          <w:color w:val="000000"/>
          <w:sz w:val="32"/>
          <w:szCs w:val="32"/>
        </w:rPr>
      </w:pPr>
      <w:r>
        <w:rPr>
          <w:rFonts w:hint="eastAsia" w:ascii="仿宋" w:hAnsi="仿宋" w:eastAsia="仿宋" w:cs="仿宋"/>
          <w:sz w:val="30"/>
          <w:szCs w:val="30"/>
        </w:rPr>
        <w:br w:type="page"/>
      </w:r>
      <w:r>
        <w:rPr>
          <w:rFonts w:hint="eastAsia" w:ascii="仿宋" w:hAnsi="仿宋" w:eastAsia="仿宋" w:cs="仿宋"/>
          <w:b/>
          <w:color w:val="000000"/>
          <w:sz w:val="32"/>
          <w:szCs w:val="32"/>
        </w:rPr>
        <w:t>11-3：专业工程暂估价表</w:t>
      </w:r>
    </w:p>
    <w:tbl>
      <w:tblPr>
        <w:tblStyle w:val="19"/>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0"/>
              <w:keepNext/>
              <w:spacing w:line="440" w:lineRule="exact"/>
              <w:ind w:left="63" w:right="63"/>
              <w:rPr>
                <w:rFonts w:ascii="仿宋" w:hAnsi="仿宋" w:eastAsia="仿宋" w:cs="仿宋"/>
                <w:sz w:val="28"/>
                <w:szCs w:val="30"/>
              </w:rPr>
            </w:pPr>
            <w:r>
              <w:rPr>
                <w:rFonts w:hint="eastAsia" w:ascii="仿宋" w:hAnsi="仿宋" w:eastAsia="仿宋" w:cs="仿宋"/>
                <w:sz w:val="28"/>
                <w:szCs w:val="30"/>
              </w:rPr>
              <w:t>序号</w:t>
            </w:r>
          </w:p>
        </w:tc>
        <w:tc>
          <w:tcPr>
            <w:tcW w:w="1984" w:type="dxa"/>
            <w:tcBorders>
              <w:top w:val="single" w:color="auto" w:sz="12" w:space="0"/>
              <w:bottom w:val="double" w:color="auto" w:sz="6" w:space="0"/>
            </w:tcBorders>
          </w:tcPr>
          <w:p>
            <w:pPr>
              <w:pStyle w:val="10"/>
              <w:keepNext/>
              <w:spacing w:line="440" w:lineRule="exact"/>
              <w:ind w:left="63" w:right="63"/>
              <w:rPr>
                <w:rFonts w:ascii="仿宋" w:hAnsi="仿宋" w:eastAsia="仿宋" w:cs="仿宋"/>
                <w:sz w:val="28"/>
                <w:szCs w:val="30"/>
              </w:rPr>
            </w:pPr>
            <w:r>
              <w:rPr>
                <w:rFonts w:hint="eastAsia" w:ascii="仿宋" w:hAnsi="仿宋" w:eastAsia="仿宋" w:cs="仿宋"/>
                <w:sz w:val="28"/>
                <w:szCs w:val="30"/>
              </w:rPr>
              <w:t>名称</w:t>
            </w:r>
          </w:p>
        </w:tc>
        <w:tc>
          <w:tcPr>
            <w:tcW w:w="851" w:type="dxa"/>
            <w:tcBorders>
              <w:top w:val="single" w:color="auto" w:sz="12" w:space="0"/>
              <w:bottom w:val="double" w:color="auto" w:sz="6" w:space="0"/>
            </w:tcBorders>
          </w:tcPr>
          <w:p>
            <w:pPr>
              <w:pStyle w:val="10"/>
              <w:keepNext/>
              <w:spacing w:line="440" w:lineRule="exact"/>
              <w:ind w:left="63" w:right="63"/>
              <w:rPr>
                <w:rFonts w:ascii="仿宋" w:hAnsi="仿宋" w:eastAsia="仿宋" w:cs="仿宋"/>
                <w:sz w:val="28"/>
                <w:szCs w:val="30"/>
              </w:rPr>
            </w:pPr>
            <w:r>
              <w:rPr>
                <w:rFonts w:hint="eastAsia" w:ascii="仿宋" w:hAnsi="仿宋" w:eastAsia="仿宋" w:cs="仿宋"/>
                <w:sz w:val="28"/>
                <w:szCs w:val="30"/>
              </w:rPr>
              <w:t>单位</w:t>
            </w:r>
          </w:p>
        </w:tc>
        <w:tc>
          <w:tcPr>
            <w:tcW w:w="774" w:type="dxa"/>
            <w:tcBorders>
              <w:top w:val="single" w:color="auto" w:sz="12" w:space="0"/>
              <w:bottom w:val="double" w:color="auto" w:sz="6" w:space="0"/>
            </w:tcBorders>
          </w:tcPr>
          <w:p>
            <w:pPr>
              <w:pStyle w:val="10"/>
              <w:keepNext/>
              <w:spacing w:line="440" w:lineRule="exact"/>
              <w:ind w:left="63" w:right="63"/>
              <w:rPr>
                <w:rFonts w:ascii="仿宋" w:hAnsi="仿宋" w:eastAsia="仿宋" w:cs="仿宋"/>
                <w:sz w:val="28"/>
                <w:szCs w:val="30"/>
              </w:rPr>
            </w:pPr>
            <w:r>
              <w:rPr>
                <w:rFonts w:hint="eastAsia" w:ascii="仿宋" w:hAnsi="仿宋" w:eastAsia="仿宋" w:cs="仿宋"/>
                <w:sz w:val="28"/>
                <w:szCs w:val="30"/>
              </w:rPr>
              <w:t>数量</w:t>
            </w:r>
          </w:p>
        </w:tc>
        <w:tc>
          <w:tcPr>
            <w:tcW w:w="1352" w:type="dxa"/>
            <w:tcBorders>
              <w:top w:val="single" w:color="auto" w:sz="12" w:space="0"/>
              <w:bottom w:val="double" w:color="auto" w:sz="6" w:space="0"/>
            </w:tcBorders>
          </w:tcPr>
          <w:p>
            <w:pPr>
              <w:pStyle w:val="10"/>
              <w:keepNext/>
              <w:spacing w:line="440" w:lineRule="exact"/>
              <w:ind w:left="63" w:right="63"/>
              <w:rPr>
                <w:rFonts w:ascii="仿宋" w:hAnsi="仿宋" w:eastAsia="仿宋" w:cs="仿宋"/>
                <w:sz w:val="28"/>
                <w:szCs w:val="30"/>
              </w:rPr>
            </w:pPr>
            <w:r>
              <w:rPr>
                <w:rFonts w:hint="eastAsia" w:ascii="仿宋" w:hAnsi="仿宋" w:eastAsia="仿宋" w:cs="仿宋"/>
                <w:sz w:val="28"/>
                <w:szCs w:val="30"/>
              </w:rPr>
              <w:t>单价（元）</w:t>
            </w:r>
          </w:p>
        </w:tc>
        <w:tc>
          <w:tcPr>
            <w:tcW w:w="1418" w:type="dxa"/>
            <w:tcBorders>
              <w:top w:val="single" w:color="auto" w:sz="12" w:space="0"/>
              <w:bottom w:val="double" w:color="auto" w:sz="6" w:space="0"/>
            </w:tcBorders>
          </w:tcPr>
          <w:p>
            <w:pPr>
              <w:pStyle w:val="10"/>
              <w:keepNext/>
              <w:spacing w:line="440" w:lineRule="exact"/>
              <w:ind w:left="63" w:right="63"/>
              <w:rPr>
                <w:rFonts w:ascii="仿宋" w:hAnsi="仿宋" w:eastAsia="仿宋" w:cs="仿宋"/>
                <w:sz w:val="28"/>
                <w:szCs w:val="30"/>
              </w:rPr>
            </w:pPr>
            <w:r>
              <w:rPr>
                <w:rFonts w:hint="eastAsia" w:ascii="仿宋" w:hAnsi="仿宋" w:eastAsia="仿宋" w:cs="仿宋"/>
                <w:sz w:val="28"/>
                <w:szCs w:val="30"/>
              </w:rPr>
              <w:t>合价（元）</w:t>
            </w:r>
          </w:p>
        </w:tc>
        <w:tc>
          <w:tcPr>
            <w:tcW w:w="1701" w:type="dxa"/>
            <w:tcBorders>
              <w:top w:val="single" w:color="auto" w:sz="12" w:space="0"/>
              <w:bottom w:val="double" w:color="auto" w:sz="6" w:space="0"/>
            </w:tcBorders>
          </w:tcPr>
          <w:p>
            <w:pPr>
              <w:pStyle w:val="10"/>
              <w:keepNext/>
              <w:spacing w:line="440" w:lineRule="exact"/>
              <w:ind w:left="63" w:right="63"/>
              <w:rPr>
                <w:rFonts w:ascii="仿宋" w:hAnsi="仿宋" w:eastAsia="仿宋" w:cs="仿宋"/>
                <w:sz w:val="28"/>
                <w:szCs w:val="30"/>
              </w:rPr>
            </w:pPr>
            <w:r>
              <w:rPr>
                <w:rFonts w:hint="eastAsia" w:ascii="仿宋" w:hAnsi="仿宋" w:eastAsia="仿宋" w:cs="仿宋"/>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0"/>
              <w:keepNext/>
              <w:spacing w:line="440" w:lineRule="exact"/>
              <w:ind w:left="63" w:right="63"/>
              <w:rPr>
                <w:rFonts w:ascii="仿宋" w:hAnsi="仿宋" w:eastAsia="仿宋" w:cs="仿宋"/>
                <w:sz w:val="28"/>
                <w:szCs w:val="30"/>
              </w:rPr>
            </w:pPr>
          </w:p>
        </w:tc>
        <w:tc>
          <w:tcPr>
            <w:tcW w:w="1984" w:type="dxa"/>
            <w:tcBorders>
              <w:top w:val="double" w:color="auto" w:sz="6" w:space="0"/>
              <w:bottom w:val="single" w:color="auto" w:sz="6" w:space="0"/>
            </w:tcBorders>
          </w:tcPr>
          <w:p>
            <w:pPr>
              <w:pStyle w:val="10"/>
              <w:keepNext/>
              <w:spacing w:line="440" w:lineRule="exact"/>
              <w:ind w:left="63" w:right="63"/>
              <w:rPr>
                <w:rFonts w:ascii="仿宋" w:hAnsi="仿宋" w:eastAsia="仿宋" w:cs="仿宋"/>
                <w:sz w:val="28"/>
                <w:szCs w:val="30"/>
              </w:rPr>
            </w:pPr>
          </w:p>
        </w:tc>
        <w:tc>
          <w:tcPr>
            <w:tcW w:w="851" w:type="dxa"/>
            <w:tcBorders>
              <w:top w:val="double" w:color="auto" w:sz="6" w:space="0"/>
              <w:bottom w:val="single" w:color="auto" w:sz="6" w:space="0"/>
            </w:tcBorders>
          </w:tcPr>
          <w:p>
            <w:pPr>
              <w:pStyle w:val="10"/>
              <w:keepNext/>
              <w:spacing w:line="440" w:lineRule="exact"/>
              <w:ind w:left="63" w:right="63"/>
              <w:rPr>
                <w:rFonts w:ascii="仿宋" w:hAnsi="仿宋" w:eastAsia="仿宋" w:cs="仿宋"/>
                <w:sz w:val="28"/>
                <w:szCs w:val="30"/>
              </w:rPr>
            </w:pPr>
          </w:p>
        </w:tc>
        <w:tc>
          <w:tcPr>
            <w:tcW w:w="774" w:type="dxa"/>
            <w:tcBorders>
              <w:top w:val="double" w:color="auto" w:sz="6" w:space="0"/>
              <w:bottom w:val="single" w:color="auto" w:sz="6" w:space="0"/>
            </w:tcBorders>
          </w:tcPr>
          <w:p>
            <w:pPr>
              <w:pStyle w:val="10"/>
              <w:keepNext/>
              <w:spacing w:line="440" w:lineRule="exact"/>
              <w:ind w:left="63" w:right="63"/>
              <w:rPr>
                <w:rFonts w:ascii="仿宋" w:hAnsi="仿宋" w:eastAsia="仿宋" w:cs="仿宋"/>
                <w:sz w:val="28"/>
                <w:szCs w:val="30"/>
              </w:rPr>
            </w:pPr>
          </w:p>
        </w:tc>
        <w:tc>
          <w:tcPr>
            <w:tcW w:w="1352" w:type="dxa"/>
            <w:tcBorders>
              <w:top w:val="double" w:color="auto" w:sz="6" w:space="0"/>
              <w:bottom w:val="single" w:color="auto" w:sz="6" w:space="0"/>
            </w:tcBorders>
          </w:tcPr>
          <w:p>
            <w:pPr>
              <w:pStyle w:val="10"/>
              <w:keepNext/>
              <w:spacing w:line="440" w:lineRule="exact"/>
              <w:ind w:left="63" w:right="63"/>
              <w:rPr>
                <w:rFonts w:ascii="仿宋" w:hAnsi="仿宋" w:eastAsia="仿宋" w:cs="仿宋"/>
                <w:sz w:val="28"/>
                <w:szCs w:val="30"/>
              </w:rPr>
            </w:pPr>
          </w:p>
        </w:tc>
        <w:tc>
          <w:tcPr>
            <w:tcW w:w="1418" w:type="dxa"/>
            <w:tcBorders>
              <w:top w:val="double" w:color="auto" w:sz="6" w:space="0"/>
              <w:bottom w:val="single" w:color="auto" w:sz="6" w:space="0"/>
            </w:tcBorders>
          </w:tcPr>
          <w:p>
            <w:pPr>
              <w:pStyle w:val="10"/>
              <w:keepNext/>
              <w:spacing w:line="440" w:lineRule="exact"/>
              <w:ind w:left="63" w:right="63"/>
              <w:rPr>
                <w:rFonts w:ascii="仿宋" w:hAnsi="仿宋" w:eastAsia="仿宋" w:cs="仿宋"/>
                <w:sz w:val="28"/>
                <w:szCs w:val="30"/>
              </w:rPr>
            </w:pPr>
          </w:p>
        </w:tc>
        <w:tc>
          <w:tcPr>
            <w:tcW w:w="1701" w:type="dxa"/>
            <w:tcBorders>
              <w:top w:val="double" w:color="auto" w:sz="6" w:space="0"/>
              <w:bottom w:val="single" w:color="auto" w:sz="6" w:space="0"/>
            </w:tcBorders>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0"/>
              <w:keepNext/>
              <w:spacing w:line="440" w:lineRule="exact"/>
              <w:ind w:left="63" w:right="63"/>
              <w:rPr>
                <w:rFonts w:ascii="仿宋" w:hAnsi="仿宋" w:eastAsia="仿宋" w:cs="仿宋"/>
                <w:sz w:val="28"/>
                <w:szCs w:val="30"/>
              </w:rPr>
            </w:pPr>
          </w:p>
        </w:tc>
        <w:tc>
          <w:tcPr>
            <w:tcW w:w="1984" w:type="dxa"/>
            <w:tcBorders>
              <w:top w:val="nil"/>
            </w:tcBorders>
          </w:tcPr>
          <w:p>
            <w:pPr>
              <w:pStyle w:val="10"/>
              <w:keepNext/>
              <w:spacing w:line="440" w:lineRule="exact"/>
              <w:ind w:left="63" w:right="63"/>
              <w:rPr>
                <w:rFonts w:ascii="仿宋" w:hAnsi="仿宋" w:eastAsia="仿宋" w:cs="仿宋"/>
                <w:sz w:val="28"/>
                <w:szCs w:val="30"/>
              </w:rPr>
            </w:pPr>
          </w:p>
        </w:tc>
        <w:tc>
          <w:tcPr>
            <w:tcW w:w="851" w:type="dxa"/>
            <w:tcBorders>
              <w:top w:val="nil"/>
            </w:tcBorders>
          </w:tcPr>
          <w:p>
            <w:pPr>
              <w:pStyle w:val="10"/>
              <w:keepNext/>
              <w:spacing w:line="440" w:lineRule="exact"/>
              <w:ind w:left="63" w:right="63"/>
              <w:rPr>
                <w:rFonts w:ascii="仿宋" w:hAnsi="仿宋" w:eastAsia="仿宋" w:cs="仿宋"/>
                <w:sz w:val="28"/>
                <w:szCs w:val="30"/>
              </w:rPr>
            </w:pPr>
          </w:p>
        </w:tc>
        <w:tc>
          <w:tcPr>
            <w:tcW w:w="774" w:type="dxa"/>
            <w:tcBorders>
              <w:top w:val="nil"/>
            </w:tcBorders>
          </w:tcPr>
          <w:p>
            <w:pPr>
              <w:pStyle w:val="10"/>
              <w:keepNext/>
              <w:spacing w:line="440" w:lineRule="exact"/>
              <w:ind w:left="63" w:right="63"/>
              <w:rPr>
                <w:rFonts w:ascii="仿宋" w:hAnsi="仿宋" w:eastAsia="仿宋" w:cs="仿宋"/>
                <w:sz w:val="28"/>
                <w:szCs w:val="30"/>
              </w:rPr>
            </w:pPr>
          </w:p>
        </w:tc>
        <w:tc>
          <w:tcPr>
            <w:tcW w:w="1352" w:type="dxa"/>
            <w:tcBorders>
              <w:top w:val="nil"/>
            </w:tcBorders>
          </w:tcPr>
          <w:p>
            <w:pPr>
              <w:pStyle w:val="10"/>
              <w:keepNext/>
              <w:spacing w:line="440" w:lineRule="exact"/>
              <w:ind w:left="63" w:right="63"/>
              <w:rPr>
                <w:rFonts w:ascii="仿宋" w:hAnsi="仿宋" w:eastAsia="仿宋" w:cs="仿宋"/>
                <w:sz w:val="28"/>
                <w:szCs w:val="30"/>
              </w:rPr>
            </w:pPr>
          </w:p>
        </w:tc>
        <w:tc>
          <w:tcPr>
            <w:tcW w:w="1418" w:type="dxa"/>
            <w:tcBorders>
              <w:top w:val="nil"/>
            </w:tcBorders>
          </w:tcPr>
          <w:p>
            <w:pPr>
              <w:pStyle w:val="10"/>
              <w:keepNext/>
              <w:spacing w:line="440" w:lineRule="exact"/>
              <w:ind w:left="63" w:right="63"/>
              <w:rPr>
                <w:rFonts w:ascii="仿宋" w:hAnsi="仿宋" w:eastAsia="仿宋" w:cs="仿宋"/>
                <w:sz w:val="28"/>
                <w:szCs w:val="30"/>
              </w:rPr>
            </w:pPr>
          </w:p>
        </w:tc>
        <w:tc>
          <w:tcPr>
            <w:tcW w:w="1701" w:type="dxa"/>
            <w:tcBorders>
              <w:top w:val="nil"/>
            </w:tcBorders>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0"/>
              <w:keepNext/>
              <w:spacing w:line="440" w:lineRule="exact"/>
              <w:ind w:left="63" w:right="63"/>
              <w:rPr>
                <w:rFonts w:ascii="仿宋" w:hAnsi="仿宋" w:eastAsia="仿宋" w:cs="仿宋"/>
                <w:sz w:val="28"/>
                <w:szCs w:val="30"/>
              </w:rPr>
            </w:pPr>
          </w:p>
        </w:tc>
        <w:tc>
          <w:tcPr>
            <w:tcW w:w="1984" w:type="dxa"/>
          </w:tcPr>
          <w:p>
            <w:pPr>
              <w:pStyle w:val="10"/>
              <w:keepNext/>
              <w:spacing w:line="440" w:lineRule="exact"/>
              <w:ind w:left="63" w:right="63"/>
              <w:rPr>
                <w:rFonts w:ascii="仿宋" w:hAnsi="仿宋" w:eastAsia="仿宋" w:cs="仿宋"/>
                <w:sz w:val="28"/>
                <w:szCs w:val="30"/>
              </w:rPr>
            </w:pPr>
          </w:p>
        </w:tc>
        <w:tc>
          <w:tcPr>
            <w:tcW w:w="851" w:type="dxa"/>
          </w:tcPr>
          <w:p>
            <w:pPr>
              <w:pStyle w:val="10"/>
              <w:keepNext/>
              <w:spacing w:line="440" w:lineRule="exact"/>
              <w:ind w:left="63" w:right="63"/>
              <w:rPr>
                <w:rFonts w:ascii="仿宋" w:hAnsi="仿宋" w:eastAsia="仿宋" w:cs="仿宋"/>
                <w:sz w:val="28"/>
                <w:szCs w:val="30"/>
              </w:rPr>
            </w:pPr>
          </w:p>
        </w:tc>
        <w:tc>
          <w:tcPr>
            <w:tcW w:w="774" w:type="dxa"/>
          </w:tcPr>
          <w:p>
            <w:pPr>
              <w:pStyle w:val="10"/>
              <w:keepNext/>
              <w:spacing w:line="440" w:lineRule="exact"/>
              <w:ind w:left="63" w:right="63"/>
              <w:rPr>
                <w:rFonts w:ascii="仿宋" w:hAnsi="仿宋" w:eastAsia="仿宋" w:cs="仿宋"/>
                <w:sz w:val="28"/>
                <w:szCs w:val="30"/>
              </w:rPr>
            </w:pPr>
          </w:p>
        </w:tc>
        <w:tc>
          <w:tcPr>
            <w:tcW w:w="1352" w:type="dxa"/>
          </w:tcPr>
          <w:p>
            <w:pPr>
              <w:pStyle w:val="10"/>
              <w:keepNext/>
              <w:spacing w:line="440" w:lineRule="exact"/>
              <w:ind w:left="63" w:right="63"/>
              <w:rPr>
                <w:rFonts w:ascii="仿宋" w:hAnsi="仿宋" w:eastAsia="仿宋" w:cs="仿宋"/>
                <w:sz w:val="28"/>
                <w:szCs w:val="30"/>
              </w:rPr>
            </w:pPr>
          </w:p>
        </w:tc>
        <w:tc>
          <w:tcPr>
            <w:tcW w:w="1418" w:type="dxa"/>
          </w:tcPr>
          <w:p>
            <w:pPr>
              <w:pStyle w:val="10"/>
              <w:keepNext/>
              <w:spacing w:line="440" w:lineRule="exact"/>
              <w:ind w:left="63" w:right="63"/>
              <w:rPr>
                <w:rFonts w:ascii="仿宋" w:hAnsi="仿宋" w:eastAsia="仿宋" w:cs="仿宋"/>
                <w:sz w:val="28"/>
                <w:szCs w:val="30"/>
              </w:rPr>
            </w:pPr>
          </w:p>
        </w:tc>
        <w:tc>
          <w:tcPr>
            <w:tcW w:w="1701" w:type="dxa"/>
          </w:tcPr>
          <w:p>
            <w:pPr>
              <w:pStyle w:val="10"/>
              <w:keepNext/>
              <w:spacing w:line="440" w:lineRule="exact"/>
              <w:ind w:left="63" w:right="63"/>
              <w:rPr>
                <w:rFonts w:ascii="仿宋" w:hAnsi="仿宋" w:eastAsia="仿宋" w:cs="仿宋"/>
                <w:sz w:val="28"/>
                <w:szCs w:val="30"/>
              </w:rPr>
            </w:pPr>
          </w:p>
        </w:tc>
      </w:tr>
    </w:tbl>
    <w:p>
      <w:pPr>
        <w:spacing w:line="360" w:lineRule="auto"/>
        <w:rPr>
          <w:rFonts w:ascii="仿宋" w:hAnsi="仿宋" w:eastAsia="仿宋" w:cs="仿宋"/>
          <w:b/>
          <w:bCs/>
          <w:color w:val="000000"/>
          <w:sz w:val="36"/>
        </w:rPr>
      </w:pPr>
      <w:r>
        <w:rPr>
          <w:rFonts w:hint="eastAsia" w:ascii="仿宋" w:hAnsi="仿宋" w:eastAsia="仿宋" w:cs="仿宋"/>
          <w:color w:val="000000"/>
          <w:sz w:val="24"/>
        </w:rPr>
        <w:br w:type="page"/>
      </w:r>
      <w:r>
        <w:rPr>
          <w:rFonts w:hint="eastAsia" w:ascii="仿宋" w:hAnsi="仿宋" w:eastAsia="仿宋" w:cs="仿宋"/>
          <w:color w:val="000000"/>
          <w:sz w:val="24"/>
        </w:rPr>
        <w:t>附件8：</w:t>
      </w:r>
    </w:p>
    <w:p>
      <w:pPr>
        <w:spacing w:line="360" w:lineRule="auto"/>
        <w:jc w:val="center"/>
        <w:rPr>
          <w:rFonts w:ascii="仿宋" w:hAnsi="仿宋" w:eastAsia="仿宋" w:cs="仿宋"/>
          <w:b/>
          <w:color w:val="000000"/>
          <w:sz w:val="36"/>
          <w:szCs w:val="36"/>
        </w:rPr>
      </w:pPr>
      <w:r>
        <w:rPr>
          <w:rFonts w:hint="eastAsia" w:ascii="仿宋" w:hAnsi="仿宋" w:eastAsia="仿宋" w:cs="仿宋"/>
          <w:b/>
          <w:sz w:val="36"/>
          <w:szCs w:val="36"/>
        </w:rPr>
        <w:t>工程建设廉政承诺书</w:t>
      </w:r>
    </w:p>
    <w:p>
      <w:pPr>
        <w:spacing w:line="560" w:lineRule="exact"/>
        <w:ind w:left="1800" w:hanging="1800" w:hangingChars="750"/>
        <w:rPr>
          <w:rFonts w:ascii="仿宋" w:hAnsi="仿宋" w:eastAsia="仿宋" w:cs="仿宋"/>
          <w:sz w:val="24"/>
          <w:u w:val="single"/>
        </w:rPr>
      </w:pPr>
      <w:r>
        <w:rPr>
          <w:rFonts w:hint="eastAsia" w:ascii="仿宋" w:hAnsi="仿宋" w:eastAsia="仿宋" w:cs="仿宋"/>
          <w:sz w:val="24"/>
        </w:rPr>
        <w:t>甲方（甲方）：</w:t>
      </w:r>
      <w:r>
        <w:rPr>
          <w:rFonts w:hint="eastAsia" w:ascii="仿宋" w:hAnsi="仿宋" w:eastAsia="仿宋" w:cs="仿宋"/>
          <w:sz w:val="24"/>
          <w:u w:val="single"/>
        </w:rPr>
        <w:t>南通市殡仪馆</w:t>
      </w:r>
    </w:p>
    <w:p>
      <w:pPr>
        <w:spacing w:line="560" w:lineRule="exact"/>
        <w:rPr>
          <w:rFonts w:ascii="仿宋" w:hAnsi="仿宋" w:eastAsia="仿宋" w:cs="仿宋"/>
          <w:sz w:val="24"/>
          <w:u w:val="single"/>
        </w:rPr>
      </w:pPr>
      <w:r>
        <w:rPr>
          <w:rFonts w:hint="eastAsia" w:ascii="仿宋" w:hAnsi="仿宋" w:eastAsia="仿宋" w:cs="仿宋"/>
          <w:sz w:val="24"/>
        </w:rPr>
        <w:t>承包方（乙方）：</w:t>
      </w:r>
    </w:p>
    <w:p>
      <w:pPr>
        <w:spacing w:line="360" w:lineRule="auto"/>
        <w:ind w:right="-233" w:rightChars="-111"/>
        <w:jc w:val="left"/>
        <w:rPr>
          <w:rFonts w:ascii="仿宋" w:hAnsi="仿宋" w:eastAsia="仿宋" w:cs="仿宋"/>
          <w:sz w:val="24"/>
        </w:rPr>
      </w:pPr>
      <w:r>
        <w:rPr>
          <w:rFonts w:hint="eastAsia" w:ascii="仿宋" w:hAnsi="仿宋" w:eastAsia="仿宋" w:cs="仿宋"/>
          <w:sz w:val="24"/>
        </w:rPr>
        <w:t xml:space="preserve">    为加强建设工程廉政建设，规范建设工程各项活动中甲方乙方双方的行为，防止谋取不正当利益的违法违纪现象的发生，保护国家、集体和当事人的合法权益，根据国家有关工程建设的法律法规和廉政建设的有关规定，订立本廉政责任书。</w:t>
      </w:r>
    </w:p>
    <w:p>
      <w:pPr>
        <w:spacing w:line="360" w:lineRule="auto"/>
        <w:ind w:right="-233" w:rightChars="-111"/>
        <w:jc w:val="left"/>
        <w:rPr>
          <w:rFonts w:ascii="仿宋" w:hAnsi="仿宋" w:eastAsia="仿宋" w:cs="仿宋"/>
          <w:sz w:val="24"/>
        </w:rPr>
      </w:pPr>
      <w:r>
        <w:rPr>
          <w:rFonts w:hint="eastAsia" w:ascii="仿宋" w:hAnsi="仿宋" w:eastAsia="仿宋" w:cs="仿宋"/>
          <w:sz w:val="24"/>
        </w:rPr>
        <w:t>一、双方的责任</w:t>
      </w:r>
    </w:p>
    <w:p>
      <w:pPr>
        <w:spacing w:line="360" w:lineRule="auto"/>
        <w:ind w:right="-233" w:rightChars="-111"/>
        <w:jc w:val="left"/>
        <w:rPr>
          <w:rFonts w:ascii="仿宋" w:hAnsi="仿宋" w:eastAsia="仿宋" w:cs="仿宋"/>
          <w:sz w:val="24"/>
        </w:rPr>
      </w:pPr>
      <w:r>
        <w:rPr>
          <w:rFonts w:hint="eastAsia" w:ascii="仿宋" w:hAnsi="仿宋" w:eastAsia="仿宋" w:cs="仿宋"/>
          <w:sz w:val="24"/>
        </w:rPr>
        <w:t>1.1应严格遵守国家关于建设工程的有关法律、法规，相关政策，以及廉政建设的各项规定。</w:t>
      </w:r>
    </w:p>
    <w:p>
      <w:pPr>
        <w:spacing w:line="360" w:lineRule="auto"/>
        <w:ind w:right="-233" w:rightChars="-111"/>
        <w:jc w:val="left"/>
        <w:rPr>
          <w:rFonts w:ascii="仿宋" w:hAnsi="仿宋" w:eastAsia="仿宋" w:cs="仿宋"/>
          <w:sz w:val="24"/>
        </w:rPr>
      </w:pPr>
      <w:r>
        <w:rPr>
          <w:rFonts w:hint="eastAsia" w:ascii="仿宋" w:hAnsi="仿宋" w:eastAsia="仿宋" w:cs="仿宋"/>
          <w:sz w:val="24"/>
        </w:rPr>
        <w:t>1.2严格执行建设工程合同文件，自觉按合同办事。</w:t>
      </w:r>
    </w:p>
    <w:p>
      <w:pPr>
        <w:spacing w:line="360" w:lineRule="auto"/>
        <w:ind w:right="-233" w:rightChars="-111"/>
        <w:jc w:val="left"/>
        <w:rPr>
          <w:rFonts w:ascii="仿宋" w:hAnsi="仿宋" w:eastAsia="仿宋" w:cs="仿宋"/>
          <w:sz w:val="24"/>
        </w:rPr>
      </w:pPr>
      <w:r>
        <w:rPr>
          <w:rFonts w:hint="eastAsia" w:ascii="仿宋" w:hAnsi="仿宋" w:eastAsia="仿宋" w:cs="仿宋"/>
          <w:sz w:val="24"/>
        </w:rPr>
        <w:t>1.3各项活动必须坚持公开、公平、公正、诚信、透明的原则（除法律法规另有规定者外），不得为获取不正当的利益，损害国家、集体和对方利益，不得违反建设工程管理的规章制度。</w:t>
      </w:r>
    </w:p>
    <w:p>
      <w:pPr>
        <w:spacing w:line="360" w:lineRule="auto"/>
        <w:ind w:right="-233" w:rightChars="-111"/>
        <w:jc w:val="left"/>
        <w:rPr>
          <w:rFonts w:ascii="仿宋" w:hAnsi="仿宋" w:eastAsia="仿宋" w:cs="仿宋"/>
          <w:sz w:val="24"/>
        </w:rPr>
      </w:pPr>
      <w:r>
        <w:rPr>
          <w:rFonts w:hint="eastAsia" w:ascii="仿宋" w:hAnsi="仿宋" w:eastAsia="仿宋" w:cs="仿宋"/>
          <w:sz w:val="24"/>
        </w:rPr>
        <w:t>1.4发现对方在业务活动中有违规、违纪、违法行为的，应及时提醒对方，情节严重的，应向其上级主管部门或纪检监察、司法等有关机关举报。</w:t>
      </w:r>
    </w:p>
    <w:p>
      <w:pPr>
        <w:spacing w:line="360" w:lineRule="auto"/>
        <w:ind w:right="-233" w:rightChars="-111"/>
        <w:jc w:val="left"/>
        <w:rPr>
          <w:rFonts w:ascii="仿宋" w:hAnsi="仿宋" w:eastAsia="仿宋" w:cs="仿宋"/>
          <w:sz w:val="24"/>
        </w:rPr>
      </w:pPr>
      <w:r>
        <w:rPr>
          <w:rFonts w:hint="eastAsia" w:ascii="仿宋" w:hAnsi="仿宋" w:eastAsia="仿宋" w:cs="仿宋"/>
          <w:sz w:val="24"/>
        </w:rPr>
        <w:t>二、甲方责任</w:t>
      </w:r>
    </w:p>
    <w:p>
      <w:pPr>
        <w:spacing w:line="360" w:lineRule="auto"/>
        <w:ind w:right="-233" w:rightChars="-111"/>
        <w:jc w:val="left"/>
        <w:rPr>
          <w:rFonts w:ascii="仿宋" w:hAnsi="仿宋" w:eastAsia="仿宋" w:cs="仿宋"/>
          <w:sz w:val="24"/>
        </w:rPr>
      </w:pPr>
      <w:r>
        <w:rPr>
          <w:rFonts w:hint="eastAsia" w:ascii="仿宋" w:hAnsi="仿宋" w:eastAsia="仿宋" w:cs="仿宋"/>
          <w:sz w:val="24"/>
        </w:rPr>
        <w:t>甲方的领导和从事该建设工程项目的工作人员，在工程建设的事前、事中、事后应遵守以下规定：</w:t>
      </w:r>
    </w:p>
    <w:p>
      <w:pPr>
        <w:spacing w:line="360" w:lineRule="auto"/>
        <w:ind w:right="-233" w:rightChars="-111"/>
        <w:jc w:val="left"/>
        <w:rPr>
          <w:rFonts w:ascii="仿宋" w:hAnsi="仿宋" w:eastAsia="仿宋" w:cs="仿宋"/>
          <w:sz w:val="24"/>
        </w:rPr>
      </w:pPr>
      <w:r>
        <w:rPr>
          <w:rFonts w:hint="eastAsia" w:ascii="仿宋" w:hAnsi="仿宋" w:eastAsia="仿宋" w:cs="仿宋"/>
          <w:sz w:val="24"/>
        </w:rPr>
        <w:t>2.1不得向乙方和相关单位索要或接受回扣、礼金、有价证券、贵重物品和好处费、感谢费等。</w:t>
      </w:r>
    </w:p>
    <w:p>
      <w:pPr>
        <w:spacing w:line="360" w:lineRule="auto"/>
        <w:ind w:right="-233" w:rightChars="-111"/>
        <w:jc w:val="left"/>
        <w:rPr>
          <w:rFonts w:ascii="仿宋" w:hAnsi="仿宋" w:eastAsia="仿宋" w:cs="仿宋"/>
          <w:sz w:val="24"/>
        </w:rPr>
      </w:pPr>
      <w:r>
        <w:rPr>
          <w:rFonts w:hint="eastAsia" w:ascii="仿宋" w:hAnsi="仿宋" w:eastAsia="仿宋" w:cs="仿宋"/>
          <w:sz w:val="24"/>
        </w:rPr>
        <w:t>2.2不得在乙方和相关单位报销任何应由甲方或个人支付的费用。</w:t>
      </w:r>
    </w:p>
    <w:p>
      <w:pPr>
        <w:spacing w:line="360" w:lineRule="auto"/>
        <w:ind w:right="-233" w:rightChars="-111"/>
        <w:jc w:val="left"/>
        <w:rPr>
          <w:rFonts w:ascii="仿宋" w:hAnsi="仿宋" w:eastAsia="仿宋" w:cs="仿宋"/>
          <w:sz w:val="24"/>
        </w:rPr>
      </w:pPr>
      <w:r>
        <w:rPr>
          <w:rFonts w:hint="eastAsia" w:ascii="仿宋" w:hAnsi="仿宋" w:eastAsia="仿宋" w:cs="仿宋"/>
          <w:sz w:val="24"/>
        </w:rPr>
        <w:t>2.3不得要求、暗示或接受乙方和相关单位为个人装修住房、婚丧嫁娶、配偶子女的工作安排以及出国（境）、旅游等提供方便。</w:t>
      </w:r>
    </w:p>
    <w:p>
      <w:pPr>
        <w:spacing w:line="360" w:lineRule="auto"/>
        <w:ind w:right="-233" w:rightChars="-111"/>
        <w:jc w:val="left"/>
        <w:rPr>
          <w:rFonts w:ascii="仿宋" w:hAnsi="仿宋" w:eastAsia="仿宋" w:cs="仿宋"/>
          <w:sz w:val="24"/>
        </w:rPr>
      </w:pPr>
      <w:r>
        <w:rPr>
          <w:rFonts w:hint="eastAsia" w:ascii="仿宋" w:hAnsi="仿宋" w:eastAsia="仿宋" w:cs="仿宋"/>
          <w:sz w:val="24"/>
        </w:rPr>
        <w:t>2.4不得参加有可能影响公正执行公务的乙方和相关单位的宴请、健身、娱乐等活动。</w:t>
      </w:r>
    </w:p>
    <w:p>
      <w:pPr>
        <w:spacing w:line="360" w:lineRule="auto"/>
        <w:ind w:right="-233" w:rightChars="-111"/>
        <w:jc w:val="left"/>
        <w:rPr>
          <w:rFonts w:ascii="仿宋" w:hAnsi="仿宋" w:eastAsia="仿宋" w:cs="仿宋"/>
          <w:sz w:val="24"/>
        </w:rPr>
      </w:pPr>
      <w:r>
        <w:rPr>
          <w:rFonts w:hint="eastAsia" w:ascii="仿宋" w:hAnsi="仿宋" w:eastAsia="仿宋" w:cs="仿宋"/>
          <w:sz w:val="24"/>
        </w:rPr>
        <w:t>2.5不得向乙方和相关单位介绍或为配偶、子女、亲属参与同甲方工程建设管理合同有关的业务活动；不得以任何理由要求乙方和相关单位使用某种产品、材料和设备。</w:t>
      </w:r>
    </w:p>
    <w:p>
      <w:pPr>
        <w:spacing w:line="360" w:lineRule="auto"/>
        <w:ind w:right="-233" w:rightChars="-111"/>
        <w:jc w:val="left"/>
        <w:rPr>
          <w:rFonts w:ascii="仿宋" w:hAnsi="仿宋" w:eastAsia="仿宋" w:cs="仿宋"/>
          <w:sz w:val="24"/>
        </w:rPr>
      </w:pPr>
      <w:r>
        <w:rPr>
          <w:rFonts w:hint="eastAsia" w:ascii="仿宋" w:hAnsi="仿宋" w:eastAsia="仿宋" w:cs="仿宋"/>
          <w:sz w:val="24"/>
        </w:rPr>
        <w:t>三、乙方责任</w:t>
      </w:r>
    </w:p>
    <w:p>
      <w:pPr>
        <w:spacing w:line="360" w:lineRule="auto"/>
        <w:ind w:right="-233" w:rightChars="-111"/>
        <w:jc w:val="left"/>
        <w:rPr>
          <w:rFonts w:ascii="仿宋" w:hAnsi="仿宋" w:eastAsia="仿宋" w:cs="仿宋"/>
          <w:sz w:val="24"/>
        </w:rPr>
      </w:pPr>
      <w:r>
        <w:rPr>
          <w:rFonts w:hint="eastAsia" w:ascii="仿宋" w:hAnsi="仿宋" w:eastAsia="仿宋" w:cs="仿宋"/>
          <w:sz w:val="24"/>
        </w:rPr>
        <w:t>应与甲方保持正常的业务交往，按照有关法律法规和程序开展业务工作，严格执行工程建设的有关方针、政策，执行工程建设强制性标准，并遵守以下规定：</w:t>
      </w:r>
    </w:p>
    <w:p>
      <w:pPr>
        <w:spacing w:line="360" w:lineRule="auto"/>
        <w:ind w:right="-233" w:rightChars="-111"/>
        <w:jc w:val="left"/>
        <w:rPr>
          <w:rFonts w:ascii="仿宋" w:hAnsi="仿宋" w:eastAsia="仿宋" w:cs="仿宋"/>
          <w:sz w:val="24"/>
        </w:rPr>
      </w:pPr>
      <w:r>
        <w:rPr>
          <w:rFonts w:hint="eastAsia" w:ascii="仿宋" w:hAnsi="仿宋" w:eastAsia="仿宋" w:cs="仿宋"/>
          <w:sz w:val="24"/>
        </w:rPr>
        <w:t>3.1不得以任何理由向甲方及其工作人员索要、接受或赠送礼金、有价证券、贵重物品及回扣、好处费、感谢费等。</w:t>
      </w:r>
    </w:p>
    <w:p>
      <w:pPr>
        <w:spacing w:line="360" w:lineRule="auto"/>
        <w:ind w:right="-233" w:rightChars="-111"/>
        <w:jc w:val="left"/>
        <w:rPr>
          <w:rFonts w:ascii="仿宋" w:hAnsi="仿宋" w:eastAsia="仿宋" w:cs="仿宋"/>
          <w:sz w:val="24"/>
        </w:rPr>
      </w:pPr>
      <w:r>
        <w:rPr>
          <w:rFonts w:hint="eastAsia" w:ascii="仿宋" w:hAnsi="仿宋" w:eastAsia="仿宋" w:cs="仿宋"/>
          <w:sz w:val="24"/>
        </w:rPr>
        <w:t>3.2不得以任何理由为甲方和相关单位报销应由对方或个人支付的费用。</w:t>
      </w:r>
    </w:p>
    <w:p>
      <w:pPr>
        <w:spacing w:line="360" w:lineRule="auto"/>
        <w:ind w:right="-233" w:rightChars="-111"/>
        <w:jc w:val="left"/>
        <w:rPr>
          <w:rFonts w:ascii="仿宋" w:hAnsi="仿宋" w:eastAsia="仿宋" w:cs="仿宋"/>
          <w:sz w:val="24"/>
        </w:rPr>
      </w:pPr>
      <w:r>
        <w:rPr>
          <w:rFonts w:hint="eastAsia" w:ascii="仿宋" w:hAnsi="仿宋" w:eastAsia="仿宋" w:cs="仿宋"/>
          <w:sz w:val="24"/>
        </w:rPr>
        <w:t>3.3不得接受或暗示为甲方、相关单位或个人装修住房、婚丧嫁娶、配偶子女的工作安排以及出国（境）、旅游等提供方便。</w:t>
      </w:r>
    </w:p>
    <w:p>
      <w:pPr>
        <w:spacing w:line="360" w:lineRule="auto"/>
        <w:ind w:right="-233" w:rightChars="-111"/>
        <w:jc w:val="left"/>
        <w:rPr>
          <w:rFonts w:ascii="仿宋" w:hAnsi="仿宋" w:eastAsia="仿宋" w:cs="仿宋"/>
          <w:sz w:val="24"/>
        </w:rPr>
      </w:pPr>
      <w:r>
        <w:rPr>
          <w:rFonts w:hint="eastAsia" w:ascii="仿宋" w:hAnsi="仿宋" w:eastAsia="仿宋" w:cs="仿宋"/>
          <w:sz w:val="24"/>
        </w:rPr>
        <w:t>3.4不得以任何理由为甲方、相关单位或个人组织有可能影响公正执行公务的宴请、健身、娱乐等活动。</w:t>
      </w:r>
    </w:p>
    <w:p>
      <w:pPr>
        <w:spacing w:line="360" w:lineRule="auto"/>
        <w:ind w:right="-233" w:rightChars="-111"/>
        <w:jc w:val="left"/>
        <w:rPr>
          <w:rFonts w:ascii="仿宋" w:hAnsi="仿宋" w:eastAsia="仿宋" w:cs="仿宋"/>
          <w:sz w:val="24"/>
        </w:rPr>
      </w:pPr>
      <w:r>
        <w:rPr>
          <w:rFonts w:hint="eastAsia" w:ascii="仿宋" w:hAnsi="仿宋" w:eastAsia="仿宋" w:cs="仿宋"/>
          <w:sz w:val="24"/>
        </w:rPr>
        <w:t>四、违约责任</w:t>
      </w:r>
    </w:p>
    <w:p>
      <w:pPr>
        <w:spacing w:line="360" w:lineRule="auto"/>
        <w:ind w:right="-233" w:rightChars="-111"/>
        <w:jc w:val="left"/>
        <w:rPr>
          <w:rFonts w:ascii="仿宋" w:hAnsi="仿宋" w:eastAsia="仿宋" w:cs="仿宋"/>
          <w:sz w:val="24"/>
        </w:rPr>
      </w:pPr>
      <w:r>
        <w:rPr>
          <w:rFonts w:hint="eastAsia" w:ascii="仿宋" w:hAnsi="仿宋" w:eastAsia="仿宋" w:cs="仿宋"/>
          <w:sz w:val="24"/>
        </w:rPr>
        <w:t>4.1甲方工作人员有违反本责任书第一、二条责任行为的，依据有关法律、法规给予处理；涉嫌犯罪的，移交司法机关追究刑事责任；给乙方单位造成经济损失的，应予以赔偿。</w:t>
      </w:r>
    </w:p>
    <w:p>
      <w:pPr>
        <w:spacing w:line="360" w:lineRule="auto"/>
        <w:ind w:right="-233" w:rightChars="-111"/>
        <w:jc w:val="left"/>
        <w:rPr>
          <w:rFonts w:ascii="仿宋" w:hAnsi="仿宋" w:eastAsia="仿宋" w:cs="仿宋"/>
          <w:sz w:val="24"/>
        </w:rPr>
      </w:pPr>
      <w:r>
        <w:rPr>
          <w:rFonts w:hint="eastAsia" w:ascii="仿宋" w:hAnsi="仿宋" w:eastAsia="仿宋" w:cs="仿宋"/>
          <w:sz w:val="24"/>
        </w:rPr>
        <w:t>4.2乙方工作人员有违反本责任书第一、三条责任行为的，依据有关法律法规处理；涉嫌犯罪的，移交司法机关追究刑事责任；给甲方单位造成经济损失的，应予以赔偿。</w:t>
      </w:r>
    </w:p>
    <w:p>
      <w:pPr>
        <w:spacing w:line="360" w:lineRule="auto"/>
        <w:ind w:right="-233" w:rightChars="-111"/>
        <w:jc w:val="left"/>
        <w:rPr>
          <w:rFonts w:ascii="仿宋" w:hAnsi="仿宋" w:eastAsia="仿宋" w:cs="仿宋"/>
          <w:sz w:val="24"/>
        </w:rPr>
      </w:pPr>
      <w:r>
        <w:rPr>
          <w:rFonts w:hint="eastAsia" w:ascii="仿宋" w:hAnsi="仿宋" w:eastAsia="仿宋" w:cs="仿宋"/>
          <w:sz w:val="24"/>
        </w:rPr>
        <w:t>4.3本责任书作为建设工程合同的组成部分，与建设工程合同具有同等法律效力。经双方签署后立即生效。</w:t>
      </w:r>
    </w:p>
    <w:p>
      <w:pPr>
        <w:spacing w:line="360" w:lineRule="auto"/>
        <w:ind w:right="-233" w:rightChars="-111"/>
        <w:jc w:val="left"/>
        <w:rPr>
          <w:rFonts w:ascii="仿宋" w:hAnsi="仿宋" w:eastAsia="仿宋" w:cs="仿宋"/>
          <w:sz w:val="24"/>
        </w:rPr>
      </w:pPr>
      <w:r>
        <w:rPr>
          <w:rFonts w:hint="eastAsia" w:ascii="仿宋" w:hAnsi="仿宋" w:eastAsia="仿宋" w:cs="仿宋"/>
          <w:sz w:val="24"/>
        </w:rPr>
        <w:t>五、责任书有效期</w:t>
      </w:r>
    </w:p>
    <w:p>
      <w:pPr>
        <w:spacing w:line="360" w:lineRule="auto"/>
        <w:ind w:right="-233" w:rightChars="-111"/>
        <w:jc w:val="left"/>
        <w:rPr>
          <w:rFonts w:ascii="仿宋" w:hAnsi="仿宋" w:eastAsia="仿宋" w:cs="仿宋"/>
          <w:sz w:val="24"/>
        </w:rPr>
      </w:pPr>
      <w:r>
        <w:rPr>
          <w:rFonts w:hint="eastAsia" w:ascii="仿宋" w:hAnsi="仿宋" w:eastAsia="仿宋" w:cs="仿宋"/>
          <w:sz w:val="24"/>
        </w:rPr>
        <w:t>本责任书的有效期为双方签署之日起至该工程项目竣工验收合格时止。</w:t>
      </w:r>
    </w:p>
    <w:p>
      <w:pPr>
        <w:spacing w:line="360" w:lineRule="auto"/>
        <w:ind w:right="-233" w:rightChars="-111"/>
        <w:jc w:val="left"/>
        <w:rPr>
          <w:rFonts w:ascii="仿宋" w:hAnsi="仿宋" w:eastAsia="仿宋" w:cs="仿宋"/>
          <w:sz w:val="24"/>
        </w:rPr>
      </w:pPr>
      <w:r>
        <w:rPr>
          <w:rFonts w:hint="eastAsia" w:ascii="仿宋" w:hAnsi="仿宋" w:eastAsia="仿宋" w:cs="仿宋"/>
          <w:sz w:val="24"/>
        </w:rPr>
        <w:t>六、责任书份数</w:t>
      </w:r>
    </w:p>
    <w:p>
      <w:pPr>
        <w:spacing w:line="360" w:lineRule="auto"/>
        <w:ind w:right="-233" w:rightChars="-111"/>
        <w:jc w:val="left"/>
        <w:rPr>
          <w:rFonts w:ascii="仿宋" w:hAnsi="仿宋" w:eastAsia="仿宋" w:cs="仿宋"/>
          <w:sz w:val="24"/>
        </w:rPr>
      </w:pPr>
      <w:r>
        <w:rPr>
          <w:rFonts w:hint="eastAsia" w:ascii="仿宋" w:hAnsi="仿宋" w:eastAsia="仿宋" w:cs="仿宋"/>
          <w:sz w:val="24"/>
        </w:rPr>
        <w:t>本责任书一式二份，甲方乙方各执一份，具有同等效力。</w:t>
      </w:r>
    </w:p>
    <w:p>
      <w:pPr>
        <w:spacing w:line="360" w:lineRule="auto"/>
        <w:ind w:right="-233" w:rightChars="-111"/>
        <w:jc w:val="left"/>
        <w:rPr>
          <w:rFonts w:ascii="仿宋" w:hAnsi="仿宋" w:eastAsia="仿宋" w:cs="仿宋"/>
          <w:sz w:val="24"/>
        </w:rPr>
      </w:pPr>
    </w:p>
    <w:p>
      <w:pPr>
        <w:spacing w:line="360" w:lineRule="auto"/>
        <w:ind w:right="-233" w:rightChars="-111"/>
        <w:jc w:val="left"/>
        <w:rPr>
          <w:rFonts w:ascii="仿宋" w:hAnsi="仿宋" w:eastAsia="仿宋" w:cs="仿宋"/>
          <w:sz w:val="24"/>
        </w:rPr>
      </w:pPr>
      <w:r>
        <w:rPr>
          <w:rFonts w:hint="eastAsia" w:ascii="仿宋" w:hAnsi="仿宋" w:eastAsia="仿宋" w:cs="仿宋"/>
          <w:sz w:val="24"/>
        </w:rPr>
        <w:t>甲方：（公章）                                 乙方： （公章）</w:t>
      </w:r>
    </w:p>
    <w:p>
      <w:pPr>
        <w:spacing w:line="360" w:lineRule="auto"/>
        <w:ind w:right="-233" w:rightChars="-111"/>
        <w:jc w:val="left"/>
        <w:rPr>
          <w:rFonts w:ascii="仿宋" w:hAnsi="仿宋" w:eastAsia="仿宋" w:cs="仿宋"/>
          <w:sz w:val="24"/>
        </w:rPr>
      </w:pPr>
      <w:r>
        <w:rPr>
          <w:rFonts w:hint="eastAsia" w:ascii="仿宋" w:hAnsi="仿宋" w:eastAsia="仿宋" w:cs="仿宋"/>
          <w:sz w:val="24"/>
        </w:rPr>
        <w:t>法定地址：                                    法定地址：</w:t>
      </w:r>
    </w:p>
    <w:p>
      <w:pPr>
        <w:spacing w:line="360" w:lineRule="auto"/>
        <w:ind w:right="-233" w:rightChars="-111"/>
        <w:jc w:val="left"/>
        <w:rPr>
          <w:rFonts w:ascii="仿宋" w:hAnsi="仿宋" w:eastAsia="仿宋" w:cs="仿宋"/>
          <w:sz w:val="24"/>
        </w:rPr>
      </w:pPr>
      <w:r>
        <w:rPr>
          <w:rFonts w:hint="eastAsia" w:ascii="仿宋" w:hAnsi="仿宋" w:eastAsia="仿宋" w:cs="仿宋"/>
          <w:sz w:val="24"/>
        </w:rPr>
        <w:t>法定代表人或其                               法定代表人或其</w:t>
      </w:r>
    </w:p>
    <w:p>
      <w:pPr>
        <w:spacing w:line="360" w:lineRule="auto"/>
        <w:ind w:right="-233" w:rightChars="-111"/>
        <w:jc w:val="left"/>
        <w:rPr>
          <w:rFonts w:ascii="仿宋" w:hAnsi="仿宋" w:eastAsia="仿宋" w:cs="仿宋"/>
          <w:sz w:val="24"/>
        </w:rPr>
      </w:pPr>
      <w:r>
        <w:rPr>
          <w:rFonts w:hint="eastAsia" w:ascii="仿宋" w:hAnsi="仿宋" w:eastAsia="仿宋" w:cs="仿宋"/>
          <w:sz w:val="24"/>
        </w:rPr>
        <w:t>委托代理人：（签字）                          委托代理人： （签字）</w:t>
      </w:r>
    </w:p>
    <w:p>
      <w:pPr>
        <w:spacing w:line="360" w:lineRule="auto"/>
        <w:ind w:right="-233" w:rightChars="-111"/>
        <w:jc w:val="left"/>
        <w:rPr>
          <w:rFonts w:ascii="仿宋" w:hAnsi="仿宋" w:eastAsia="仿宋" w:cs="仿宋"/>
          <w:sz w:val="24"/>
        </w:rPr>
      </w:pPr>
      <w:r>
        <w:rPr>
          <w:rFonts w:hint="eastAsia" w:ascii="仿宋" w:hAnsi="仿宋" w:eastAsia="仿宋" w:cs="仿宋"/>
          <w:sz w:val="24"/>
        </w:rPr>
        <w:t>电话：                                        电话：</w:t>
      </w:r>
    </w:p>
    <w:p>
      <w:pPr>
        <w:spacing w:line="360" w:lineRule="auto"/>
        <w:ind w:right="-233" w:rightChars="-111"/>
        <w:jc w:val="left"/>
        <w:rPr>
          <w:rFonts w:ascii="仿宋" w:hAnsi="仿宋" w:eastAsia="仿宋" w:cs="仿宋"/>
          <w:sz w:val="24"/>
        </w:rPr>
      </w:pPr>
      <w:r>
        <w:rPr>
          <w:rFonts w:hint="eastAsia" w:ascii="仿宋" w:hAnsi="仿宋" w:eastAsia="仿宋" w:cs="仿宋"/>
          <w:sz w:val="24"/>
        </w:rPr>
        <w:t>传真：                                        传真：</w:t>
      </w:r>
    </w:p>
    <w:p>
      <w:pPr>
        <w:spacing w:line="360" w:lineRule="auto"/>
        <w:ind w:right="-233" w:rightChars="-111"/>
        <w:jc w:val="left"/>
        <w:rPr>
          <w:rFonts w:ascii="仿宋" w:hAnsi="仿宋" w:eastAsia="仿宋" w:cs="仿宋"/>
          <w:sz w:val="24"/>
        </w:rPr>
      </w:pPr>
      <w:r>
        <w:rPr>
          <w:rFonts w:hint="eastAsia" w:ascii="仿宋" w:hAnsi="仿宋" w:eastAsia="仿宋" w:cs="仿宋"/>
          <w:sz w:val="24"/>
        </w:rPr>
        <w:t>电子邮箱：                                    电子邮箱：</w:t>
      </w:r>
    </w:p>
    <w:p>
      <w:pPr>
        <w:spacing w:line="360" w:lineRule="auto"/>
        <w:ind w:right="-233" w:rightChars="-111"/>
        <w:jc w:val="left"/>
        <w:rPr>
          <w:rFonts w:ascii="仿宋" w:hAnsi="仿宋" w:eastAsia="仿宋" w:cs="仿宋"/>
          <w:sz w:val="24"/>
        </w:rPr>
      </w:pPr>
      <w:r>
        <w:rPr>
          <w:rFonts w:hint="eastAsia" w:ascii="仿宋" w:hAnsi="仿宋" w:eastAsia="仿宋" w:cs="仿宋"/>
          <w:sz w:val="24"/>
        </w:rPr>
        <w:t>开户银行：                                    开户银行：</w:t>
      </w:r>
    </w:p>
    <w:p>
      <w:pPr>
        <w:spacing w:line="360" w:lineRule="auto"/>
        <w:ind w:right="-233" w:rightChars="-111"/>
        <w:jc w:val="left"/>
        <w:rPr>
          <w:rFonts w:ascii="仿宋" w:hAnsi="仿宋" w:eastAsia="仿宋" w:cs="仿宋"/>
          <w:sz w:val="24"/>
        </w:rPr>
      </w:pPr>
      <w:r>
        <w:rPr>
          <w:rFonts w:hint="eastAsia" w:ascii="仿宋" w:hAnsi="仿宋" w:eastAsia="仿宋" w:cs="仿宋"/>
          <w:sz w:val="24"/>
        </w:rPr>
        <w:t>帐号：                                        帐号：</w:t>
      </w:r>
    </w:p>
    <w:p>
      <w:pPr>
        <w:spacing w:line="360" w:lineRule="auto"/>
        <w:ind w:right="-233" w:rightChars="-111"/>
        <w:jc w:val="left"/>
        <w:rPr>
          <w:lang w:val="zh-CN"/>
        </w:rPr>
      </w:pPr>
      <w:r>
        <w:rPr>
          <w:rFonts w:hint="eastAsia" w:ascii="仿宋" w:hAnsi="仿宋" w:eastAsia="仿宋" w:cs="仿宋"/>
          <w:sz w:val="24"/>
        </w:rPr>
        <w:t>邮政编码：                                    邮政编码：</w:t>
      </w:r>
    </w:p>
    <w:p>
      <w:pPr>
        <w:spacing w:before="120" w:beforeLines="50" w:after="120" w:afterLines="50" w:line="360" w:lineRule="auto"/>
        <w:jc w:val="center"/>
        <w:rPr>
          <w:rFonts w:ascii="宋体" w:hAnsi="宋体" w:eastAsia="宋体" w:cs="宋体"/>
          <w:b/>
          <w:bCs/>
          <w:sz w:val="36"/>
          <w:szCs w:val="36"/>
          <w:lang w:val="zh-CN"/>
        </w:rPr>
      </w:pPr>
      <w:r>
        <w:rPr>
          <w:rFonts w:hint="eastAsia" w:ascii="宋体" w:hAnsi="宋体" w:eastAsia="宋体" w:cs="宋体"/>
          <w:b/>
          <w:bCs/>
          <w:sz w:val="36"/>
          <w:szCs w:val="36"/>
          <w:lang w:val="zh-CN"/>
        </w:rPr>
        <w:t xml:space="preserve">第六章 </w:t>
      </w:r>
      <w:r>
        <w:rPr>
          <w:rFonts w:hint="eastAsia" w:ascii="宋体" w:hAnsi="宋体" w:eastAsia="宋体" w:cs="宋体"/>
          <w:b/>
          <w:bCs/>
          <w:sz w:val="36"/>
          <w:szCs w:val="36"/>
        </w:rPr>
        <w:t xml:space="preserve">  </w:t>
      </w:r>
      <w:r>
        <w:rPr>
          <w:rFonts w:hint="eastAsia" w:ascii="宋体" w:hAnsi="宋体" w:eastAsia="宋体" w:cs="宋体"/>
          <w:b/>
          <w:bCs/>
          <w:sz w:val="36"/>
          <w:szCs w:val="36"/>
          <w:lang w:val="zh-CN"/>
        </w:rPr>
        <w:t>响应文件组成及格式</w:t>
      </w:r>
    </w:p>
    <w:p>
      <w:pPr>
        <w:snapToGrid w:val="0"/>
        <w:spacing w:line="360" w:lineRule="auto"/>
        <w:ind w:firstLine="494" w:firstLineChars="206"/>
        <w:outlineLvl w:val="1"/>
        <w:rPr>
          <w:rFonts w:ascii="仿宋" w:hAnsi="仿宋" w:eastAsia="仿宋" w:cs="仿宋"/>
          <w:sz w:val="24"/>
        </w:rPr>
      </w:pPr>
      <w:r>
        <w:rPr>
          <w:rFonts w:hint="eastAsia" w:ascii="仿宋" w:hAnsi="仿宋" w:eastAsia="仿宋" w:cs="仿宋"/>
          <w:sz w:val="24"/>
        </w:rPr>
        <w:t>响应文件由资格审查文件、价格响应文件两部分组成。本次谈判采购文件项目响应采用资格后审方式，供应商须将资格审查文件作为响应文件组成部分，按要求装订密封后一起递交（投标时提供一套电子投标文件（含资格审查文件、价格响应文件两部分），中标后按以下要求提交）。</w:t>
      </w:r>
    </w:p>
    <w:p>
      <w:pPr>
        <w:snapToGrid w:val="0"/>
        <w:spacing w:line="360" w:lineRule="auto"/>
        <w:ind w:firstLine="496" w:firstLineChars="206"/>
        <w:outlineLvl w:val="1"/>
        <w:rPr>
          <w:rFonts w:ascii="仿宋" w:hAnsi="仿宋" w:eastAsia="仿宋" w:cs="仿宋"/>
          <w:b/>
          <w:sz w:val="24"/>
        </w:rPr>
      </w:pPr>
      <w:r>
        <w:rPr>
          <w:rFonts w:hint="eastAsia" w:ascii="仿宋" w:hAnsi="仿宋" w:eastAsia="仿宋" w:cs="仿宋"/>
          <w:b/>
          <w:sz w:val="24"/>
        </w:rPr>
        <w:t>（一）资格审查文件（一正二副，单独密封并牢固装订）</w:t>
      </w:r>
    </w:p>
    <w:p>
      <w:pPr>
        <w:adjustRightInd w:val="0"/>
        <w:snapToGrid w:val="0"/>
        <w:spacing w:line="460" w:lineRule="exact"/>
        <w:ind w:firstLine="480" w:firstLineChars="200"/>
        <w:rPr>
          <w:rFonts w:ascii="仿宋" w:hAnsi="仿宋" w:eastAsia="仿宋" w:cs="仿宋"/>
          <w:color w:val="000000"/>
          <w:sz w:val="24"/>
          <w:lang w:val="zh-CN"/>
        </w:rPr>
      </w:pPr>
      <w:r>
        <w:rPr>
          <w:rFonts w:hint="eastAsia" w:ascii="仿宋" w:hAnsi="仿宋" w:eastAsia="仿宋" w:cs="仿宋"/>
          <w:color w:val="000000"/>
          <w:sz w:val="24"/>
          <w:lang w:val="zh-CN"/>
        </w:rPr>
        <w:t>1关于资格的声明函（原件，格式见附件）；</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rPr>
        <w:t>2.具有独立承担民事责任的能力（提供有效的营业执照副本复印件）</w:t>
      </w:r>
    </w:p>
    <w:p>
      <w:pPr>
        <w:widowControl/>
        <w:snapToGrid w:val="0"/>
        <w:spacing w:line="460" w:lineRule="exact"/>
        <w:ind w:firstLine="470" w:firstLineChars="196"/>
        <w:jc w:val="left"/>
        <w:rPr>
          <w:rFonts w:ascii="仿宋" w:hAnsi="仿宋" w:eastAsia="仿宋" w:cs="仿宋"/>
          <w:color w:val="000000"/>
          <w:sz w:val="24"/>
        </w:rPr>
      </w:pPr>
      <w:r>
        <w:rPr>
          <w:rFonts w:hint="eastAsia" w:ascii="仿宋" w:hAnsi="仿宋" w:eastAsia="仿宋" w:cs="仿宋"/>
          <w:color w:val="000000"/>
          <w:sz w:val="24"/>
        </w:rPr>
        <w:t>3.企业资质：建筑工程施工总承包叁级及以上或建筑装修装饰工程专业承包贰级及以上资质（须在有效期内）；</w:t>
      </w:r>
    </w:p>
    <w:p>
      <w:pPr>
        <w:widowControl/>
        <w:snapToGrid w:val="0"/>
        <w:spacing w:line="460" w:lineRule="exact"/>
        <w:ind w:firstLine="470" w:firstLineChars="196"/>
        <w:jc w:val="left"/>
        <w:rPr>
          <w:rFonts w:ascii="仿宋" w:hAnsi="仿宋" w:eastAsia="仿宋" w:cs="仿宋"/>
          <w:color w:val="000000"/>
          <w:sz w:val="24"/>
        </w:rPr>
      </w:pPr>
      <w:r>
        <w:rPr>
          <w:rFonts w:hint="eastAsia" w:ascii="仿宋" w:hAnsi="仿宋" w:eastAsia="仿宋" w:cs="仿宋"/>
          <w:color w:val="000000"/>
          <w:sz w:val="24"/>
        </w:rPr>
        <w:t>4.项目经理资格：建筑工程专业二级及以上注册建造师，并具备安全考核合格证书(B证)；且项目负责人不得为企业法定代表人或企业董事长或总经理。</w:t>
      </w:r>
    </w:p>
    <w:p>
      <w:pPr>
        <w:widowControl/>
        <w:snapToGrid w:val="0"/>
        <w:spacing w:line="460" w:lineRule="exact"/>
        <w:ind w:firstLine="470" w:firstLineChars="196"/>
        <w:jc w:val="left"/>
        <w:rPr>
          <w:rFonts w:ascii="仿宋" w:hAnsi="仿宋" w:eastAsia="仿宋" w:cs="仿宋"/>
          <w:color w:val="000000"/>
          <w:sz w:val="24"/>
        </w:rPr>
      </w:pPr>
      <w:r>
        <w:rPr>
          <w:rFonts w:hint="eastAsia" w:ascii="仿宋" w:hAnsi="仿宋" w:eastAsia="仿宋" w:cs="仿宋"/>
          <w:color w:val="000000"/>
          <w:sz w:val="24"/>
        </w:rPr>
        <w:t>5.拟派项目负责人（项目经理）为投标企业正式人员，须提供跟投标供应商签订的有效的劳动合同书；</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rPr>
        <w:t>6.未被“信用中国”网站列入失信被执行人、重大税收违法案件当事人名单、采购严重失信行为记录名单，提供网站截图；</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rPr>
        <w:t>7.</w:t>
      </w:r>
      <w:r>
        <w:rPr>
          <w:rFonts w:hint="eastAsia" w:ascii="仿宋" w:hAnsi="仿宋" w:eastAsia="仿宋" w:cs="仿宋"/>
          <w:color w:val="000000"/>
          <w:sz w:val="24"/>
          <w:lang w:val="zh-CN"/>
        </w:rPr>
        <w:t>法定代表人身份证明书原件，法定代表人本人身份证复印件（格式见附件）;</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8.</w:t>
      </w:r>
      <w:r>
        <w:rPr>
          <w:rFonts w:hint="eastAsia" w:ascii="仿宋" w:hAnsi="仿宋" w:eastAsia="仿宋" w:cs="仿宋"/>
          <w:color w:val="000000"/>
          <w:sz w:val="24"/>
          <w:lang w:val="zh-CN"/>
        </w:rPr>
        <w:t>非法定代表人参加投标的，必须提供法定代表人签名或盖章的授权委托书及被授权人的身份证复印件，被授权人为投标供应商正式人员证明材料【提供社保机构出具的投标企业为其缴纳的</w:t>
      </w:r>
      <w:r>
        <w:rPr>
          <w:rFonts w:hint="eastAsia" w:ascii="仿宋" w:hAnsi="仿宋" w:eastAsia="仿宋" w:cs="仿宋"/>
          <w:color w:val="000000"/>
          <w:sz w:val="24"/>
        </w:rPr>
        <w:t>2022年1月至2022年6月</w:t>
      </w:r>
      <w:r>
        <w:rPr>
          <w:rFonts w:hint="eastAsia" w:ascii="仿宋" w:hAnsi="仿宋" w:eastAsia="仿宋" w:cs="仿宋"/>
          <w:color w:val="000000"/>
          <w:sz w:val="24"/>
          <w:lang w:val="zh-CN"/>
        </w:rPr>
        <w:t>的养老保险缴纳证明】（</w:t>
      </w:r>
      <w:r>
        <w:rPr>
          <w:rFonts w:hint="eastAsia" w:ascii="仿宋" w:hAnsi="仿宋" w:eastAsia="仿宋" w:cs="仿宋"/>
          <w:color w:val="000000"/>
          <w:sz w:val="24"/>
        </w:rPr>
        <w:t>格</w:t>
      </w:r>
      <w:r>
        <w:rPr>
          <w:rFonts w:hint="eastAsia" w:ascii="仿宋" w:hAnsi="仿宋" w:eastAsia="仿宋" w:cs="仿宋"/>
          <w:color w:val="000000"/>
          <w:sz w:val="24"/>
          <w:lang w:val="zh-CN"/>
        </w:rPr>
        <w:t>式见附件）；</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rPr>
        <w:t>9.</w:t>
      </w:r>
      <w:r>
        <w:rPr>
          <w:rFonts w:hint="eastAsia" w:ascii="仿宋" w:hAnsi="仿宋" w:eastAsia="仿宋" w:cs="仿宋"/>
          <w:color w:val="000000"/>
          <w:sz w:val="24"/>
          <w:lang w:val="zh-CN"/>
        </w:rPr>
        <w:t>法定代表人为同一个人的两个及两个以上法人，母公司、全资子公司及其控股公司，都不得在同一采购项目同时参加投标，一经发现，将视同围标处理。</w:t>
      </w:r>
    </w:p>
    <w:p>
      <w:pPr>
        <w:widowControl/>
        <w:snapToGrid w:val="0"/>
        <w:spacing w:before="72" w:beforeLines="30" w:after="48" w:afterLines="20" w:line="360" w:lineRule="auto"/>
        <w:ind w:firstLine="482" w:firstLineChars="200"/>
        <w:jc w:val="left"/>
        <w:rPr>
          <w:rFonts w:ascii="仿宋" w:hAnsi="仿宋" w:eastAsia="仿宋" w:cs="仿宋"/>
          <w:bCs/>
          <w:sz w:val="24"/>
        </w:rPr>
      </w:pPr>
      <w:r>
        <w:rPr>
          <w:rFonts w:hint="eastAsia" w:ascii="仿宋" w:hAnsi="仿宋" w:eastAsia="仿宋" w:cs="仿宋"/>
          <w:b/>
          <w:sz w:val="24"/>
        </w:rPr>
        <w:t>（二）价格响应文件，（一正二副，单独密封并牢固装订），不得出现在资格审查文件中：</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1.投标函（首轮报价，格式见附件）；</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2.</w:t>
      </w:r>
      <w:r>
        <w:rPr>
          <w:rFonts w:hint="eastAsia" w:ascii="仿宋" w:hAnsi="仿宋" w:eastAsia="仿宋" w:cs="仿宋"/>
          <w:color w:val="000000"/>
          <w:sz w:val="24"/>
          <w:lang w:val="zh-CN"/>
        </w:rPr>
        <w:t>已标价的工程量清单：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注：现场谈判后进行报价的文件由采购单位或采购代理机构现场提供。</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（三）部分表格格式如下附件：</w:t>
      </w:r>
    </w:p>
    <w:p>
      <w:pPr>
        <w:widowControl/>
        <w:jc w:val="left"/>
        <w:rPr>
          <w:rFonts w:ascii="仿宋" w:hAnsi="仿宋" w:eastAsia="仿宋" w:cs="仿宋"/>
          <w:b/>
          <w:sz w:val="24"/>
        </w:rPr>
      </w:pPr>
      <w:r>
        <w:rPr>
          <w:rFonts w:hint="eastAsia" w:ascii="仿宋" w:hAnsi="仿宋" w:eastAsia="仿宋" w:cs="仿宋"/>
          <w:bCs/>
          <w:sz w:val="24"/>
        </w:rPr>
        <w:br w:type="page"/>
      </w:r>
      <w:r>
        <w:rPr>
          <w:rFonts w:hint="eastAsia" w:ascii="仿宋" w:hAnsi="仿宋" w:eastAsia="仿宋" w:cs="仿宋"/>
          <w:b/>
          <w:sz w:val="24"/>
        </w:rPr>
        <w:t>附件1：</w:t>
      </w:r>
    </w:p>
    <w:p>
      <w:pPr>
        <w:pStyle w:val="25"/>
        <w:snapToGrid w:val="0"/>
        <w:spacing w:line="460" w:lineRule="exact"/>
        <w:ind w:firstLine="0" w:firstLineChars="0"/>
        <w:rPr>
          <w:rFonts w:ascii="仿宋" w:hAnsi="仿宋" w:eastAsia="仿宋" w:cs="仿宋"/>
          <w:color w:val="000000"/>
          <w:sz w:val="28"/>
        </w:rPr>
      </w:pPr>
    </w:p>
    <w:p>
      <w:pPr>
        <w:autoSpaceDE w:val="0"/>
        <w:autoSpaceDN w:val="0"/>
        <w:adjustRightInd w:val="0"/>
        <w:spacing w:line="460" w:lineRule="exact"/>
        <w:ind w:firstLine="602"/>
        <w:jc w:val="center"/>
        <w:rPr>
          <w:rFonts w:ascii="仿宋" w:hAnsi="仿宋" w:eastAsia="仿宋" w:cs="仿宋"/>
          <w:b/>
          <w:color w:val="000000"/>
          <w:sz w:val="30"/>
          <w:szCs w:val="30"/>
          <w:lang w:val="zh-CN"/>
        </w:rPr>
      </w:pPr>
    </w:p>
    <w:p>
      <w:pPr>
        <w:snapToGrid w:val="0"/>
        <w:spacing w:line="460" w:lineRule="exact"/>
        <w:ind w:left="420" w:firstLine="602"/>
        <w:jc w:val="center"/>
        <w:rPr>
          <w:rFonts w:ascii="仿宋" w:hAnsi="仿宋" w:eastAsia="仿宋" w:cs="仿宋"/>
          <w:b/>
          <w:bCs/>
          <w:color w:val="000000"/>
          <w:sz w:val="24"/>
          <w:szCs w:val="20"/>
        </w:rPr>
      </w:pPr>
    </w:p>
    <w:p>
      <w:pPr>
        <w:pStyle w:val="9"/>
        <w:spacing w:line="460" w:lineRule="exact"/>
        <w:ind w:firstLine="2100" w:firstLineChars="700"/>
        <w:jc w:val="left"/>
        <w:rPr>
          <w:rFonts w:ascii="仿宋" w:hAnsi="仿宋" w:eastAsia="仿宋" w:cs="仿宋"/>
          <w:color w:val="000000"/>
          <w:sz w:val="30"/>
          <w:u w:val="single"/>
        </w:rPr>
      </w:pPr>
    </w:p>
    <w:p>
      <w:pPr>
        <w:pStyle w:val="9"/>
        <w:spacing w:line="460" w:lineRule="exact"/>
        <w:ind w:firstLine="2100" w:firstLineChars="700"/>
        <w:jc w:val="left"/>
        <w:rPr>
          <w:rFonts w:ascii="仿宋" w:hAnsi="仿宋" w:eastAsia="仿宋" w:cs="仿宋"/>
          <w:color w:val="000000"/>
          <w:sz w:val="30"/>
        </w:rPr>
      </w:pPr>
      <w:r>
        <w:rPr>
          <w:rFonts w:hint="eastAsia" w:ascii="仿宋" w:hAnsi="仿宋" w:eastAsia="仿宋" w:cs="仿宋"/>
          <w:color w:val="000000"/>
          <w:sz w:val="30"/>
          <w:u w:val="single"/>
        </w:rPr>
        <w:t xml:space="preserve">           </w:t>
      </w:r>
      <w:bookmarkStart w:id="297" w:name="_Toc3811_WPSOffice_Level2"/>
      <w:bookmarkStart w:id="298" w:name="_Toc12960_WPSOffice_Level2"/>
      <w:bookmarkStart w:id="299" w:name="_Toc9235_WPSOffice_Level2"/>
      <w:bookmarkStart w:id="300" w:name="_Toc30336_WPSOffice_Level2"/>
      <w:r>
        <w:rPr>
          <w:rFonts w:hint="eastAsia" w:ascii="仿宋" w:hAnsi="仿宋" w:eastAsia="仿宋" w:cs="仿宋"/>
          <w:color w:val="000000"/>
          <w:sz w:val="30"/>
          <w:u w:val="single"/>
        </w:rPr>
        <w:t xml:space="preserve">（封面）             </w:t>
      </w:r>
      <w:bookmarkEnd w:id="297"/>
      <w:bookmarkEnd w:id="298"/>
      <w:bookmarkEnd w:id="299"/>
      <w:bookmarkEnd w:id="300"/>
      <w:r>
        <w:rPr>
          <w:rFonts w:hint="eastAsia" w:ascii="仿宋" w:hAnsi="仿宋" w:eastAsia="仿宋" w:cs="仿宋"/>
          <w:color w:val="000000"/>
          <w:sz w:val="30"/>
        </w:rPr>
        <w:t>项目</w:t>
      </w:r>
    </w:p>
    <w:p>
      <w:pPr>
        <w:pStyle w:val="9"/>
        <w:spacing w:line="460" w:lineRule="exact"/>
        <w:jc w:val="center"/>
        <w:rPr>
          <w:rFonts w:ascii="仿宋" w:hAnsi="仿宋" w:eastAsia="仿宋" w:cs="仿宋"/>
          <w:color w:val="000000"/>
          <w:sz w:val="30"/>
        </w:rPr>
      </w:pPr>
    </w:p>
    <w:p>
      <w:pPr>
        <w:pStyle w:val="9"/>
        <w:spacing w:line="460" w:lineRule="exact"/>
        <w:jc w:val="center"/>
        <w:rPr>
          <w:rFonts w:ascii="仿宋" w:hAnsi="仿宋" w:eastAsia="仿宋" w:cs="仿宋"/>
          <w:color w:val="000000"/>
          <w:sz w:val="30"/>
        </w:rPr>
      </w:pPr>
    </w:p>
    <w:p>
      <w:pPr>
        <w:pStyle w:val="9"/>
        <w:spacing w:line="460" w:lineRule="exact"/>
        <w:jc w:val="center"/>
        <w:rPr>
          <w:rFonts w:ascii="仿宋" w:hAnsi="仿宋" w:eastAsia="仿宋" w:cs="仿宋"/>
          <w:color w:val="000000"/>
          <w:sz w:val="30"/>
        </w:rPr>
      </w:pPr>
    </w:p>
    <w:p>
      <w:pPr>
        <w:pStyle w:val="9"/>
        <w:spacing w:line="460" w:lineRule="exact"/>
        <w:jc w:val="center"/>
        <w:rPr>
          <w:rFonts w:ascii="仿宋" w:hAnsi="仿宋" w:eastAsia="仿宋" w:cs="仿宋"/>
          <w:b/>
          <w:bCs/>
          <w:color w:val="000000"/>
          <w:sz w:val="36"/>
        </w:rPr>
      </w:pPr>
      <w:r>
        <w:rPr>
          <w:rFonts w:hint="eastAsia" w:ascii="仿宋" w:hAnsi="仿宋" w:eastAsia="仿宋" w:cs="仿宋"/>
          <w:b/>
          <w:bCs/>
          <w:color w:val="000000"/>
          <w:sz w:val="36"/>
        </w:rPr>
        <w:t>资格审查证明材料/价格响应文件</w:t>
      </w:r>
    </w:p>
    <w:p>
      <w:pPr>
        <w:pStyle w:val="9"/>
        <w:spacing w:line="460" w:lineRule="exact"/>
        <w:jc w:val="center"/>
        <w:rPr>
          <w:rFonts w:ascii="仿宋" w:hAnsi="仿宋" w:eastAsia="仿宋" w:cs="仿宋"/>
          <w:color w:val="000000"/>
          <w:sz w:val="30"/>
        </w:rPr>
      </w:pPr>
    </w:p>
    <w:p>
      <w:pPr>
        <w:pStyle w:val="9"/>
        <w:spacing w:line="460" w:lineRule="exact"/>
        <w:jc w:val="center"/>
        <w:rPr>
          <w:rFonts w:ascii="仿宋" w:hAnsi="仿宋" w:eastAsia="仿宋" w:cs="仿宋"/>
          <w:color w:val="000000"/>
          <w:sz w:val="30"/>
        </w:rPr>
      </w:pPr>
    </w:p>
    <w:p>
      <w:pPr>
        <w:pStyle w:val="9"/>
        <w:spacing w:line="460" w:lineRule="exact"/>
        <w:jc w:val="center"/>
        <w:rPr>
          <w:rFonts w:ascii="仿宋" w:hAnsi="仿宋" w:eastAsia="仿宋" w:cs="仿宋"/>
          <w:color w:val="000000"/>
          <w:sz w:val="30"/>
        </w:rPr>
      </w:pPr>
    </w:p>
    <w:p>
      <w:pPr>
        <w:pStyle w:val="9"/>
        <w:spacing w:line="460" w:lineRule="exact"/>
        <w:jc w:val="center"/>
        <w:rPr>
          <w:rFonts w:ascii="仿宋" w:hAnsi="仿宋" w:eastAsia="仿宋" w:cs="仿宋"/>
          <w:color w:val="000000"/>
          <w:sz w:val="30"/>
        </w:rPr>
      </w:pPr>
    </w:p>
    <w:p>
      <w:pPr>
        <w:pStyle w:val="9"/>
        <w:spacing w:line="460" w:lineRule="exact"/>
        <w:jc w:val="center"/>
        <w:rPr>
          <w:rFonts w:ascii="仿宋" w:hAnsi="仿宋" w:eastAsia="仿宋" w:cs="仿宋"/>
          <w:color w:val="000000"/>
          <w:sz w:val="30"/>
        </w:rPr>
      </w:pPr>
    </w:p>
    <w:p>
      <w:pPr>
        <w:pStyle w:val="9"/>
        <w:spacing w:line="460" w:lineRule="exact"/>
        <w:jc w:val="center"/>
        <w:rPr>
          <w:rFonts w:ascii="仿宋" w:hAnsi="仿宋" w:eastAsia="仿宋" w:cs="仿宋"/>
          <w:color w:val="000000"/>
          <w:sz w:val="30"/>
        </w:rPr>
      </w:pPr>
    </w:p>
    <w:p>
      <w:pPr>
        <w:pStyle w:val="9"/>
        <w:spacing w:line="460" w:lineRule="exact"/>
        <w:jc w:val="center"/>
        <w:rPr>
          <w:rFonts w:ascii="仿宋" w:hAnsi="仿宋" w:eastAsia="仿宋" w:cs="仿宋"/>
          <w:color w:val="000000"/>
          <w:sz w:val="30"/>
        </w:rPr>
      </w:pPr>
    </w:p>
    <w:p>
      <w:pPr>
        <w:pStyle w:val="9"/>
        <w:spacing w:line="460" w:lineRule="exact"/>
        <w:ind w:firstLine="930" w:firstLineChars="310"/>
        <w:rPr>
          <w:rFonts w:ascii="仿宋" w:hAnsi="仿宋" w:eastAsia="仿宋" w:cs="仿宋"/>
          <w:color w:val="000000"/>
          <w:sz w:val="30"/>
          <w:u w:val="single"/>
        </w:rPr>
      </w:pPr>
      <w:bookmarkStart w:id="301" w:name="_Toc32629_WPSOffice_Level2"/>
      <w:bookmarkStart w:id="302" w:name="_Toc15070_WPSOffice_Level2"/>
      <w:bookmarkStart w:id="303" w:name="_Toc15838_WPSOffice_Level2"/>
      <w:bookmarkStart w:id="304" w:name="_Toc32221_WPSOffice_Level2"/>
      <w:r>
        <w:rPr>
          <w:rFonts w:hint="eastAsia" w:ascii="仿宋" w:hAnsi="仿宋" w:eastAsia="仿宋" w:cs="仿宋"/>
          <w:color w:val="000000"/>
          <w:sz w:val="30"/>
        </w:rPr>
        <w:t>投标供应商(盖公章)：</w:t>
      </w:r>
      <w:bookmarkEnd w:id="301"/>
      <w:bookmarkEnd w:id="302"/>
      <w:bookmarkEnd w:id="303"/>
      <w:bookmarkEnd w:id="304"/>
      <w:r>
        <w:rPr>
          <w:rFonts w:hint="eastAsia" w:ascii="仿宋" w:hAnsi="仿宋" w:eastAsia="仿宋" w:cs="仿宋"/>
          <w:color w:val="000000"/>
          <w:sz w:val="30"/>
          <w:u w:val="single"/>
        </w:rPr>
        <w:t xml:space="preserve">                                </w:t>
      </w:r>
    </w:p>
    <w:p>
      <w:pPr>
        <w:pStyle w:val="9"/>
        <w:spacing w:line="460" w:lineRule="exact"/>
        <w:ind w:firstLine="480" w:firstLineChars="160"/>
        <w:rPr>
          <w:rFonts w:ascii="仿宋" w:hAnsi="仿宋" w:eastAsia="仿宋" w:cs="仿宋"/>
          <w:color w:val="000000"/>
          <w:sz w:val="30"/>
        </w:rPr>
      </w:pPr>
    </w:p>
    <w:p>
      <w:pPr>
        <w:pStyle w:val="9"/>
        <w:spacing w:line="460" w:lineRule="exact"/>
        <w:ind w:firstLine="780" w:firstLineChars="260"/>
        <w:rPr>
          <w:rFonts w:ascii="仿宋" w:hAnsi="仿宋" w:eastAsia="仿宋" w:cs="仿宋"/>
          <w:color w:val="000000"/>
          <w:sz w:val="30"/>
          <w:u w:val="single"/>
        </w:rPr>
      </w:pPr>
      <w:bookmarkStart w:id="305" w:name="_Toc10384_WPSOffice_Level2"/>
      <w:bookmarkStart w:id="306" w:name="_Toc20838_WPSOffice_Level2"/>
      <w:bookmarkStart w:id="307" w:name="_Toc40_WPSOffice_Level2"/>
      <w:bookmarkStart w:id="308" w:name="_Toc22229_WPSOffice_Level2"/>
      <w:r>
        <w:rPr>
          <w:rFonts w:hint="eastAsia" w:ascii="仿宋" w:hAnsi="仿宋" w:eastAsia="仿宋" w:cs="仿宋"/>
          <w:color w:val="000000"/>
          <w:sz w:val="30"/>
        </w:rPr>
        <w:t>法定代表人或委托代理人(签字或盖章)：</w:t>
      </w:r>
      <w:bookmarkEnd w:id="305"/>
      <w:bookmarkEnd w:id="306"/>
      <w:bookmarkEnd w:id="307"/>
      <w:bookmarkEnd w:id="308"/>
      <w:r>
        <w:rPr>
          <w:rFonts w:hint="eastAsia" w:ascii="仿宋" w:hAnsi="仿宋" w:eastAsia="仿宋" w:cs="仿宋"/>
          <w:color w:val="000000"/>
          <w:sz w:val="30"/>
          <w:u w:val="single"/>
        </w:rPr>
        <w:t xml:space="preserve">            </w:t>
      </w:r>
    </w:p>
    <w:p>
      <w:pPr>
        <w:pStyle w:val="9"/>
        <w:spacing w:line="460" w:lineRule="exact"/>
        <w:ind w:firstLine="480" w:firstLineChars="160"/>
        <w:rPr>
          <w:rFonts w:ascii="仿宋" w:hAnsi="仿宋" w:eastAsia="仿宋" w:cs="仿宋"/>
          <w:color w:val="000000"/>
          <w:sz w:val="30"/>
        </w:rPr>
      </w:pPr>
    </w:p>
    <w:p>
      <w:pPr>
        <w:pStyle w:val="9"/>
        <w:spacing w:line="460" w:lineRule="exact"/>
        <w:ind w:firstLine="750" w:firstLineChars="250"/>
        <w:rPr>
          <w:rFonts w:ascii="仿宋" w:hAnsi="仿宋" w:eastAsia="仿宋" w:cs="仿宋"/>
          <w:color w:val="000000"/>
          <w:sz w:val="30"/>
        </w:rPr>
      </w:pPr>
      <w:bookmarkStart w:id="309" w:name="_Toc5332_WPSOffice_Level2"/>
      <w:bookmarkStart w:id="310" w:name="_Toc20616_WPSOffice_Level2"/>
      <w:bookmarkStart w:id="311" w:name="_Toc4216_WPSOffice_Level2"/>
      <w:bookmarkStart w:id="312" w:name="_Toc24834_WPSOffice_Level2"/>
      <w:r>
        <w:rPr>
          <w:rFonts w:hint="eastAsia" w:ascii="仿宋" w:hAnsi="仿宋" w:eastAsia="仿宋" w:cs="仿宋"/>
          <w:color w:val="000000"/>
          <w:sz w:val="30"/>
        </w:rPr>
        <w:t>日   期：</w:t>
      </w:r>
      <w:r>
        <w:rPr>
          <w:rFonts w:hint="eastAsia" w:ascii="仿宋" w:hAnsi="仿宋" w:eastAsia="仿宋" w:cs="仿宋"/>
          <w:color w:val="000000"/>
          <w:sz w:val="30"/>
          <w:u w:val="single"/>
        </w:rPr>
        <w:t xml:space="preserve">        </w:t>
      </w:r>
      <w:r>
        <w:rPr>
          <w:rFonts w:hint="eastAsia" w:ascii="仿宋" w:hAnsi="仿宋" w:eastAsia="仿宋" w:cs="仿宋"/>
          <w:color w:val="000000"/>
          <w:sz w:val="30"/>
        </w:rPr>
        <w:t>年</w:t>
      </w:r>
      <w:r>
        <w:rPr>
          <w:rFonts w:hint="eastAsia" w:ascii="仿宋" w:hAnsi="仿宋" w:eastAsia="仿宋" w:cs="仿宋"/>
          <w:color w:val="000000"/>
          <w:sz w:val="30"/>
          <w:u w:val="single"/>
        </w:rPr>
        <w:t xml:space="preserve">     </w:t>
      </w:r>
      <w:r>
        <w:rPr>
          <w:rFonts w:hint="eastAsia" w:ascii="仿宋" w:hAnsi="仿宋" w:eastAsia="仿宋" w:cs="仿宋"/>
          <w:color w:val="000000"/>
          <w:sz w:val="30"/>
        </w:rPr>
        <w:t>月</w:t>
      </w:r>
      <w:r>
        <w:rPr>
          <w:rFonts w:hint="eastAsia" w:ascii="仿宋" w:hAnsi="仿宋" w:eastAsia="仿宋" w:cs="仿宋"/>
          <w:color w:val="000000"/>
          <w:sz w:val="30"/>
          <w:u w:val="single"/>
        </w:rPr>
        <w:t xml:space="preserve">     </w:t>
      </w:r>
      <w:r>
        <w:rPr>
          <w:rFonts w:hint="eastAsia" w:ascii="仿宋" w:hAnsi="仿宋" w:eastAsia="仿宋" w:cs="仿宋"/>
          <w:color w:val="000000"/>
          <w:sz w:val="30"/>
        </w:rPr>
        <w:t>日</w:t>
      </w:r>
      <w:bookmarkEnd w:id="309"/>
      <w:bookmarkEnd w:id="310"/>
      <w:bookmarkEnd w:id="311"/>
      <w:bookmarkEnd w:id="312"/>
    </w:p>
    <w:p>
      <w:pPr>
        <w:snapToGrid w:val="0"/>
        <w:spacing w:line="460" w:lineRule="exact"/>
        <w:ind w:left="420" w:firstLine="602"/>
        <w:jc w:val="center"/>
        <w:rPr>
          <w:rFonts w:ascii="仿宋" w:hAnsi="仿宋" w:eastAsia="仿宋" w:cs="仿宋"/>
          <w:b/>
          <w:bCs/>
          <w:color w:val="000000"/>
          <w:sz w:val="24"/>
        </w:rPr>
      </w:pPr>
      <w:r>
        <w:rPr>
          <w:rFonts w:hint="eastAsia" w:ascii="仿宋" w:hAnsi="仿宋" w:eastAsia="仿宋" w:cs="仿宋"/>
          <w:b/>
          <w:bCs/>
          <w:color w:val="000000"/>
          <w:sz w:val="24"/>
        </w:rPr>
        <w:br w:type="page"/>
      </w:r>
    </w:p>
    <w:p>
      <w:pPr>
        <w:snapToGrid w:val="0"/>
        <w:spacing w:line="460" w:lineRule="exact"/>
        <w:ind w:left="420" w:firstLine="602"/>
        <w:jc w:val="center"/>
        <w:rPr>
          <w:rFonts w:ascii="仿宋" w:hAnsi="仿宋" w:eastAsia="仿宋" w:cs="仿宋"/>
          <w:b/>
          <w:bCs/>
          <w:color w:val="000000"/>
          <w:sz w:val="24"/>
        </w:rPr>
      </w:pPr>
      <w:r>
        <w:rPr>
          <w:rFonts w:hint="eastAsia" w:ascii="仿宋" w:hAnsi="仿宋" w:eastAsia="仿宋" w:cs="仿宋"/>
          <w:b/>
          <w:bCs/>
          <w:color w:val="000000"/>
          <w:sz w:val="24"/>
        </w:rPr>
        <w:t>1、关于资格文件的声明函</w:t>
      </w:r>
    </w:p>
    <w:p>
      <w:pPr>
        <w:autoSpaceDE w:val="0"/>
        <w:autoSpaceDN w:val="0"/>
        <w:adjustRightInd w:val="0"/>
        <w:spacing w:line="460" w:lineRule="exact"/>
        <w:ind w:firstLine="482"/>
        <w:jc w:val="center"/>
        <w:rPr>
          <w:rFonts w:ascii="仿宋" w:hAnsi="仿宋" w:eastAsia="仿宋" w:cs="仿宋"/>
          <w:b/>
          <w:color w:val="000000"/>
          <w:sz w:val="24"/>
        </w:rPr>
      </w:pPr>
    </w:p>
    <w:p>
      <w:pPr>
        <w:autoSpaceDE w:val="0"/>
        <w:autoSpaceDN w:val="0"/>
        <w:adjustRightInd w:val="0"/>
        <w:spacing w:line="460" w:lineRule="exact"/>
        <w:rPr>
          <w:rFonts w:ascii="仿宋" w:hAnsi="仿宋" w:eastAsia="仿宋" w:cs="仿宋"/>
          <w:b/>
          <w:color w:val="000000"/>
          <w:sz w:val="24"/>
          <w:lang w:val="zh-CN"/>
        </w:rPr>
      </w:pPr>
      <w:r>
        <w:rPr>
          <w:rFonts w:hint="eastAsia" w:ascii="仿宋" w:hAnsi="仿宋" w:eastAsia="仿宋" w:cs="仿宋"/>
          <w:b/>
          <w:color w:val="000000"/>
          <w:sz w:val="24"/>
          <w:u w:val="single"/>
        </w:rPr>
        <w:t>南通市殡仪馆</w:t>
      </w:r>
      <w:r>
        <w:rPr>
          <w:rFonts w:hint="eastAsia" w:ascii="仿宋" w:hAnsi="仿宋" w:eastAsia="仿宋" w:cs="仿宋"/>
          <w:b/>
          <w:color w:val="000000"/>
          <w:sz w:val="24"/>
          <w:lang w:val="zh-CN"/>
        </w:rPr>
        <w:t>：</w:t>
      </w:r>
    </w:p>
    <w:p>
      <w:pPr>
        <w:spacing w:line="520" w:lineRule="exact"/>
        <w:ind w:firstLine="560" w:firstLineChars="200"/>
        <w:rPr>
          <w:rFonts w:ascii="仿宋" w:hAnsi="仿宋" w:eastAsia="仿宋" w:cs="仿宋"/>
          <w:b/>
          <w:bCs/>
          <w:color w:val="000000"/>
          <w:sz w:val="28"/>
          <w:szCs w:val="28"/>
        </w:rPr>
      </w:pPr>
      <w:r>
        <w:rPr>
          <w:rFonts w:hint="eastAsia" w:ascii="仿宋" w:hAnsi="仿宋" w:eastAsia="仿宋" w:cs="仿宋"/>
          <w:bCs/>
          <w:color w:val="000000"/>
          <w:sz w:val="28"/>
          <w:szCs w:val="28"/>
        </w:rPr>
        <w:t>我单位参加</w:t>
      </w:r>
      <w:r>
        <w:rPr>
          <w:rFonts w:hint="eastAsia" w:ascii="仿宋" w:hAnsi="仿宋" w:eastAsia="仿宋" w:cs="仿宋"/>
          <w:bCs/>
          <w:color w:val="000000"/>
          <w:sz w:val="28"/>
          <w:szCs w:val="28"/>
          <w:u w:val="single"/>
        </w:rPr>
        <w:t>________________ _</w:t>
      </w:r>
      <w:r>
        <w:rPr>
          <w:rFonts w:hint="eastAsia" w:ascii="仿宋" w:hAnsi="仿宋" w:eastAsia="仿宋" w:cs="仿宋"/>
          <w:bCs/>
          <w:color w:val="000000"/>
          <w:sz w:val="28"/>
          <w:szCs w:val="28"/>
        </w:rPr>
        <w:t>（项目名称），</w:t>
      </w:r>
      <w:r>
        <w:rPr>
          <w:rFonts w:hint="eastAsia" w:ascii="仿宋" w:hAnsi="仿宋" w:eastAsia="仿宋" w:cs="仿宋"/>
          <w:bCs/>
          <w:color w:val="000000"/>
          <w:sz w:val="28"/>
          <w:szCs w:val="28"/>
          <w:u w:val="single"/>
        </w:rPr>
        <w:t>_______ __________</w:t>
      </w:r>
      <w:r>
        <w:rPr>
          <w:rFonts w:hint="eastAsia" w:ascii="仿宋" w:hAnsi="仿宋" w:eastAsia="仿宋" w:cs="仿宋"/>
          <w:bCs/>
          <w:color w:val="000000"/>
          <w:sz w:val="28"/>
          <w:szCs w:val="28"/>
        </w:rPr>
        <w:t>（项目编号）投标活动。针对以下规定做出如下声明：</w:t>
      </w:r>
    </w:p>
    <w:p>
      <w:pPr>
        <w:spacing w:line="520" w:lineRule="exact"/>
        <w:ind w:firstLine="482"/>
        <w:rPr>
          <w:rFonts w:ascii="仿宋" w:hAnsi="仿宋" w:eastAsia="仿宋" w:cs="仿宋"/>
          <w:color w:val="000000"/>
          <w:sz w:val="28"/>
          <w:szCs w:val="28"/>
        </w:rPr>
      </w:pPr>
      <w:r>
        <w:rPr>
          <w:rFonts w:hint="eastAsia" w:ascii="仿宋" w:hAnsi="仿宋" w:eastAsia="仿宋" w:cs="仿宋"/>
          <w:bCs/>
          <w:color w:val="000000"/>
          <w:sz w:val="28"/>
          <w:szCs w:val="28"/>
        </w:rPr>
        <w:t>1.我单位具有独立承担民事责任的能力；</w:t>
      </w:r>
    </w:p>
    <w:p>
      <w:pPr>
        <w:spacing w:line="520" w:lineRule="exact"/>
        <w:ind w:firstLine="482"/>
        <w:rPr>
          <w:rFonts w:ascii="仿宋" w:hAnsi="仿宋" w:eastAsia="仿宋" w:cs="仿宋"/>
          <w:color w:val="000000"/>
          <w:sz w:val="28"/>
          <w:szCs w:val="28"/>
        </w:rPr>
      </w:pPr>
      <w:r>
        <w:rPr>
          <w:rFonts w:hint="eastAsia" w:ascii="仿宋" w:hAnsi="仿宋" w:eastAsia="仿宋" w:cs="仿宋"/>
          <w:color w:val="000000"/>
          <w:sz w:val="28"/>
          <w:szCs w:val="28"/>
        </w:rPr>
        <w:t>2.我单位具有良好的商业信誉和健全的财务会计制度；</w:t>
      </w:r>
    </w:p>
    <w:p>
      <w:pPr>
        <w:spacing w:line="520" w:lineRule="exact"/>
        <w:ind w:firstLine="482"/>
        <w:rPr>
          <w:rFonts w:ascii="仿宋" w:hAnsi="仿宋" w:eastAsia="仿宋" w:cs="仿宋"/>
          <w:color w:val="000000"/>
          <w:sz w:val="28"/>
          <w:szCs w:val="28"/>
        </w:rPr>
      </w:pPr>
      <w:r>
        <w:rPr>
          <w:rFonts w:hint="eastAsia" w:ascii="仿宋" w:hAnsi="仿宋" w:eastAsia="仿宋" w:cs="仿宋"/>
          <w:color w:val="000000"/>
          <w:sz w:val="28"/>
          <w:szCs w:val="28"/>
        </w:rPr>
        <w:t>3.我单位具有履行合同所必需的设备和专业技术能力；</w:t>
      </w:r>
    </w:p>
    <w:p>
      <w:pPr>
        <w:spacing w:line="520" w:lineRule="exact"/>
        <w:ind w:firstLine="482"/>
        <w:rPr>
          <w:rFonts w:ascii="仿宋" w:hAnsi="仿宋" w:eastAsia="仿宋" w:cs="仿宋"/>
          <w:color w:val="000000"/>
          <w:sz w:val="28"/>
          <w:szCs w:val="28"/>
        </w:rPr>
      </w:pPr>
      <w:r>
        <w:rPr>
          <w:rFonts w:hint="eastAsia" w:ascii="仿宋" w:hAnsi="仿宋" w:eastAsia="仿宋" w:cs="仿宋"/>
          <w:color w:val="000000"/>
          <w:sz w:val="28"/>
          <w:szCs w:val="28"/>
        </w:rPr>
        <w:t>4.我单位有依法缴纳税收和社会保障资金的良好记录。</w:t>
      </w:r>
    </w:p>
    <w:p>
      <w:pPr>
        <w:spacing w:line="520" w:lineRule="exact"/>
        <w:ind w:firstLine="482"/>
        <w:rPr>
          <w:rFonts w:ascii="仿宋" w:hAnsi="仿宋" w:eastAsia="仿宋" w:cs="仿宋"/>
          <w:bCs/>
          <w:color w:val="000000"/>
          <w:sz w:val="28"/>
          <w:szCs w:val="28"/>
        </w:rPr>
      </w:pPr>
      <w:r>
        <w:rPr>
          <w:rFonts w:hint="eastAsia" w:ascii="仿宋" w:hAnsi="仿宋" w:eastAsia="仿宋" w:cs="仿宋"/>
          <w:bCs/>
          <w:color w:val="000000"/>
          <w:sz w:val="28"/>
          <w:szCs w:val="28"/>
        </w:rPr>
        <w:t>5.我单位承诺：提交的投标文件电子版扫描件与原件具有同等法律效力。</w:t>
      </w:r>
    </w:p>
    <w:p>
      <w:pPr>
        <w:spacing w:line="460" w:lineRule="exact"/>
        <w:ind w:firstLine="480" w:firstLineChars="200"/>
        <w:rPr>
          <w:rFonts w:ascii="仿宋" w:hAnsi="仿宋" w:eastAsia="仿宋" w:cs="仿宋"/>
          <w:color w:val="000000"/>
          <w:sz w:val="24"/>
        </w:rPr>
      </w:pPr>
    </w:p>
    <w:p>
      <w:pPr>
        <w:spacing w:line="460" w:lineRule="exact"/>
        <w:ind w:firstLine="480" w:firstLineChars="200"/>
        <w:rPr>
          <w:rFonts w:ascii="仿宋" w:hAnsi="仿宋" w:eastAsia="仿宋" w:cs="仿宋"/>
          <w:color w:val="000000"/>
          <w:sz w:val="24"/>
        </w:rPr>
      </w:pPr>
    </w:p>
    <w:p>
      <w:pPr>
        <w:autoSpaceDE w:val="0"/>
        <w:autoSpaceDN w:val="0"/>
        <w:adjustRightInd w:val="0"/>
        <w:spacing w:line="460" w:lineRule="exact"/>
        <w:ind w:firstLine="480" w:firstLineChars="200"/>
        <w:rPr>
          <w:rFonts w:ascii="仿宋" w:hAnsi="仿宋" w:eastAsia="仿宋" w:cs="仿宋"/>
          <w:color w:val="000000"/>
          <w:sz w:val="24"/>
        </w:rPr>
      </w:pPr>
    </w:p>
    <w:p>
      <w:pPr>
        <w:autoSpaceDE w:val="0"/>
        <w:autoSpaceDN w:val="0"/>
        <w:adjustRightInd w:val="0"/>
        <w:spacing w:line="460" w:lineRule="exact"/>
        <w:ind w:firstLine="480" w:firstLineChars="200"/>
        <w:rPr>
          <w:rFonts w:ascii="仿宋" w:hAnsi="仿宋" w:eastAsia="仿宋" w:cs="仿宋"/>
          <w:color w:val="000000"/>
          <w:sz w:val="24"/>
          <w:lang w:val="zh-CN"/>
        </w:rPr>
      </w:pPr>
      <w:r>
        <w:rPr>
          <w:rFonts w:hint="eastAsia" w:ascii="仿宋" w:hAnsi="仿宋" w:eastAsia="仿宋" w:cs="仿宋"/>
          <w:color w:val="000000"/>
          <w:sz w:val="24"/>
          <w:lang w:val="zh-CN"/>
        </w:rPr>
        <w:t>供应商法定代表人（签字或盖章）：</w:t>
      </w:r>
    </w:p>
    <w:p>
      <w:pPr>
        <w:autoSpaceDE w:val="0"/>
        <w:autoSpaceDN w:val="0"/>
        <w:adjustRightInd w:val="0"/>
        <w:spacing w:line="460" w:lineRule="exact"/>
        <w:ind w:firstLine="480" w:firstLineChars="200"/>
        <w:rPr>
          <w:rFonts w:ascii="仿宋" w:hAnsi="仿宋" w:eastAsia="仿宋" w:cs="仿宋"/>
          <w:color w:val="000000"/>
          <w:sz w:val="24"/>
          <w:lang w:val="zh-CN"/>
        </w:rPr>
      </w:pPr>
      <w:r>
        <w:rPr>
          <w:rFonts w:hint="eastAsia" w:ascii="仿宋" w:hAnsi="仿宋" w:eastAsia="仿宋" w:cs="仿宋"/>
          <w:color w:val="000000"/>
          <w:sz w:val="24"/>
          <w:lang w:val="zh-CN"/>
        </w:rPr>
        <w:t>供应商：（公章）</w:t>
      </w:r>
    </w:p>
    <w:p>
      <w:pPr>
        <w:autoSpaceDE w:val="0"/>
        <w:autoSpaceDN w:val="0"/>
        <w:adjustRightInd w:val="0"/>
        <w:spacing w:line="460" w:lineRule="exact"/>
        <w:ind w:firstLine="480" w:firstLineChars="200"/>
        <w:rPr>
          <w:rFonts w:ascii="仿宋" w:hAnsi="仿宋" w:eastAsia="仿宋" w:cs="仿宋"/>
          <w:color w:val="000000"/>
          <w:sz w:val="24"/>
          <w:lang w:val="zh-CN"/>
        </w:rPr>
      </w:pPr>
      <w:r>
        <w:rPr>
          <w:rFonts w:hint="eastAsia" w:ascii="仿宋" w:hAnsi="仿宋" w:eastAsia="仿宋" w:cs="仿宋"/>
          <w:color w:val="000000"/>
          <w:sz w:val="24"/>
          <w:lang w:val="zh-CN"/>
        </w:rPr>
        <w:t xml:space="preserve">日    期：    年 </w:t>
      </w:r>
      <w:r>
        <w:rPr>
          <w:rFonts w:hint="eastAsia" w:ascii="仿宋" w:hAnsi="仿宋" w:eastAsia="仿宋" w:cs="仿宋"/>
          <w:color w:val="000000"/>
          <w:sz w:val="24"/>
        </w:rPr>
        <w:tab/>
      </w:r>
      <w:r>
        <w:rPr>
          <w:rFonts w:hint="eastAsia" w:ascii="仿宋" w:hAnsi="仿宋" w:eastAsia="仿宋" w:cs="仿宋"/>
          <w:color w:val="000000"/>
          <w:sz w:val="24"/>
          <w:lang w:val="zh-CN"/>
        </w:rPr>
        <w:t xml:space="preserve"> 月 </w:t>
      </w:r>
      <w:r>
        <w:rPr>
          <w:rFonts w:hint="eastAsia" w:ascii="仿宋" w:hAnsi="仿宋" w:eastAsia="仿宋" w:cs="仿宋"/>
          <w:color w:val="000000"/>
          <w:sz w:val="24"/>
          <w:lang w:val="zh-CN"/>
        </w:rPr>
        <w:tab/>
      </w:r>
      <w:r>
        <w:rPr>
          <w:rFonts w:hint="eastAsia" w:ascii="仿宋" w:hAnsi="仿宋" w:eastAsia="仿宋" w:cs="仿宋"/>
          <w:color w:val="000000"/>
          <w:sz w:val="24"/>
          <w:lang w:val="zh-CN"/>
        </w:rPr>
        <w:t>日</w:t>
      </w: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rPr>
          <w:rFonts w:ascii="仿宋" w:hAnsi="仿宋" w:eastAsia="仿宋" w:cs="仿宋"/>
          <w:b/>
          <w:bCs/>
          <w:color w:val="000000"/>
          <w:sz w:val="24"/>
          <w:szCs w:val="22"/>
        </w:rPr>
      </w:pPr>
    </w:p>
    <w:p>
      <w:pPr>
        <w:pStyle w:val="2"/>
        <w:ind w:firstLine="480"/>
      </w:pPr>
    </w:p>
    <w:p>
      <w:pPr>
        <w:jc w:val="center"/>
        <w:rPr>
          <w:rFonts w:ascii="仿宋" w:hAnsi="仿宋" w:eastAsia="仿宋" w:cs="仿宋"/>
          <w:sz w:val="24"/>
        </w:rPr>
      </w:pPr>
      <w:r>
        <w:rPr>
          <w:rFonts w:hint="eastAsia" w:ascii="仿宋" w:hAnsi="仿宋" w:eastAsia="仿宋" w:cs="仿宋"/>
          <w:b/>
          <w:bCs/>
          <w:sz w:val="24"/>
        </w:rPr>
        <w:t>2.</w:t>
      </w:r>
      <w:r>
        <w:rPr>
          <w:rFonts w:hint="eastAsia" w:ascii="仿宋" w:hAnsi="仿宋" w:eastAsia="仿宋" w:cs="仿宋"/>
          <w:b/>
          <w:bCs/>
          <w:color w:val="000000"/>
          <w:sz w:val="24"/>
          <w:szCs w:val="22"/>
        </w:rPr>
        <w:t>无重大违法记录声明</w:t>
      </w:r>
    </w:p>
    <w:p>
      <w:pPr>
        <w:autoSpaceDE w:val="0"/>
        <w:autoSpaceDN w:val="0"/>
        <w:adjustRightInd w:val="0"/>
        <w:spacing w:line="460" w:lineRule="exact"/>
        <w:rPr>
          <w:rFonts w:ascii="仿宋" w:hAnsi="仿宋" w:eastAsia="仿宋" w:cs="仿宋"/>
          <w:b/>
          <w:color w:val="000000"/>
          <w:sz w:val="24"/>
          <w:lang w:val="zh-CN"/>
        </w:rPr>
      </w:pPr>
      <w:r>
        <w:rPr>
          <w:rFonts w:hint="eastAsia" w:ascii="仿宋" w:hAnsi="仿宋" w:eastAsia="仿宋" w:cs="仿宋"/>
          <w:b/>
          <w:color w:val="000000"/>
          <w:sz w:val="24"/>
          <w:u w:val="single"/>
        </w:rPr>
        <w:t>南通市殡仪馆</w:t>
      </w:r>
      <w:r>
        <w:rPr>
          <w:rFonts w:hint="eastAsia" w:ascii="仿宋" w:hAnsi="仿宋" w:eastAsia="仿宋" w:cs="仿宋"/>
          <w:b/>
          <w:color w:val="000000"/>
          <w:sz w:val="24"/>
          <w:lang w:val="zh-CN"/>
        </w:rPr>
        <w:t>：</w:t>
      </w:r>
    </w:p>
    <w:p>
      <w:pPr>
        <w:snapToGrid w:val="0"/>
        <w:spacing w:line="360" w:lineRule="auto"/>
        <w:ind w:firstLine="480" w:firstLineChars="200"/>
        <w:rPr>
          <w:rFonts w:ascii="仿宋" w:hAnsi="仿宋" w:eastAsia="仿宋" w:cs="仿宋"/>
          <w:sz w:val="24"/>
        </w:rPr>
      </w:pP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我公司郑重声明：参加本次采购活动前 3 年内，我公司在经营活动中</w:t>
      </w:r>
      <w:r>
        <w:rPr>
          <w:rFonts w:hint="eastAsia" w:ascii="仿宋" w:hAnsi="仿宋" w:eastAsia="仿宋" w:cs="仿宋"/>
          <w:b/>
          <w:bCs/>
          <w:sz w:val="24"/>
          <w:u w:val="single"/>
        </w:rPr>
        <w:t>（有/没有）</w:t>
      </w:r>
      <w:r>
        <w:rPr>
          <w:rFonts w:hint="eastAsia" w:ascii="仿宋" w:hAnsi="仿宋" w:eastAsia="仿宋" w:cs="仿宋"/>
          <w:sz w:val="24"/>
        </w:rPr>
        <w:t>因违法经营受到刑事处罚或者责令停产停业、吊销许可证或者执照、较大数额罚款等行政处罚。</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在投标截止时间节点，没有被</w:t>
      </w:r>
      <w:r>
        <w:rPr>
          <w:rFonts w:hint="eastAsia" w:ascii="仿宋_GB2312" w:hAnsi="宋体" w:eastAsia="仿宋"/>
          <w:sz w:val="24"/>
          <w:szCs w:val="28"/>
        </w:rPr>
        <w:t>“信用江苏”“信用中国”</w:t>
      </w:r>
      <w:r>
        <w:rPr>
          <w:rFonts w:hint="eastAsia" w:ascii="仿宋" w:hAnsi="仿宋" w:eastAsia="仿宋" w:cs="仿宋"/>
          <w:sz w:val="24"/>
        </w:rPr>
        <w:t>网站列入失信被执行人、重大税收违法案件当事人名单、采购严重违法失信行为记录名单。</w:t>
      </w:r>
    </w:p>
    <w:p>
      <w:pPr>
        <w:snapToGrid w:val="0"/>
        <w:spacing w:line="360" w:lineRule="auto"/>
        <w:ind w:firstLine="200"/>
        <w:rPr>
          <w:rFonts w:ascii="仿宋" w:hAnsi="仿宋" w:eastAsia="仿宋" w:cs="仿宋"/>
          <w:sz w:val="24"/>
        </w:rPr>
      </w:pPr>
    </w:p>
    <w:p>
      <w:pPr>
        <w:pStyle w:val="10"/>
        <w:jc w:val="center"/>
        <w:rPr>
          <w:rFonts w:ascii="仿宋" w:hAnsi="仿宋" w:eastAsia="仿宋" w:cs="仿宋"/>
          <w:b/>
          <w:bCs/>
          <w:sz w:val="28"/>
          <w:szCs w:val="28"/>
          <w:u w:val="single"/>
        </w:rPr>
      </w:pPr>
      <w:r>
        <w:rPr>
          <w:rFonts w:hint="eastAsia" w:ascii="仿宋" w:hAnsi="仿宋" w:eastAsia="仿宋" w:cs="仿宋"/>
          <w:b/>
          <w:bCs/>
          <w:sz w:val="28"/>
          <w:szCs w:val="28"/>
          <w:u w:val="single"/>
        </w:rPr>
        <w:t>附截图证明</w:t>
      </w:r>
    </w:p>
    <w:p>
      <w:pPr>
        <w:pStyle w:val="11"/>
        <w:rPr>
          <w:rFonts w:ascii="仿宋" w:hAnsi="仿宋" w:eastAsia="仿宋" w:cs="仿宋"/>
          <w:sz w:val="24"/>
        </w:rPr>
      </w:pPr>
    </w:p>
    <w:p>
      <w:pPr>
        <w:pStyle w:val="12"/>
        <w:rPr>
          <w:rFonts w:ascii="仿宋" w:hAnsi="仿宋" w:eastAsia="仿宋" w:cs="仿宋"/>
          <w:sz w:val="24"/>
        </w:rPr>
      </w:pPr>
    </w:p>
    <w:p>
      <w:pPr>
        <w:rPr>
          <w:rFonts w:ascii="仿宋" w:hAnsi="仿宋" w:eastAsia="仿宋" w:cs="仿宋"/>
          <w:sz w:val="24"/>
        </w:rPr>
      </w:pPr>
    </w:p>
    <w:p>
      <w:pPr>
        <w:pStyle w:val="10"/>
        <w:rPr>
          <w:rFonts w:ascii="仿宋" w:hAnsi="仿宋" w:eastAsia="仿宋" w:cs="仿宋"/>
          <w:sz w:val="24"/>
        </w:rPr>
      </w:pPr>
    </w:p>
    <w:p>
      <w:pPr>
        <w:pStyle w:val="11"/>
      </w:pPr>
    </w:p>
    <w:p>
      <w:pPr>
        <w:snapToGrid w:val="0"/>
        <w:spacing w:line="360" w:lineRule="auto"/>
        <w:ind w:firstLine="200"/>
        <w:jc w:val="right"/>
        <w:rPr>
          <w:rFonts w:ascii="仿宋" w:hAnsi="仿宋" w:eastAsia="仿宋" w:cs="仿宋"/>
          <w:sz w:val="24"/>
        </w:rPr>
      </w:pPr>
      <w:r>
        <w:rPr>
          <w:rFonts w:hint="eastAsia" w:ascii="仿宋" w:hAnsi="仿宋" w:eastAsia="仿宋" w:cs="仿宋"/>
          <w:sz w:val="24"/>
        </w:rPr>
        <w:t>投标供应商（盖章）：（单位全称）</w:t>
      </w:r>
    </w:p>
    <w:p>
      <w:pPr>
        <w:snapToGrid w:val="0"/>
        <w:spacing w:line="360" w:lineRule="auto"/>
        <w:ind w:firstLine="200"/>
        <w:jc w:val="right"/>
        <w:rPr>
          <w:rFonts w:ascii="仿宋" w:hAnsi="仿宋" w:eastAsia="仿宋" w:cs="仿宋"/>
          <w:sz w:val="24"/>
        </w:rPr>
      </w:pPr>
      <w:r>
        <w:rPr>
          <w:rFonts w:hint="eastAsia" w:ascii="仿宋" w:hAnsi="仿宋" w:eastAsia="仿宋" w:cs="仿宋"/>
          <w:sz w:val="24"/>
        </w:rPr>
        <w:t>法定代表人或授权委托人：（签字或盖章）</w:t>
      </w:r>
    </w:p>
    <w:p>
      <w:pPr>
        <w:spacing w:line="480" w:lineRule="auto"/>
        <w:ind w:firstLine="200"/>
        <w:rPr>
          <w:rFonts w:ascii="仿宋" w:hAnsi="仿宋" w:eastAsia="仿宋" w:cs="仿宋"/>
          <w:sz w:val="24"/>
        </w:rPr>
      </w:pPr>
    </w:p>
    <w:p>
      <w:pPr>
        <w:spacing w:line="480" w:lineRule="auto"/>
        <w:ind w:firstLine="200"/>
        <w:jc w:val="right"/>
        <w:rPr>
          <w:rFonts w:ascii="仿宋" w:hAnsi="仿宋" w:eastAsia="仿宋" w:cs="仿宋"/>
          <w:sz w:val="24"/>
        </w:rPr>
      </w:pPr>
      <w:r>
        <w:rPr>
          <w:rFonts w:hint="eastAsia" w:ascii="仿宋" w:hAnsi="仿宋" w:eastAsia="仿宋" w:cs="仿宋"/>
          <w:sz w:val="24"/>
        </w:rPr>
        <w:t>年  月  日</w:t>
      </w: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pStyle w:val="10"/>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r>
        <w:rPr>
          <w:rFonts w:hint="eastAsia" w:ascii="仿宋" w:hAnsi="仿宋" w:eastAsia="仿宋" w:cs="仿宋"/>
          <w:b/>
          <w:bCs/>
          <w:color w:val="000000"/>
          <w:sz w:val="24"/>
          <w:szCs w:val="22"/>
        </w:rPr>
        <w:t>3.法定代表人身份证明书</w:t>
      </w:r>
    </w:p>
    <w:p>
      <w:pPr>
        <w:widowControl/>
        <w:tabs>
          <w:tab w:val="left" w:pos="0"/>
          <w:tab w:val="left" w:pos="993"/>
          <w:tab w:val="left" w:pos="1134"/>
        </w:tabs>
        <w:adjustRightInd w:val="0"/>
        <w:snapToGrid w:val="0"/>
        <w:spacing w:line="460" w:lineRule="exact"/>
        <w:jc w:val="center"/>
        <w:rPr>
          <w:rFonts w:ascii="仿宋" w:hAnsi="仿宋" w:eastAsia="仿宋" w:cs="仿宋"/>
          <w:b/>
          <w:bCs/>
          <w:color w:val="000000"/>
          <w:sz w:val="24"/>
          <w:szCs w:val="20"/>
        </w:rPr>
      </w:pPr>
    </w:p>
    <w:p>
      <w:pPr>
        <w:spacing w:line="480" w:lineRule="exact"/>
        <w:ind w:firstLine="500" w:firstLineChars="200"/>
        <w:rPr>
          <w:rFonts w:ascii="Times New Roman" w:hAnsi="Times New Roman" w:eastAsia="仿宋_GB2312"/>
          <w:sz w:val="25"/>
        </w:rPr>
      </w:pPr>
      <w:r>
        <w:rPr>
          <w:rFonts w:ascii="Times New Roman" w:hAnsi="Times New Roman" w:eastAsia="仿宋_GB2312"/>
          <w:sz w:val="25"/>
        </w:rPr>
        <w:t>单位名称：</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p>
    <w:p>
      <w:pPr>
        <w:spacing w:line="480" w:lineRule="exact"/>
        <w:ind w:firstLine="500" w:firstLineChars="200"/>
        <w:rPr>
          <w:rFonts w:ascii="Times New Roman" w:hAnsi="Times New Roman" w:eastAsia="仿宋_GB2312"/>
          <w:sz w:val="25"/>
        </w:rPr>
      </w:pPr>
      <w:r>
        <w:rPr>
          <w:rFonts w:ascii="Times New Roman" w:hAnsi="Times New Roman" w:eastAsia="仿宋_GB2312"/>
          <w:sz w:val="25"/>
        </w:rPr>
        <w:t>地    址：</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 xml:space="preserve">   </w:t>
      </w:r>
    </w:p>
    <w:p>
      <w:pPr>
        <w:spacing w:line="480" w:lineRule="exact"/>
        <w:ind w:firstLine="500" w:firstLineChars="200"/>
        <w:rPr>
          <w:rFonts w:ascii="Times New Roman" w:hAnsi="Times New Roman" w:eastAsia="仿宋_GB2312"/>
          <w:sz w:val="25"/>
        </w:rPr>
      </w:pPr>
      <w:r>
        <w:rPr>
          <w:rFonts w:ascii="Times New Roman" w:hAnsi="Times New Roman" w:eastAsia="仿宋_GB2312"/>
          <w:sz w:val="25"/>
        </w:rPr>
        <w:t>姓    名：</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rPr>
        <w:t>性   别：</w:t>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rPr>
        <w:t>年  龄：</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rPr>
        <w:t>职  务：</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hint="eastAsia" w:ascii="Times New Roman" w:hAnsi="Times New Roman" w:eastAsia="仿宋_GB2312"/>
          <w:sz w:val="25"/>
        </w:rPr>
        <w:t>联系方式：</w:t>
      </w:r>
      <w:r>
        <w:rPr>
          <w:rFonts w:hint="eastAsia" w:ascii="Times New Roman" w:hAnsi="Times New Roman" w:eastAsia="仿宋_GB2312"/>
          <w:sz w:val="25"/>
          <w:u w:val="single"/>
        </w:rPr>
        <w:t xml:space="preserve">         </w:t>
      </w:r>
    </w:p>
    <w:p>
      <w:pPr>
        <w:spacing w:line="480" w:lineRule="exact"/>
        <w:ind w:firstLine="500" w:firstLineChars="200"/>
        <w:rPr>
          <w:rFonts w:ascii="Times New Roman" w:hAnsi="Times New Roman" w:eastAsia="仿宋_GB2312"/>
          <w:sz w:val="25"/>
        </w:rPr>
      </w:pPr>
      <w:r>
        <w:rPr>
          <w:rFonts w:ascii="Times New Roman" w:hAnsi="Times New Roman" w:eastAsia="仿宋_GB2312"/>
          <w:sz w:val="25"/>
        </w:rPr>
        <w:t>系</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rPr>
        <w:t>的法定代表人。为</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rPr>
        <w:t>项目，签署上述</w:t>
      </w:r>
      <w:r>
        <w:rPr>
          <w:rFonts w:hint="eastAsia" w:ascii="Times New Roman" w:hAnsi="Times New Roman" w:eastAsia="仿宋_GB2312"/>
          <w:sz w:val="25"/>
        </w:rPr>
        <w:t>谈判采购</w:t>
      </w:r>
      <w:r>
        <w:rPr>
          <w:rFonts w:ascii="Times New Roman" w:hAnsi="Times New Roman" w:eastAsia="仿宋_GB2312"/>
          <w:sz w:val="25"/>
        </w:rPr>
        <w:t>申请文件、进行合同谈判、签署合同和处理与之有关的一切事务。</w:t>
      </w:r>
    </w:p>
    <w:p>
      <w:pPr>
        <w:spacing w:line="480" w:lineRule="exact"/>
        <w:ind w:firstLine="500" w:firstLineChars="200"/>
        <w:rPr>
          <w:rFonts w:ascii="Times New Roman" w:hAnsi="Times New Roman" w:eastAsia="仿宋_GB2312"/>
          <w:sz w:val="25"/>
        </w:rPr>
      </w:pPr>
    </w:p>
    <w:p>
      <w:pPr>
        <w:spacing w:line="480" w:lineRule="exact"/>
        <w:ind w:firstLine="500" w:firstLineChars="200"/>
        <w:rPr>
          <w:rFonts w:ascii="Times New Roman" w:hAnsi="Times New Roman" w:eastAsia="仿宋_GB2312"/>
          <w:sz w:val="25"/>
        </w:rPr>
      </w:pPr>
      <w:r>
        <w:rPr>
          <w:rFonts w:ascii="Times New Roman" w:hAnsi="Times New Roman" w:eastAsia="仿宋_GB2312"/>
          <w:sz w:val="25"/>
        </w:rPr>
        <w:t>特此证明</w:t>
      </w:r>
    </w:p>
    <w:p>
      <w:pPr>
        <w:spacing w:line="480" w:lineRule="exact"/>
        <w:ind w:firstLine="500" w:firstLineChars="200"/>
        <w:rPr>
          <w:rFonts w:ascii="Times New Roman" w:hAnsi="Times New Roman" w:eastAsia="仿宋_GB2312"/>
          <w:sz w:val="25"/>
        </w:rPr>
      </w:pPr>
    </w:p>
    <w:p>
      <w:pPr>
        <w:spacing w:line="480" w:lineRule="exact"/>
        <w:ind w:firstLine="500" w:firstLineChars="200"/>
        <w:rPr>
          <w:rFonts w:ascii="Times New Roman" w:hAnsi="Times New Roman" w:eastAsia="仿宋_GB2312"/>
          <w:sz w:val="25"/>
        </w:rPr>
      </w:pPr>
    </w:p>
    <w:p>
      <w:pPr>
        <w:spacing w:line="480" w:lineRule="exact"/>
        <w:ind w:firstLine="500" w:firstLineChars="200"/>
        <w:rPr>
          <w:rFonts w:ascii="Times New Roman" w:hAnsi="Times New Roman" w:eastAsia="仿宋_GB2312"/>
          <w:sz w:val="25"/>
        </w:rPr>
      </w:pPr>
    </w:p>
    <w:p>
      <w:pPr>
        <w:spacing w:line="480" w:lineRule="exact"/>
        <w:ind w:firstLine="500" w:firstLineChars="200"/>
        <w:rPr>
          <w:rFonts w:ascii="Times New Roman" w:hAnsi="Times New Roman" w:eastAsia="仿宋_GB2312"/>
          <w:sz w:val="25"/>
        </w:rPr>
      </w:pPr>
      <w:r>
        <w:rPr>
          <w:rFonts w:ascii="Times New Roman" w:hAnsi="Times New Roman" w:eastAsia="仿宋_GB2312"/>
          <w:sz w:val="25"/>
        </w:rPr>
        <w:t>申请人：</w:t>
      </w:r>
      <w:r>
        <w:rPr>
          <w:rFonts w:ascii="Times New Roman" w:hAnsi="Times New Roman" w:eastAsia="仿宋_GB2312"/>
          <w:sz w:val="25"/>
          <w:u w:val="single"/>
        </w:rPr>
        <w:t>（盖章）</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p>
    <w:p>
      <w:pPr>
        <w:spacing w:line="480" w:lineRule="exact"/>
        <w:ind w:firstLine="500" w:firstLineChars="200"/>
        <w:rPr>
          <w:rFonts w:ascii="Times New Roman" w:hAnsi="Times New Roman" w:eastAsia="仿宋_GB2312"/>
          <w:sz w:val="25"/>
        </w:rPr>
      </w:pPr>
    </w:p>
    <w:p>
      <w:pPr>
        <w:spacing w:line="480" w:lineRule="exact"/>
        <w:ind w:firstLine="500" w:firstLineChars="200"/>
        <w:rPr>
          <w:rFonts w:ascii="Times New Roman" w:hAnsi="Times New Roman" w:eastAsia="仿宋_GB2312"/>
          <w:sz w:val="25"/>
        </w:rPr>
      </w:pPr>
      <w:r>
        <w:rPr>
          <w:rFonts w:ascii="Times New Roman" w:hAnsi="Times New Roman" w:eastAsia="仿宋_GB2312"/>
          <w:sz w:val="25"/>
        </w:rPr>
        <w:t>日    期：</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rPr>
        <w:t>年</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rPr>
        <w:t>月</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rPr>
        <w:t>日</w:t>
      </w:r>
    </w:p>
    <w:tbl>
      <w:tblPr>
        <w:tblStyle w:val="19"/>
        <w:tblpPr w:leftFromText="180" w:rightFromText="180" w:vertAnchor="text" w:horzAnchor="page" w:tblpX="2452" w:tblpY="484"/>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trPr>
        <w:tc>
          <w:tcPr>
            <w:tcW w:w="7840" w:type="dxa"/>
          </w:tcPr>
          <w:p>
            <w:pPr>
              <w:snapToGrid w:val="0"/>
              <w:spacing w:line="420" w:lineRule="exact"/>
              <w:ind w:left="193" w:firstLine="424" w:firstLineChars="202"/>
              <w:jc w:val="left"/>
              <w:rPr>
                <w:rFonts w:ascii="仿宋" w:hAnsi="仿宋" w:eastAsia="仿宋" w:cs="仿宋"/>
              </w:rPr>
            </w:pPr>
          </w:p>
          <w:p>
            <w:pPr>
              <w:snapToGrid w:val="0"/>
              <w:spacing w:line="420" w:lineRule="exact"/>
              <w:jc w:val="center"/>
              <w:rPr>
                <w:rFonts w:ascii="仿宋" w:hAnsi="仿宋" w:eastAsia="仿宋" w:cs="仿宋"/>
                <w:b/>
                <w:bCs/>
              </w:rPr>
            </w:pPr>
            <w:r>
              <w:rPr>
                <w:rFonts w:hint="eastAsia" w:ascii="仿宋" w:hAnsi="仿宋" w:eastAsia="仿宋" w:cs="仿宋"/>
                <w:b/>
                <w:bCs/>
              </w:rPr>
              <w:t>法定代表人身份证（正、反面）复印件并加盖公章</w:t>
            </w:r>
            <w:r>
              <w:rPr>
                <w:rFonts w:hint="eastAsia" w:ascii="仿宋" w:hAnsi="仿宋" w:eastAsia="仿宋" w:cs="仿宋"/>
                <w:b/>
                <w:bCs/>
                <w:u w:val="single"/>
              </w:rPr>
              <w:t>（黏贴此处）</w:t>
            </w:r>
          </w:p>
          <w:p>
            <w:pPr>
              <w:snapToGrid w:val="0"/>
              <w:spacing w:line="420" w:lineRule="exact"/>
              <w:ind w:left="193"/>
              <w:jc w:val="left"/>
              <w:rPr>
                <w:rFonts w:ascii="仿宋" w:hAnsi="仿宋" w:eastAsia="仿宋" w:cs="仿宋"/>
                <w:b/>
                <w:bCs/>
              </w:rPr>
            </w:pPr>
          </w:p>
          <w:p>
            <w:pPr>
              <w:snapToGrid w:val="0"/>
              <w:spacing w:line="420" w:lineRule="exact"/>
              <w:ind w:left="193"/>
              <w:jc w:val="left"/>
              <w:rPr>
                <w:rFonts w:ascii="仿宋" w:hAnsi="仿宋" w:eastAsia="仿宋" w:cs="仿宋"/>
                <w:b/>
                <w:bCs/>
              </w:rPr>
            </w:pPr>
          </w:p>
          <w:p>
            <w:pPr>
              <w:snapToGrid w:val="0"/>
              <w:spacing w:line="420" w:lineRule="exact"/>
              <w:ind w:left="193"/>
              <w:jc w:val="left"/>
              <w:rPr>
                <w:rFonts w:ascii="仿宋" w:hAnsi="仿宋" w:eastAsia="仿宋" w:cs="仿宋"/>
                <w:b/>
                <w:bCs/>
              </w:rPr>
            </w:pPr>
          </w:p>
          <w:p>
            <w:pPr>
              <w:snapToGrid w:val="0"/>
              <w:spacing w:line="420" w:lineRule="exact"/>
              <w:ind w:left="193" w:firstLine="424" w:firstLineChars="202"/>
              <w:jc w:val="left"/>
              <w:rPr>
                <w:rFonts w:ascii="仿宋" w:hAnsi="仿宋" w:eastAsia="仿宋" w:cs="仿宋"/>
              </w:rPr>
            </w:pPr>
          </w:p>
        </w:tc>
      </w:tr>
    </w:tbl>
    <w:p>
      <w:pPr>
        <w:autoSpaceDE w:val="0"/>
        <w:autoSpaceDN w:val="0"/>
        <w:adjustRightInd w:val="0"/>
        <w:spacing w:line="460" w:lineRule="exact"/>
        <w:ind w:firstLine="602"/>
        <w:jc w:val="center"/>
        <w:rPr>
          <w:rFonts w:ascii="仿宋" w:hAnsi="仿宋" w:eastAsia="仿宋" w:cs="仿宋"/>
          <w:b/>
          <w:color w:val="000000"/>
          <w:sz w:val="24"/>
          <w:lang w:val="zh-CN"/>
        </w:rPr>
      </w:pPr>
      <w:r>
        <w:rPr>
          <w:rFonts w:hint="eastAsia" w:ascii="仿宋" w:hAnsi="仿宋" w:eastAsia="仿宋" w:cs="仿宋"/>
          <w:b/>
          <w:color w:val="000000"/>
          <w:sz w:val="30"/>
          <w:szCs w:val="30"/>
          <w:lang w:val="zh-CN"/>
        </w:rPr>
        <w:br w:type="page"/>
      </w:r>
    </w:p>
    <w:p>
      <w:pPr>
        <w:snapToGrid w:val="0"/>
        <w:spacing w:line="460" w:lineRule="exact"/>
        <w:ind w:left="420" w:firstLine="602"/>
        <w:jc w:val="center"/>
        <w:rPr>
          <w:rFonts w:ascii="仿宋" w:hAnsi="仿宋" w:eastAsia="仿宋" w:cs="仿宋"/>
          <w:b/>
          <w:bCs/>
          <w:color w:val="000000"/>
          <w:sz w:val="24"/>
          <w:szCs w:val="22"/>
        </w:rPr>
      </w:pPr>
      <w:r>
        <w:rPr>
          <w:rFonts w:hint="eastAsia" w:ascii="仿宋" w:hAnsi="仿宋" w:eastAsia="仿宋" w:cs="仿宋"/>
          <w:b/>
          <w:bCs/>
          <w:color w:val="000000"/>
          <w:sz w:val="24"/>
          <w:szCs w:val="22"/>
        </w:rPr>
        <w:t>4.授权委托书</w:t>
      </w:r>
    </w:p>
    <w:p>
      <w:pPr>
        <w:snapToGrid w:val="0"/>
        <w:spacing w:line="460" w:lineRule="exact"/>
        <w:ind w:firstLine="480"/>
        <w:jc w:val="center"/>
        <w:rPr>
          <w:rFonts w:ascii="仿宋" w:hAnsi="仿宋" w:eastAsia="仿宋" w:cs="仿宋"/>
          <w:color w:val="000000"/>
          <w:sz w:val="24"/>
          <w:szCs w:val="20"/>
        </w:rPr>
      </w:pPr>
      <w:r>
        <w:rPr>
          <w:rFonts w:hint="eastAsia" w:ascii="仿宋" w:hAnsi="仿宋" w:eastAsia="仿宋" w:cs="仿宋"/>
          <w:color w:val="000000"/>
          <w:sz w:val="24"/>
        </w:rPr>
        <w:t>（授权委托人参加投标，须出示此证明）</w:t>
      </w:r>
    </w:p>
    <w:p>
      <w:pPr>
        <w:snapToGrid w:val="0"/>
        <w:spacing w:line="460" w:lineRule="exact"/>
        <w:ind w:firstLine="480"/>
        <w:jc w:val="center"/>
        <w:rPr>
          <w:rFonts w:ascii="仿宋" w:hAnsi="仿宋" w:eastAsia="仿宋" w:cs="仿宋"/>
          <w:color w:val="000000"/>
          <w:sz w:val="24"/>
        </w:rPr>
      </w:pPr>
    </w:p>
    <w:p>
      <w:pPr>
        <w:pStyle w:val="26"/>
        <w:spacing w:line="460" w:lineRule="exact"/>
        <w:rPr>
          <w:rFonts w:ascii="仿宋" w:hAnsi="仿宋" w:eastAsia="仿宋" w:cs="仿宋"/>
          <w:color w:val="000000"/>
          <w:sz w:val="24"/>
        </w:rPr>
      </w:pPr>
      <w:r>
        <w:rPr>
          <w:rFonts w:hint="eastAsia" w:ascii="仿宋" w:hAnsi="仿宋" w:eastAsia="仿宋" w:cs="仿宋"/>
          <w:iCs/>
          <w:color w:val="000000"/>
          <w:sz w:val="24"/>
          <w:u w:val="single"/>
        </w:rPr>
        <w:t xml:space="preserve">（采购单位）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560" w:lineRule="exact"/>
        <w:ind w:firstLine="500" w:firstLineChars="200"/>
        <w:rPr>
          <w:rFonts w:ascii="Times New Roman" w:hAnsi="Times New Roman" w:eastAsia="仿宋_GB2312"/>
          <w:sz w:val="25"/>
        </w:rPr>
      </w:pPr>
      <w:r>
        <w:rPr>
          <w:rFonts w:ascii="Times New Roman" w:hAnsi="Times New Roman" w:eastAsia="仿宋_GB2312"/>
          <w:sz w:val="25"/>
        </w:rPr>
        <w:t>本授权书宣告，在下面签字的</w:t>
      </w:r>
      <w:r>
        <w:rPr>
          <w:rFonts w:ascii="Times New Roman" w:hAnsi="Times New Roman" w:eastAsia="仿宋_GB2312"/>
          <w:sz w:val="25"/>
          <w:u w:val="single"/>
        </w:rPr>
        <w:t xml:space="preserve">    </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rPr>
        <w:t>以法定代表人身份代表本单位授权：</w:t>
      </w:r>
      <w:r>
        <w:rPr>
          <w:rFonts w:ascii="Times New Roman" w:hAnsi="Times New Roman" w:eastAsia="仿宋_GB2312"/>
          <w:sz w:val="25"/>
          <w:u w:val="single"/>
        </w:rPr>
        <w:t xml:space="preserve">    </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rPr>
        <w:t xml:space="preserve">为本单位的合法授权代表，授权其在 </w:t>
      </w:r>
      <w:r>
        <w:rPr>
          <w:rFonts w:ascii="Times New Roman" w:hAnsi="Times New Roman" w:eastAsia="仿宋_GB2312"/>
          <w:sz w:val="25"/>
          <w:szCs w:val="25"/>
          <w:u w:val="single"/>
        </w:rPr>
        <w:t xml:space="preserve">    项目</w:t>
      </w:r>
      <w:r>
        <w:rPr>
          <w:rFonts w:hint="eastAsia" w:ascii="Times New Roman" w:hAnsi="Times New Roman" w:eastAsia="仿宋_GB2312"/>
          <w:sz w:val="25"/>
        </w:rPr>
        <w:t>谈判采购</w:t>
      </w:r>
      <w:r>
        <w:rPr>
          <w:rFonts w:ascii="Times New Roman" w:hAnsi="Times New Roman" w:eastAsia="仿宋_GB2312"/>
          <w:sz w:val="25"/>
        </w:rPr>
        <w:t>活动中，以本单位的名义，并代表本人与你们进行</w:t>
      </w:r>
      <w:r>
        <w:rPr>
          <w:rFonts w:hint="eastAsia" w:ascii="Times New Roman" w:hAnsi="Times New Roman" w:eastAsia="仿宋_GB2312"/>
          <w:sz w:val="25"/>
        </w:rPr>
        <w:t>比价</w:t>
      </w:r>
      <w:r>
        <w:rPr>
          <w:rFonts w:ascii="Times New Roman" w:hAnsi="Times New Roman" w:eastAsia="仿宋_GB2312"/>
          <w:sz w:val="25"/>
        </w:rPr>
        <w:t>、签署文件和处理一切与此事有关的事务。授权代表的一切行为均代表本单位，与本人的行为具有同等法律效力。本单位将承担授权代表行为的全部法律责任和后果。</w:t>
      </w:r>
    </w:p>
    <w:p>
      <w:pPr>
        <w:spacing w:line="560" w:lineRule="exact"/>
        <w:ind w:firstLine="500" w:firstLineChars="200"/>
        <w:rPr>
          <w:rFonts w:ascii="Times New Roman" w:hAnsi="Times New Roman" w:eastAsia="仿宋_GB2312"/>
          <w:sz w:val="25"/>
        </w:rPr>
      </w:pPr>
      <w:r>
        <w:rPr>
          <w:rFonts w:ascii="Times New Roman" w:hAnsi="Times New Roman" w:eastAsia="仿宋_GB2312"/>
          <w:sz w:val="25"/>
        </w:rPr>
        <w:t>本委托书限期自</w:t>
      </w:r>
      <w:r>
        <w:rPr>
          <w:rFonts w:ascii="Times New Roman" w:hAnsi="Times New Roman" w:eastAsia="仿宋_GB2312"/>
          <w:sz w:val="25"/>
          <w:u w:val="single"/>
        </w:rPr>
        <w:t xml:space="preserve">    </w:t>
      </w:r>
      <w:r>
        <w:rPr>
          <w:rFonts w:ascii="Times New Roman" w:hAnsi="Times New Roman" w:eastAsia="仿宋_GB2312"/>
          <w:sz w:val="25"/>
        </w:rPr>
        <w:t>年</w:t>
      </w:r>
      <w:r>
        <w:rPr>
          <w:rFonts w:ascii="Times New Roman" w:hAnsi="Times New Roman" w:eastAsia="仿宋_GB2312"/>
          <w:sz w:val="25"/>
          <w:u w:val="single"/>
        </w:rPr>
        <w:t xml:space="preserve">    </w:t>
      </w:r>
      <w:r>
        <w:rPr>
          <w:rFonts w:ascii="Times New Roman" w:hAnsi="Times New Roman" w:eastAsia="仿宋_GB2312"/>
          <w:sz w:val="25"/>
        </w:rPr>
        <w:t>月</w:t>
      </w:r>
      <w:r>
        <w:rPr>
          <w:rFonts w:ascii="Times New Roman" w:hAnsi="Times New Roman" w:eastAsia="仿宋_GB2312"/>
          <w:sz w:val="25"/>
          <w:u w:val="single"/>
        </w:rPr>
        <w:t xml:space="preserve">    </w:t>
      </w:r>
      <w:r>
        <w:rPr>
          <w:rFonts w:ascii="Times New Roman" w:hAnsi="Times New Roman" w:eastAsia="仿宋_GB2312"/>
          <w:sz w:val="25"/>
        </w:rPr>
        <w:t>日起至</w:t>
      </w:r>
      <w:r>
        <w:rPr>
          <w:rFonts w:ascii="Times New Roman" w:hAnsi="Times New Roman" w:eastAsia="仿宋_GB2312"/>
          <w:sz w:val="25"/>
          <w:u w:val="single"/>
        </w:rPr>
        <w:t xml:space="preserve">    </w:t>
      </w:r>
      <w:r>
        <w:rPr>
          <w:rFonts w:ascii="Times New Roman" w:hAnsi="Times New Roman" w:eastAsia="仿宋_GB2312"/>
          <w:sz w:val="25"/>
        </w:rPr>
        <w:t>年</w:t>
      </w:r>
      <w:r>
        <w:rPr>
          <w:rFonts w:ascii="Times New Roman" w:hAnsi="Times New Roman" w:eastAsia="仿宋_GB2312"/>
          <w:sz w:val="25"/>
          <w:u w:val="single"/>
        </w:rPr>
        <w:t xml:space="preserve">    </w:t>
      </w:r>
      <w:r>
        <w:rPr>
          <w:rFonts w:ascii="Times New Roman" w:hAnsi="Times New Roman" w:eastAsia="仿宋_GB2312"/>
          <w:sz w:val="25"/>
        </w:rPr>
        <w:t>月</w:t>
      </w:r>
      <w:r>
        <w:rPr>
          <w:rFonts w:ascii="Times New Roman" w:hAnsi="Times New Roman" w:eastAsia="仿宋_GB2312"/>
          <w:sz w:val="25"/>
          <w:u w:val="single"/>
        </w:rPr>
        <w:t xml:space="preserve">    </w:t>
      </w:r>
      <w:r>
        <w:rPr>
          <w:rFonts w:ascii="Times New Roman" w:hAnsi="Times New Roman" w:eastAsia="仿宋_GB2312"/>
          <w:sz w:val="25"/>
        </w:rPr>
        <w:t>日止。</w:t>
      </w:r>
    </w:p>
    <w:p>
      <w:pPr>
        <w:spacing w:line="560" w:lineRule="exact"/>
        <w:ind w:firstLine="500" w:firstLineChars="200"/>
        <w:rPr>
          <w:rFonts w:ascii="Times New Roman" w:hAnsi="Times New Roman" w:eastAsia="仿宋_GB2312"/>
          <w:sz w:val="25"/>
        </w:rPr>
      </w:pPr>
      <w:r>
        <w:rPr>
          <w:rFonts w:ascii="Times New Roman" w:hAnsi="Times New Roman" w:eastAsia="仿宋_GB2312"/>
          <w:sz w:val="25"/>
        </w:rPr>
        <w:t>授权代表无权转让委托权，特此委托。</w:t>
      </w:r>
    </w:p>
    <w:p>
      <w:pPr>
        <w:spacing w:line="560" w:lineRule="exact"/>
        <w:ind w:firstLine="500" w:firstLineChars="200"/>
        <w:rPr>
          <w:rFonts w:ascii="Times New Roman" w:hAnsi="Times New Roman" w:eastAsia="仿宋_GB2312"/>
          <w:sz w:val="25"/>
        </w:rPr>
      </w:pPr>
      <w:r>
        <w:rPr>
          <w:rFonts w:ascii="Times New Roman" w:hAnsi="Times New Roman" w:eastAsia="仿宋_GB2312"/>
          <w:sz w:val="25"/>
        </w:rPr>
        <w:t>投标人：</w:t>
      </w:r>
      <w:r>
        <w:rPr>
          <w:rFonts w:ascii="Times New Roman" w:hAnsi="Times New Roman" w:eastAsia="仿宋_GB2312"/>
          <w:sz w:val="25"/>
          <w:u w:val="single"/>
        </w:rPr>
        <w:t xml:space="preserve">                       </w:t>
      </w:r>
      <w:r>
        <w:rPr>
          <w:rFonts w:ascii="Times New Roman" w:hAnsi="Times New Roman" w:eastAsia="仿宋_GB2312"/>
          <w:sz w:val="25"/>
        </w:rPr>
        <w:t>(全称、盖章)</w:t>
      </w:r>
    </w:p>
    <w:p>
      <w:pPr>
        <w:spacing w:line="560" w:lineRule="exact"/>
        <w:ind w:firstLine="500" w:firstLineChars="200"/>
        <w:rPr>
          <w:rFonts w:ascii="Times New Roman" w:hAnsi="Times New Roman" w:eastAsia="仿宋_GB2312"/>
          <w:sz w:val="25"/>
          <w:u w:val="single"/>
        </w:rPr>
      </w:pPr>
      <w:r>
        <w:rPr>
          <w:rFonts w:ascii="Times New Roman" w:hAnsi="Times New Roman" w:eastAsia="仿宋_GB2312"/>
          <w:sz w:val="25"/>
        </w:rPr>
        <w:t>法定代表人姓名：</w:t>
      </w:r>
      <w:r>
        <w:rPr>
          <w:rFonts w:ascii="Times New Roman" w:hAnsi="Times New Roman" w:eastAsia="仿宋_GB2312"/>
          <w:sz w:val="25"/>
          <w:u w:val="single"/>
        </w:rPr>
        <w:t xml:space="preserve">               </w:t>
      </w:r>
    </w:p>
    <w:p>
      <w:pPr>
        <w:spacing w:line="560" w:lineRule="exact"/>
        <w:ind w:firstLine="500" w:firstLineChars="200"/>
        <w:rPr>
          <w:rFonts w:ascii="Times New Roman" w:hAnsi="Times New Roman" w:eastAsia="仿宋_GB2312"/>
          <w:sz w:val="25"/>
          <w:u w:val="single"/>
        </w:rPr>
      </w:pPr>
      <w:r>
        <w:rPr>
          <w:rFonts w:ascii="Times New Roman" w:hAnsi="Times New Roman" w:eastAsia="仿宋_GB2312"/>
          <w:sz w:val="25"/>
        </w:rPr>
        <w:t>授权委托人：</w:t>
      </w:r>
      <w:r>
        <w:rPr>
          <w:rFonts w:ascii="Times New Roman" w:hAnsi="Times New Roman" w:eastAsia="仿宋_GB2312"/>
          <w:sz w:val="25"/>
          <w:u w:val="single"/>
        </w:rPr>
        <w:t xml:space="preserve">                   </w:t>
      </w:r>
    </w:p>
    <w:p>
      <w:pPr>
        <w:spacing w:line="560" w:lineRule="exact"/>
        <w:ind w:firstLine="500" w:firstLineChars="200"/>
        <w:rPr>
          <w:rFonts w:ascii="Times New Roman" w:hAnsi="Times New Roman" w:eastAsia="仿宋_GB2312"/>
          <w:sz w:val="25"/>
          <w:u w:val="single"/>
        </w:rPr>
      </w:pPr>
      <w:r>
        <w:rPr>
          <w:rFonts w:hint="eastAsia" w:ascii="Times New Roman" w:hAnsi="Times New Roman" w:eastAsia="仿宋_GB2312"/>
          <w:sz w:val="25"/>
        </w:rPr>
        <w:t>联系方式：</w:t>
      </w:r>
      <w:r>
        <w:rPr>
          <w:rFonts w:hint="eastAsia" w:ascii="Times New Roman" w:hAnsi="Times New Roman" w:eastAsia="仿宋_GB2312"/>
          <w:sz w:val="25"/>
          <w:u w:val="single"/>
        </w:rPr>
        <w:t xml:space="preserve">                     </w:t>
      </w:r>
    </w:p>
    <w:p>
      <w:pPr>
        <w:spacing w:line="560" w:lineRule="exact"/>
        <w:ind w:firstLine="500" w:firstLineChars="200"/>
        <w:rPr>
          <w:rFonts w:ascii="Times New Roman" w:hAnsi="Times New Roman" w:eastAsia="仿宋_GB2312"/>
          <w:sz w:val="25"/>
          <w:u w:val="single"/>
        </w:rPr>
      </w:pPr>
      <w:r>
        <w:rPr>
          <w:rFonts w:ascii="Times New Roman" w:hAnsi="Times New Roman" w:eastAsia="仿宋_GB2312"/>
          <w:sz w:val="25"/>
        </w:rPr>
        <w:t>日    期：</w:t>
      </w:r>
      <w:r>
        <w:rPr>
          <w:rFonts w:ascii="Times New Roman" w:hAnsi="Times New Roman" w:eastAsia="仿宋_GB2312"/>
          <w:sz w:val="25"/>
          <w:u w:val="single"/>
        </w:rPr>
        <w:t xml:space="preserve">               </w:t>
      </w:r>
      <w:r>
        <w:rPr>
          <w:rFonts w:hint="eastAsia" w:ascii="Times New Roman" w:hAnsi="Times New Roman" w:eastAsia="仿宋_GB2312"/>
          <w:sz w:val="25"/>
          <w:u w:val="single"/>
        </w:rPr>
        <w:t xml:space="preserve"> </w:t>
      </w:r>
      <w:r>
        <w:rPr>
          <w:rFonts w:ascii="Times New Roman" w:hAnsi="Times New Roman" w:eastAsia="仿宋_GB2312"/>
          <w:sz w:val="25"/>
          <w:u w:val="single"/>
        </w:rPr>
        <w:t xml:space="preserve">      </w:t>
      </w:r>
    </w:p>
    <w:tbl>
      <w:tblPr>
        <w:tblStyle w:val="19"/>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7847" w:type="dxa"/>
          </w:tcPr>
          <w:p>
            <w:pPr>
              <w:snapToGrid w:val="0"/>
              <w:spacing w:line="420" w:lineRule="exact"/>
              <w:ind w:firstLine="424" w:firstLineChars="202"/>
              <w:jc w:val="left"/>
              <w:rPr>
                <w:rFonts w:ascii="仿宋" w:hAnsi="仿宋" w:eastAsia="仿宋" w:cs="仿宋"/>
              </w:rPr>
            </w:pPr>
          </w:p>
          <w:p>
            <w:pPr>
              <w:snapToGrid w:val="0"/>
              <w:spacing w:line="420" w:lineRule="exact"/>
              <w:jc w:val="center"/>
              <w:rPr>
                <w:rFonts w:ascii="仿宋" w:hAnsi="仿宋" w:eastAsia="仿宋" w:cs="仿宋"/>
                <w:b/>
                <w:bCs/>
              </w:rPr>
            </w:pPr>
            <w:r>
              <w:rPr>
                <w:rFonts w:hint="eastAsia" w:ascii="仿宋" w:hAnsi="仿宋" w:eastAsia="仿宋" w:cs="仿宋"/>
                <w:b/>
                <w:bCs/>
              </w:rPr>
              <w:t>授权委托人身份证（正、反面）复印件并加盖公章</w:t>
            </w:r>
            <w:r>
              <w:rPr>
                <w:rFonts w:hint="eastAsia" w:ascii="仿宋" w:hAnsi="仿宋" w:eastAsia="仿宋" w:cs="仿宋"/>
                <w:b/>
                <w:bCs/>
                <w:u w:val="single"/>
              </w:rPr>
              <w:t>（黏贴此处）</w:t>
            </w:r>
          </w:p>
          <w:p>
            <w:pPr>
              <w:snapToGrid w:val="0"/>
              <w:spacing w:line="420" w:lineRule="exact"/>
              <w:jc w:val="center"/>
              <w:rPr>
                <w:rFonts w:ascii="仿宋" w:hAnsi="仿宋" w:eastAsia="仿宋" w:cs="仿宋"/>
                <w:b/>
                <w:bCs/>
              </w:rPr>
            </w:pPr>
          </w:p>
          <w:p>
            <w:pPr>
              <w:snapToGrid w:val="0"/>
              <w:spacing w:line="420" w:lineRule="exact"/>
              <w:jc w:val="center"/>
              <w:rPr>
                <w:rFonts w:ascii="仿宋" w:hAnsi="仿宋" w:eastAsia="仿宋" w:cs="仿宋"/>
                <w:b/>
                <w:bCs/>
              </w:rPr>
            </w:pPr>
          </w:p>
          <w:p>
            <w:pPr>
              <w:snapToGrid w:val="0"/>
              <w:spacing w:line="420" w:lineRule="exact"/>
              <w:jc w:val="center"/>
              <w:rPr>
                <w:rFonts w:ascii="仿宋" w:hAnsi="仿宋" w:eastAsia="仿宋" w:cs="仿宋"/>
              </w:rPr>
            </w:pPr>
          </w:p>
          <w:p>
            <w:pPr>
              <w:snapToGrid w:val="0"/>
              <w:spacing w:line="420" w:lineRule="exact"/>
              <w:jc w:val="center"/>
              <w:rPr>
                <w:rFonts w:ascii="仿宋" w:hAnsi="仿宋" w:eastAsia="仿宋" w:cs="仿宋"/>
              </w:rPr>
            </w:pPr>
          </w:p>
        </w:tc>
      </w:tr>
    </w:tbl>
    <w:p>
      <w:pPr>
        <w:snapToGrid w:val="0"/>
        <w:spacing w:line="460" w:lineRule="exact"/>
        <w:ind w:firstLine="480" w:firstLineChars="200"/>
        <w:rPr>
          <w:rFonts w:ascii="仿宋" w:hAnsi="仿宋" w:eastAsia="仿宋" w:cs="仿宋"/>
          <w:color w:val="000000"/>
          <w:sz w:val="24"/>
        </w:rPr>
      </w:pPr>
    </w:p>
    <w:p>
      <w:pPr>
        <w:autoSpaceDE w:val="0"/>
        <w:autoSpaceDN w:val="0"/>
        <w:adjustRightInd w:val="0"/>
        <w:spacing w:line="460" w:lineRule="exact"/>
        <w:ind w:firstLine="602"/>
        <w:jc w:val="center"/>
        <w:rPr>
          <w:rFonts w:ascii="仿宋" w:hAnsi="仿宋" w:eastAsia="仿宋" w:cs="仿宋"/>
          <w:b/>
          <w:color w:val="000000"/>
          <w:sz w:val="24"/>
          <w:lang w:val="zh-CN"/>
        </w:rPr>
      </w:pPr>
      <w:r>
        <w:rPr>
          <w:rFonts w:hint="eastAsia" w:ascii="仿宋" w:hAnsi="仿宋" w:eastAsia="仿宋" w:cs="仿宋"/>
          <w:b/>
          <w:color w:val="000000"/>
          <w:sz w:val="30"/>
          <w:szCs w:val="30"/>
          <w:lang w:val="zh-CN"/>
        </w:rPr>
        <w:br w:type="page"/>
      </w:r>
      <w:r>
        <w:rPr>
          <w:rFonts w:hint="eastAsia" w:ascii="仿宋" w:hAnsi="仿宋" w:eastAsia="仿宋" w:cs="仿宋"/>
          <w:b/>
          <w:bCs/>
          <w:color w:val="000000"/>
          <w:sz w:val="24"/>
          <w:szCs w:val="22"/>
        </w:rPr>
        <w:t>5.</w:t>
      </w:r>
      <w:r>
        <w:rPr>
          <w:rFonts w:hint="eastAsia" w:ascii="仿宋" w:hAnsi="仿宋" w:eastAsia="仿宋" w:cs="仿宋"/>
          <w:b/>
          <w:bCs/>
          <w:color w:val="000000"/>
          <w:sz w:val="24"/>
          <w:szCs w:val="22"/>
          <w:lang w:val="zh-CN"/>
        </w:rPr>
        <w:t>投标函（首轮报价）</w:t>
      </w:r>
    </w:p>
    <w:p>
      <w:pPr>
        <w:snapToGrid w:val="0"/>
        <w:spacing w:line="460" w:lineRule="exact"/>
        <w:rPr>
          <w:rFonts w:ascii="仿宋" w:hAnsi="仿宋" w:eastAsia="仿宋" w:cs="仿宋"/>
          <w:color w:val="000000"/>
          <w:sz w:val="24"/>
        </w:rPr>
      </w:pPr>
      <w:r>
        <w:rPr>
          <w:rFonts w:hint="eastAsia" w:ascii="仿宋" w:hAnsi="仿宋" w:eastAsia="仿宋" w:cs="仿宋"/>
          <w:color w:val="000000"/>
          <w:sz w:val="24"/>
        </w:rPr>
        <w:t>南通市殡仪馆：</w:t>
      </w:r>
    </w:p>
    <w:p>
      <w:pPr>
        <w:pStyle w:val="9"/>
        <w:adjustRightInd/>
        <w:snapToGrid w:val="0"/>
        <w:spacing w:line="360" w:lineRule="auto"/>
        <w:ind w:firstLine="480" w:firstLineChars="200"/>
        <w:rPr>
          <w:rFonts w:ascii="仿宋" w:hAnsi="仿宋" w:eastAsia="仿宋" w:cs="仿宋"/>
          <w:color w:val="000000"/>
        </w:rPr>
      </w:pPr>
      <w:r>
        <w:rPr>
          <w:rFonts w:hint="eastAsia" w:ascii="仿宋" w:hAnsi="仿宋" w:eastAsia="仿宋" w:cs="仿宋"/>
          <w:color w:val="000000"/>
        </w:rPr>
        <w:t>(一)根据已收到的</w:t>
      </w:r>
      <w:r>
        <w:rPr>
          <w:rFonts w:hint="eastAsia" w:ascii="仿宋" w:hAnsi="仿宋" w:eastAsia="仿宋" w:cs="仿宋"/>
          <w:color w:val="000000"/>
          <w:u w:val="single"/>
        </w:rPr>
        <w:t xml:space="preserve">           </w:t>
      </w:r>
      <w:r>
        <w:rPr>
          <w:rFonts w:hint="eastAsia" w:ascii="仿宋" w:hAnsi="仿宋" w:eastAsia="仿宋" w:cs="仿宋"/>
          <w:color w:val="000000"/>
        </w:rPr>
        <w:t>工程的谈判采购文件，我单位将遵照有关规定并根据工程谈判采购文件的规定，经考察现场和研究谈判文件后，愿以人民币(大写)</w:t>
      </w:r>
      <w:r>
        <w:rPr>
          <w:rFonts w:hint="eastAsia" w:ascii="仿宋" w:hAnsi="仿宋" w:eastAsia="仿宋" w:cs="仿宋"/>
          <w:color w:val="000000"/>
          <w:u w:val="single"/>
        </w:rPr>
        <w:t xml:space="preserve">      元小写          元。</w:t>
      </w:r>
      <w:r>
        <w:rPr>
          <w:rFonts w:hint="eastAsia" w:ascii="仿宋" w:hAnsi="仿宋" w:eastAsia="仿宋" w:cs="仿宋"/>
          <w:color w:val="000000"/>
        </w:rPr>
        <w:t>的总价，按谈判文件的要求承包本次采购范围内的全部工程，项目经理为</w:t>
      </w:r>
      <w:r>
        <w:rPr>
          <w:rFonts w:hint="eastAsia" w:ascii="仿宋" w:hAnsi="仿宋" w:eastAsia="仿宋" w:cs="仿宋"/>
          <w:color w:val="000000"/>
          <w:u w:val="single"/>
        </w:rPr>
        <w:t xml:space="preserve">            </w:t>
      </w:r>
      <w:r>
        <w:rPr>
          <w:rFonts w:hint="eastAsia" w:ascii="仿宋" w:hAnsi="仿宋" w:eastAsia="仿宋" w:cs="仿宋"/>
          <w:color w:val="000000"/>
        </w:rPr>
        <w:t>。</w:t>
      </w:r>
    </w:p>
    <w:p>
      <w:pPr>
        <w:pStyle w:val="9"/>
        <w:adjustRightInd/>
        <w:snapToGrid w:val="0"/>
        <w:spacing w:line="360" w:lineRule="auto"/>
        <w:ind w:firstLine="480" w:firstLineChars="200"/>
        <w:rPr>
          <w:rFonts w:ascii="仿宋" w:hAnsi="仿宋" w:eastAsia="仿宋" w:cs="仿宋"/>
          <w:color w:val="000000"/>
        </w:rPr>
      </w:pPr>
      <w:r>
        <w:rPr>
          <w:rFonts w:hint="eastAsia" w:ascii="仿宋" w:hAnsi="仿宋" w:eastAsia="仿宋" w:cs="仿宋"/>
          <w:color w:val="000000"/>
        </w:rPr>
        <w:t>(二)我单位保证在收到贵单位发出的书面开工令后立即开工，并在</w:t>
      </w:r>
      <w:r>
        <w:rPr>
          <w:rFonts w:hint="eastAsia" w:ascii="仿宋" w:hAnsi="仿宋" w:eastAsia="仿宋" w:cs="仿宋"/>
          <w:color w:val="000000"/>
          <w:u w:val="single"/>
        </w:rPr>
        <w:t xml:space="preserve">     </w:t>
      </w:r>
      <w:r>
        <w:rPr>
          <w:rFonts w:hint="eastAsia" w:ascii="仿宋" w:hAnsi="仿宋" w:eastAsia="仿宋" w:cs="仿宋"/>
          <w:color w:val="000000"/>
        </w:rPr>
        <w:t>日历天内竣工。</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(三)我单位保证本工程质量达到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pStyle w:val="9"/>
        <w:adjustRightInd/>
        <w:snapToGrid w:val="0"/>
        <w:spacing w:line="360" w:lineRule="auto"/>
        <w:ind w:firstLine="480" w:firstLineChars="200"/>
        <w:rPr>
          <w:rFonts w:ascii="仿宋" w:hAnsi="仿宋" w:eastAsia="仿宋" w:cs="仿宋"/>
          <w:color w:val="000000"/>
        </w:rPr>
      </w:pPr>
      <w:r>
        <w:rPr>
          <w:rFonts w:hint="eastAsia" w:ascii="仿宋" w:hAnsi="仿宋" w:eastAsia="仿宋" w:cs="仿宋"/>
          <w:color w:val="000000"/>
        </w:rPr>
        <w:t>(四)我单位金额为人民币</w:t>
      </w:r>
      <w:r>
        <w:rPr>
          <w:rFonts w:hint="eastAsia" w:ascii="仿宋" w:hAnsi="仿宋" w:eastAsia="仿宋" w:cs="仿宋"/>
          <w:color w:val="000000"/>
          <w:u w:val="single"/>
        </w:rPr>
        <w:t xml:space="preserve">                      </w:t>
      </w:r>
      <w:r>
        <w:rPr>
          <w:rFonts w:hint="eastAsia" w:ascii="仿宋" w:hAnsi="仿宋" w:eastAsia="仿宋" w:cs="仿宋"/>
          <w:color w:val="000000"/>
        </w:rPr>
        <w:t>元的投标保证金已按谈判采购文件缴纳。</w:t>
      </w:r>
    </w:p>
    <w:p>
      <w:pPr>
        <w:pStyle w:val="9"/>
        <w:adjustRightInd/>
        <w:snapToGrid w:val="0"/>
        <w:spacing w:line="360" w:lineRule="auto"/>
        <w:ind w:firstLine="480" w:firstLineChars="200"/>
        <w:rPr>
          <w:rFonts w:ascii="仿宋" w:hAnsi="仿宋" w:eastAsia="仿宋" w:cs="仿宋"/>
          <w:color w:val="000000"/>
        </w:rPr>
      </w:pPr>
      <w:r>
        <w:rPr>
          <w:rFonts w:hint="eastAsia" w:ascii="仿宋" w:hAnsi="仿宋" w:eastAsia="仿宋" w:cs="仿宋"/>
          <w:color w:val="000000"/>
        </w:rPr>
        <w:t>(五)如果我方中标，我方将按照规定提交</w:t>
      </w:r>
      <w:r>
        <w:rPr>
          <w:rFonts w:hint="eastAsia" w:ascii="仿宋" w:hAnsi="仿宋" w:eastAsia="仿宋" w:cs="仿宋"/>
          <w:color w:val="000000"/>
          <w:u w:val="single"/>
        </w:rPr>
        <w:t>合同价的    %</w:t>
      </w:r>
      <w:r>
        <w:rPr>
          <w:rFonts w:hint="eastAsia" w:ascii="仿宋" w:hAnsi="仿宋" w:eastAsia="仿宋" w:cs="仿宋"/>
          <w:color w:val="000000"/>
        </w:rPr>
        <w:t>作为履约担保，承诺在施工过程中不转包，不分包。</w:t>
      </w:r>
    </w:p>
    <w:p>
      <w:pPr>
        <w:pStyle w:val="9"/>
        <w:adjustRightInd/>
        <w:snapToGrid w:val="0"/>
        <w:spacing w:line="360" w:lineRule="auto"/>
        <w:ind w:left="279" w:leftChars="133" w:firstLine="240" w:firstLineChars="100"/>
        <w:rPr>
          <w:rFonts w:ascii="仿宋" w:hAnsi="仿宋" w:eastAsia="仿宋" w:cs="仿宋"/>
          <w:color w:val="000000"/>
        </w:rPr>
      </w:pPr>
      <w:r>
        <w:rPr>
          <w:rFonts w:hint="eastAsia" w:ascii="仿宋" w:hAnsi="仿宋" w:eastAsia="仿宋" w:cs="仿宋"/>
          <w:color w:val="000000"/>
        </w:rPr>
        <w:t>(六)贵单位的谈判采购文件、中标通知书和本投标文件将构成约束我们双方的合同。</w:t>
      </w:r>
    </w:p>
    <w:p>
      <w:pPr>
        <w:snapToGrid w:val="0"/>
        <w:spacing w:line="360" w:lineRule="auto"/>
        <w:ind w:firstLine="480" w:firstLineChars="200"/>
        <w:rPr>
          <w:rFonts w:ascii="仿宋" w:hAnsi="仿宋" w:eastAsia="仿宋" w:cs="仿宋"/>
          <w:color w:val="000000"/>
          <w:sz w:val="24"/>
        </w:rPr>
      </w:pPr>
    </w:p>
    <w:p>
      <w:pPr>
        <w:snapToGrid w:val="0"/>
        <w:spacing w:line="480" w:lineRule="auto"/>
        <w:ind w:firstLine="4320" w:firstLineChars="1800"/>
        <w:rPr>
          <w:rFonts w:ascii="仿宋" w:hAnsi="仿宋" w:eastAsia="仿宋" w:cs="仿宋"/>
          <w:sz w:val="24"/>
        </w:rPr>
      </w:pPr>
      <w:r>
        <w:rPr>
          <w:rFonts w:hint="eastAsia" w:ascii="仿宋" w:hAnsi="仿宋" w:eastAsia="仿宋" w:cs="仿宋"/>
          <w:sz w:val="24"/>
        </w:rPr>
        <w:t>投标供应商（盖章）：</w:t>
      </w:r>
      <w:r>
        <w:rPr>
          <w:rFonts w:hint="eastAsia" w:ascii="仿宋" w:hAnsi="仿宋" w:eastAsia="仿宋" w:cs="仿宋"/>
          <w:sz w:val="24"/>
          <w:u w:val="single"/>
        </w:rPr>
        <w:t xml:space="preserve">                  </w:t>
      </w:r>
    </w:p>
    <w:p>
      <w:pPr>
        <w:tabs>
          <w:tab w:val="left" w:pos="4320"/>
        </w:tabs>
        <w:snapToGrid w:val="0"/>
        <w:spacing w:line="480" w:lineRule="auto"/>
        <w:ind w:firstLine="4320" w:firstLineChars="1800"/>
        <w:rPr>
          <w:rFonts w:ascii="仿宋" w:hAnsi="仿宋" w:eastAsia="仿宋" w:cs="仿宋"/>
          <w:sz w:val="24"/>
        </w:rPr>
      </w:pPr>
      <w:r>
        <w:rPr>
          <w:rFonts w:hint="eastAsia" w:ascii="仿宋" w:hAnsi="仿宋" w:eastAsia="仿宋" w:cs="仿宋"/>
          <w:sz w:val="24"/>
        </w:rPr>
        <w:t>法定代表人（签字或盖章）：</w:t>
      </w:r>
      <w:r>
        <w:rPr>
          <w:rFonts w:hint="eastAsia" w:ascii="仿宋" w:hAnsi="仿宋" w:eastAsia="仿宋" w:cs="仿宋"/>
          <w:sz w:val="24"/>
          <w:u w:val="single"/>
        </w:rPr>
        <w:t xml:space="preserve">        </w:t>
      </w:r>
    </w:p>
    <w:p>
      <w:pPr>
        <w:snapToGrid w:val="0"/>
        <w:spacing w:line="480" w:lineRule="auto"/>
        <w:ind w:firstLine="4320" w:firstLineChars="1800"/>
        <w:rPr>
          <w:rFonts w:ascii="仿宋" w:hAnsi="仿宋" w:eastAsia="仿宋" w:cs="仿宋"/>
          <w:sz w:val="24"/>
        </w:rPr>
      </w:pPr>
      <w:r>
        <w:rPr>
          <w:rFonts w:hint="eastAsia" w:ascii="仿宋" w:hAnsi="仿宋" w:eastAsia="仿宋" w:cs="仿宋"/>
          <w:sz w:val="24"/>
        </w:rPr>
        <w:t>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autoSpaceDE w:val="0"/>
        <w:autoSpaceDN w:val="0"/>
        <w:adjustRightInd w:val="0"/>
        <w:spacing w:line="460" w:lineRule="exact"/>
        <w:ind w:firstLine="480"/>
        <w:rPr>
          <w:rFonts w:ascii="仿宋" w:hAnsi="仿宋" w:eastAsia="仿宋" w:cs="仿宋"/>
          <w:color w:val="000000"/>
          <w:sz w:val="24"/>
          <w:lang w:val="zh-CN"/>
        </w:rPr>
      </w:pPr>
    </w:p>
    <w:p>
      <w:pPr>
        <w:autoSpaceDE w:val="0"/>
        <w:autoSpaceDN w:val="0"/>
        <w:adjustRightInd w:val="0"/>
        <w:spacing w:line="460" w:lineRule="exact"/>
        <w:ind w:firstLine="480"/>
        <w:rPr>
          <w:rFonts w:ascii="仿宋" w:hAnsi="仿宋" w:eastAsia="仿宋" w:cs="仿宋"/>
          <w:color w:val="000000"/>
          <w:sz w:val="24"/>
          <w:lang w:val="zh-CN"/>
        </w:rPr>
      </w:pPr>
    </w:p>
    <w:p>
      <w:pPr>
        <w:autoSpaceDE w:val="0"/>
        <w:autoSpaceDN w:val="0"/>
        <w:adjustRightInd w:val="0"/>
        <w:spacing w:line="460" w:lineRule="exact"/>
        <w:ind w:firstLine="480"/>
        <w:rPr>
          <w:rFonts w:ascii="仿宋" w:hAnsi="仿宋" w:eastAsia="仿宋" w:cs="仿宋"/>
          <w:color w:val="000000"/>
          <w:sz w:val="24"/>
          <w:lang w:val="zh-CN"/>
        </w:rPr>
      </w:pPr>
    </w:p>
    <w:p>
      <w:pPr>
        <w:autoSpaceDE w:val="0"/>
        <w:autoSpaceDN w:val="0"/>
        <w:adjustRightInd w:val="0"/>
        <w:spacing w:line="460" w:lineRule="exact"/>
        <w:ind w:firstLine="420"/>
        <w:rPr>
          <w:rFonts w:ascii="仿宋" w:hAnsi="仿宋" w:eastAsia="仿宋" w:cs="仿宋"/>
          <w:color w:val="000000"/>
          <w:lang w:val="zh-CN"/>
        </w:rPr>
      </w:pPr>
    </w:p>
    <w:p>
      <w:pPr>
        <w:autoSpaceDE w:val="0"/>
        <w:autoSpaceDN w:val="0"/>
        <w:adjustRightInd w:val="0"/>
        <w:spacing w:line="460" w:lineRule="exact"/>
        <w:ind w:firstLine="420"/>
        <w:rPr>
          <w:rFonts w:ascii="仿宋" w:hAnsi="仿宋" w:eastAsia="仿宋" w:cs="仿宋"/>
          <w:color w:val="000000"/>
          <w:lang w:val="zh-CN"/>
        </w:rPr>
      </w:pPr>
    </w:p>
    <w:p>
      <w:pPr>
        <w:autoSpaceDE w:val="0"/>
        <w:autoSpaceDN w:val="0"/>
        <w:adjustRightInd w:val="0"/>
        <w:spacing w:line="460" w:lineRule="exact"/>
        <w:ind w:firstLine="420"/>
        <w:rPr>
          <w:rFonts w:ascii="仿宋" w:hAnsi="仿宋" w:eastAsia="仿宋" w:cs="仿宋"/>
          <w:color w:val="000000"/>
          <w:lang w:val="zh-CN"/>
        </w:rPr>
      </w:pPr>
    </w:p>
    <w:p>
      <w:pPr>
        <w:autoSpaceDE w:val="0"/>
        <w:autoSpaceDN w:val="0"/>
        <w:adjustRightInd w:val="0"/>
        <w:spacing w:line="460" w:lineRule="exact"/>
        <w:ind w:firstLine="420"/>
        <w:rPr>
          <w:rFonts w:ascii="仿宋" w:hAnsi="仿宋" w:eastAsia="仿宋" w:cs="仿宋"/>
          <w:color w:val="000000"/>
          <w:lang w:val="zh-CN"/>
        </w:rPr>
      </w:pPr>
    </w:p>
    <w:p>
      <w:pPr>
        <w:autoSpaceDE w:val="0"/>
        <w:autoSpaceDN w:val="0"/>
        <w:adjustRightInd w:val="0"/>
        <w:spacing w:line="460" w:lineRule="exact"/>
        <w:jc w:val="center"/>
        <w:rPr>
          <w:rFonts w:ascii="仿宋" w:hAnsi="仿宋" w:eastAsia="仿宋" w:cs="仿宋"/>
          <w:b/>
          <w:color w:val="000000"/>
          <w:sz w:val="24"/>
          <w:lang w:val="zh-CN"/>
        </w:rPr>
      </w:pPr>
    </w:p>
    <w:p>
      <w:pPr>
        <w:widowControl/>
        <w:jc w:val="left"/>
        <w:rPr>
          <w:rFonts w:ascii="仿宋" w:hAnsi="仿宋" w:eastAsia="仿宋" w:cs="仿宋"/>
          <w:lang w:val="zh-CN"/>
        </w:rPr>
        <w:sectPr>
          <w:footerReference r:id="rId9" w:type="default"/>
          <w:type w:val="continuous"/>
          <w:pgSz w:w="11906" w:h="16838"/>
          <w:pgMar w:top="1134" w:right="1134" w:bottom="1134" w:left="1621" w:header="851" w:footer="992" w:gutter="0"/>
          <w:pgNumType w:fmt="numberInDash"/>
          <w:cols w:space="720" w:num="1"/>
        </w:sectPr>
      </w:pPr>
    </w:p>
    <w:p>
      <w:pPr>
        <w:numPr>
          <w:ilvl w:val="0"/>
          <w:numId w:val="3"/>
        </w:numPr>
        <w:snapToGrid w:val="0"/>
        <w:spacing w:line="360" w:lineRule="auto"/>
        <w:jc w:val="center"/>
        <w:outlineLvl w:val="1"/>
        <w:rPr>
          <w:rFonts w:ascii="仿宋" w:hAnsi="仿宋" w:eastAsia="仿宋"/>
          <w:b/>
          <w:bCs/>
          <w:sz w:val="24"/>
        </w:rPr>
      </w:pPr>
      <w:r>
        <w:rPr>
          <w:rFonts w:hint="eastAsia" w:ascii="仿宋" w:hAnsi="仿宋" w:eastAsia="仿宋"/>
          <w:b/>
          <w:bCs/>
          <w:sz w:val="24"/>
        </w:rPr>
        <w:t>已标价的工程量清单</w:t>
      </w:r>
    </w:p>
    <w:p>
      <w:pPr>
        <w:snapToGrid w:val="0"/>
        <w:spacing w:line="360" w:lineRule="auto"/>
        <w:jc w:val="left"/>
        <w:outlineLvl w:val="1"/>
        <w:rPr>
          <w:rFonts w:ascii="仿宋" w:hAnsi="仿宋" w:eastAsia="仿宋" w:cs="仿宋"/>
          <w:sz w:val="32"/>
          <w:szCs w:val="32"/>
        </w:rPr>
      </w:pPr>
      <w:r>
        <w:rPr>
          <w:rFonts w:hint="eastAsia" w:ascii="仿宋" w:hAnsi="仿宋" w:eastAsia="仿宋" w:cs="仿宋"/>
          <w:b/>
          <w:bCs/>
          <w:color w:val="000000"/>
          <w:sz w:val="24"/>
        </w:rPr>
        <w:t>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snapToGrid w:val="0"/>
        <w:spacing w:line="460" w:lineRule="exact"/>
        <w:jc w:val="center"/>
        <w:rPr>
          <w:rFonts w:ascii="仿宋" w:hAnsi="仿宋" w:eastAsia="仿宋" w:cs="仿宋"/>
          <w:b/>
          <w:bCs/>
          <w:color w:val="000000"/>
          <w:sz w:val="24"/>
          <w:szCs w:val="22"/>
        </w:rPr>
      </w:pPr>
    </w:p>
    <w:p>
      <w:pPr>
        <w:snapToGrid w:val="0"/>
        <w:spacing w:line="460" w:lineRule="exact"/>
        <w:rPr>
          <w:rFonts w:ascii="仿宋" w:hAnsi="仿宋" w:eastAsia="仿宋" w:cs="仿宋"/>
          <w:b/>
          <w:bCs/>
          <w:color w:val="000000"/>
          <w:sz w:val="24"/>
          <w:szCs w:val="22"/>
        </w:rPr>
      </w:pPr>
    </w:p>
    <w:p>
      <w:pPr>
        <w:pStyle w:val="10"/>
        <w:rPr>
          <w:rFonts w:ascii="仿宋" w:hAnsi="仿宋" w:eastAsia="仿宋" w:cs="仿宋"/>
          <w:b/>
          <w:bCs/>
          <w:color w:val="000000"/>
          <w:sz w:val="24"/>
          <w:szCs w:val="22"/>
        </w:rPr>
      </w:pPr>
    </w:p>
    <w:p>
      <w:pPr>
        <w:pStyle w:val="11"/>
        <w:rPr>
          <w:rFonts w:ascii="仿宋" w:hAnsi="仿宋" w:eastAsia="仿宋" w:cs="仿宋"/>
          <w:b/>
          <w:bCs/>
          <w:color w:val="000000"/>
          <w:sz w:val="24"/>
          <w:szCs w:val="22"/>
        </w:rPr>
      </w:pPr>
    </w:p>
    <w:p>
      <w:pPr>
        <w:pStyle w:val="12"/>
        <w:rPr>
          <w:rFonts w:ascii="仿宋" w:hAnsi="仿宋" w:eastAsia="仿宋" w:cs="仿宋"/>
          <w:b/>
          <w:bCs/>
          <w:color w:val="000000"/>
          <w:sz w:val="24"/>
        </w:rPr>
      </w:pPr>
    </w:p>
    <w:p/>
    <w:p>
      <w:pPr>
        <w:pStyle w:val="24"/>
      </w:pPr>
    </w:p>
    <w:p>
      <w:pPr>
        <w:pStyle w:val="10"/>
        <w:spacing w:before="11" w:line="520" w:lineRule="exact"/>
        <w:ind w:left="860"/>
        <w:jc w:val="right"/>
        <w:rPr>
          <w:rFonts w:ascii="仿宋" w:hAnsi="仿宋" w:eastAsia="仿宋" w:cs="仿宋"/>
          <w:sz w:val="24"/>
        </w:rPr>
      </w:pPr>
    </w:p>
    <w:p>
      <w:pPr>
        <w:pStyle w:val="10"/>
        <w:spacing w:before="11" w:line="520" w:lineRule="exact"/>
        <w:ind w:left="860"/>
        <w:rPr>
          <w:rFonts w:ascii="仿宋" w:hAnsi="仿宋" w:eastAsia="仿宋" w:cs="仿宋"/>
          <w:sz w:val="24"/>
        </w:rPr>
      </w:pPr>
    </w:p>
    <w:p>
      <w:pPr>
        <w:pStyle w:val="12"/>
      </w:pPr>
    </w:p>
    <w:sectPr>
      <w:footerReference r:id="rId12" w:type="first"/>
      <w:headerReference r:id="rId10" w:type="default"/>
      <w:footerReference r:id="rId11"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rP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w:t>
    </w:r>
    <w:r>
      <w:t xml:space="preserve"> 2 -</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rPr>
    </w:pPr>
    <w: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path/>
          <v:fill on="f" focussize="0,0"/>
          <v:stroke on="f" joinstyle="miter"/>
          <v:imagedata o:title=""/>
          <o:lock v:ext="edit"/>
          <v:textbox inset="0mm,0mm,0mm,0mm" style="mso-fit-shape-to-text:t;">
            <w:txbxContent>
              <w:p>
                <w:pPr>
                  <w:pStyle w:val="15"/>
                  <w:rPr>
                    <w:rFonts w:eastAsia="华文楷体"/>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w:r>
    <w:r>
      <w:pict>
        <v:shape id="_x0000_s2051" o:spid="_x0000_s2051" o:spt="202" type="#_x0000_t202" style="position:absolute;left:0pt;margin-top:0pt;height:32.35pt;width:448.35pt;mso-position-horizontal:center;mso-position-horizontal-relative:margin;z-index:251659264;mso-width-relative:page;mso-height-relative:page;" filled="f" stroked="f" coordsize="21600,21600" o:gfxdata="UEsDBAoAAAAAAIdO4kAAAAAAAAAAAAAAAAAEAAAAZHJzL1BLAwQUAAAACACHTuJAmeGQRNYAAAAE&#10;AQAADwAAAGRycy9kb3ducmV2LnhtbE2PQWvCQBCF74X+h2UKvRTdWEq0aTaCijc9qKXgbcxOk9Dd&#10;2ZDdxPjvu+2lvQw83uO9b/LlaI0YqPONYwWzaQKCuHS64UrB+2k7WYDwAVmjcUwKbuRhWdzf5Zhp&#10;d+UDDcdQiVjCPkMFdQhtJqUva7Lop64ljt6n6yyGKLtK6g6vsdwa+ZwkqbTYcFyosaV1TeXXsbcK&#10;zP7wITdPqzO2J9PvRh722/Wg1OPDLHkDEWgMf2H4wY/oUESmi+tZe2EUxEfC743e4jWdg7goSF/m&#10;IItc/ocvvgFQSwMEFAAAAAgAh07iQK4af7XOAQAAmAMAAA4AAABkcnMvZTJvRG9jLnhtbK1TS27b&#10;MBDdF+gdCO5ryYmduoLloIGRoEDRBkh6AJoiLQL8gUNb8gXaG3TVTfc9l8+RISU7RbrJohtqfnyc&#10;92a0vO6NJnsRQDlb0+mkpERY7hpltzX99nj7bkEJRGYbpp0VNT0IoNert2+Wna/EhWudbkQgCGKh&#10;6nxN2xh9VRTAW2EYTJwXFpPSBcMiumFbNIF1iG50cVGWV0XnQuOD4wIAo+shSUfE8BpAJ6XiYu34&#10;zggbB9QgNItICVrlga5yt1IKHr9KCSISXVNkGvOJj6C9SWexWrJqG5hvFR9bYK9p4QUnw5TFR89Q&#10;axYZ2QX1D5RRPDhwMk64M8VAJCuCLKblC20eWuZF5oJSgz+LDv8Pln/Z3weimppeUmKZwYEff/44&#10;/vpz/P2dXCZ5Og8VVj14rIv9jetxaU5xwGBi3ctg0hf5EMyjuIezuKKPhGNwfvVhVs7mlHDMzabl&#10;Am2EL55v+wDxTjhDklHTgMPLmrL9Z4hD6akkPWbdrdI6D1Bb0mFb88X7eb5xTiG6tqlY5F0YcRKl&#10;ofVkxX7Tjzw3rjkgTf3JosRpXU5GOBmb0UiY4D/uIjaRe0tIw3XklBwcWGY3LlfaiL/9XPX8Q62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nhkETWAAAABAEAAA8AAAAAAAAAAQAgAAAAIgAAAGRy&#10;cy9kb3ducmV2LnhtbFBLAQIUABQAAAAIAIdO4kCuGn+1zgEAAJgDAAAOAAAAAAAAAAEAIAAAACUB&#10;AABkcnMvZTJvRG9jLnhtbFBLBQYAAAAABgAGAFkBAABlBQAAAAA=&#10;">
          <v:path/>
          <v:fill on="f" focussize="0,0"/>
          <v:stroke on="f" weight="1.25pt" joinstyle="miter"/>
          <v:imagedata o:title=""/>
          <o:lock v:ext="edit"/>
          <v:textbox inset="0mm,0mm,0mm,0mm" style="mso-fit-shape-to-text:t;">
            <w:txbxContent>
              <w:p>
                <w:pPr>
                  <w:pStyle w:val="15"/>
                  <w:jc w:val="right"/>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2053" o:spid="_x0000_s2053"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path/>
          <v:fill on="f" focussize="0,0"/>
          <v:stroke on="f" joinstyle="miter"/>
          <v:imagedata o:title=""/>
          <o:lock v:ext="edit"/>
          <v:textbox inset="0mm,0mm,0mm,0mm" style="mso-fit-shape-to-text:t;">
            <w:txbxContent>
              <w:p>
                <w:pPr>
                  <w:pStyle w:val="15"/>
                  <w:rPr>
                    <w:rFonts w:eastAsia="华文楷体"/>
                  </w:rPr>
                </w:pPr>
                <w:r>
                  <w:rPr>
                    <w:rFonts w:hint="eastAsia"/>
                  </w:rPr>
                  <w:fldChar w:fldCharType="begin"/>
                </w:r>
                <w:r>
                  <w:rPr>
                    <w:rFonts w:hint="eastAsia"/>
                  </w:rPr>
                  <w:instrText xml:space="preserve"> PAGE  \* MERGEFORMAT </w:instrText>
                </w:r>
                <w:r>
                  <w:rPr>
                    <w:rFonts w:hint="eastAsia"/>
                  </w:rPr>
                  <w:fldChar w:fldCharType="separate"/>
                </w:r>
                <w:r>
                  <w:t>61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60" w:lineRule="exact"/>
      <w:rPr>
        <w:rFonts w:ascii="宋体" w:hAnsi="宋体" w:cs="宋体"/>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p>
    <w:pPr>
      <w:pStyle w:val="17"/>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360" w:lineRule="auto"/>
      <w:jc w:val="center"/>
      <w:rPr>
        <w:rFonts w:ascii="宋体" w:hAnsi="宋体" w:eastAsia="宋体"/>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7B8E86"/>
    <w:multiLevelType w:val="singleLevel"/>
    <w:tmpl w:val="A47B8E86"/>
    <w:lvl w:ilvl="0" w:tentative="0">
      <w:start w:val="8"/>
      <w:numFmt w:val="chineseCounting"/>
      <w:suff w:val="nothing"/>
      <w:lvlText w:val="%1、"/>
      <w:lvlJc w:val="left"/>
      <w:rPr>
        <w:rFonts w:hint="eastAsia"/>
      </w:rPr>
    </w:lvl>
  </w:abstractNum>
  <w:abstractNum w:abstractNumId="1">
    <w:nsid w:val="4BB18603"/>
    <w:multiLevelType w:val="singleLevel"/>
    <w:tmpl w:val="4BB18603"/>
    <w:lvl w:ilvl="0" w:tentative="0">
      <w:start w:val="3"/>
      <w:numFmt w:val="decimal"/>
      <w:lvlText w:val="%1."/>
      <w:lvlJc w:val="left"/>
      <w:pPr>
        <w:tabs>
          <w:tab w:val="left" w:pos="312"/>
        </w:tabs>
      </w:pPr>
    </w:lvl>
  </w:abstractNum>
  <w:abstractNum w:abstractNumId="2">
    <w:nsid w:val="6ED8CFA4"/>
    <w:multiLevelType w:val="singleLevel"/>
    <w:tmpl w:val="6ED8CFA4"/>
    <w:lvl w:ilvl="0" w:tentative="0">
      <w:start w:val="6"/>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g3N2UwNmNjMDJkYTRlMWQ4ZDQ4MDZkYWJkNDA4Y2MifQ=="/>
  </w:docVars>
  <w:rsids>
    <w:rsidRoot w:val="00FF5F23"/>
    <w:rsid w:val="00013758"/>
    <w:rsid w:val="00077F05"/>
    <w:rsid w:val="000F7F18"/>
    <w:rsid w:val="001521E0"/>
    <w:rsid w:val="00261710"/>
    <w:rsid w:val="00261EE0"/>
    <w:rsid w:val="0032024F"/>
    <w:rsid w:val="00360444"/>
    <w:rsid w:val="003E5CAF"/>
    <w:rsid w:val="004217A4"/>
    <w:rsid w:val="004B77C5"/>
    <w:rsid w:val="00587B3A"/>
    <w:rsid w:val="005A7534"/>
    <w:rsid w:val="005D137C"/>
    <w:rsid w:val="00630669"/>
    <w:rsid w:val="006522A4"/>
    <w:rsid w:val="0070405D"/>
    <w:rsid w:val="00725066"/>
    <w:rsid w:val="00743522"/>
    <w:rsid w:val="00795296"/>
    <w:rsid w:val="007D603B"/>
    <w:rsid w:val="0080357F"/>
    <w:rsid w:val="00876D81"/>
    <w:rsid w:val="0092121C"/>
    <w:rsid w:val="0095145A"/>
    <w:rsid w:val="009A5477"/>
    <w:rsid w:val="00A26014"/>
    <w:rsid w:val="00A575B6"/>
    <w:rsid w:val="00AC2C0F"/>
    <w:rsid w:val="00AC40F4"/>
    <w:rsid w:val="00B53022"/>
    <w:rsid w:val="00BF2F77"/>
    <w:rsid w:val="00CA24A6"/>
    <w:rsid w:val="00FF5F23"/>
    <w:rsid w:val="01643871"/>
    <w:rsid w:val="0180707A"/>
    <w:rsid w:val="01DC04DC"/>
    <w:rsid w:val="027A5D66"/>
    <w:rsid w:val="036D450C"/>
    <w:rsid w:val="04EC1AD2"/>
    <w:rsid w:val="07AD00F1"/>
    <w:rsid w:val="08C06B50"/>
    <w:rsid w:val="0AE4591A"/>
    <w:rsid w:val="0CE36E5C"/>
    <w:rsid w:val="0CF75AB1"/>
    <w:rsid w:val="0DEB63F4"/>
    <w:rsid w:val="0EB739FA"/>
    <w:rsid w:val="0EC00D53"/>
    <w:rsid w:val="0F201D1C"/>
    <w:rsid w:val="12EC7E79"/>
    <w:rsid w:val="14854B12"/>
    <w:rsid w:val="14C170AD"/>
    <w:rsid w:val="183B7795"/>
    <w:rsid w:val="19960D63"/>
    <w:rsid w:val="1D572956"/>
    <w:rsid w:val="1E3B73FA"/>
    <w:rsid w:val="1F5B244D"/>
    <w:rsid w:val="203E7DEB"/>
    <w:rsid w:val="20B26FB7"/>
    <w:rsid w:val="22953665"/>
    <w:rsid w:val="22B9510D"/>
    <w:rsid w:val="22D70155"/>
    <w:rsid w:val="240C09CF"/>
    <w:rsid w:val="242A59BC"/>
    <w:rsid w:val="25A8238C"/>
    <w:rsid w:val="2642545F"/>
    <w:rsid w:val="26666D9B"/>
    <w:rsid w:val="26D32DAA"/>
    <w:rsid w:val="26DF0AB0"/>
    <w:rsid w:val="277326E4"/>
    <w:rsid w:val="294C48B2"/>
    <w:rsid w:val="2BB4295B"/>
    <w:rsid w:val="2C6B01DF"/>
    <w:rsid w:val="2CB73B1D"/>
    <w:rsid w:val="2CF02E0A"/>
    <w:rsid w:val="2CF72DFA"/>
    <w:rsid w:val="2E5540D6"/>
    <w:rsid w:val="2E9A24B8"/>
    <w:rsid w:val="2F002F95"/>
    <w:rsid w:val="2FD96201"/>
    <w:rsid w:val="31D0304C"/>
    <w:rsid w:val="31D17019"/>
    <w:rsid w:val="32D411B7"/>
    <w:rsid w:val="332321CE"/>
    <w:rsid w:val="354204D8"/>
    <w:rsid w:val="362E3CB2"/>
    <w:rsid w:val="36301F45"/>
    <w:rsid w:val="36A676C1"/>
    <w:rsid w:val="39253674"/>
    <w:rsid w:val="3A317697"/>
    <w:rsid w:val="3D487A41"/>
    <w:rsid w:val="3F4D3937"/>
    <w:rsid w:val="3F7F6ACC"/>
    <w:rsid w:val="402212F7"/>
    <w:rsid w:val="4194391E"/>
    <w:rsid w:val="42824097"/>
    <w:rsid w:val="43656CBA"/>
    <w:rsid w:val="45FF3913"/>
    <w:rsid w:val="47384C57"/>
    <w:rsid w:val="47DA69AE"/>
    <w:rsid w:val="480E0EFC"/>
    <w:rsid w:val="49A436B6"/>
    <w:rsid w:val="4A2C0F5E"/>
    <w:rsid w:val="4C50599B"/>
    <w:rsid w:val="4CD66572"/>
    <w:rsid w:val="4DF62168"/>
    <w:rsid w:val="4E22751F"/>
    <w:rsid w:val="4E6E3AB3"/>
    <w:rsid w:val="4F136B0F"/>
    <w:rsid w:val="4FE416FC"/>
    <w:rsid w:val="505A027F"/>
    <w:rsid w:val="50FC19CC"/>
    <w:rsid w:val="519257FF"/>
    <w:rsid w:val="52D022DF"/>
    <w:rsid w:val="533C4B90"/>
    <w:rsid w:val="55BC1A5A"/>
    <w:rsid w:val="564156CE"/>
    <w:rsid w:val="572245F8"/>
    <w:rsid w:val="57DA64AF"/>
    <w:rsid w:val="57E50C58"/>
    <w:rsid w:val="582B09CA"/>
    <w:rsid w:val="586E0A2B"/>
    <w:rsid w:val="58966801"/>
    <w:rsid w:val="59C15F48"/>
    <w:rsid w:val="59C9185C"/>
    <w:rsid w:val="5B347482"/>
    <w:rsid w:val="5CA800DD"/>
    <w:rsid w:val="5D2418A5"/>
    <w:rsid w:val="5E450F2D"/>
    <w:rsid w:val="5EC92704"/>
    <w:rsid w:val="618A3989"/>
    <w:rsid w:val="61E74795"/>
    <w:rsid w:val="630E4B89"/>
    <w:rsid w:val="65263A7F"/>
    <w:rsid w:val="654F63AE"/>
    <w:rsid w:val="65C83FA6"/>
    <w:rsid w:val="670A2A27"/>
    <w:rsid w:val="67AA0B34"/>
    <w:rsid w:val="67DA1DF9"/>
    <w:rsid w:val="68425BB1"/>
    <w:rsid w:val="687B75D6"/>
    <w:rsid w:val="688B43A3"/>
    <w:rsid w:val="69D900F4"/>
    <w:rsid w:val="69F94A35"/>
    <w:rsid w:val="6AF30F00"/>
    <w:rsid w:val="6BF9393A"/>
    <w:rsid w:val="6F7C2182"/>
    <w:rsid w:val="6FC551D1"/>
    <w:rsid w:val="707274CD"/>
    <w:rsid w:val="709774FD"/>
    <w:rsid w:val="70D3273F"/>
    <w:rsid w:val="717A15CF"/>
    <w:rsid w:val="747B1864"/>
    <w:rsid w:val="754410C4"/>
    <w:rsid w:val="75534535"/>
    <w:rsid w:val="76855011"/>
    <w:rsid w:val="776B54A1"/>
    <w:rsid w:val="780C199D"/>
    <w:rsid w:val="788418D3"/>
    <w:rsid w:val="7A116B78"/>
    <w:rsid w:val="7ACF39D8"/>
    <w:rsid w:val="7AE30482"/>
    <w:rsid w:val="7BC34EC5"/>
    <w:rsid w:val="7D90480D"/>
    <w:rsid w:val="7E051708"/>
    <w:rsid w:val="7EF25C91"/>
    <w:rsid w:val="7F035875"/>
    <w:rsid w:val="7FDD0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华文楷体" w:hAnsi="华文楷体" w:eastAsia="华文楷体" w:cs="Times New Roman"/>
      <w:snapToGrid w:val="0"/>
      <w:sz w:val="21"/>
      <w:szCs w:val="24"/>
      <w:lang w:val="en-US" w:eastAsia="zh-CN" w:bidi="ar-SA"/>
    </w:rPr>
  </w:style>
  <w:style w:type="paragraph" w:styleId="7">
    <w:name w:val="heading 1"/>
    <w:basedOn w:val="1"/>
    <w:next w:val="1"/>
    <w:qFormat/>
    <w:uiPriority w:val="0"/>
    <w:pPr>
      <w:keepNext/>
      <w:keepLines/>
      <w:spacing w:before="340" w:after="330" w:line="578" w:lineRule="auto"/>
      <w:outlineLvl w:val="0"/>
    </w:pPr>
    <w:rPr>
      <w:b/>
      <w:kern w:val="44"/>
      <w:sz w:val="44"/>
    </w:rPr>
  </w:style>
  <w:style w:type="paragraph" w:styleId="8">
    <w:name w:val="heading 2"/>
    <w:basedOn w:val="1"/>
    <w:next w:val="1"/>
    <w:qFormat/>
    <w:uiPriority w:val="0"/>
    <w:pPr>
      <w:keepNext/>
      <w:keepLines/>
      <w:spacing w:before="60" w:after="60" w:line="413" w:lineRule="auto"/>
      <w:outlineLvl w:val="1"/>
    </w:pPr>
    <w:rPr>
      <w:rFonts w:ascii="Arial" w:hAnsi="Arial" w:eastAsia="黑体"/>
      <w:b/>
      <w:bCs/>
      <w:kern w:val="2"/>
      <w:szCs w:val="32"/>
    </w:rPr>
  </w:style>
  <w:style w:type="character" w:default="1" w:styleId="20">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5"/>
    <w:qFormat/>
    <w:uiPriority w:val="99"/>
    <w:pPr>
      <w:ind w:firstLine="420" w:firstLineChars="200"/>
    </w:pPr>
  </w:style>
  <w:style w:type="paragraph" w:styleId="3">
    <w:name w:val="Body Text Indent"/>
    <w:basedOn w:val="1"/>
    <w:next w:val="4"/>
    <w:qFormat/>
    <w:uiPriority w:val="0"/>
    <w:pPr>
      <w:spacing w:after="156"/>
      <w:ind w:firstLine="480"/>
    </w:pPr>
    <w:rPr>
      <w:sz w:val="24"/>
    </w:rPr>
  </w:style>
  <w:style w:type="paragraph" w:styleId="4">
    <w:name w:val="envelope return"/>
    <w:basedOn w:val="1"/>
    <w:qFormat/>
    <w:uiPriority w:val="99"/>
    <w:pPr>
      <w:snapToGrid w:val="0"/>
    </w:pPr>
    <w:rPr>
      <w:rFonts w:ascii="Arial" w:hAnsi="Arial" w:cs="Arial"/>
    </w:rPr>
  </w:style>
  <w:style w:type="paragraph" w:styleId="5">
    <w:name w:val="Body Text Indent 3"/>
    <w:basedOn w:val="1"/>
    <w:next w:val="6"/>
    <w:qFormat/>
    <w:uiPriority w:val="0"/>
    <w:pPr>
      <w:spacing w:line="520" w:lineRule="exact"/>
      <w:ind w:firstLine="539" w:firstLineChars="184"/>
    </w:pPr>
    <w:rPr>
      <w:rFonts w:ascii="宋体"/>
      <w:b/>
      <w:spacing w:val="6"/>
      <w:sz w:val="28"/>
    </w:rPr>
  </w:style>
  <w:style w:type="paragraph" w:styleId="6">
    <w:name w:val="toa heading"/>
    <w:basedOn w:val="1"/>
    <w:next w:val="1"/>
    <w:qFormat/>
    <w:uiPriority w:val="0"/>
    <w:pPr>
      <w:adjustRightInd w:val="0"/>
      <w:spacing w:line="360" w:lineRule="atLeast"/>
      <w:jc w:val="center"/>
      <w:textAlignment w:val="baseline"/>
    </w:pPr>
    <w:rPr>
      <w:rFonts w:ascii="Arial" w:hAnsi="Arial" w:eastAsia="黑体"/>
      <w:sz w:val="36"/>
      <w:szCs w:val="20"/>
    </w:rPr>
  </w:style>
  <w:style w:type="paragraph" w:styleId="9">
    <w:name w:val="Normal Indent"/>
    <w:basedOn w:val="1"/>
    <w:qFormat/>
    <w:uiPriority w:val="0"/>
    <w:pPr>
      <w:adjustRightInd w:val="0"/>
      <w:ind w:firstLine="420"/>
    </w:pPr>
    <w:rPr>
      <w:rFonts w:eastAsia="楷体_GB2312"/>
      <w:kern w:val="2"/>
      <w:sz w:val="24"/>
    </w:rPr>
  </w:style>
  <w:style w:type="paragraph" w:styleId="10">
    <w:name w:val="Body Text"/>
    <w:basedOn w:val="1"/>
    <w:next w:val="11"/>
    <w:unhideWhenUsed/>
    <w:qFormat/>
    <w:uiPriority w:val="99"/>
    <w:pPr>
      <w:tabs>
        <w:tab w:val="left" w:pos="5250"/>
      </w:tabs>
    </w:pPr>
    <w:rPr>
      <w:kern w:val="2"/>
    </w:rPr>
  </w:style>
  <w:style w:type="paragraph" w:customStyle="1" w:styleId="11">
    <w:name w:val="style4"/>
    <w:basedOn w:val="1"/>
    <w:next w:val="12"/>
    <w:qFormat/>
    <w:uiPriority w:val="0"/>
    <w:pPr>
      <w:widowControl/>
      <w:spacing w:before="280" w:after="280"/>
    </w:pPr>
    <w:rPr>
      <w:rFonts w:ascii="宋体"/>
      <w:sz w:val="18"/>
    </w:rPr>
  </w:style>
  <w:style w:type="paragraph" w:customStyle="1" w:styleId="12">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13">
    <w:name w:val="Block Text"/>
    <w:basedOn w:val="1"/>
    <w:next w:val="10"/>
    <w:qFormat/>
    <w:uiPriority w:val="0"/>
    <w:pPr>
      <w:spacing w:line="360" w:lineRule="auto"/>
      <w:ind w:right="210" w:rightChars="100" w:firstLine="560" w:firstLineChars="200"/>
    </w:pPr>
    <w:rPr>
      <w:rFonts w:ascii="宋体" w:hAnsi="宋体"/>
      <w:color w:val="000000"/>
      <w:spacing w:val="20"/>
      <w:kern w:val="24"/>
      <w:sz w:val="24"/>
      <w:szCs w:val="18"/>
    </w:rPr>
  </w:style>
  <w:style w:type="paragraph" w:styleId="14">
    <w:name w:val="Plain Text"/>
    <w:basedOn w:val="1"/>
    <w:unhideWhenUsed/>
    <w:qFormat/>
    <w:uiPriority w:val="0"/>
    <w:rPr>
      <w:rFonts w:hint="eastAsia" w:ascii="宋体" w:hAnsi="Courier New" w:eastAsia="楷体_GB2312"/>
      <w:sz w:val="28"/>
    </w:rPr>
  </w:style>
  <w:style w:type="paragraph" w:styleId="15">
    <w:name w:val="footer"/>
    <w:basedOn w:val="1"/>
    <w:next w:val="16"/>
    <w:qFormat/>
    <w:uiPriority w:val="99"/>
    <w:pPr>
      <w:tabs>
        <w:tab w:val="center" w:pos="4153"/>
        <w:tab w:val="right" w:pos="8306"/>
      </w:tabs>
      <w:snapToGrid w:val="0"/>
    </w:pPr>
    <w:rPr>
      <w:rFonts w:ascii="Times New Roman" w:hAnsi="Times New Roman" w:eastAsia="宋体"/>
      <w:sz w:val="18"/>
    </w:rPr>
  </w:style>
  <w:style w:type="paragraph" w:customStyle="1" w:styleId="16">
    <w:name w:val="TOC Heading1"/>
    <w:next w:val="1"/>
    <w:qFormat/>
    <w:uiPriority w:val="0"/>
    <w:pPr>
      <w:wordWrap w:val="0"/>
    </w:pPr>
    <w:rPr>
      <w:rFonts w:ascii="Calibri" w:hAnsi="Calibri" w:eastAsia="宋体" w:cs="Times New Roman"/>
      <w:sz w:val="32"/>
      <w:lang w:val="en-US" w:eastAsia="zh-CN" w:bidi="ar-SA"/>
    </w:rPr>
  </w:style>
  <w:style w:type="paragraph" w:styleId="17">
    <w:name w:val="header"/>
    <w:qFormat/>
    <w:uiPriority w:val="99"/>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18">
    <w:name w:val="Normal (Web)"/>
    <w:qFormat/>
    <w:uiPriority w:val="99"/>
    <w:pPr>
      <w:spacing w:before="100" w:beforeAutospacing="1" w:after="100" w:afterAutospacing="1"/>
    </w:pPr>
    <w:rPr>
      <w:rFonts w:ascii="宋体" w:hAnsi="宋体" w:eastAsia="宋体" w:cs="Times New Roman"/>
      <w:sz w:val="24"/>
      <w:szCs w:val="24"/>
      <w:lang w:val="en-US" w:eastAsia="zh-CN" w:bidi="ar-SA"/>
    </w:rPr>
  </w:style>
  <w:style w:type="character" w:styleId="21">
    <w:name w:val="FollowedHyperlink"/>
    <w:basedOn w:val="20"/>
    <w:qFormat/>
    <w:uiPriority w:val="0"/>
    <w:rPr>
      <w:color w:val="800080"/>
      <w:u w:val="none"/>
    </w:rPr>
  </w:style>
  <w:style w:type="character" w:styleId="22">
    <w:name w:val="HTML Typewriter"/>
    <w:qFormat/>
    <w:uiPriority w:val="0"/>
    <w:rPr>
      <w:rFonts w:ascii="黑体" w:hAnsi="Courier New" w:eastAsia="黑体" w:cs="Courier New"/>
      <w:sz w:val="14"/>
      <w:szCs w:val="14"/>
    </w:rPr>
  </w:style>
  <w:style w:type="character" w:styleId="23">
    <w:name w:val="Hyperlink"/>
    <w:basedOn w:val="20"/>
    <w:qFormat/>
    <w:uiPriority w:val="0"/>
    <w:rPr>
      <w:color w:val="0000FF"/>
      <w:u w:val="none"/>
    </w:rPr>
  </w:style>
  <w:style w:type="paragraph" w:customStyle="1" w:styleId="24">
    <w:name w:val="无间隔1"/>
    <w:qFormat/>
    <w:uiPriority w:val="99"/>
    <w:pPr>
      <w:widowControl w:val="0"/>
      <w:spacing w:line="300" w:lineRule="auto"/>
    </w:pPr>
    <w:rPr>
      <w:rFonts w:ascii="Times New Roman" w:hAnsi="Times New Roman" w:eastAsia="华文仿宋" w:cs="Times New Roman"/>
      <w:kern w:val="2"/>
      <w:sz w:val="24"/>
      <w:szCs w:val="21"/>
      <w:lang w:val="en-US" w:eastAsia="zh-CN" w:bidi="ar-SA"/>
    </w:rPr>
  </w:style>
  <w:style w:type="paragraph" w:customStyle="1" w:styleId="25">
    <w:name w:val="正文缩进2格"/>
    <w:basedOn w:val="1"/>
    <w:qFormat/>
    <w:uiPriority w:val="0"/>
    <w:pPr>
      <w:spacing w:line="600" w:lineRule="exact"/>
      <w:ind w:firstLine="639" w:firstLineChars="206"/>
    </w:pPr>
    <w:rPr>
      <w:rFonts w:ascii="仿宋_GB2312" w:hAnsi="宋体" w:eastAsia="仿宋_GB2312"/>
      <w:snapToGrid/>
      <w:kern w:val="2"/>
      <w:sz w:val="31"/>
      <w:szCs w:val="28"/>
    </w:rPr>
  </w:style>
  <w:style w:type="paragraph" w:customStyle="1" w:styleId="26">
    <w:name w:val="纯文本1"/>
    <w:basedOn w:val="1"/>
    <w:qFormat/>
    <w:uiPriority w:val="0"/>
    <w:rPr>
      <w:rFonts w:ascii="宋体" w:hAnsi="Courier New" w:eastAsia="宋体"/>
      <w:snapToGrid/>
      <w:kern w:val="2"/>
      <w:sz w:val="28"/>
      <w:szCs w:val="20"/>
    </w:rPr>
  </w:style>
  <w:style w:type="paragraph" w:customStyle="1" w:styleId="27">
    <w:name w:val="普通正文"/>
    <w:basedOn w:val="1"/>
    <w:qFormat/>
    <w:uiPriority w:val="99"/>
    <w:pPr>
      <w:adjustRightInd w:val="0"/>
      <w:spacing w:before="120" w:after="120" w:line="360" w:lineRule="auto"/>
      <w:ind w:left="-2" w:right="120" w:firstLine="480"/>
      <w:jc w:val="center"/>
      <w:textAlignment w:val="baseline"/>
    </w:pPr>
    <w:rPr>
      <w:rFonts w:ascii="Arial" w:hAnsi="Arial"/>
      <w:sz w:val="24"/>
    </w:rPr>
  </w:style>
  <w:style w:type="paragraph" w:styleId="28">
    <w:name w:val="List Paragraph"/>
    <w:basedOn w:val="1"/>
    <w:qFormat/>
    <w:uiPriority w:val="34"/>
    <w:pPr>
      <w:ind w:firstLine="420" w:firstLineChars="200"/>
    </w:pPr>
    <w:rPr>
      <w:rFonts w:eastAsia="宋体"/>
    </w:rPr>
  </w:style>
  <w:style w:type="character" w:customStyle="1" w:styleId="29">
    <w:name w:val="font61"/>
    <w:qFormat/>
    <w:uiPriority w:val="0"/>
    <w:rPr>
      <w:rFonts w:hint="eastAsia" w:ascii="宋体" w:hAnsi="宋体" w:eastAsia="宋体" w:cs="宋体"/>
      <w:color w:val="000000"/>
      <w:sz w:val="21"/>
      <w:szCs w:val="21"/>
      <w:u w:val="none"/>
    </w:rPr>
  </w:style>
  <w:style w:type="character" w:customStyle="1" w:styleId="30">
    <w:name w:val="font51"/>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2"/>
    <customShpInfo spid="_x0000_s2051"/>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6020</Words>
  <Characters>34318</Characters>
  <Lines>285</Lines>
  <Paragraphs>80</Paragraphs>
  <TotalTime>6</TotalTime>
  <ScaleCrop>false</ScaleCrop>
  <LinksUpToDate>false</LinksUpToDate>
  <CharactersWithSpaces>40258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2021-03-20T13:21:00Z</dcterms:created>
  <dc:creator>江苏中润</dc:creator>
  <cp:lastModifiedBy>孙妍</cp:lastModifiedBy>
  <dcterms:modified xsi:type="dcterms:W3CDTF">2022-08-26T08:07:51Z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B9CAB75AD52D4BFB9EEAAEC31887D62C</vt:lpwstr>
  </property>
</Properties>
</file>