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报价一览表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投标人全称（加盖公章/报价人签名）：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ascii="仿宋" w:hAnsi="仿宋" w:eastAsia="仿宋" w:cs="仿宋"/>
          <w:sz w:val="28"/>
          <w:szCs w:val="28"/>
        </w:rPr>
        <w:t>南通市殡仪馆</w:t>
      </w:r>
      <w:r>
        <w:rPr>
          <w:rFonts w:hint="eastAsia" w:ascii="仿宋" w:hAnsi="仿宋" w:eastAsia="仿宋" w:cs="仿宋"/>
          <w:sz w:val="28"/>
          <w:szCs w:val="28"/>
        </w:rPr>
        <w:t>废旧金属回收</w:t>
      </w:r>
      <w:r>
        <w:rPr>
          <w:rFonts w:ascii="仿宋" w:hAnsi="仿宋" w:eastAsia="仿宋" w:cs="仿宋"/>
          <w:sz w:val="28"/>
          <w:szCs w:val="28"/>
        </w:rPr>
        <w:t>项目</w:t>
      </w:r>
    </w:p>
    <w:p>
      <w:pPr>
        <w:rPr>
          <w:rFonts w:ascii="仿宋" w:hAnsi="仿宋" w:eastAsia="仿宋" w:cs="仿宋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投标货物、服务名称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废钢材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大写：   </w:t>
            </w:r>
          </w:p>
          <w:p>
            <w:pPr>
              <w:pStyle w:val="6"/>
              <w:spacing w:before="0" w:after="0" w:line="240" w:lineRule="auto"/>
              <w:ind w:firstLine="0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</w:rPr>
              <w:t>小写：    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废旧冰棺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大写：   </w:t>
            </w:r>
          </w:p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小写：    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旧不锈钢扶手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大写：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</w:t>
            </w:r>
            <w:r>
              <w:rPr>
                <w:rFonts w:ascii="仿宋" w:hAnsi="仿宋" w:eastAsia="仿宋" w:cs="仿宋"/>
                <w:sz w:val="24"/>
                <w:szCs w:val="24"/>
              </w:rPr>
              <w:t>KG</w:t>
            </w:r>
          </w:p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小写：    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投标总价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大写：   </w:t>
            </w:r>
          </w:p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小写：    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服务期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自中标公告发布后一周内清理完毕</w:t>
            </w:r>
          </w:p>
        </w:tc>
      </w:tr>
    </w:tbl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  年  月  日                  联系方式：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ind w:firstLine="480" w:firstLineChars="200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4"/>
        </w:rPr>
        <w:t>备注：价高者得，清运费自理。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0NGNlNWY1Mzc2YzEzYmU1MzI1MWNiMTVhYWEzYjEifQ=="/>
  </w:docVars>
  <w:rsids>
    <w:rsidRoot w:val="00632648"/>
    <w:rsid w:val="0003599B"/>
    <w:rsid w:val="00115AB2"/>
    <w:rsid w:val="0018633A"/>
    <w:rsid w:val="0039456E"/>
    <w:rsid w:val="00632648"/>
    <w:rsid w:val="007A24B8"/>
    <w:rsid w:val="00872FED"/>
    <w:rsid w:val="00B06E2B"/>
    <w:rsid w:val="00B71DC4"/>
    <w:rsid w:val="00BA6F75"/>
    <w:rsid w:val="00BC1AE5"/>
    <w:rsid w:val="00CD03E0"/>
    <w:rsid w:val="00D75AA0"/>
    <w:rsid w:val="00E750E8"/>
    <w:rsid w:val="5D2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宋体" w:cs="Times New Roman"/>
      <w:kern w:val="0"/>
      <w:sz w:val="22"/>
    </w:rPr>
  </w:style>
  <w:style w:type="character" w:customStyle="1" w:styleId="5">
    <w:name w:val="正文文本 字符"/>
    <w:basedOn w:val="4"/>
    <w:link w:val="2"/>
    <w:semiHidden/>
    <w:uiPriority w:val="0"/>
    <w:rPr>
      <w:rFonts w:ascii="Tahoma" w:hAnsi="Tahoma" w:eastAsia="宋体" w:cs="Times New Roman"/>
      <w:kern w:val="0"/>
      <w:sz w:val="22"/>
    </w:rPr>
  </w:style>
  <w:style w:type="paragraph" w:customStyle="1" w:styleId="6">
    <w:name w:val="普通正文"/>
    <w:basedOn w:val="1"/>
    <w:qFormat/>
    <w:uiPriority w:val="0"/>
    <w:pPr>
      <w:widowControl/>
      <w:adjustRightInd w:val="0"/>
      <w:snapToGrid w:val="0"/>
      <w:spacing w:before="120" w:after="120" w:line="360" w:lineRule="auto"/>
      <w:ind w:firstLine="480"/>
      <w:jc w:val="left"/>
    </w:pPr>
    <w:rPr>
      <w:rFonts w:ascii="Arial" w:hAnsi="Arial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609</Words>
  <Characters>643</Characters>
  <Lines>5</Lines>
  <Paragraphs>1</Paragraphs>
  <TotalTime>179</TotalTime>
  <ScaleCrop>false</ScaleCrop>
  <LinksUpToDate>false</LinksUpToDate>
  <CharactersWithSpaces>723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2022-06-28T05:51:00Z</dcterms:created>
  <dc:creator>Administrator</dc:creator>
  <cp:lastModifiedBy>Administrator</cp:lastModifiedBy>
  <dcterms:modified xsi:type="dcterms:W3CDTF">2022-06-29T05:50:41Z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10FAB35F55EA4CA9BBD87AA335851B2A</vt:lpwstr>
  </property>
</Properties>
</file>