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Cs/>
          <w:color w:val="auto"/>
          <w:sz w:val="28"/>
          <w:szCs w:val="28"/>
          <w:lang w:eastAsia="zh-CN"/>
        </w:rPr>
      </w:pPr>
      <w:r>
        <w:rPr>
          <w:rFonts w:ascii="宋体" w:hAnsi="宋体"/>
          <w:bCs/>
          <w:color w:val="auto"/>
          <w:sz w:val="28"/>
          <w:szCs w:val="28"/>
        </w:rPr>
        <w:t>招标编号</w:t>
      </w:r>
      <w:r>
        <w:rPr>
          <w:rFonts w:hint="eastAsia" w:ascii="宋体" w:hAnsi="宋体"/>
          <w:bCs/>
          <w:color w:val="auto"/>
          <w:sz w:val="28"/>
          <w:szCs w:val="28"/>
        </w:rPr>
        <w:t>：Z</w:t>
      </w:r>
      <w:r>
        <w:rPr>
          <w:rFonts w:ascii="宋体" w:hAnsi="宋体"/>
          <w:bCs/>
          <w:color w:val="auto"/>
          <w:sz w:val="28"/>
          <w:szCs w:val="28"/>
        </w:rPr>
        <w:t>B202</w:t>
      </w:r>
      <w:r>
        <w:rPr>
          <w:rFonts w:hint="eastAsia" w:ascii="宋体" w:hAnsi="宋体"/>
          <w:bCs/>
          <w:color w:val="auto"/>
          <w:sz w:val="28"/>
          <w:szCs w:val="28"/>
          <w:lang w:val="en-US" w:eastAsia="zh-CN"/>
        </w:rPr>
        <w:t>2</w:t>
      </w:r>
      <w:r>
        <w:rPr>
          <w:rFonts w:hint="eastAsia" w:ascii="宋体" w:hAnsi="宋体"/>
          <w:bCs/>
          <w:color w:val="auto"/>
          <w:sz w:val="28"/>
          <w:szCs w:val="28"/>
        </w:rPr>
        <w:t>-0</w:t>
      </w:r>
      <w:r>
        <w:rPr>
          <w:rFonts w:hint="eastAsia" w:ascii="宋体" w:hAnsi="宋体"/>
          <w:bCs/>
          <w:color w:val="auto"/>
          <w:sz w:val="28"/>
          <w:szCs w:val="28"/>
          <w:lang w:val="en-US" w:eastAsia="zh-CN"/>
        </w:rPr>
        <w:t>4</w:t>
      </w:r>
    </w:p>
    <w:p>
      <w:pPr>
        <w:jc w:val="center"/>
        <w:rPr>
          <w:rFonts w:ascii="楷体_GB2312" w:hAnsi="宋体" w:eastAsia="楷体_GB2312"/>
          <w:b/>
          <w:bCs/>
          <w:color w:val="auto"/>
          <w:sz w:val="52"/>
          <w:szCs w:val="52"/>
        </w:rPr>
      </w:pPr>
      <w:r>
        <w:rPr>
          <w:rFonts w:hint="eastAsia" w:ascii="楷体_GB2312" w:hAnsi="宋体" w:eastAsia="楷体_GB2312"/>
          <w:b/>
          <w:bCs/>
          <w:color w:val="auto"/>
          <w:sz w:val="52"/>
          <w:szCs w:val="52"/>
        </w:rPr>
        <w:t>20</w:t>
      </w:r>
      <w:r>
        <w:rPr>
          <w:rFonts w:ascii="楷体_GB2312" w:hAnsi="宋体" w:eastAsia="楷体_GB2312"/>
          <w:b/>
          <w:bCs/>
          <w:color w:val="auto"/>
          <w:sz w:val="52"/>
          <w:szCs w:val="52"/>
        </w:rPr>
        <w:t>2</w:t>
      </w:r>
      <w:r>
        <w:rPr>
          <w:rFonts w:hint="eastAsia" w:ascii="楷体_GB2312" w:hAnsi="宋体" w:eastAsia="楷体_GB2312"/>
          <w:b/>
          <w:bCs/>
          <w:color w:val="auto"/>
          <w:sz w:val="52"/>
          <w:szCs w:val="52"/>
          <w:lang w:val="en-US" w:eastAsia="zh-CN"/>
        </w:rPr>
        <w:t>2</w:t>
      </w:r>
      <w:r>
        <w:rPr>
          <w:rFonts w:hint="eastAsia" w:ascii="楷体_GB2312" w:hAnsi="宋体" w:eastAsia="楷体_GB2312"/>
          <w:b/>
          <w:bCs/>
          <w:color w:val="auto"/>
          <w:sz w:val="52"/>
          <w:szCs w:val="52"/>
        </w:rPr>
        <w:t>年武汉网锐检测科技有限公司</w:t>
      </w:r>
    </w:p>
    <w:p>
      <w:pPr>
        <w:jc w:val="center"/>
        <w:rPr>
          <w:rFonts w:ascii="宋体" w:hAnsi="宋体"/>
          <w:b/>
          <w:bCs/>
          <w:color w:val="auto"/>
          <w:sz w:val="72"/>
        </w:rPr>
      </w:pPr>
      <w:r>
        <w:rPr>
          <w:rFonts w:hint="eastAsia" w:ascii="楷体_GB2312" w:hAnsi="宋体" w:eastAsia="楷体_GB2312"/>
          <w:b/>
          <w:bCs/>
          <w:color w:val="auto"/>
          <w:sz w:val="52"/>
          <w:szCs w:val="52"/>
        </w:rPr>
        <w:t>测试设备</w:t>
      </w:r>
    </w:p>
    <w:p>
      <w:pPr>
        <w:jc w:val="center"/>
        <w:rPr>
          <w:rFonts w:ascii="宋体" w:hAnsi="宋体"/>
          <w:b/>
          <w:bCs/>
          <w:color w:val="auto"/>
          <w:sz w:val="72"/>
        </w:rPr>
      </w:pP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招</w:t>
      </w: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标</w:t>
      </w: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书</w:t>
      </w:r>
    </w:p>
    <w:p>
      <w:pPr>
        <w:jc w:val="center"/>
        <w:rPr>
          <w:rFonts w:ascii="宋体" w:hAnsi="宋体"/>
          <w:b/>
          <w:bCs/>
          <w:color w:val="auto"/>
          <w:sz w:val="44"/>
        </w:rPr>
      </w:pPr>
    </w:p>
    <w:p>
      <w:pPr>
        <w:jc w:val="center"/>
        <w:rPr>
          <w:rFonts w:ascii="宋体" w:hAnsi="宋体"/>
          <w:b/>
          <w:bCs/>
          <w:color w:val="auto"/>
          <w:sz w:val="44"/>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r>
        <w:rPr>
          <w:rFonts w:ascii="宋体" w:hAnsi="宋体"/>
          <w:b/>
          <w:bCs/>
          <w:color w:val="auto"/>
          <w:sz w:val="30"/>
        </w:rPr>
        <w:t>2022</w:t>
      </w:r>
      <w:r>
        <w:rPr>
          <w:rFonts w:hint="eastAsia" w:ascii="宋体" w:hAnsi="宋体"/>
          <w:b/>
          <w:bCs/>
          <w:color w:val="auto"/>
          <w:sz w:val="30"/>
        </w:rPr>
        <w:t>年</w:t>
      </w:r>
      <w:r>
        <w:rPr>
          <w:rFonts w:hint="eastAsia" w:ascii="宋体" w:hAnsi="宋体"/>
          <w:b/>
          <w:bCs/>
          <w:color w:val="auto"/>
          <w:sz w:val="30"/>
          <w:lang w:val="en-US" w:eastAsia="zh-CN"/>
        </w:rPr>
        <w:t>5</w:t>
      </w:r>
      <w:r>
        <w:rPr>
          <w:rFonts w:hint="eastAsia" w:ascii="宋体" w:hAnsi="宋体"/>
          <w:b/>
          <w:bCs/>
          <w:color w:val="auto"/>
          <w:sz w:val="30"/>
        </w:rPr>
        <w:t>月</w:t>
      </w: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color w:val="auto"/>
        </w:rPr>
      </w:pPr>
      <w:r>
        <w:rPr>
          <w:rFonts w:hint="eastAsia" w:ascii="宋体" w:hAnsi="宋体"/>
          <w:b/>
          <w:bCs/>
          <w:color w:val="auto"/>
          <w:sz w:val="30"/>
        </w:rPr>
        <w:t>目录</w:t>
      </w:r>
      <w:bookmarkStart w:id="0" w:name="_Toc365364655"/>
      <w:r>
        <w:rPr>
          <w:rFonts w:ascii="宋体" w:hAnsi="宋体"/>
          <w:b/>
          <w:bCs/>
          <w:color w:val="auto"/>
          <w:sz w:val="30"/>
        </w:rPr>
        <w:fldChar w:fldCharType="begin"/>
      </w:r>
      <w:r>
        <w:rPr>
          <w:rFonts w:ascii="宋体" w:hAnsi="宋体"/>
          <w:b/>
          <w:bCs/>
          <w:color w:val="auto"/>
          <w:sz w:val="30"/>
        </w:rPr>
        <w:instrText xml:space="preserve"> TOC \o "1-3" \h \z \u </w:instrText>
      </w:r>
      <w:r>
        <w:rPr>
          <w:rFonts w:ascii="宋体" w:hAnsi="宋体"/>
          <w:b/>
          <w:bCs/>
          <w:color w:val="auto"/>
          <w:sz w:val="30"/>
        </w:rPr>
        <w:fldChar w:fldCharType="separate"/>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"_Toc478545948" </w:instrText>
      </w:r>
      <w:r>
        <w:rPr>
          <w:color w:val="auto"/>
        </w:rPr>
        <w:fldChar w:fldCharType="separate"/>
      </w:r>
      <w:r>
        <w:rPr>
          <w:rStyle w:val="58"/>
          <w:rFonts w:hint="eastAsia" w:ascii="宋体" w:hAnsi="宋体"/>
          <w:color w:val="auto"/>
        </w:rPr>
        <w:t>投标邀请书</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"_Toc478545949" </w:instrText>
      </w:r>
      <w:r>
        <w:rPr>
          <w:color w:val="auto"/>
        </w:rPr>
        <w:fldChar w:fldCharType="separate"/>
      </w:r>
      <w:r>
        <w:rPr>
          <w:rStyle w:val="58"/>
          <w:rFonts w:hint="eastAsia" w:ascii="宋体" w:hAnsi="宋体"/>
          <w:color w:val="auto"/>
        </w:rPr>
        <w:t>投标人须知</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"_Toc478545950" </w:instrText>
      </w:r>
      <w:r>
        <w:rPr>
          <w:color w:val="auto"/>
        </w:rPr>
        <w:fldChar w:fldCharType="separate"/>
      </w:r>
      <w:r>
        <w:rPr>
          <w:rStyle w:val="58"/>
          <w:rFonts w:hint="eastAsia" w:ascii="宋体" w:hAnsi="宋体"/>
          <w:color w:val="auto"/>
        </w:rPr>
        <w:t>一、概述</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"_Toc478545951" </w:instrText>
      </w:r>
      <w:r>
        <w:rPr>
          <w:color w:val="auto"/>
        </w:rPr>
        <w:fldChar w:fldCharType="separate"/>
      </w:r>
      <w:r>
        <w:rPr>
          <w:rStyle w:val="58"/>
          <w:rFonts w:hint="eastAsia" w:ascii="宋体" w:hAnsi="宋体"/>
          <w:color w:val="auto"/>
        </w:rPr>
        <w:t>二、招标范围</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"_Toc478545952" </w:instrText>
      </w:r>
      <w:r>
        <w:rPr>
          <w:color w:val="auto"/>
        </w:rPr>
        <w:fldChar w:fldCharType="separate"/>
      </w:r>
      <w:r>
        <w:rPr>
          <w:rStyle w:val="58"/>
          <w:rFonts w:hint="eastAsia" w:ascii="宋体" w:hAnsi="宋体"/>
          <w:color w:val="auto"/>
        </w:rPr>
        <w:t>三、投标人资格</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"_Toc478545953" </w:instrText>
      </w:r>
      <w:r>
        <w:rPr>
          <w:color w:val="auto"/>
        </w:rPr>
        <w:fldChar w:fldCharType="separate"/>
      </w:r>
      <w:r>
        <w:rPr>
          <w:rStyle w:val="58"/>
          <w:rFonts w:hint="eastAsia" w:ascii="宋体" w:hAnsi="宋体"/>
          <w:color w:val="auto"/>
        </w:rPr>
        <w:t>四、投标费用</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"_Toc478545954" </w:instrText>
      </w:r>
      <w:r>
        <w:rPr>
          <w:color w:val="auto"/>
        </w:rPr>
        <w:fldChar w:fldCharType="separate"/>
      </w:r>
      <w:r>
        <w:rPr>
          <w:rStyle w:val="58"/>
          <w:rFonts w:hint="eastAsia" w:ascii="宋体" w:hAnsi="宋体"/>
          <w:color w:val="auto"/>
        </w:rPr>
        <w:t>招标标的</w:t>
      </w:r>
      <w:r>
        <w:rPr>
          <w:rFonts w:ascii="宋体" w:hAnsi="宋体"/>
          <w:color w:val="auto"/>
        </w:rPr>
        <w:tab/>
      </w:r>
      <w:r>
        <w:rPr>
          <w:rFonts w:hint="eastAsia" w:ascii="宋体" w:hAnsi="宋体"/>
          <w:color w:val="auto"/>
        </w:rPr>
        <w:t>5</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"_Toc478545956" </w:instrText>
      </w:r>
      <w:r>
        <w:rPr>
          <w:color w:val="auto"/>
        </w:rPr>
        <w:fldChar w:fldCharType="separate"/>
      </w:r>
      <w:r>
        <w:rPr>
          <w:rStyle w:val="58"/>
          <w:rFonts w:hint="eastAsia" w:ascii="宋体" w:hAnsi="宋体"/>
          <w:color w:val="auto"/>
        </w:rPr>
        <w:t>招标文件</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"_Toc478545957" </w:instrText>
      </w:r>
      <w:r>
        <w:rPr>
          <w:color w:val="auto"/>
        </w:rPr>
        <w:fldChar w:fldCharType="separate"/>
      </w:r>
      <w:r>
        <w:rPr>
          <w:rStyle w:val="58"/>
          <w:rFonts w:hint="eastAsia" w:ascii="宋体" w:hAnsi="宋体"/>
          <w:color w:val="auto"/>
        </w:rPr>
        <w:t>招标文件的发放</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"_Toc478545958" </w:instrText>
      </w:r>
      <w:r>
        <w:rPr>
          <w:color w:val="auto"/>
        </w:rPr>
        <w:fldChar w:fldCharType="separate"/>
      </w:r>
      <w:r>
        <w:rPr>
          <w:rStyle w:val="58"/>
          <w:rFonts w:hint="eastAsia" w:ascii="宋体" w:hAnsi="宋体"/>
          <w:color w:val="auto"/>
        </w:rPr>
        <w:t>招标文件的组成</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"_Toc478545959" </w:instrText>
      </w:r>
      <w:r>
        <w:rPr>
          <w:color w:val="auto"/>
        </w:rPr>
        <w:fldChar w:fldCharType="separate"/>
      </w:r>
      <w:r>
        <w:rPr>
          <w:rStyle w:val="58"/>
          <w:rFonts w:hint="eastAsia" w:ascii="宋体" w:hAnsi="宋体"/>
          <w:color w:val="auto"/>
        </w:rPr>
        <w:t>招标文件的解释</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"_Toc478545960" </w:instrText>
      </w:r>
      <w:r>
        <w:rPr>
          <w:color w:val="auto"/>
        </w:rPr>
        <w:fldChar w:fldCharType="separate"/>
      </w:r>
      <w:r>
        <w:rPr>
          <w:rStyle w:val="58"/>
          <w:rFonts w:hint="eastAsia" w:ascii="宋体" w:hAnsi="宋体"/>
          <w:color w:val="auto"/>
        </w:rPr>
        <w:t>招标文件的修改</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"_Toc478545961" </w:instrText>
      </w:r>
      <w:r>
        <w:rPr>
          <w:color w:val="auto"/>
        </w:rPr>
        <w:fldChar w:fldCharType="separate"/>
      </w:r>
      <w:r>
        <w:rPr>
          <w:rStyle w:val="58"/>
          <w:rFonts w:hint="eastAsia" w:ascii="宋体" w:hAnsi="宋体"/>
          <w:color w:val="auto"/>
        </w:rPr>
        <w:t>投标文件</w:t>
      </w:r>
      <w:r>
        <w:rPr>
          <w:rFonts w:ascii="宋体" w:hAnsi="宋体"/>
          <w:color w:val="auto"/>
        </w:rPr>
        <w:tab/>
      </w:r>
      <w:r>
        <w:rPr>
          <w:rFonts w:hint="eastAsia" w:ascii="宋体" w:hAnsi="宋体"/>
          <w:color w:val="auto"/>
        </w:rPr>
        <w:t>7</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"_Toc478545962" </w:instrText>
      </w:r>
      <w:r>
        <w:rPr>
          <w:color w:val="auto"/>
        </w:rPr>
        <w:fldChar w:fldCharType="separate"/>
      </w:r>
      <w:r>
        <w:rPr>
          <w:rStyle w:val="58"/>
          <w:rFonts w:hint="eastAsia" w:ascii="宋体" w:hAnsi="宋体"/>
          <w:color w:val="auto"/>
        </w:rPr>
        <w:t>投标文件的组成</w:t>
      </w:r>
      <w:r>
        <w:rPr>
          <w:rFonts w:ascii="宋体" w:hAnsi="宋体"/>
          <w:color w:val="auto"/>
        </w:rPr>
        <w:tab/>
      </w:r>
      <w:r>
        <w:rPr>
          <w:rFonts w:hint="eastAsia" w:ascii="宋体" w:hAnsi="宋体"/>
          <w:color w:val="auto"/>
        </w:rPr>
        <w:t>7</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"_Toc478545963" </w:instrText>
      </w:r>
      <w:r>
        <w:rPr>
          <w:color w:val="auto"/>
        </w:rPr>
        <w:fldChar w:fldCharType="separate"/>
      </w:r>
      <w:r>
        <w:rPr>
          <w:rStyle w:val="58"/>
          <w:rFonts w:hint="eastAsia" w:ascii="宋体" w:hAnsi="宋体"/>
          <w:color w:val="auto"/>
        </w:rPr>
        <w:t>投标价格</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"_Toc478545964" </w:instrText>
      </w:r>
      <w:r>
        <w:rPr>
          <w:color w:val="auto"/>
        </w:rPr>
        <w:fldChar w:fldCharType="separate"/>
      </w:r>
      <w:r>
        <w:rPr>
          <w:rStyle w:val="58"/>
          <w:rFonts w:hint="eastAsia" w:ascii="宋体" w:hAnsi="宋体"/>
          <w:color w:val="auto"/>
        </w:rPr>
        <w:t>投标货币</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"_Toc478545965" </w:instrText>
      </w:r>
      <w:r>
        <w:rPr>
          <w:color w:val="auto"/>
        </w:rPr>
        <w:fldChar w:fldCharType="separate"/>
      </w:r>
      <w:r>
        <w:rPr>
          <w:rStyle w:val="58"/>
          <w:rFonts w:hint="eastAsia" w:ascii="宋体" w:hAnsi="宋体"/>
          <w:color w:val="auto"/>
        </w:rPr>
        <w:t>投标人资格的声明文件</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"_Toc478545966" </w:instrText>
      </w:r>
      <w:r>
        <w:rPr>
          <w:color w:val="auto"/>
        </w:rPr>
        <w:fldChar w:fldCharType="separate"/>
      </w:r>
      <w:r>
        <w:rPr>
          <w:rStyle w:val="58"/>
          <w:rFonts w:hint="eastAsia" w:ascii="宋体" w:hAnsi="宋体"/>
          <w:color w:val="auto"/>
        </w:rPr>
        <w:t>产品及服务符合招标文件规定的声明文件</w:t>
      </w:r>
      <w:r>
        <w:rPr>
          <w:rFonts w:ascii="宋体" w:hAnsi="宋体"/>
          <w:color w:val="auto"/>
        </w:rPr>
        <w:tab/>
      </w:r>
      <w:r>
        <w:rPr>
          <w:rFonts w:hint="eastAsia" w:ascii="宋体" w:hAnsi="宋体"/>
          <w:color w:val="auto"/>
        </w:rPr>
        <w:t>9</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"_Toc478545967" </w:instrText>
      </w:r>
      <w:r>
        <w:rPr>
          <w:color w:val="auto"/>
        </w:rPr>
        <w:fldChar w:fldCharType="separate"/>
      </w:r>
      <w:r>
        <w:rPr>
          <w:rStyle w:val="58"/>
          <w:rFonts w:hint="eastAsia" w:ascii="宋体" w:hAnsi="宋体"/>
          <w:color w:val="auto"/>
        </w:rPr>
        <w:t>投标文件的密封和递交</w:t>
      </w:r>
      <w:r>
        <w:rPr>
          <w:rFonts w:ascii="宋体" w:hAnsi="宋体"/>
          <w:color w:val="auto"/>
        </w:rPr>
        <w:tab/>
      </w:r>
      <w:r>
        <w:rPr>
          <w:rFonts w:hint="eastAsia" w:ascii="宋体" w:hAnsi="宋体"/>
          <w:color w:val="auto"/>
        </w:rPr>
        <w:t>9</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"_Toc478545968" </w:instrText>
      </w:r>
      <w:r>
        <w:rPr>
          <w:color w:val="auto"/>
        </w:rPr>
        <w:fldChar w:fldCharType="separate"/>
      </w:r>
      <w:r>
        <w:rPr>
          <w:rStyle w:val="58"/>
          <w:rFonts w:hint="eastAsia" w:ascii="宋体" w:hAnsi="宋体"/>
          <w:color w:val="auto"/>
        </w:rPr>
        <w:t>开标与评标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"_Toc478545969" </w:instrText>
      </w:r>
      <w:r>
        <w:rPr>
          <w:color w:val="auto"/>
        </w:rPr>
        <w:fldChar w:fldCharType="separate"/>
      </w:r>
      <w:r>
        <w:rPr>
          <w:rStyle w:val="58"/>
          <w:rFonts w:hint="eastAsia" w:ascii="宋体" w:hAnsi="宋体"/>
          <w:color w:val="auto"/>
        </w:rPr>
        <w:t>开标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"_Toc478545970" </w:instrText>
      </w:r>
      <w:r>
        <w:rPr>
          <w:color w:val="auto"/>
        </w:rPr>
        <w:fldChar w:fldCharType="separate"/>
      </w:r>
      <w:r>
        <w:rPr>
          <w:rStyle w:val="58"/>
          <w:rFonts w:hint="eastAsia" w:ascii="宋体" w:hAnsi="宋体"/>
          <w:color w:val="auto"/>
        </w:rPr>
        <w:t>评标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"_Toc478545971" </w:instrText>
      </w:r>
      <w:r>
        <w:rPr>
          <w:color w:val="auto"/>
        </w:rPr>
        <w:fldChar w:fldCharType="separate"/>
      </w:r>
      <w:r>
        <w:rPr>
          <w:rStyle w:val="58"/>
          <w:rFonts w:hint="eastAsia" w:ascii="宋体" w:hAnsi="宋体"/>
          <w:color w:val="auto"/>
        </w:rPr>
        <w:t>投标文件的澄清</w:t>
      </w:r>
      <w:r>
        <w:rPr>
          <w:rFonts w:ascii="宋体" w:hAnsi="宋体"/>
          <w:color w:val="auto"/>
        </w:rPr>
        <w:tab/>
      </w:r>
      <w:r>
        <w:rPr>
          <w:rFonts w:hint="eastAsia" w:ascii="宋体" w:hAnsi="宋体"/>
          <w:color w:val="auto"/>
        </w:rPr>
        <w:t>11</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"_Toc478545972" </w:instrText>
      </w:r>
      <w:r>
        <w:rPr>
          <w:color w:val="auto"/>
        </w:rPr>
        <w:fldChar w:fldCharType="separate"/>
      </w:r>
      <w:r>
        <w:rPr>
          <w:rStyle w:val="58"/>
          <w:rFonts w:hint="eastAsia" w:ascii="宋体" w:hAnsi="宋体"/>
          <w:color w:val="auto"/>
        </w:rPr>
        <w:t>废标条款</w:t>
      </w:r>
      <w:r>
        <w:rPr>
          <w:rFonts w:ascii="宋体" w:hAnsi="宋体"/>
          <w:color w:val="auto"/>
        </w:rPr>
        <w:tab/>
      </w:r>
      <w:r>
        <w:rPr>
          <w:rFonts w:hint="eastAsia" w:ascii="宋体" w:hAnsi="宋体"/>
          <w:color w:val="auto"/>
        </w:rPr>
        <w:t>11</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"_Toc478545973" </w:instrText>
      </w:r>
      <w:r>
        <w:rPr>
          <w:color w:val="auto"/>
        </w:rPr>
        <w:fldChar w:fldCharType="separate"/>
      </w:r>
      <w:r>
        <w:rPr>
          <w:rStyle w:val="58"/>
          <w:rFonts w:hint="eastAsia" w:ascii="宋体" w:hAnsi="宋体"/>
          <w:color w:val="auto"/>
        </w:rPr>
        <w:t>授予合同</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"_Toc478545974" </w:instrText>
      </w:r>
      <w:r>
        <w:rPr>
          <w:color w:val="auto"/>
        </w:rPr>
        <w:fldChar w:fldCharType="separate"/>
      </w:r>
      <w:r>
        <w:rPr>
          <w:rStyle w:val="58"/>
          <w:rFonts w:hint="eastAsia" w:ascii="宋体" w:hAnsi="宋体"/>
          <w:color w:val="auto"/>
        </w:rPr>
        <w:t>定标原则</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"_Toc478545975" </w:instrText>
      </w:r>
      <w:r>
        <w:rPr>
          <w:color w:val="auto"/>
        </w:rPr>
        <w:fldChar w:fldCharType="separate"/>
      </w:r>
      <w:r>
        <w:rPr>
          <w:rStyle w:val="58"/>
          <w:rFonts w:hint="eastAsia" w:ascii="宋体" w:hAnsi="宋体"/>
          <w:color w:val="auto"/>
        </w:rPr>
        <w:t>中标通知</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"_Toc478545976" </w:instrText>
      </w:r>
      <w:r>
        <w:rPr>
          <w:color w:val="auto"/>
        </w:rPr>
        <w:fldChar w:fldCharType="separate"/>
      </w:r>
      <w:r>
        <w:rPr>
          <w:rStyle w:val="58"/>
          <w:rFonts w:hint="eastAsia" w:ascii="宋体" w:hAnsi="宋体"/>
          <w:color w:val="auto"/>
        </w:rPr>
        <w:t>授予合同时变更数量的权利</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"_Toc478545977" </w:instrText>
      </w:r>
      <w:r>
        <w:rPr>
          <w:color w:val="auto"/>
        </w:rPr>
        <w:fldChar w:fldCharType="separate"/>
      </w:r>
      <w:r>
        <w:rPr>
          <w:rStyle w:val="58"/>
          <w:rFonts w:hint="eastAsia" w:ascii="宋体" w:hAnsi="宋体"/>
          <w:color w:val="auto"/>
        </w:rPr>
        <w:t>签订合同</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"_Toc478545978" </w:instrText>
      </w:r>
      <w:r>
        <w:rPr>
          <w:color w:val="auto"/>
        </w:rPr>
        <w:fldChar w:fldCharType="separate"/>
      </w:r>
      <w:r>
        <w:rPr>
          <w:rStyle w:val="58"/>
          <w:rFonts w:hint="eastAsia" w:ascii="宋体" w:hAnsi="宋体"/>
          <w:color w:val="auto"/>
        </w:rPr>
        <w:t>运输及其保险</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"_Toc478545979" </w:instrText>
      </w:r>
      <w:r>
        <w:rPr>
          <w:color w:val="auto"/>
        </w:rPr>
        <w:fldChar w:fldCharType="separate"/>
      </w:r>
      <w:r>
        <w:rPr>
          <w:rStyle w:val="58"/>
          <w:rFonts w:hint="eastAsia" w:ascii="宋体" w:hAnsi="宋体"/>
          <w:color w:val="auto"/>
        </w:rPr>
        <w:t>交货地点及交货方式</w:t>
      </w:r>
      <w:r>
        <w:rPr>
          <w:rFonts w:ascii="宋体" w:hAnsi="宋体"/>
          <w:color w:val="auto"/>
        </w:rPr>
        <w:tab/>
      </w:r>
      <w:r>
        <w:rPr>
          <w:rFonts w:hint="eastAsia" w:ascii="宋体" w:hAnsi="宋体"/>
          <w:color w:val="auto"/>
        </w:rPr>
        <w:t>14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"_Toc478545980" </w:instrText>
      </w:r>
      <w:r>
        <w:rPr>
          <w:color w:val="auto"/>
        </w:rPr>
        <w:fldChar w:fldCharType="separate"/>
      </w:r>
      <w:r>
        <w:rPr>
          <w:rStyle w:val="58"/>
          <w:rFonts w:hint="eastAsia" w:ascii="宋体" w:hAnsi="宋体"/>
          <w:color w:val="auto"/>
        </w:rPr>
        <w:t>付款方式和付款比例</w:t>
      </w:r>
      <w:r>
        <w:rPr>
          <w:rFonts w:ascii="宋体" w:hAnsi="宋体"/>
          <w:color w:val="auto"/>
        </w:rPr>
        <w:tab/>
      </w:r>
      <w:r>
        <w:rPr>
          <w:rFonts w:hint="eastAsia" w:ascii="宋体" w:hAnsi="宋体"/>
          <w:color w:val="auto"/>
        </w:rPr>
        <w:t>14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"_Toc478545981" </w:instrText>
      </w:r>
      <w:r>
        <w:rPr>
          <w:color w:val="auto"/>
        </w:rPr>
        <w:fldChar w:fldCharType="separate"/>
      </w:r>
      <w:r>
        <w:rPr>
          <w:rStyle w:val="58"/>
          <w:rFonts w:hint="eastAsia" w:ascii="宋体" w:hAnsi="宋体"/>
          <w:color w:val="auto"/>
        </w:rPr>
        <w:t>售后服务约定</w:t>
      </w:r>
      <w:r>
        <w:rPr>
          <w:rFonts w:ascii="宋体" w:hAnsi="宋体"/>
          <w:color w:val="auto"/>
        </w:rPr>
        <w:tab/>
      </w:r>
      <w:r>
        <w:rPr>
          <w:rFonts w:hint="eastAsia" w:ascii="宋体" w:hAnsi="宋体"/>
          <w:color w:val="auto"/>
        </w:rPr>
        <w:t>15</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"_Toc478545982" </w:instrText>
      </w:r>
      <w:r>
        <w:rPr>
          <w:color w:val="auto"/>
        </w:rPr>
        <w:fldChar w:fldCharType="separate"/>
      </w:r>
      <w:r>
        <w:rPr>
          <w:rStyle w:val="58"/>
          <w:rFonts w:hint="eastAsia" w:ascii="宋体" w:hAnsi="宋体"/>
          <w:color w:val="auto"/>
        </w:rPr>
        <w:t>税</w:t>
      </w:r>
      <w:r>
        <w:rPr>
          <w:rFonts w:ascii="宋体" w:hAnsi="宋体"/>
          <w:color w:val="auto"/>
        </w:rPr>
        <w:tab/>
      </w:r>
      <w:r>
        <w:rPr>
          <w:rFonts w:hint="eastAsia" w:ascii="宋体" w:hAnsi="宋体"/>
          <w:color w:val="auto"/>
        </w:rPr>
        <w:t>15</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"_Toc478545983" </w:instrText>
      </w:r>
      <w:r>
        <w:rPr>
          <w:color w:val="auto"/>
        </w:rPr>
        <w:fldChar w:fldCharType="separate"/>
      </w:r>
      <w:r>
        <w:rPr>
          <w:rStyle w:val="58"/>
          <w:rFonts w:hint="eastAsia" w:ascii="宋体" w:hAnsi="宋体"/>
          <w:color w:val="auto"/>
        </w:rPr>
        <w:t>投标人须知附件</w:t>
      </w:r>
      <w:r>
        <w:rPr>
          <w:rFonts w:ascii="宋体" w:hAnsi="宋体"/>
          <w:color w:val="auto"/>
        </w:rPr>
        <w:tab/>
      </w:r>
      <w:r>
        <w:rPr>
          <w:rFonts w:hint="eastAsia" w:ascii="宋体" w:hAnsi="宋体"/>
          <w:color w:val="auto"/>
        </w:rPr>
        <w:t>16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"_Toc478545984"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1: </w:t>
      </w:r>
      <w:r>
        <w:rPr>
          <w:rStyle w:val="58"/>
          <w:rFonts w:hint="eastAsia" w:ascii="宋体" w:hAnsi="宋体"/>
          <w:color w:val="auto"/>
        </w:rPr>
        <w:t>廉政协议</w:t>
      </w:r>
      <w:r>
        <w:rPr>
          <w:rStyle w:val="58"/>
          <w:rFonts w:ascii="宋体" w:hAnsi="宋体"/>
          <w:color w:val="auto"/>
        </w:rPr>
        <w:t xml:space="preserve"> (</w:t>
      </w:r>
      <w:r>
        <w:rPr>
          <w:rStyle w:val="58"/>
          <w:rFonts w:hint="eastAsia" w:ascii="宋体" w:hAnsi="宋体"/>
          <w:color w:val="auto"/>
        </w:rPr>
        <w:t>格式</w:t>
      </w:r>
      <w:r>
        <w:rPr>
          <w:rStyle w:val="58"/>
          <w:rFonts w:ascii="宋体" w:hAnsi="宋体"/>
          <w:color w:val="auto"/>
        </w:rPr>
        <w:t>)</w:t>
      </w:r>
      <w:r>
        <w:rPr>
          <w:rFonts w:ascii="宋体" w:hAnsi="宋体"/>
          <w:color w:val="auto"/>
        </w:rPr>
        <w:tab/>
      </w:r>
      <w:r>
        <w:rPr>
          <w:rFonts w:hint="eastAsia" w:ascii="宋体" w:hAnsi="宋体"/>
          <w:color w:val="auto"/>
        </w:rPr>
        <w:t>16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"_Toc478545985" </w:instrText>
      </w:r>
      <w:r>
        <w:rPr>
          <w:color w:val="auto"/>
        </w:rPr>
        <w:fldChar w:fldCharType="separate"/>
      </w:r>
      <w:r>
        <w:rPr>
          <w:rStyle w:val="58"/>
          <w:rFonts w:hint="eastAsia" w:ascii="宋体" w:hAnsi="宋体"/>
          <w:color w:val="auto"/>
        </w:rPr>
        <w:t>投标人须知附件</w:t>
      </w:r>
      <w:r>
        <w:rPr>
          <w:rStyle w:val="58"/>
          <w:rFonts w:ascii="宋体" w:hAnsi="宋体"/>
          <w:color w:val="auto"/>
        </w:rPr>
        <w:t>2</w:t>
      </w:r>
      <w:r>
        <w:rPr>
          <w:rStyle w:val="58"/>
          <w:rFonts w:hint="eastAsia" w:ascii="宋体" w:hAnsi="宋体"/>
          <w:color w:val="auto"/>
        </w:rPr>
        <w:t>：投标函（格式）</w:t>
      </w:r>
      <w:r>
        <w:rPr>
          <w:rFonts w:ascii="宋体" w:hAnsi="宋体"/>
          <w:color w:val="auto"/>
        </w:rPr>
        <w:tab/>
      </w:r>
      <w:r>
        <w:rPr>
          <w:rFonts w:hint="eastAsia" w:ascii="宋体" w:hAnsi="宋体"/>
          <w:color w:val="auto"/>
        </w:rPr>
        <w:t>18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"_Toc478545986" </w:instrText>
      </w:r>
      <w:r>
        <w:rPr>
          <w:color w:val="auto"/>
        </w:rPr>
        <w:fldChar w:fldCharType="separate"/>
      </w:r>
      <w:r>
        <w:rPr>
          <w:rStyle w:val="58"/>
          <w:rFonts w:hint="eastAsia" w:ascii="宋体" w:hAnsi="宋体"/>
          <w:color w:val="auto"/>
        </w:rPr>
        <w:t>附件</w:t>
      </w:r>
      <w:r>
        <w:rPr>
          <w:rStyle w:val="58"/>
          <w:rFonts w:ascii="宋体" w:hAnsi="宋体"/>
          <w:color w:val="auto"/>
        </w:rPr>
        <w:t xml:space="preserve">3 </w:t>
      </w:r>
      <w:r>
        <w:rPr>
          <w:rStyle w:val="58"/>
          <w:rFonts w:hint="eastAsia" w:ascii="宋体" w:hAnsi="宋体"/>
          <w:color w:val="auto"/>
        </w:rPr>
        <w:t>开标一览表（格式）</w:t>
      </w:r>
      <w:r>
        <w:rPr>
          <w:rFonts w:ascii="宋体" w:hAnsi="宋体"/>
          <w:color w:val="auto"/>
        </w:rPr>
        <w:tab/>
      </w:r>
      <w:r>
        <w:rPr>
          <w:rFonts w:hint="eastAsia" w:ascii="宋体" w:hAnsi="宋体"/>
          <w:color w:val="auto"/>
        </w:rPr>
        <w:t>19</w:t>
      </w:r>
      <w:r>
        <w:rPr>
          <w:rFonts w:hint="eastAsia" w:ascii="宋体" w:hAnsi="宋体"/>
          <w:color w:val="auto"/>
        </w:rPr>
        <w:fldChar w:fldCharType="end"/>
      </w:r>
    </w:p>
    <w:p>
      <w:pPr>
        <w:pStyle w:val="44"/>
        <w:rPr>
          <w:rStyle w:val="58"/>
          <w:rFonts w:ascii="宋体" w:hAnsi="宋体"/>
          <w:color w:val="auto"/>
        </w:rPr>
      </w:pPr>
      <w:r>
        <w:rPr>
          <w:color w:val="auto"/>
        </w:rPr>
        <w:fldChar w:fldCharType="begin"/>
      </w:r>
      <w:r>
        <w:rPr>
          <w:color w:val="auto"/>
        </w:rPr>
        <w:instrText xml:space="preserve"> HYPERLINK \l "_Toc478545987" </w:instrText>
      </w:r>
      <w:r>
        <w:rPr>
          <w:color w:val="auto"/>
        </w:rPr>
        <w:fldChar w:fldCharType="separate"/>
      </w:r>
      <w:r>
        <w:rPr>
          <w:rStyle w:val="58"/>
          <w:rFonts w:hint="eastAsia" w:ascii="宋体" w:hAnsi="宋体"/>
          <w:color w:val="auto"/>
        </w:rPr>
        <w:t>投标人须知附件</w:t>
      </w:r>
      <w:r>
        <w:rPr>
          <w:rStyle w:val="58"/>
          <w:rFonts w:ascii="宋体" w:hAnsi="宋体"/>
          <w:color w:val="auto"/>
        </w:rPr>
        <w:t>4</w:t>
      </w:r>
      <w:r>
        <w:rPr>
          <w:rStyle w:val="58"/>
          <w:rFonts w:hint="eastAsia" w:ascii="宋体" w:hAnsi="宋体"/>
          <w:color w:val="auto"/>
        </w:rPr>
        <w:t>：投标分项报价表</w:t>
      </w:r>
      <w:r>
        <w:rPr>
          <w:rStyle w:val="58"/>
          <w:rFonts w:ascii="宋体" w:hAnsi="宋体"/>
          <w:color w:val="auto"/>
        </w:rPr>
        <w:tab/>
      </w:r>
      <w:r>
        <w:rPr>
          <w:rStyle w:val="58"/>
          <w:rFonts w:hint="eastAsia" w:ascii="宋体" w:hAnsi="宋体"/>
          <w:color w:val="auto"/>
        </w:rPr>
        <w:t>19</w:t>
      </w:r>
      <w:r>
        <w:rPr>
          <w:rStyle w:val="58"/>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"_Toc478545988" </w:instrText>
      </w:r>
      <w:r>
        <w:rPr>
          <w:color w:val="auto"/>
        </w:rPr>
        <w:fldChar w:fldCharType="separate"/>
      </w:r>
      <w:r>
        <w:rPr>
          <w:rStyle w:val="58"/>
          <w:rFonts w:hint="eastAsia" w:ascii="宋体" w:hAnsi="宋体"/>
          <w:color w:val="auto"/>
        </w:rPr>
        <w:t>投标人须知附件</w:t>
      </w:r>
      <w:r>
        <w:rPr>
          <w:rStyle w:val="58"/>
          <w:rFonts w:ascii="宋体" w:hAnsi="宋体"/>
          <w:color w:val="auto"/>
        </w:rPr>
        <w:t>5</w:t>
      </w:r>
      <w:r>
        <w:rPr>
          <w:rStyle w:val="58"/>
          <w:rFonts w:hint="eastAsia" w:ascii="宋体" w:hAnsi="宋体"/>
          <w:color w:val="auto"/>
        </w:rPr>
        <w:t>：货物说明一览表（格式）</w:t>
      </w:r>
      <w:r>
        <w:rPr>
          <w:rFonts w:ascii="宋体" w:hAnsi="宋体"/>
          <w:color w:val="auto"/>
        </w:rPr>
        <w:tab/>
      </w:r>
      <w:r>
        <w:rPr>
          <w:rFonts w:hint="eastAsia" w:ascii="宋体" w:hAnsi="宋体"/>
          <w:color w:val="auto"/>
        </w:rPr>
        <w:t>20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"_Toc478545989"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6: </w:t>
      </w:r>
      <w:r>
        <w:rPr>
          <w:rStyle w:val="58"/>
          <w:rFonts w:hint="eastAsia" w:ascii="宋体" w:hAnsi="宋体"/>
          <w:color w:val="auto"/>
        </w:rPr>
        <w:t>法定代表人授权书（格式）</w:t>
      </w:r>
      <w:r>
        <w:rPr>
          <w:rFonts w:ascii="宋体" w:hAnsi="宋体"/>
          <w:color w:val="auto"/>
        </w:rPr>
        <w:tab/>
      </w:r>
      <w:r>
        <w:rPr>
          <w:rFonts w:hint="eastAsia" w:ascii="宋体" w:hAnsi="宋体"/>
          <w:color w:val="auto"/>
        </w:rPr>
        <w:t>21</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"_Toc478545990" </w:instrText>
      </w:r>
      <w:r>
        <w:rPr>
          <w:color w:val="auto"/>
        </w:rPr>
        <w:fldChar w:fldCharType="separate"/>
      </w:r>
      <w:r>
        <w:rPr>
          <w:rStyle w:val="58"/>
          <w:rFonts w:hint="eastAsia" w:ascii="宋体" w:hAnsi="宋体"/>
          <w:color w:val="auto"/>
        </w:rPr>
        <w:t>投标人须知附件</w:t>
      </w:r>
      <w:r>
        <w:rPr>
          <w:rStyle w:val="58"/>
          <w:rFonts w:ascii="宋体" w:hAnsi="宋体"/>
          <w:color w:val="auto"/>
        </w:rPr>
        <w:t>7</w:t>
      </w:r>
      <w:r>
        <w:rPr>
          <w:rStyle w:val="58"/>
          <w:rFonts w:hint="eastAsia" w:ascii="宋体" w:hAnsi="宋体"/>
          <w:color w:val="auto"/>
        </w:rPr>
        <w:t>：商务偏离表（格式）</w:t>
      </w:r>
      <w:r>
        <w:rPr>
          <w:rFonts w:ascii="宋体" w:hAnsi="宋体"/>
          <w:color w:val="auto"/>
        </w:rPr>
        <w:tab/>
      </w:r>
      <w:r>
        <w:rPr>
          <w:rFonts w:hint="eastAsia" w:ascii="宋体" w:hAnsi="宋体"/>
          <w:color w:val="auto"/>
        </w:rPr>
        <w:t>22</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"_Toc478545991" </w:instrText>
      </w:r>
      <w:r>
        <w:rPr>
          <w:color w:val="auto"/>
        </w:rPr>
        <w:fldChar w:fldCharType="separate"/>
      </w:r>
      <w:r>
        <w:rPr>
          <w:rStyle w:val="58"/>
          <w:rFonts w:hint="eastAsia" w:ascii="宋体" w:hAnsi="宋体"/>
          <w:color w:val="auto"/>
        </w:rPr>
        <w:t>投标人须知附件</w:t>
      </w:r>
      <w:r>
        <w:rPr>
          <w:rStyle w:val="58"/>
          <w:rFonts w:ascii="宋体" w:hAnsi="宋体"/>
          <w:color w:val="auto"/>
        </w:rPr>
        <w:t>8</w:t>
      </w:r>
      <w:r>
        <w:rPr>
          <w:rStyle w:val="58"/>
          <w:rFonts w:hint="eastAsia" w:ascii="宋体" w:hAnsi="宋体"/>
          <w:color w:val="auto"/>
        </w:rPr>
        <w:t>：制造厂家承诺书格式（格式）</w:t>
      </w:r>
      <w:r>
        <w:rPr>
          <w:rFonts w:ascii="宋体" w:hAnsi="宋体"/>
          <w:color w:val="auto"/>
        </w:rPr>
        <w:tab/>
      </w:r>
      <w:r>
        <w:rPr>
          <w:rFonts w:hint="eastAsia" w:ascii="宋体" w:hAnsi="宋体"/>
          <w:color w:val="auto"/>
        </w:rPr>
        <w:t>23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"_Toc478545992"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9: </w:t>
      </w:r>
      <w:r>
        <w:rPr>
          <w:rStyle w:val="58"/>
          <w:rFonts w:hint="eastAsia" w:ascii="宋体" w:hAnsi="宋体"/>
          <w:color w:val="auto"/>
        </w:rPr>
        <w:t>技术偏离表</w:t>
      </w:r>
      <w:r>
        <w:rPr>
          <w:rFonts w:ascii="宋体" w:hAnsi="宋体"/>
          <w:color w:val="auto"/>
        </w:rPr>
        <w:tab/>
      </w:r>
      <w:r>
        <w:rPr>
          <w:rFonts w:hint="eastAsia" w:ascii="宋体" w:hAnsi="宋体"/>
          <w:color w:val="auto"/>
        </w:rPr>
        <w:t>24</w:t>
      </w:r>
      <w:r>
        <w:rPr>
          <w:rFonts w:hint="eastAsia" w:ascii="宋体" w:hAnsi="宋体"/>
          <w:color w:val="auto"/>
        </w:rPr>
        <w:fldChar w:fldCharType="end"/>
      </w:r>
    </w:p>
    <w:p>
      <w:pPr>
        <w:pStyle w:val="44"/>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"_Toc478545993" </w:instrText>
      </w:r>
      <w:r>
        <w:rPr>
          <w:color w:val="auto"/>
        </w:rPr>
        <w:fldChar w:fldCharType="separate"/>
      </w:r>
      <w:r>
        <w:rPr>
          <w:rStyle w:val="58"/>
          <w:rFonts w:hint="eastAsia" w:ascii="宋体" w:hAnsi="宋体"/>
          <w:color w:val="auto"/>
        </w:rPr>
        <w:t>投标人须知附件</w:t>
      </w:r>
      <w:r>
        <w:rPr>
          <w:rStyle w:val="58"/>
          <w:rFonts w:ascii="宋体" w:hAnsi="宋体"/>
          <w:color w:val="auto"/>
        </w:rPr>
        <w:t>10</w:t>
      </w:r>
      <w:r>
        <w:rPr>
          <w:rStyle w:val="58"/>
          <w:rFonts w:hint="eastAsia" w:ascii="宋体" w:hAnsi="宋体"/>
          <w:color w:val="auto"/>
        </w:rPr>
        <w:t>：近二年同类设备供货业绩表（格式）</w:t>
      </w:r>
      <w:r>
        <w:rPr>
          <w:rFonts w:ascii="宋体" w:hAnsi="宋体"/>
          <w:color w:val="auto"/>
        </w:rPr>
        <w:tab/>
      </w:r>
      <w:r>
        <w:rPr>
          <w:rFonts w:ascii="宋体" w:hAnsi="宋体"/>
          <w:color w:val="auto"/>
        </w:rPr>
        <w:fldChar w:fldCharType="begin"/>
      </w:r>
      <w:r>
        <w:rPr>
          <w:rFonts w:ascii="宋体" w:hAnsi="宋体"/>
          <w:color w:val="auto"/>
        </w:rPr>
        <w:instrText xml:space="preserve"> PAGEREF _Toc478545993 \h </w:instrText>
      </w:r>
      <w:r>
        <w:rPr>
          <w:rFonts w:ascii="宋体" w:hAnsi="宋体"/>
          <w:color w:val="auto"/>
        </w:rPr>
        <w:fldChar w:fldCharType="separate"/>
      </w:r>
      <w:r>
        <w:rPr>
          <w:rFonts w:ascii="宋体" w:hAnsi="宋体"/>
          <w:color w:val="auto"/>
        </w:rPr>
        <w:t>25</w:t>
      </w:r>
      <w:r>
        <w:rPr>
          <w:rFonts w:ascii="宋体" w:hAnsi="宋体"/>
          <w:color w:val="auto"/>
        </w:rPr>
        <w:fldChar w:fldCharType="end"/>
      </w:r>
      <w:r>
        <w:rPr>
          <w:rFonts w:ascii="宋体" w:hAnsi="宋体"/>
          <w:color w:val="auto"/>
        </w:rPr>
        <w:fldChar w:fldCharType="end"/>
      </w:r>
    </w:p>
    <w:p>
      <w:pPr>
        <w:jc w:val="center"/>
        <w:rPr>
          <w:rFonts w:ascii="宋体" w:hAnsi="宋体"/>
          <w:b/>
          <w:bCs/>
          <w:color w:val="auto"/>
          <w:sz w:val="30"/>
        </w:rPr>
        <w:sectPr>
          <w:headerReference r:id="rId3" w:type="first"/>
          <w:footerReference r:id="rId4" w:type="default"/>
          <w:pgSz w:w="12240" w:h="15840"/>
          <w:pgMar w:top="1440" w:right="1797" w:bottom="1440" w:left="1797" w:header="720" w:footer="720" w:gutter="0"/>
          <w:pgNumType w:start="0"/>
          <w:cols w:space="720" w:num="1"/>
          <w:titlePg/>
        </w:sectPr>
      </w:pPr>
      <w:r>
        <w:rPr>
          <w:rFonts w:ascii="宋体" w:hAnsi="宋体"/>
          <w:b/>
          <w:bCs/>
          <w:color w:val="auto"/>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color w:val="auto"/>
          <w:sz w:val="30"/>
          <w:u w:val="single"/>
        </w:rPr>
      </w:pPr>
      <w:bookmarkStart w:id="1" w:name="_Toc478545948"/>
      <w:r>
        <w:rPr>
          <w:rFonts w:hint="eastAsia" w:ascii="宋体" w:hAnsi="宋体"/>
          <w:b w:val="0"/>
          <w:bCs w:val="0"/>
          <w:color w:val="auto"/>
          <w:sz w:val="30"/>
        </w:rPr>
        <w:t>投标邀请书</w:t>
      </w:r>
      <w:bookmarkEnd w:id="1"/>
    </w:p>
    <w:bookmarkEnd w:id="0"/>
    <w:p>
      <w:pPr>
        <w:jc w:val="center"/>
        <w:rPr>
          <w:rFonts w:ascii="宋体" w:hAnsi="宋体"/>
          <w:color w:val="auto"/>
          <w:sz w:val="32"/>
        </w:rPr>
      </w:pPr>
      <w:bookmarkStart w:id="2" w:name="_Toc365364656"/>
      <w:r>
        <w:rPr>
          <w:rFonts w:ascii="宋体" w:hAnsi="宋体"/>
          <w:color w:val="auto"/>
          <w:sz w:val="32"/>
        </w:rPr>
        <w:t>投标邀请书</w:t>
      </w:r>
    </w:p>
    <w:p>
      <w:pPr>
        <w:rPr>
          <w:rFonts w:ascii="宋体" w:hAnsi="宋体"/>
          <w:color w:val="auto"/>
        </w:rPr>
      </w:pPr>
      <w:r>
        <w:rPr>
          <w:rFonts w:ascii="宋体" w:hAnsi="宋体"/>
          <w:color w:val="auto"/>
          <w:u w:val="single"/>
        </w:rPr>
        <w:t xml:space="preserve">                    </w:t>
      </w:r>
      <w:r>
        <w:rPr>
          <w:rFonts w:ascii="宋体" w:hAnsi="宋体"/>
          <w:color w:val="auto"/>
        </w:rPr>
        <w:t>：</w:t>
      </w:r>
    </w:p>
    <w:p>
      <w:pPr>
        <w:spacing w:line="360" w:lineRule="auto"/>
        <w:ind w:firstLine="420" w:firstLineChars="200"/>
        <w:rPr>
          <w:rFonts w:ascii="宋体" w:hAnsi="宋体"/>
          <w:b/>
          <w:bCs/>
          <w:color w:val="auto"/>
        </w:rPr>
      </w:pPr>
      <w:r>
        <w:rPr>
          <w:rFonts w:hint="eastAsia" w:ascii="宋体" w:hAnsi="宋体"/>
          <w:color w:val="auto"/>
        </w:rPr>
        <w:t>武汉网锐检测科技有限公司 20</w:t>
      </w:r>
      <w:r>
        <w:rPr>
          <w:rFonts w:ascii="宋体" w:hAnsi="宋体"/>
          <w:color w:val="auto"/>
        </w:rPr>
        <w:t>2</w:t>
      </w:r>
      <w:r>
        <w:rPr>
          <w:rFonts w:hint="eastAsia" w:ascii="宋体" w:hAnsi="宋体"/>
          <w:color w:val="auto"/>
          <w:lang w:val="en-US" w:eastAsia="zh-CN"/>
        </w:rPr>
        <w:t>2</w:t>
      </w:r>
      <w:r>
        <w:rPr>
          <w:rFonts w:hint="eastAsia" w:ascii="宋体" w:hAnsi="宋体"/>
          <w:color w:val="auto"/>
        </w:rPr>
        <w:t>年</w:t>
      </w:r>
      <w:r>
        <w:rPr>
          <w:rFonts w:hint="eastAsia" w:ascii="宋体" w:hAnsi="宋体"/>
          <w:b/>
          <w:bCs/>
          <w:color w:val="auto"/>
        </w:rPr>
        <w:t>测试设备</w:t>
      </w:r>
      <w:r>
        <w:rPr>
          <w:rFonts w:hint="eastAsia" w:ascii="宋体" w:hAnsi="宋体"/>
          <w:color w:val="auto"/>
        </w:rPr>
        <w:t>采购采取公开邀标方式</w:t>
      </w:r>
      <w:r>
        <w:rPr>
          <w:rFonts w:ascii="宋体" w:hAnsi="宋体"/>
          <w:color w:val="auto"/>
        </w:rPr>
        <w:t>，要求具有</w:t>
      </w:r>
      <w:r>
        <w:rPr>
          <w:rFonts w:hint="eastAsia" w:ascii="宋体" w:hAnsi="宋体"/>
          <w:color w:val="auto"/>
        </w:rPr>
        <w:t>相应</w:t>
      </w:r>
      <w:r>
        <w:rPr>
          <w:rFonts w:ascii="宋体" w:hAnsi="宋体"/>
          <w:color w:val="auto"/>
        </w:rPr>
        <w:t>资质的合格投标人参加竞标。经资格审查后，现邀请贵单位前来</w:t>
      </w:r>
      <w:r>
        <w:rPr>
          <w:rFonts w:hint="eastAsia" w:ascii="宋体" w:hAnsi="宋体"/>
          <w:color w:val="auto"/>
        </w:rPr>
        <w:t xml:space="preserve">对 </w:t>
      </w:r>
      <w:r>
        <w:rPr>
          <w:rFonts w:hint="eastAsia" w:ascii="宋体" w:hAnsi="宋体"/>
          <w:color w:val="FF0000"/>
          <w:u w:val="single"/>
          <w:lang w:val="en-US" w:eastAsia="zh-CN"/>
        </w:rPr>
        <w:t>60V 200A蓄电池测试系统</w:t>
      </w:r>
      <w:r>
        <w:rPr>
          <w:rFonts w:hint="eastAsia" w:ascii="宋体" w:hAnsi="宋体"/>
          <w:color w:val="auto"/>
        </w:rPr>
        <w:t xml:space="preserve"> 标段进行</w:t>
      </w:r>
      <w:r>
        <w:rPr>
          <w:rFonts w:ascii="宋体" w:hAnsi="宋体"/>
          <w:color w:val="auto"/>
        </w:rPr>
        <w:t>投标。</w:t>
      </w:r>
      <w:r>
        <w:rPr>
          <w:rFonts w:hint="eastAsia" w:ascii="宋体" w:hAnsi="宋体"/>
          <w:color w:val="auto"/>
        </w:rPr>
        <w:t xml:space="preserve">   </w:t>
      </w:r>
    </w:p>
    <w:p>
      <w:pPr>
        <w:widowControl/>
        <w:numPr>
          <w:ilvl w:val="0"/>
          <w:numId w:val="1"/>
        </w:numPr>
        <w:spacing w:after="120" w:line="400" w:lineRule="exact"/>
        <w:jc w:val="left"/>
        <w:rPr>
          <w:rFonts w:ascii="宋体" w:hAnsi="宋体"/>
          <w:color w:val="auto"/>
        </w:rPr>
      </w:pPr>
      <w:r>
        <w:rPr>
          <w:rFonts w:ascii="宋体" w:hAnsi="宋体"/>
          <w:color w:val="auto"/>
        </w:rPr>
        <w:t>招标</w:t>
      </w:r>
      <w:r>
        <w:rPr>
          <w:rFonts w:hint="eastAsia" w:ascii="宋体" w:hAnsi="宋体"/>
          <w:color w:val="auto"/>
        </w:rPr>
        <w:t>对象：</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rPr>
        <w:t xml:space="preserve">     </w:t>
      </w:r>
    </w:p>
    <w:p>
      <w:pPr>
        <w:widowControl/>
        <w:numPr>
          <w:ilvl w:val="0"/>
          <w:numId w:val="1"/>
        </w:numPr>
        <w:spacing w:after="120" w:line="400" w:lineRule="exact"/>
        <w:jc w:val="left"/>
        <w:rPr>
          <w:rFonts w:ascii="宋体" w:hAnsi="宋体"/>
          <w:color w:val="auto"/>
        </w:rPr>
      </w:pPr>
      <w:r>
        <w:rPr>
          <w:rFonts w:hint="eastAsia" w:ascii="宋体" w:hAnsi="宋体"/>
          <w:color w:val="auto"/>
        </w:rPr>
        <w:t>用户</w:t>
      </w:r>
      <w:r>
        <w:rPr>
          <w:rFonts w:ascii="宋体" w:hAnsi="宋体"/>
          <w:color w:val="auto"/>
        </w:rPr>
        <w:t>：</w:t>
      </w:r>
      <w:r>
        <w:rPr>
          <w:rFonts w:hint="eastAsia" w:ascii="宋体" w:hAnsi="宋体"/>
          <w:color w:val="auto"/>
        </w:rPr>
        <w:t>武汉网锐检测科技有限公司</w:t>
      </w:r>
    </w:p>
    <w:p>
      <w:pPr>
        <w:widowControl/>
        <w:numPr>
          <w:ilvl w:val="0"/>
          <w:numId w:val="1"/>
        </w:numPr>
        <w:spacing w:after="120" w:line="400" w:lineRule="exact"/>
        <w:jc w:val="left"/>
        <w:rPr>
          <w:rFonts w:ascii="宋体" w:hAnsi="宋体"/>
          <w:color w:val="auto"/>
        </w:rPr>
      </w:pPr>
      <w:r>
        <w:rPr>
          <w:rFonts w:ascii="宋体" w:hAnsi="宋体"/>
          <w:color w:val="auto"/>
        </w:rPr>
        <w:t>招标文件</w:t>
      </w:r>
      <w:r>
        <w:rPr>
          <w:rFonts w:hint="eastAsia" w:ascii="宋体" w:hAnsi="宋体"/>
          <w:color w:val="auto"/>
        </w:rPr>
        <w:t>发放</w:t>
      </w:r>
      <w:r>
        <w:rPr>
          <w:rFonts w:ascii="宋体" w:hAnsi="宋体"/>
          <w:color w:val="auto"/>
        </w:rPr>
        <w:t>时间</w:t>
      </w:r>
      <w:r>
        <w:rPr>
          <w:rFonts w:hint="eastAsia" w:ascii="宋体" w:hAnsi="宋体"/>
          <w:color w:val="auto"/>
        </w:rPr>
        <w:t>：</w:t>
      </w:r>
      <w:r>
        <w:rPr>
          <w:rFonts w:ascii="宋体" w:hAnsi="宋体"/>
          <w:color w:val="FF0000"/>
        </w:rPr>
        <w:t>202</w:t>
      </w:r>
      <w:r>
        <w:rPr>
          <w:rFonts w:hint="eastAsia" w:ascii="宋体" w:hAnsi="宋体"/>
          <w:color w:val="FF0000"/>
          <w:lang w:val="en-US" w:eastAsia="zh-CN"/>
        </w:rPr>
        <w:t>2</w:t>
      </w:r>
      <w:r>
        <w:rPr>
          <w:rFonts w:ascii="宋体" w:hAnsi="宋体"/>
          <w:color w:val="FF0000"/>
        </w:rPr>
        <w:t>年</w:t>
      </w:r>
      <w:r>
        <w:rPr>
          <w:rFonts w:hint="eastAsia" w:ascii="宋体" w:hAnsi="宋体"/>
          <w:color w:val="FF0000"/>
          <w:lang w:val="en-US" w:eastAsia="zh-CN"/>
        </w:rPr>
        <w:t>5</w:t>
      </w:r>
      <w:r>
        <w:rPr>
          <w:rFonts w:ascii="宋体" w:hAnsi="宋体"/>
          <w:color w:val="FF0000"/>
        </w:rPr>
        <w:t>月</w:t>
      </w:r>
      <w:r>
        <w:rPr>
          <w:rFonts w:hint="eastAsia" w:ascii="宋体" w:hAnsi="宋体"/>
          <w:color w:val="FF0000"/>
          <w:lang w:val="en-US" w:eastAsia="zh-CN"/>
        </w:rPr>
        <w:t>10</w:t>
      </w:r>
      <w:r>
        <w:rPr>
          <w:rFonts w:ascii="宋体" w:hAnsi="宋体"/>
          <w:color w:val="FF0000"/>
        </w:rPr>
        <w:t>日</w:t>
      </w:r>
      <w:r>
        <w:rPr>
          <w:rFonts w:ascii="宋体" w:hAnsi="宋体"/>
          <w:color w:val="auto"/>
        </w:rPr>
        <w:t xml:space="preserve"> </w:t>
      </w:r>
    </w:p>
    <w:p>
      <w:pPr>
        <w:widowControl/>
        <w:numPr>
          <w:ilvl w:val="0"/>
          <w:numId w:val="1"/>
        </w:numPr>
        <w:spacing w:after="120" w:line="400" w:lineRule="exact"/>
        <w:jc w:val="left"/>
        <w:rPr>
          <w:rFonts w:ascii="宋体" w:hAnsi="宋体"/>
          <w:color w:val="auto"/>
        </w:rPr>
      </w:pPr>
      <w:r>
        <w:rPr>
          <w:rFonts w:hint="eastAsia" w:ascii="宋体" w:hAnsi="宋体"/>
          <w:color w:val="auto"/>
        </w:rPr>
        <w:t>招标范围及具体要求详见本文件及附件</w:t>
      </w:r>
    </w:p>
    <w:p>
      <w:pPr>
        <w:widowControl/>
        <w:numPr>
          <w:ilvl w:val="0"/>
          <w:numId w:val="1"/>
        </w:numPr>
        <w:spacing w:after="120" w:line="400" w:lineRule="exact"/>
        <w:jc w:val="left"/>
        <w:rPr>
          <w:rFonts w:ascii="宋体" w:hAnsi="宋体"/>
          <w:color w:val="auto"/>
        </w:rPr>
      </w:pPr>
      <w:r>
        <w:rPr>
          <w:rFonts w:hint="eastAsia" w:ascii="宋体" w:hAnsi="宋体"/>
          <w:color w:val="auto"/>
        </w:rPr>
        <w:t>本次招标开标前不举行集中答疑会，若有疑问，请及时与招标人联系。</w:t>
      </w:r>
    </w:p>
    <w:p>
      <w:pPr>
        <w:widowControl/>
        <w:numPr>
          <w:ilvl w:val="0"/>
          <w:numId w:val="1"/>
        </w:numPr>
        <w:spacing w:after="120" w:line="400" w:lineRule="exact"/>
        <w:jc w:val="left"/>
        <w:rPr>
          <w:rFonts w:ascii="宋体" w:hAnsi="宋体"/>
          <w:color w:val="auto"/>
        </w:rPr>
      </w:pPr>
      <w:r>
        <w:rPr>
          <w:rFonts w:ascii="宋体" w:hAnsi="宋体"/>
          <w:color w:val="auto"/>
        </w:rPr>
        <w:t>招标文件</w:t>
      </w:r>
      <w:r>
        <w:rPr>
          <w:rFonts w:hint="eastAsia" w:ascii="宋体" w:hAnsi="宋体"/>
          <w:color w:val="auto"/>
        </w:rPr>
        <w:t>发放</w:t>
      </w:r>
      <w:r>
        <w:rPr>
          <w:rFonts w:ascii="宋体" w:hAnsi="宋体"/>
          <w:color w:val="auto"/>
        </w:rPr>
        <w:t>地址:</w:t>
      </w:r>
      <w:r>
        <w:rPr>
          <w:rFonts w:hint="eastAsia" w:ascii="宋体" w:hAnsi="宋体"/>
          <w:color w:val="auto"/>
        </w:rPr>
        <w:t>武汉网锐检测科技有限公司网站（www.wrilab.com）</w:t>
      </w:r>
    </w:p>
    <w:p>
      <w:pPr>
        <w:widowControl/>
        <w:numPr>
          <w:ilvl w:val="0"/>
          <w:numId w:val="1"/>
        </w:numPr>
        <w:spacing w:after="120" w:line="400" w:lineRule="exact"/>
        <w:jc w:val="left"/>
        <w:rPr>
          <w:rFonts w:ascii="宋体" w:hAnsi="宋体"/>
          <w:color w:val="auto"/>
        </w:rPr>
      </w:pPr>
      <w:r>
        <w:rPr>
          <w:rFonts w:ascii="宋体" w:hAnsi="宋体"/>
          <w:color w:val="auto"/>
        </w:rPr>
        <w:t>标书投递截止时间</w:t>
      </w:r>
      <w:r>
        <w:rPr>
          <w:rFonts w:hint="eastAsia" w:ascii="宋体" w:hAnsi="宋体"/>
          <w:color w:val="auto"/>
        </w:rPr>
        <w:t>（以送达指定地点的时间为准）：</w:t>
      </w:r>
      <w:r>
        <w:rPr>
          <w:rFonts w:hint="eastAsia" w:ascii="宋体" w:hAnsi="宋体"/>
          <w:color w:val="FF0000"/>
        </w:rPr>
        <w:t>2</w:t>
      </w:r>
      <w:r>
        <w:rPr>
          <w:rFonts w:ascii="宋体" w:hAnsi="宋体"/>
          <w:color w:val="FF0000"/>
        </w:rPr>
        <w:t>02</w:t>
      </w:r>
      <w:r>
        <w:rPr>
          <w:rFonts w:hint="eastAsia" w:ascii="宋体" w:hAnsi="宋体"/>
          <w:color w:val="FF0000"/>
          <w:lang w:val="en-US" w:eastAsia="zh-CN"/>
        </w:rPr>
        <w:t>2</w:t>
      </w:r>
      <w:r>
        <w:rPr>
          <w:rFonts w:ascii="宋体" w:hAnsi="宋体"/>
          <w:color w:val="FF0000"/>
        </w:rPr>
        <w:t>年</w:t>
      </w:r>
      <w:r>
        <w:rPr>
          <w:rFonts w:hint="eastAsia" w:ascii="宋体" w:hAnsi="宋体"/>
          <w:color w:val="FF0000"/>
          <w:lang w:val="en-US" w:eastAsia="zh-CN"/>
        </w:rPr>
        <w:t>5</w:t>
      </w:r>
      <w:r>
        <w:rPr>
          <w:rFonts w:hint="eastAsia" w:ascii="宋体" w:hAnsi="宋体"/>
          <w:color w:val="FF0000"/>
        </w:rPr>
        <w:t>月</w:t>
      </w:r>
      <w:r>
        <w:rPr>
          <w:rFonts w:hint="eastAsia" w:ascii="宋体" w:hAnsi="宋体"/>
          <w:color w:val="FF0000"/>
          <w:lang w:val="en-US" w:eastAsia="zh-CN"/>
        </w:rPr>
        <w:t>20</w:t>
      </w:r>
      <w:r>
        <w:rPr>
          <w:rFonts w:ascii="宋体" w:hAnsi="宋体"/>
          <w:color w:val="FF0000"/>
        </w:rPr>
        <w:t>日</w:t>
      </w:r>
      <w:r>
        <w:rPr>
          <w:rFonts w:hint="eastAsia" w:ascii="宋体" w:hAnsi="宋体"/>
          <w:color w:val="FF0000"/>
          <w:lang w:val="en-US" w:eastAsia="zh-CN"/>
        </w:rPr>
        <w:t>上</w:t>
      </w:r>
      <w:r>
        <w:rPr>
          <w:rFonts w:ascii="宋体" w:hAnsi="宋体"/>
          <w:color w:val="FF0000"/>
        </w:rPr>
        <w:t>午</w:t>
      </w:r>
      <w:r>
        <w:rPr>
          <w:rFonts w:hint="eastAsia" w:ascii="宋体" w:hAnsi="宋体"/>
          <w:color w:val="FF0000"/>
        </w:rPr>
        <w:t>1</w:t>
      </w:r>
      <w:r>
        <w:rPr>
          <w:rFonts w:hint="eastAsia" w:ascii="宋体" w:hAnsi="宋体"/>
          <w:color w:val="FF0000"/>
          <w:lang w:val="en-US" w:eastAsia="zh-CN"/>
        </w:rPr>
        <w:t>1</w:t>
      </w:r>
      <w:r>
        <w:rPr>
          <w:rFonts w:hint="eastAsia" w:ascii="宋体" w:hAnsi="宋体"/>
          <w:color w:val="FF0000"/>
        </w:rPr>
        <w:t>点整</w:t>
      </w:r>
    </w:p>
    <w:p>
      <w:pPr>
        <w:widowControl/>
        <w:numPr>
          <w:ilvl w:val="0"/>
          <w:numId w:val="1"/>
        </w:numPr>
        <w:spacing w:after="120" w:line="400" w:lineRule="exact"/>
        <w:jc w:val="left"/>
        <w:rPr>
          <w:rFonts w:ascii="宋体" w:hAnsi="宋体"/>
          <w:color w:val="auto"/>
        </w:rPr>
      </w:pPr>
      <w:r>
        <w:rPr>
          <w:rFonts w:ascii="宋体" w:hAnsi="宋体"/>
          <w:color w:val="auto"/>
        </w:rPr>
        <w:t>开标时间：</w:t>
      </w:r>
      <w:r>
        <w:rPr>
          <w:rFonts w:hint="eastAsia" w:ascii="宋体" w:hAnsi="宋体"/>
          <w:color w:val="FF0000"/>
          <w:lang w:val="en-US" w:eastAsia="zh-CN"/>
        </w:rPr>
        <w:t>收到有效标书后5个工作日内择期开标</w:t>
      </w:r>
      <w:r>
        <w:rPr>
          <w:rFonts w:hint="eastAsia" w:ascii="宋体" w:hAnsi="宋体"/>
          <w:color w:val="FF0000"/>
        </w:rPr>
        <w:t xml:space="preserve"> </w:t>
      </w:r>
    </w:p>
    <w:p>
      <w:pPr>
        <w:widowControl/>
        <w:numPr>
          <w:ilvl w:val="0"/>
          <w:numId w:val="1"/>
        </w:numPr>
        <w:spacing w:after="120" w:line="400" w:lineRule="exact"/>
        <w:jc w:val="left"/>
        <w:rPr>
          <w:rFonts w:ascii="宋体" w:hAnsi="宋体"/>
          <w:color w:val="auto"/>
        </w:rPr>
      </w:pPr>
      <w:r>
        <w:rPr>
          <w:rFonts w:ascii="宋体" w:hAnsi="宋体"/>
          <w:color w:val="auto"/>
        </w:rPr>
        <w:t>开标地点</w:t>
      </w:r>
      <w:r>
        <w:rPr>
          <w:rFonts w:hint="eastAsia" w:ascii="宋体" w:hAnsi="宋体"/>
          <w:color w:val="auto"/>
        </w:rPr>
        <w:t>：武汉网锐检测科技有限公司 三楼 会议室</w:t>
      </w:r>
    </w:p>
    <w:p>
      <w:pPr>
        <w:rPr>
          <w:rFonts w:ascii="宋体" w:hAnsi="宋体"/>
          <w:color w:val="auto"/>
        </w:rPr>
      </w:pPr>
    </w:p>
    <w:p>
      <w:pPr>
        <w:spacing w:line="360" w:lineRule="auto"/>
        <w:ind w:firstLine="420" w:firstLineChars="200"/>
        <w:rPr>
          <w:rFonts w:ascii="宋体" w:hAnsi="宋体"/>
          <w:color w:val="auto"/>
          <w:sz w:val="28"/>
          <w:szCs w:val="28"/>
        </w:rPr>
      </w:pPr>
      <w:r>
        <w:rPr>
          <w:rFonts w:ascii="宋体" w:hAnsi="宋体"/>
          <w:color w:val="auto"/>
        </w:rPr>
        <w:t>联系人:</w:t>
      </w:r>
      <w:r>
        <w:rPr>
          <w:rFonts w:hint="eastAsia" w:ascii="宋体" w:hAnsi="宋体"/>
          <w:color w:val="auto"/>
          <w:szCs w:val="21"/>
        </w:rPr>
        <w:t xml:space="preserve"> </w:t>
      </w:r>
      <w:bookmarkStart w:id="3" w:name="_Hlk11150205"/>
      <w:r>
        <w:rPr>
          <w:rFonts w:hint="eastAsia" w:ascii="宋体" w:hAnsi="宋体"/>
          <w:color w:val="auto"/>
          <w:szCs w:val="21"/>
        </w:rPr>
        <w:t xml:space="preserve"> 刘 瑛</w:t>
      </w:r>
      <w:bookmarkEnd w:id="3"/>
    </w:p>
    <w:p>
      <w:pPr>
        <w:ind w:firstLine="420" w:firstLineChars="200"/>
        <w:rPr>
          <w:rFonts w:ascii="宋体" w:hAnsi="宋体"/>
          <w:color w:val="auto"/>
        </w:rPr>
      </w:pPr>
      <w:r>
        <w:rPr>
          <w:rFonts w:ascii="宋体" w:hAnsi="宋体"/>
          <w:color w:val="auto"/>
        </w:rPr>
        <w:t>电</w:t>
      </w:r>
      <w:r>
        <w:rPr>
          <w:rFonts w:hint="eastAsia" w:ascii="宋体" w:hAnsi="宋体"/>
          <w:color w:val="auto"/>
        </w:rPr>
        <w:t xml:space="preserve"> </w:t>
      </w:r>
      <w:r>
        <w:rPr>
          <w:rFonts w:ascii="宋体" w:hAnsi="宋体"/>
          <w:color w:val="auto"/>
        </w:rPr>
        <w:t xml:space="preserve"> 话:</w:t>
      </w:r>
      <w:r>
        <w:rPr>
          <w:rFonts w:hint="eastAsia" w:ascii="宋体" w:hAnsi="宋体"/>
          <w:color w:val="auto"/>
        </w:rPr>
        <w:t xml:space="preserve">  027-87691279</w:t>
      </w:r>
    </w:p>
    <w:p>
      <w:pPr>
        <w:pStyle w:val="2"/>
        <w:rPr>
          <w:color w:val="auto"/>
        </w:rPr>
      </w:pPr>
      <w:bookmarkStart w:id="4" w:name="_Toc478545949"/>
      <w:r>
        <w:rPr>
          <w:color w:val="auto"/>
        </w:rPr>
        <w:t>投标人须知</w:t>
      </w:r>
      <w:bookmarkEnd w:id="2"/>
      <w:bookmarkEnd w:id="4"/>
      <w:bookmarkStart w:id="214" w:name="_GoBack"/>
      <w:bookmarkEnd w:id="214"/>
    </w:p>
    <w:p>
      <w:pPr>
        <w:pStyle w:val="3"/>
        <w:rPr>
          <w:color w:val="auto"/>
        </w:rPr>
      </w:pPr>
      <w:bookmarkStart w:id="5" w:name="_Toc478545950"/>
      <w:bookmarkStart w:id="6" w:name="_Toc365364657"/>
      <w:r>
        <w:rPr>
          <w:rFonts w:hint="eastAsia"/>
          <w:color w:val="auto"/>
        </w:rPr>
        <w:t>一、概述</w:t>
      </w:r>
      <w:bookmarkEnd w:id="5"/>
      <w:bookmarkEnd w:id="6"/>
    </w:p>
    <w:p>
      <w:pPr>
        <w:pStyle w:val="6"/>
        <w:numPr>
          <w:ilvl w:val="0"/>
          <w:numId w:val="2"/>
        </w:numPr>
        <w:spacing w:after="120" w:line="400" w:lineRule="exact"/>
        <w:rPr>
          <w:rFonts w:ascii="宋体" w:hAnsi="宋体"/>
          <w:color w:val="auto"/>
        </w:rPr>
      </w:pPr>
      <w:r>
        <w:rPr>
          <w:rFonts w:hint="eastAsia" w:ascii="宋体" w:hAnsi="宋体"/>
          <w:color w:val="auto"/>
        </w:rPr>
        <w:t>项目地点：武汉网锐检测科技有限公司</w:t>
      </w:r>
    </w:p>
    <w:p>
      <w:pPr>
        <w:pStyle w:val="6"/>
        <w:numPr>
          <w:ilvl w:val="0"/>
          <w:numId w:val="2"/>
        </w:numPr>
        <w:spacing w:after="120" w:line="400" w:lineRule="exact"/>
        <w:rPr>
          <w:rFonts w:ascii="宋体" w:hAnsi="宋体"/>
          <w:color w:val="auto"/>
        </w:rPr>
      </w:pPr>
      <w:r>
        <w:rPr>
          <w:rFonts w:hint="eastAsia" w:ascii="宋体" w:hAnsi="宋体"/>
          <w:color w:val="auto"/>
        </w:rPr>
        <w:t>资金来源：自筹资金。</w:t>
      </w:r>
    </w:p>
    <w:p>
      <w:pPr>
        <w:pStyle w:val="6"/>
        <w:numPr>
          <w:ilvl w:val="0"/>
          <w:numId w:val="2"/>
        </w:numPr>
        <w:spacing w:after="120" w:line="400" w:lineRule="exact"/>
        <w:rPr>
          <w:rFonts w:ascii="宋体" w:hAnsi="宋体"/>
          <w:color w:val="auto"/>
        </w:rPr>
      </w:pPr>
      <w:r>
        <w:rPr>
          <w:rFonts w:hint="eastAsia" w:ascii="宋体" w:hAnsi="宋体"/>
          <w:color w:val="auto"/>
        </w:rPr>
        <w:t xml:space="preserve">招标人：武汉网锐检测科技有限公司 </w:t>
      </w:r>
    </w:p>
    <w:p>
      <w:pPr>
        <w:pStyle w:val="6"/>
        <w:numPr>
          <w:ilvl w:val="0"/>
          <w:numId w:val="2"/>
        </w:numPr>
        <w:spacing w:after="120" w:line="400" w:lineRule="exact"/>
        <w:rPr>
          <w:rFonts w:ascii="宋体" w:hAnsi="宋体"/>
          <w:color w:val="auto"/>
        </w:rPr>
      </w:pPr>
      <w:r>
        <w:rPr>
          <w:rFonts w:hint="eastAsia" w:ascii="宋体" w:hAnsi="宋体"/>
          <w:color w:val="auto"/>
        </w:rPr>
        <w:t>项目单位：武汉网锐检测科技有限公司</w:t>
      </w:r>
    </w:p>
    <w:p>
      <w:pPr>
        <w:pStyle w:val="6"/>
        <w:numPr>
          <w:ilvl w:val="0"/>
          <w:numId w:val="2"/>
        </w:numPr>
        <w:spacing w:after="120" w:line="400" w:lineRule="exact"/>
        <w:rPr>
          <w:rFonts w:ascii="宋体" w:hAnsi="宋体"/>
          <w:color w:val="auto"/>
        </w:rPr>
      </w:pPr>
      <w:r>
        <w:rPr>
          <w:rFonts w:hint="eastAsia" w:ascii="宋体" w:hAnsi="宋体"/>
          <w:color w:val="auto"/>
        </w:rPr>
        <w:t>投标人：符合本次招标所规定的相应资格条件的潜在投标人。</w:t>
      </w:r>
    </w:p>
    <w:p>
      <w:pPr>
        <w:pStyle w:val="6"/>
        <w:numPr>
          <w:ilvl w:val="0"/>
          <w:numId w:val="2"/>
        </w:numPr>
        <w:spacing w:after="120" w:line="400" w:lineRule="exact"/>
        <w:rPr>
          <w:rFonts w:ascii="宋体" w:hAnsi="宋体"/>
          <w:color w:val="auto"/>
        </w:rPr>
      </w:pPr>
      <w:r>
        <w:rPr>
          <w:rFonts w:hint="eastAsia" w:ascii="宋体" w:hAnsi="宋体"/>
          <w:color w:val="auto"/>
        </w:rPr>
        <w:t>中标人：最终被授予合同的投标人。</w:t>
      </w:r>
    </w:p>
    <w:p>
      <w:pPr>
        <w:pStyle w:val="6"/>
        <w:numPr>
          <w:ilvl w:val="0"/>
          <w:numId w:val="2"/>
        </w:numPr>
        <w:spacing w:after="120" w:line="400" w:lineRule="exact"/>
        <w:rPr>
          <w:rFonts w:ascii="宋体" w:hAnsi="宋体"/>
          <w:color w:val="auto"/>
        </w:rPr>
      </w:pPr>
      <w:r>
        <w:rPr>
          <w:rFonts w:hint="eastAsia" w:ascii="宋体" w:hAnsi="宋体"/>
          <w:color w:val="auto"/>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color w:val="auto"/>
        </w:rPr>
      </w:pPr>
      <w:r>
        <w:rPr>
          <w:rFonts w:hint="eastAsia" w:ascii="宋体" w:hAnsi="宋体"/>
          <w:color w:val="auto"/>
        </w:rPr>
        <w:t>卖方：在招标阶段称为投标人，在确定其为中标人以后的签约阶段称为卖方。</w:t>
      </w:r>
    </w:p>
    <w:p>
      <w:pPr>
        <w:pStyle w:val="6"/>
        <w:numPr>
          <w:ilvl w:val="0"/>
          <w:numId w:val="2"/>
        </w:numPr>
        <w:spacing w:after="156" w:line="400" w:lineRule="exact"/>
        <w:rPr>
          <w:rFonts w:ascii="宋体" w:hAnsi="宋体"/>
          <w:color w:val="auto"/>
        </w:rPr>
      </w:pPr>
      <w:r>
        <w:rPr>
          <w:rFonts w:hint="eastAsia" w:ascii="宋体" w:hAnsi="宋体"/>
          <w:color w:val="auto"/>
        </w:rPr>
        <w:t>拒绝所有投标的权利</w:t>
      </w:r>
    </w:p>
    <w:p>
      <w:pPr>
        <w:ind w:firstLine="420" w:firstLineChars="200"/>
        <w:rPr>
          <w:rFonts w:ascii="宋体" w:hAnsi="宋体"/>
          <w:color w:val="auto"/>
        </w:rPr>
      </w:pPr>
      <w:r>
        <w:rPr>
          <w:rFonts w:hint="eastAsia" w:ascii="宋体" w:hAnsi="宋体"/>
          <w:color w:val="auto"/>
        </w:rPr>
        <w:t>发出中标通知书前，招标人保留拒绝所有投标的权利。</w:t>
      </w:r>
    </w:p>
    <w:p>
      <w:pPr>
        <w:pStyle w:val="3"/>
        <w:rPr>
          <w:rFonts w:ascii="宋体" w:hAnsi="宋体"/>
          <w:color w:val="auto"/>
        </w:rPr>
      </w:pPr>
      <w:bookmarkStart w:id="7" w:name="_Toc94175697"/>
      <w:bookmarkStart w:id="8" w:name="_Toc365364658"/>
      <w:bookmarkStart w:id="9" w:name="_Toc133775939"/>
      <w:bookmarkStart w:id="10" w:name="_Toc478545951"/>
      <w:bookmarkStart w:id="11" w:name="_Toc268096549"/>
      <w:bookmarkStart w:id="12" w:name="_Toc363569304"/>
      <w:r>
        <w:rPr>
          <w:rFonts w:hint="eastAsia" w:ascii="宋体" w:hAnsi="宋体"/>
          <w:color w:val="auto"/>
        </w:rPr>
        <w:t>二、招标范围</w:t>
      </w:r>
      <w:bookmarkEnd w:id="7"/>
      <w:bookmarkEnd w:id="8"/>
      <w:bookmarkEnd w:id="9"/>
      <w:bookmarkEnd w:id="10"/>
      <w:bookmarkEnd w:id="11"/>
      <w:bookmarkEnd w:id="12"/>
    </w:p>
    <w:p>
      <w:pPr>
        <w:ind w:firstLine="420" w:firstLineChars="200"/>
        <w:rPr>
          <w:rFonts w:ascii="宋体" w:hAnsi="宋体"/>
          <w:color w:val="auto"/>
        </w:rPr>
      </w:pPr>
      <w:r>
        <w:rPr>
          <w:rFonts w:hint="eastAsia" w:ascii="宋体" w:hAnsi="宋体"/>
          <w:color w:val="auto"/>
        </w:rPr>
        <w:t>详见本标书中的《招标标的目录表》和本标书附件《技术规范书》的要求。</w:t>
      </w:r>
    </w:p>
    <w:p>
      <w:pPr>
        <w:pStyle w:val="3"/>
        <w:rPr>
          <w:rFonts w:ascii="宋体" w:hAnsi="宋体"/>
          <w:color w:val="auto"/>
        </w:rPr>
      </w:pPr>
      <w:bookmarkStart w:id="13" w:name="_Toc365364659"/>
      <w:bookmarkStart w:id="14" w:name="_Toc363569305"/>
      <w:bookmarkStart w:id="15" w:name="_Toc268096550"/>
      <w:bookmarkStart w:id="16" w:name="_Toc133775940"/>
      <w:bookmarkStart w:id="17" w:name="_Toc94175698"/>
      <w:bookmarkStart w:id="18" w:name="_Toc478545952"/>
      <w:r>
        <w:rPr>
          <w:rFonts w:hint="eastAsia" w:ascii="宋体" w:hAnsi="宋体"/>
          <w:color w:val="auto"/>
        </w:rPr>
        <w:t>三、投标人资格</w:t>
      </w:r>
      <w:bookmarkEnd w:id="13"/>
      <w:bookmarkEnd w:id="14"/>
      <w:bookmarkEnd w:id="15"/>
      <w:bookmarkEnd w:id="16"/>
      <w:bookmarkEnd w:id="17"/>
      <w:bookmarkEnd w:id="18"/>
    </w:p>
    <w:p>
      <w:pPr>
        <w:spacing w:line="360" w:lineRule="auto"/>
        <w:ind w:firstLine="252" w:firstLineChars="120"/>
        <w:rPr>
          <w:rFonts w:ascii="宋体" w:hAnsi="宋体"/>
          <w:color w:val="auto"/>
        </w:rPr>
      </w:pPr>
      <w:r>
        <w:rPr>
          <w:rFonts w:hint="eastAsia" w:ascii="宋体" w:hAnsi="宋体"/>
          <w:bCs/>
          <w:color w:val="auto"/>
        </w:rPr>
        <w:t xml:space="preserve"> </w:t>
      </w:r>
      <w:r>
        <w:rPr>
          <w:rFonts w:hint="eastAsia" w:ascii="宋体" w:hAnsi="宋体"/>
          <w:color w:val="auto"/>
        </w:rPr>
        <w:t>投标人必须满足本条款所有资格要求：</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bookmarkStart w:id="19" w:name="_Toc133775941"/>
      <w:bookmarkStart w:id="20" w:name="_Toc94175699"/>
      <w:bookmarkStart w:id="21" w:name="_Toc268096551"/>
      <w:r>
        <w:rPr>
          <w:rFonts w:hint="eastAsia" w:ascii="宋体" w:hAnsi="宋体" w:eastAsia="宋体" w:cs="Times New Roman"/>
          <w:color w:val="auto"/>
          <w:kern w:val="2"/>
          <w:sz w:val="21"/>
          <w:szCs w:val="24"/>
          <w:lang w:val="en-US" w:eastAsia="zh-CN" w:bidi="ar-SA"/>
        </w:rPr>
        <w:t>具有法人资格，有生产能力的企业单位或取得生产厂商授权的代理商。</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投标人应有良好的财务状况和商业信誉。</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中华人民共和国境内注册的企业法人且注册资本大于100万元。</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具有有效的ISO9000系列或等同质量保证体系认证书及品牌商注册商标；</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具有本次招标产品的生产许可证（适用时）或其他国家规定需要取得许可的资质证书；</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法定代表人为同一个人的两个及两个以上法人，母公司、全资子公司及其控股公司，只能有一家参加同一标段（或子标段）的投标；</w:t>
      </w:r>
    </w:p>
    <w:p>
      <w:pPr>
        <w:pStyle w:val="6"/>
        <w:numPr>
          <w:ilvl w:val="0"/>
          <w:numId w:val="3"/>
        </w:numPr>
        <w:spacing w:after="156" w:line="400" w:lineRule="exact"/>
        <w:rPr>
          <w:rFonts w:hint="eastAsia" w:ascii="宋体" w:hAnsi="宋体" w:eastAsia="宋体" w:cs="Times New Roman"/>
          <w:color w:val="auto"/>
          <w:kern w:val="2"/>
          <w:sz w:val="21"/>
          <w:szCs w:val="24"/>
          <w:lang w:val="en-US" w:eastAsia="zh-CN" w:bidi="ar-SA"/>
        </w:rPr>
      </w:pPr>
      <w:r>
        <w:rPr>
          <w:rFonts w:hint="eastAsia" w:ascii="宋体" w:hAnsi="宋体" w:eastAsia="宋体" w:cs="Times New Roman"/>
          <w:color w:val="auto"/>
          <w:kern w:val="2"/>
          <w:sz w:val="21"/>
          <w:szCs w:val="24"/>
          <w:lang w:val="en-US" w:eastAsia="zh-CN" w:bidi="ar-SA"/>
        </w:rPr>
        <w:t>投标人应具备近两年通信领域类似的业绩。</w:t>
      </w:r>
    </w:p>
    <w:bookmarkEnd w:id="19"/>
    <w:bookmarkEnd w:id="20"/>
    <w:bookmarkEnd w:id="21"/>
    <w:p>
      <w:pPr>
        <w:pStyle w:val="3"/>
        <w:rPr>
          <w:rFonts w:ascii="宋体" w:hAnsi="宋体"/>
          <w:color w:val="auto"/>
        </w:rPr>
      </w:pPr>
      <w:bookmarkStart w:id="22" w:name="_Toc133775942"/>
      <w:bookmarkStart w:id="23" w:name="_Toc365364660"/>
      <w:bookmarkStart w:id="24" w:name="_Toc478545953"/>
      <w:bookmarkStart w:id="25" w:name="_Toc268096552"/>
      <w:bookmarkStart w:id="26" w:name="_Toc94175700"/>
      <w:r>
        <w:rPr>
          <w:rFonts w:hint="eastAsia" w:ascii="宋体" w:hAnsi="宋体"/>
          <w:color w:val="auto"/>
        </w:rPr>
        <w:t>四、投标费用</w:t>
      </w:r>
      <w:bookmarkEnd w:id="22"/>
      <w:bookmarkEnd w:id="23"/>
      <w:bookmarkEnd w:id="24"/>
      <w:bookmarkEnd w:id="25"/>
      <w:bookmarkEnd w:id="26"/>
    </w:p>
    <w:p>
      <w:pPr>
        <w:autoSpaceDE w:val="0"/>
        <w:autoSpaceDN w:val="0"/>
        <w:adjustRightInd w:val="0"/>
        <w:spacing w:line="360" w:lineRule="auto"/>
        <w:ind w:left="1" w:firstLine="420" w:firstLineChars="200"/>
        <w:rPr>
          <w:rFonts w:ascii="宋体" w:hAnsi="宋体"/>
          <w:color w:val="auto"/>
        </w:rPr>
      </w:pPr>
      <w:r>
        <w:rPr>
          <w:rFonts w:hint="eastAsia" w:ascii="宋体" w:hAnsi="宋体"/>
          <w:color w:val="auto"/>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rPr>
          <w:color w:val="auto"/>
        </w:rPr>
      </w:pPr>
      <w:bookmarkStart w:id="27" w:name="_Toc363569306"/>
      <w:bookmarkStart w:id="28" w:name="_Toc365364661"/>
      <w:bookmarkStart w:id="29" w:name="_Toc94175701"/>
      <w:bookmarkStart w:id="30" w:name="_Toc268096553"/>
      <w:bookmarkStart w:id="31" w:name="_Toc133775943"/>
      <w:bookmarkStart w:id="32" w:name="_Toc478545954"/>
      <w:r>
        <w:rPr>
          <w:rFonts w:hint="eastAsia"/>
          <w:color w:val="auto"/>
        </w:rPr>
        <w:t>招标</w:t>
      </w:r>
      <w:bookmarkEnd w:id="27"/>
      <w:bookmarkEnd w:id="28"/>
      <w:bookmarkEnd w:id="29"/>
      <w:bookmarkEnd w:id="30"/>
      <w:bookmarkEnd w:id="31"/>
      <w:r>
        <w:rPr>
          <w:rFonts w:hint="eastAsia"/>
          <w:color w:val="auto"/>
        </w:rPr>
        <w:t>标的</w:t>
      </w:r>
      <w:bookmarkEnd w:id="32"/>
    </w:p>
    <w:p>
      <w:pPr>
        <w:jc w:val="center"/>
        <w:rPr>
          <w:rFonts w:ascii="宋体" w:hAnsi="宋体"/>
          <w:b/>
          <w:color w:val="auto"/>
          <w:sz w:val="28"/>
          <w:szCs w:val="28"/>
        </w:rPr>
      </w:pPr>
      <w:bookmarkStart w:id="33" w:name="_Toc478545955"/>
      <w:bookmarkStart w:id="34" w:name="_Toc363569307"/>
      <w:bookmarkStart w:id="35" w:name="_Toc133775944"/>
      <w:bookmarkStart w:id="36" w:name="_Toc94175702"/>
      <w:bookmarkStart w:id="37" w:name="_Toc365364662"/>
      <w:bookmarkStart w:id="38" w:name="_Toc268096554"/>
      <w:r>
        <w:rPr>
          <w:rFonts w:hint="eastAsia" w:ascii="宋体" w:hAnsi="宋体"/>
          <w:b/>
          <w:color w:val="auto"/>
          <w:sz w:val="28"/>
          <w:szCs w:val="28"/>
        </w:rPr>
        <w:t>招标标的目录表</w:t>
      </w:r>
      <w:bookmarkEnd w:id="33"/>
    </w:p>
    <w:p>
      <w:pPr>
        <w:jc w:val="center"/>
        <w:rPr>
          <w:rFonts w:ascii="宋体" w:hAnsi="宋体"/>
          <w:b/>
          <w:color w:val="auto"/>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color w:val="auto"/>
                <w:sz w:val="24"/>
              </w:rPr>
            </w:pPr>
            <w:r>
              <w:rPr>
                <w:rFonts w:hint="eastAsia"/>
                <w:color w:val="auto"/>
                <w:sz w:val="24"/>
              </w:rPr>
              <w:t>序号</w:t>
            </w:r>
          </w:p>
        </w:tc>
        <w:tc>
          <w:tcPr>
            <w:tcW w:w="1276" w:type="dxa"/>
            <w:tcBorders>
              <w:bottom w:val="single" w:color="auto" w:sz="4" w:space="0"/>
            </w:tcBorders>
            <w:vAlign w:val="center"/>
          </w:tcPr>
          <w:p>
            <w:pPr>
              <w:jc w:val="center"/>
              <w:rPr>
                <w:color w:val="auto"/>
                <w:sz w:val="24"/>
              </w:rPr>
            </w:pPr>
            <w:r>
              <w:rPr>
                <w:rFonts w:hint="eastAsia"/>
                <w:color w:val="auto"/>
                <w:sz w:val="24"/>
              </w:rPr>
              <w:t>预算编号</w:t>
            </w:r>
          </w:p>
        </w:tc>
        <w:tc>
          <w:tcPr>
            <w:tcW w:w="3543" w:type="dxa"/>
            <w:tcBorders>
              <w:bottom w:val="single" w:color="auto" w:sz="4" w:space="0"/>
              <w:right w:val="single" w:color="auto" w:sz="4" w:space="0"/>
            </w:tcBorders>
            <w:vAlign w:val="center"/>
          </w:tcPr>
          <w:p>
            <w:pPr>
              <w:jc w:val="center"/>
              <w:rPr>
                <w:color w:val="auto"/>
                <w:sz w:val="24"/>
              </w:rPr>
            </w:pPr>
            <w:r>
              <w:rPr>
                <w:rFonts w:hint="eastAsia"/>
                <w:color w:val="auto"/>
                <w:sz w:val="24"/>
              </w:rPr>
              <w:t>设备名称</w:t>
            </w:r>
          </w:p>
        </w:tc>
        <w:tc>
          <w:tcPr>
            <w:tcW w:w="1764" w:type="dxa"/>
            <w:tcBorders>
              <w:left w:val="single" w:color="auto" w:sz="4" w:space="0"/>
              <w:bottom w:val="single" w:color="auto" w:sz="4" w:space="0"/>
            </w:tcBorders>
            <w:vAlign w:val="center"/>
          </w:tcPr>
          <w:p>
            <w:pPr>
              <w:jc w:val="center"/>
              <w:rPr>
                <w:color w:val="auto"/>
                <w:sz w:val="24"/>
              </w:rPr>
            </w:pPr>
            <w:r>
              <w:rPr>
                <w:rFonts w:hint="eastAsia"/>
                <w:color w:val="auto"/>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ascii="宋体" w:hAnsi="宋体" w:cs="宋体"/>
                <w:color w:val="FF0000"/>
                <w:kern w:val="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rPr>
              <w:t>YS202</w:t>
            </w:r>
            <w:r>
              <w:rPr>
                <w:rFonts w:ascii="宋体" w:hAnsi="宋体" w:cs="宋体"/>
                <w:color w:val="FF0000"/>
                <w:kern w:val="0"/>
                <w:szCs w:val="21"/>
              </w:rPr>
              <w:t>2</w:t>
            </w:r>
            <w:r>
              <w:rPr>
                <w:rFonts w:hint="eastAsia" w:ascii="宋体" w:hAnsi="宋体" w:cs="宋体"/>
                <w:color w:val="FF0000"/>
                <w:kern w:val="0"/>
                <w:szCs w:val="21"/>
              </w:rPr>
              <w:t>-</w:t>
            </w:r>
            <w:r>
              <w:rPr>
                <w:rFonts w:hint="eastAsia" w:ascii="宋体" w:hAnsi="宋体" w:cs="宋体"/>
                <w:color w:val="FF0000"/>
                <w:kern w:val="0"/>
                <w:szCs w:val="21"/>
                <w:lang w:val="en-US" w:eastAsia="zh-CN"/>
              </w:rPr>
              <w:t>49</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olor w:val="FF0000"/>
                <w:lang w:val="en-US" w:eastAsia="zh-CN"/>
              </w:rPr>
              <w:t>60V 200A蓄电池测试系统（4回路）</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1台</w:t>
            </w:r>
          </w:p>
        </w:tc>
      </w:tr>
    </w:tbl>
    <w:p>
      <w:pPr>
        <w:spacing w:line="500" w:lineRule="exact"/>
        <w:ind w:left="630" w:hanging="630" w:hangingChars="300"/>
        <w:rPr>
          <w:rFonts w:ascii="宋体" w:hAnsi="宋体"/>
          <w:color w:val="auto"/>
        </w:rPr>
      </w:pPr>
      <w:r>
        <w:rPr>
          <w:rFonts w:hint="eastAsia" w:ascii="宋体" w:hAnsi="宋体"/>
          <w:color w:val="auto"/>
        </w:rPr>
        <w:t>说明：上表中出现在一个预算编号下有多台设备的情况，表示这些设备在一个标段进行招标采购。</w:t>
      </w:r>
    </w:p>
    <w:p>
      <w:pPr>
        <w:spacing w:line="500" w:lineRule="exact"/>
        <w:ind w:left="630" w:hanging="630" w:hangingChars="300"/>
        <w:rPr>
          <w:rFonts w:ascii="宋体" w:hAnsi="宋体"/>
          <w:color w:val="auto"/>
        </w:rPr>
      </w:pP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39" w:name="_Toc478545956"/>
      <w:r>
        <w:rPr>
          <w:rFonts w:hint="eastAsia" w:ascii="宋体" w:hAnsi="宋体"/>
          <w:color w:val="auto"/>
        </w:rPr>
        <w:t>招标文件</w:t>
      </w:r>
      <w:bookmarkEnd w:id="39"/>
    </w:p>
    <w:p>
      <w:pPr>
        <w:pStyle w:val="3"/>
        <w:keepLines w:val="0"/>
        <w:widowControl/>
        <w:numPr>
          <w:ilvl w:val="1"/>
          <w:numId w:val="0"/>
        </w:numPr>
        <w:spacing w:before="240" w:after="120" w:line="400" w:lineRule="exact"/>
        <w:jc w:val="left"/>
        <w:rPr>
          <w:rFonts w:ascii="宋体" w:hAnsi="宋体"/>
          <w:color w:val="auto"/>
        </w:rPr>
      </w:pPr>
      <w:bookmarkStart w:id="40" w:name="_Toc478545957"/>
      <w:r>
        <w:rPr>
          <w:rFonts w:hint="eastAsia" w:ascii="宋体" w:hAnsi="宋体"/>
          <w:color w:val="auto"/>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color w:val="auto"/>
        </w:rPr>
      </w:pPr>
      <w:r>
        <w:rPr>
          <w:rFonts w:hint="eastAsia" w:ascii="宋体" w:hAnsi="宋体"/>
          <w:color w:val="auto"/>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color w:val="auto"/>
        </w:rPr>
      </w:pPr>
      <w:r>
        <w:rPr>
          <w:rFonts w:hint="eastAsia" w:ascii="宋体" w:hAnsi="宋体"/>
          <w:color w:val="auto"/>
        </w:rPr>
        <w:t>本招标文件为免费发放。</w:t>
      </w:r>
    </w:p>
    <w:p>
      <w:pPr>
        <w:pStyle w:val="6"/>
        <w:numPr>
          <w:ilvl w:val="0"/>
          <w:numId w:val="4"/>
        </w:numPr>
        <w:spacing w:after="120" w:line="400" w:lineRule="exact"/>
        <w:rPr>
          <w:rFonts w:ascii="宋体" w:hAnsi="宋体"/>
          <w:color w:val="auto"/>
        </w:rPr>
      </w:pPr>
      <w:r>
        <w:rPr>
          <w:rFonts w:hint="eastAsia" w:ascii="宋体" w:hAnsi="宋体"/>
          <w:color w:val="auto"/>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auto"/>
        </w:rPr>
      </w:pPr>
      <w:r>
        <w:rPr>
          <w:rFonts w:hint="eastAsia" w:ascii="宋体" w:hAnsi="宋体"/>
          <w:color w:val="auto"/>
        </w:rPr>
        <w:t>文件接收人：</w:t>
      </w:r>
      <w:r>
        <w:rPr>
          <w:rFonts w:hint="eastAsia" w:ascii="宋体" w:hAnsi="宋体"/>
          <w:color w:val="auto"/>
          <w:szCs w:val="24"/>
        </w:rPr>
        <w:t>刘 瑛</w:t>
      </w:r>
      <w:r>
        <w:rPr>
          <w:rFonts w:hint="eastAsia" w:ascii="宋体" w:hAnsi="宋体"/>
          <w:color w:val="auto"/>
          <w:sz w:val="28"/>
          <w:szCs w:val="28"/>
        </w:rPr>
        <w:t xml:space="preserve"> </w:t>
      </w:r>
      <w:r>
        <w:rPr>
          <w:rFonts w:ascii="宋体" w:hAnsi="宋体"/>
          <w:color w:val="auto"/>
          <w:sz w:val="28"/>
          <w:szCs w:val="28"/>
        </w:rPr>
        <w:t xml:space="preserve"> </w:t>
      </w:r>
      <w:r>
        <w:rPr>
          <w:rFonts w:hint="eastAsia" w:ascii="宋体" w:hAnsi="宋体"/>
          <w:color w:val="auto"/>
        </w:rPr>
        <w:t>电话：027-87691279。</w:t>
      </w:r>
    </w:p>
    <w:p>
      <w:pPr>
        <w:pStyle w:val="6"/>
        <w:numPr>
          <w:ilvl w:val="0"/>
          <w:numId w:val="4"/>
        </w:numPr>
        <w:spacing w:after="120" w:line="400" w:lineRule="exact"/>
        <w:rPr>
          <w:rFonts w:ascii="宋体" w:hAnsi="宋体"/>
          <w:color w:val="auto"/>
        </w:rPr>
      </w:pPr>
      <w:r>
        <w:rPr>
          <w:rFonts w:hint="eastAsia" w:ascii="宋体" w:hAnsi="宋体"/>
          <w:color w:val="auto"/>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color w:val="auto"/>
        </w:rPr>
      </w:pPr>
      <w:bookmarkStart w:id="41" w:name="_Toc94175703"/>
      <w:bookmarkStart w:id="42" w:name="_Toc133775945"/>
      <w:bookmarkStart w:id="43" w:name="_Toc363569308"/>
      <w:bookmarkStart w:id="44" w:name="_Toc365364663"/>
      <w:bookmarkStart w:id="45" w:name="_Toc268096555"/>
      <w:bookmarkStart w:id="46" w:name="_Toc478545958"/>
      <w:r>
        <w:rPr>
          <w:rFonts w:hint="eastAsia" w:ascii="宋体" w:hAnsi="宋体"/>
          <w:color w:val="auto"/>
        </w:rPr>
        <w:t>招标文件的组成</w:t>
      </w:r>
      <w:bookmarkEnd w:id="41"/>
      <w:bookmarkEnd w:id="42"/>
      <w:bookmarkEnd w:id="43"/>
      <w:bookmarkEnd w:id="44"/>
      <w:bookmarkEnd w:id="45"/>
      <w:bookmarkEnd w:id="46"/>
    </w:p>
    <w:p>
      <w:pPr>
        <w:pStyle w:val="14"/>
        <w:ind w:left="0"/>
        <w:rPr>
          <w:color w:val="auto"/>
        </w:rPr>
      </w:pPr>
      <w:r>
        <w:rPr>
          <w:rFonts w:hint="eastAsia"/>
          <w:color w:val="auto"/>
        </w:rPr>
        <w:t>1.  招标文件由投标人须知、合同主要条款、技术要求及投标文件内容及附件等组成。</w:t>
      </w:r>
    </w:p>
    <w:p>
      <w:pPr>
        <w:pStyle w:val="14"/>
        <w:ind w:left="0"/>
        <w:rPr>
          <w:color w:val="auto"/>
        </w:rPr>
      </w:pPr>
      <w:r>
        <w:rPr>
          <w:rFonts w:hint="eastAsia"/>
          <w:color w:val="auto"/>
        </w:rPr>
        <w:t xml:space="preserve">2. </w:t>
      </w:r>
      <w:r>
        <w:rPr>
          <w:color w:val="auto"/>
        </w:rPr>
        <w:t xml:space="preserve"> </w:t>
      </w:r>
      <w:r>
        <w:rPr>
          <w:rFonts w:hint="eastAsia"/>
          <w:color w:val="auto"/>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color w:val="auto"/>
          <w:sz w:val="24"/>
        </w:rPr>
      </w:pPr>
      <w:bookmarkStart w:id="47" w:name="_Toc478545959"/>
      <w:bookmarkStart w:id="48" w:name="_Toc361389263"/>
      <w:bookmarkStart w:id="49" w:name="_Toc365364664"/>
      <w:r>
        <w:rPr>
          <w:rFonts w:hint="eastAsia" w:ascii="宋体" w:hAnsi="宋体"/>
          <w:color w:val="auto"/>
        </w:rPr>
        <w:t>招标文件的解释</w:t>
      </w:r>
      <w:bookmarkEnd w:id="47"/>
    </w:p>
    <w:p>
      <w:pPr>
        <w:spacing w:line="360" w:lineRule="auto"/>
        <w:rPr>
          <w:color w:val="auto"/>
          <w:kern w:val="0"/>
          <w:sz w:val="24"/>
          <w:szCs w:val="20"/>
        </w:rPr>
      </w:pPr>
      <w:r>
        <w:rPr>
          <w:rFonts w:hint="eastAsia"/>
          <w:color w:val="auto"/>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color w:val="auto"/>
        </w:rPr>
      </w:pPr>
      <w:bookmarkStart w:id="50" w:name="_Toc478545960"/>
      <w:r>
        <w:rPr>
          <w:rFonts w:hint="eastAsia" w:ascii="宋体" w:hAnsi="宋体"/>
          <w:color w:val="auto"/>
        </w:rPr>
        <w:t>招标文件的修改</w:t>
      </w:r>
      <w:bookmarkEnd w:id="50"/>
    </w:p>
    <w:p>
      <w:pPr>
        <w:pStyle w:val="14"/>
        <w:ind w:left="0"/>
        <w:rPr>
          <w:color w:val="auto"/>
        </w:rPr>
      </w:pPr>
      <w:r>
        <w:rPr>
          <w:rFonts w:hint="eastAsia"/>
          <w:color w:val="auto"/>
        </w:rPr>
        <w:t>1.　投标截止日期前，招标人可以以补充通知的方式修改或补充招标文件。</w:t>
      </w:r>
    </w:p>
    <w:p>
      <w:pPr>
        <w:pStyle w:val="14"/>
        <w:ind w:left="0"/>
        <w:rPr>
          <w:color w:val="auto"/>
        </w:rPr>
      </w:pPr>
      <w:r>
        <w:rPr>
          <w:rFonts w:hint="eastAsia"/>
          <w:color w:val="auto"/>
        </w:rPr>
        <w:t>2.　补充通知将以书面形式发给所有获得招标文件的投标人，补充通知作为招标文件的组成部分，对投标人起约束作用。</w:t>
      </w:r>
    </w:p>
    <w:p>
      <w:pPr>
        <w:pStyle w:val="14"/>
        <w:ind w:left="0"/>
        <w:rPr>
          <w:color w:val="auto"/>
        </w:rPr>
      </w:pPr>
      <w:r>
        <w:rPr>
          <w:rFonts w:hint="eastAsia"/>
          <w:color w:val="auto"/>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51" w:name="_Toc365364665"/>
      <w:bookmarkStart w:id="52" w:name="_Toc94175705"/>
      <w:bookmarkStart w:id="53" w:name="_Toc478545961"/>
      <w:bookmarkStart w:id="54" w:name="_Toc363569310"/>
      <w:bookmarkStart w:id="55" w:name="_Toc268096557"/>
      <w:bookmarkStart w:id="56" w:name="_Toc133775947"/>
      <w:r>
        <w:rPr>
          <w:rFonts w:hint="eastAsia" w:ascii="宋体" w:hAnsi="宋体"/>
          <w:color w:val="auto"/>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color w:val="auto"/>
        </w:rPr>
      </w:pPr>
      <w:bookmarkStart w:id="57" w:name="_Toc365364666"/>
      <w:bookmarkStart w:id="58" w:name="_Toc478545962"/>
      <w:r>
        <w:rPr>
          <w:rFonts w:ascii="宋体" w:hAnsi="宋体"/>
          <w:color w:val="auto"/>
        </w:rPr>
        <w:t>投标文件</w:t>
      </w:r>
      <w:bookmarkEnd w:id="57"/>
      <w:r>
        <w:rPr>
          <w:rFonts w:hint="eastAsia" w:ascii="宋体" w:hAnsi="宋体"/>
          <w:color w:val="auto"/>
        </w:rPr>
        <w:t>的组成</w:t>
      </w:r>
      <w:bookmarkEnd w:id="58"/>
    </w:p>
    <w:p>
      <w:pPr>
        <w:rPr>
          <w:color w:val="auto"/>
        </w:rPr>
      </w:pPr>
      <w:r>
        <w:rPr>
          <w:rFonts w:hint="eastAsia"/>
          <w:color w:val="auto"/>
        </w:rPr>
        <w:t>投标人应按以下规定提供所有资料，</w:t>
      </w:r>
      <w:r>
        <w:rPr>
          <w:color w:val="auto"/>
        </w:rPr>
        <w:t>若缺项将影响评标分数或作废标处理</w:t>
      </w:r>
      <w:r>
        <w:rPr>
          <w:rFonts w:hint="eastAsia"/>
          <w:color w:val="auto"/>
        </w:rPr>
        <w:t>，</w:t>
      </w:r>
      <w:r>
        <w:rPr>
          <w:color w:val="auto"/>
        </w:rPr>
        <w:t>打星号的项目为必须提交</w:t>
      </w:r>
      <w:r>
        <w:rPr>
          <w:rFonts w:hint="eastAsia"/>
          <w:color w:val="auto"/>
        </w:rPr>
        <w:t>。</w:t>
      </w:r>
    </w:p>
    <w:p>
      <w:pPr>
        <w:pStyle w:val="6"/>
        <w:numPr>
          <w:ilvl w:val="0"/>
          <w:numId w:val="5"/>
        </w:numPr>
        <w:spacing w:after="120" w:line="400" w:lineRule="exact"/>
        <w:rPr>
          <w:rFonts w:ascii="宋体" w:hAnsi="宋体"/>
          <w:color w:val="auto"/>
        </w:rPr>
      </w:pPr>
      <w:r>
        <w:rPr>
          <w:rFonts w:hint="eastAsia" w:ascii="宋体" w:hAnsi="宋体"/>
          <w:b/>
          <w:color w:val="auto"/>
        </w:rPr>
        <w:t>※投标函，法定代表人资格证明文件（含法人身份证复印件），授权委托书</w:t>
      </w:r>
      <w:r>
        <w:rPr>
          <w:rFonts w:hint="eastAsia" w:ascii="宋体" w:hAnsi="宋体"/>
          <w:color w:val="auto"/>
        </w:rPr>
        <w:t>（非企业法人参加开标会议的）。</w:t>
      </w:r>
    </w:p>
    <w:p>
      <w:pPr>
        <w:pStyle w:val="6"/>
        <w:numPr>
          <w:ilvl w:val="0"/>
          <w:numId w:val="5"/>
        </w:numPr>
        <w:spacing w:after="120" w:line="400" w:lineRule="exact"/>
        <w:rPr>
          <w:rFonts w:ascii="宋体" w:hAnsi="宋体"/>
          <w:color w:val="auto"/>
        </w:rPr>
      </w:pPr>
      <w:r>
        <w:rPr>
          <w:rFonts w:hint="eastAsia" w:ascii="宋体" w:hAnsi="宋体"/>
          <w:b/>
          <w:color w:val="auto"/>
        </w:rPr>
        <w:t>※开标一览表（单独密封）</w:t>
      </w:r>
      <w:r>
        <w:rPr>
          <w:rFonts w:hint="eastAsia" w:ascii="宋体" w:hAnsi="宋体"/>
          <w:color w:val="auto"/>
        </w:rPr>
        <w:t>，请投标人按照招标要求进行报价，并确保所报价格准确有效；报价币种为人民币。</w:t>
      </w:r>
    </w:p>
    <w:p>
      <w:pPr>
        <w:pStyle w:val="6"/>
        <w:numPr>
          <w:ilvl w:val="0"/>
          <w:numId w:val="5"/>
        </w:numPr>
        <w:spacing w:after="120" w:line="400" w:lineRule="exact"/>
        <w:rPr>
          <w:rFonts w:ascii="宋体" w:hAnsi="宋体"/>
          <w:b/>
          <w:color w:val="auto"/>
        </w:rPr>
      </w:pPr>
      <w:r>
        <w:rPr>
          <w:rFonts w:hint="eastAsia" w:ascii="宋体" w:hAnsi="宋体"/>
          <w:b/>
          <w:color w:val="auto"/>
        </w:rPr>
        <w:t>※企业简介、经营状况和财务状况。</w:t>
      </w:r>
    </w:p>
    <w:p>
      <w:pPr>
        <w:pStyle w:val="6"/>
        <w:numPr>
          <w:ilvl w:val="0"/>
          <w:numId w:val="5"/>
        </w:numPr>
        <w:spacing w:after="120" w:line="400" w:lineRule="exact"/>
        <w:rPr>
          <w:rFonts w:ascii="宋体" w:hAnsi="宋体"/>
          <w:color w:val="auto"/>
        </w:rPr>
      </w:pPr>
      <w:r>
        <w:rPr>
          <w:rFonts w:hint="eastAsia" w:ascii="宋体" w:hAnsi="宋体"/>
          <w:b/>
          <w:color w:val="auto"/>
        </w:rPr>
        <w:t>※企业资质证明文件</w:t>
      </w:r>
      <w:r>
        <w:rPr>
          <w:rFonts w:hint="eastAsia" w:ascii="宋体" w:hAnsi="宋体"/>
          <w:color w:val="auto"/>
        </w:rPr>
        <w:t>（须在有效期内，且年检符合相关要求）。包括但不限于营业执照（副本），组织机构代码证，税务登记证，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color w:val="auto"/>
        </w:rPr>
      </w:pPr>
      <w:r>
        <w:rPr>
          <w:rFonts w:hint="eastAsia" w:ascii="宋体" w:hAnsi="宋体"/>
          <w:b/>
          <w:color w:val="auto"/>
        </w:rPr>
        <w:t>※近期相关业绩证明。</w:t>
      </w:r>
    </w:p>
    <w:p>
      <w:pPr>
        <w:pStyle w:val="6"/>
        <w:numPr>
          <w:ilvl w:val="0"/>
          <w:numId w:val="5"/>
        </w:numPr>
        <w:spacing w:after="120" w:line="400" w:lineRule="exact"/>
        <w:rPr>
          <w:rFonts w:ascii="宋体" w:hAnsi="宋体"/>
          <w:color w:val="auto"/>
        </w:rPr>
      </w:pPr>
      <w:r>
        <w:rPr>
          <w:rFonts w:hint="eastAsia" w:ascii="宋体" w:hAnsi="宋体"/>
          <w:b/>
          <w:color w:val="auto"/>
        </w:rPr>
        <w:t>※商务、技术偏离表</w:t>
      </w:r>
      <w:r>
        <w:rPr>
          <w:rFonts w:hint="eastAsia" w:ascii="宋体" w:hAnsi="宋体"/>
          <w:color w:val="auto"/>
        </w:rPr>
        <w:t>。</w:t>
      </w:r>
    </w:p>
    <w:p>
      <w:pPr>
        <w:pStyle w:val="6"/>
        <w:numPr>
          <w:ilvl w:val="0"/>
          <w:numId w:val="5"/>
        </w:numPr>
        <w:spacing w:after="120" w:line="400" w:lineRule="exact"/>
        <w:rPr>
          <w:rFonts w:ascii="宋体" w:hAnsi="宋体"/>
          <w:color w:val="auto"/>
        </w:rPr>
      </w:pPr>
      <w:r>
        <w:rPr>
          <w:rFonts w:hint="eastAsia" w:ascii="宋体" w:hAnsi="宋体"/>
          <w:color w:val="auto"/>
        </w:rPr>
        <w:t>需要提供的技术文件</w:t>
      </w:r>
    </w:p>
    <w:p>
      <w:pPr>
        <w:pStyle w:val="6"/>
        <w:spacing w:after="120" w:line="400" w:lineRule="exact"/>
        <w:ind w:left="420"/>
        <w:rPr>
          <w:rFonts w:ascii="宋体" w:hAnsi="宋体"/>
          <w:color w:val="auto"/>
        </w:rPr>
      </w:pPr>
      <w:r>
        <w:rPr>
          <w:rFonts w:hint="eastAsia" w:ascii="宋体" w:hAnsi="宋体"/>
          <w:color w:val="auto"/>
        </w:rPr>
        <w:t>在保证所提供技术文件真实、有效的前提下，按照以下几个方面编写技术文件：</w:t>
      </w:r>
    </w:p>
    <w:p>
      <w:pPr>
        <w:pStyle w:val="6"/>
        <w:spacing w:after="120" w:line="400" w:lineRule="exact"/>
        <w:ind w:left="420"/>
        <w:rPr>
          <w:rFonts w:ascii="宋体" w:hAnsi="宋体"/>
          <w:color w:val="auto"/>
        </w:rPr>
      </w:pPr>
      <w:r>
        <w:rPr>
          <w:rFonts w:hint="eastAsia" w:ascii="宋体" w:hAnsi="宋体"/>
          <w:color w:val="auto"/>
        </w:rPr>
        <w:t>（1）详细的技术方案或设备列表</w:t>
      </w:r>
    </w:p>
    <w:p>
      <w:pPr>
        <w:pStyle w:val="6"/>
        <w:spacing w:after="120" w:line="400" w:lineRule="exact"/>
        <w:ind w:left="420"/>
        <w:rPr>
          <w:rFonts w:ascii="宋体" w:hAnsi="宋体"/>
          <w:color w:val="auto"/>
        </w:rPr>
      </w:pPr>
      <w:r>
        <w:rPr>
          <w:rFonts w:hint="eastAsia" w:ascii="宋体" w:hAnsi="宋体"/>
          <w:color w:val="auto"/>
        </w:rPr>
        <w:t>（2）企业所采用的技术标准及质检标准</w:t>
      </w:r>
    </w:p>
    <w:p>
      <w:pPr>
        <w:pStyle w:val="6"/>
        <w:spacing w:after="120" w:line="400" w:lineRule="exact"/>
        <w:ind w:left="420"/>
        <w:rPr>
          <w:rFonts w:ascii="宋体" w:hAnsi="宋体"/>
          <w:color w:val="auto"/>
        </w:rPr>
      </w:pPr>
      <w:r>
        <w:rPr>
          <w:rFonts w:hint="eastAsia" w:ascii="宋体" w:hAnsi="宋体"/>
          <w:color w:val="auto"/>
        </w:rPr>
        <w:t>（3）达到技术要求中关键指标的保障手段（如生产工艺、质量控制等）</w:t>
      </w:r>
    </w:p>
    <w:p>
      <w:pPr>
        <w:pStyle w:val="6"/>
        <w:spacing w:after="120" w:line="400" w:lineRule="exact"/>
        <w:ind w:left="956" w:leftChars="202" w:hanging="532" w:hangingChars="222"/>
        <w:rPr>
          <w:rFonts w:ascii="宋体" w:hAnsi="宋体"/>
          <w:color w:val="auto"/>
        </w:rPr>
      </w:pPr>
      <w:r>
        <w:rPr>
          <w:rFonts w:hint="eastAsia" w:ascii="宋体" w:hAnsi="宋体"/>
          <w:color w:val="auto"/>
        </w:rPr>
        <w:t>（4）和市场同类产品相比的技术优势（从产品稳定性、精度、操作性、与相关检测标准的符合性等方面阐述自身优势）</w:t>
      </w:r>
    </w:p>
    <w:p>
      <w:pPr>
        <w:pStyle w:val="6"/>
        <w:spacing w:after="120" w:line="400" w:lineRule="exact"/>
        <w:ind w:left="420"/>
        <w:rPr>
          <w:rFonts w:ascii="宋体" w:hAnsi="宋体"/>
          <w:color w:val="auto"/>
        </w:rPr>
      </w:pPr>
      <w:r>
        <w:rPr>
          <w:rFonts w:hint="eastAsia" w:ascii="宋体" w:hAnsi="宋体"/>
          <w:color w:val="auto"/>
        </w:rPr>
        <w:t>（5）质量保证及试验（提供相应的试验及检测报告）</w:t>
      </w:r>
    </w:p>
    <w:p>
      <w:pPr>
        <w:pStyle w:val="6"/>
        <w:spacing w:after="120" w:line="400" w:lineRule="exact"/>
        <w:ind w:left="420"/>
        <w:rPr>
          <w:rFonts w:ascii="宋体" w:hAnsi="宋体"/>
          <w:color w:val="auto"/>
        </w:rPr>
      </w:pPr>
      <w:r>
        <w:rPr>
          <w:rFonts w:hint="eastAsia" w:ascii="宋体" w:hAnsi="宋体"/>
          <w:color w:val="auto"/>
        </w:rPr>
        <w:t>（6）技术服务</w:t>
      </w:r>
    </w:p>
    <w:p>
      <w:pPr>
        <w:pStyle w:val="6"/>
        <w:numPr>
          <w:ilvl w:val="0"/>
          <w:numId w:val="5"/>
        </w:numPr>
        <w:spacing w:after="120" w:line="400" w:lineRule="exact"/>
        <w:rPr>
          <w:rFonts w:ascii="宋体" w:hAnsi="宋体"/>
          <w:b/>
          <w:bCs/>
          <w:color w:val="auto"/>
        </w:rPr>
      </w:pPr>
      <w:r>
        <w:rPr>
          <w:rFonts w:hint="eastAsia" w:ascii="宋体" w:hAnsi="宋体"/>
          <w:b/>
          <w:bCs/>
          <w:color w:val="auto"/>
        </w:rPr>
        <w:t>※售后服务承诺书。</w:t>
      </w:r>
    </w:p>
    <w:p>
      <w:pPr>
        <w:pStyle w:val="6"/>
        <w:numPr>
          <w:ilvl w:val="0"/>
          <w:numId w:val="5"/>
        </w:numPr>
        <w:spacing w:after="120" w:line="400" w:lineRule="exact"/>
        <w:rPr>
          <w:rFonts w:ascii="宋体" w:hAnsi="宋体"/>
          <w:color w:val="auto"/>
        </w:rPr>
      </w:pPr>
      <w:r>
        <w:rPr>
          <w:rFonts w:hint="eastAsia" w:ascii="宋体" w:hAnsi="宋体"/>
          <w:color w:val="auto"/>
        </w:rPr>
        <w:t>其他应当提供的资料</w:t>
      </w:r>
    </w:p>
    <w:p>
      <w:pPr>
        <w:pStyle w:val="6"/>
        <w:numPr>
          <w:ilvl w:val="0"/>
          <w:numId w:val="5"/>
        </w:numPr>
        <w:spacing w:after="120" w:line="400" w:lineRule="exact"/>
        <w:rPr>
          <w:rFonts w:ascii="宋体" w:hAnsi="宋体"/>
          <w:color w:val="auto"/>
        </w:rPr>
      </w:pPr>
      <w:r>
        <w:rPr>
          <w:rFonts w:hint="eastAsia" w:ascii="宋体" w:hAnsi="宋体"/>
          <w:color w:val="auto"/>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color w:val="auto"/>
        </w:rPr>
      </w:pPr>
      <w:bookmarkStart w:id="59" w:name="_Toc133775951"/>
      <w:bookmarkStart w:id="60" w:name="_Toc365364667"/>
      <w:bookmarkStart w:id="61" w:name="_Toc478545963"/>
      <w:bookmarkStart w:id="62" w:name="_Toc363569314"/>
      <w:bookmarkStart w:id="63" w:name="_Toc268096561"/>
      <w:bookmarkStart w:id="64" w:name="_Toc94175709"/>
      <w:r>
        <w:rPr>
          <w:rFonts w:hint="eastAsia" w:ascii="宋体" w:hAnsi="宋体"/>
          <w:color w:val="auto"/>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color w:val="auto"/>
        </w:rPr>
      </w:pPr>
      <w:r>
        <w:rPr>
          <w:rFonts w:hint="eastAsia" w:ascii="宋体" w:hAnsi="宋体"/>
          <w:color w:val="auto"/>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color w:val="auto"/>
        </w:rPr>
      </w:pPr>
      <w:r>
        <w:rPr>
          <w:rFonts w:hint="eastAsia" w:ascii="宋体"/>
          <w:color w:val="auto"/>
        </w:rPr>
        <w:t>出厂单价</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出厂总价</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运输和保险费</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安装调试费用</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投标价格</w:t>
      </w:r>
    </w:p>
    <w:p>
      <w:pPr>
        <w:numPr>
          <w:ilvl w:val="0"/>
          <w:numId w:val="7"/>
        </w:numPr>
        <w:autoSpaceDE w:val="0"/>
        <w:autoSpaceDN w:val="0"/>
        <w:adjustRightInd w:val="0"/>
        <w:spacing w:line="360" w:lineRule="auto"/>
        <w:ind w:left="840" w:leftChars="400"/>
        <w:rPr>
          <w:rFonts w:ascii="宋体"/>
          <w:color w:val="auto"/>
        </w:rPr>
      </w:pPr>
      <w:r>
        <w:rPr>
          <w:rFonts w:ascii="Wingdings" w:hAnsi="Wingdings"/>
          <w:color w:val="auto"/>
        </w:rPr>
        <w:t>易损件和售后技术服务费</w:t>
      </w:r>
    </w:p>
    <w:p>
      <w:pPr>
        <w:adjustRightInd w:val="0"/>
        <w:snapToGrid w:val="0"/>
        <w:spacing w:before="120" w:line="360" w:lineRule="auto"/>
        <w:ind w:firstLine="315" w:firstLineChars="150"/>
        <w:rPr>
          <w:color w:val="auto"/>
        </w:rPr>
      </w:pPr>
      <w:r>
        <w:rPr>
          <w:rFonts w:hint="eastAsia"/>
          <w:color w:val="auto"/>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rPr>
          <w:color w:val="auto"/>
        </w:rPr>
      </w:pPr>
      <w:r>
        <w:rPr>
          <w:rFonts w:hint="eastAsia"/>
          <w:color w:val="auto"/>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rPr>
          <w:color w:val="auto"/>
        </w:rPr>
      </w:pPr>
      <w:r>
        <w:rPr>
          <w:rFonts w:hint="eastAsia"/>
          <w:color w:val="auto"/>
        </w:rPr>
        <w:t>a）货物在制造或组装时使用的部件和原材料是以前从国外进口的；</w:t>
      </w:r>
    </w:p>
    <w:p>
      <w:pPr>
        <w:adjustRightInd w:val="0"/>
        <w:snapToGrid w:val="0"/>
        <w:spacing w:before="120" w:line="360" w:lineRule="auto"/>
        <w:ind w:firstLine="315" w:firstLineChars="150"/>
        <w:rPr>
          <w:color w:val="auto"/>
        </w:rPr>
      </w:pPr>
      <w:r>
        <w:rPr>
          <w:rFonts w:hint="eastAsia"/>
          <w:color w:val="auto"/>
        </w:rPr>
        <w:t>b）货物是以前从国外进口的货物。</w:t>
      </w:r>
    </w:p>
    <w:p>
      <w:pPr>
        <w:pStyle w:val="6"/>
        <w:numPr>
          <w:ilvl w:val="0"/>
          <w:numId w:val="6"/>
        </w:numPr>
        <w:spacing w:after="120" w:line="400" w:lineRule="exact"/>
        <w:rPr>
          <w:rFonts w:ascii="宋体" w:hAnsi="宋体"/>
          <w:color w:val="auto"/>
        </w:rPr>
      </w:pPr>
      <w:r>
        <w:rPr>
          <w:rFonts w:hint="eastAsia" w:ascii="宋体" w:hAnsi="宋体"/>
          <w:color w:val="auto"/>
        </w:rPr>
        <w:t>投标人应按本招标文件技术部分的规定，用图纸、清单和文字来界定供货和服务的范围和界限。</w:t>
      </w:r>
    </w:p>
    <w:p>
      <w:pPr>
        <w:pStyle w:val="6"/>
        <w:numPr>
          <w:ilvl w:val="0"/>
          <w:numId w:val="6"/>
        </w:numPr>
        <w:spacing w:after="120" w:line="400" w:lineRule="exact"/>
        <w:rPr>
          <w:rFonts w:ascii="宋体" w:hAnsi="宋体"/>
          <w:color w:val="auto"/>
        </w:rPr>
      </w:pPr>
      <w:r>
        <w:rPr>
          <w:rFonts w:hint="eastAsia" w:ascii="宋体" w:hAnsi="宋体"/>
          <w:color w:val="auto"/>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color w:val="auto"/>
        </w:rPr>
      </w:pPr>
      <w:bookmarkStart w:id="65" w:name="_Toc365364668"/>
      <w:bookmarkStart w:id="66" w:name="_Toc478545964"/>
      <w:bookmarkStart w:id="67" w:name="_Toc363569315"/>
      <w:bookmarkStart w:id="68" w:name="_Toc94175710"/>
      <w:bookmarkStart w:id="69" w:name="_Toc133775952"/>
      <w:bookmarkStart w:id="70" w:name="_Toc268096562"/>
      <w:r>
        <w:rPr>
          <w:rFonts w:hint="eastAsia" w:ascii="宋体" w:hAnsi="宋体"/>
          <w:color w:val="auto"/>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color w:val="auto"/>
        </w:rPr>
      </w:pPr>
      <w:r>
        <w:rPr>
          <w:rFonts w:hint="eastAsia" w:ascii="宋体"/>
          <w:color w:val="auto"/>
        </w:rPr>
        <w:t>投标文件报价中的单价、合价和总价全部以人民币报价（必须同时用文字和数字表示投标总价）。</w:t>
      </w:r>
    </w:p>
    <w:p>
      <w:pPr>
        <w:pStyle w:val="3"/>
        <w:keepLines w:val="0"/>
        <w:widowControl/>
        <w:numPr>
          <w:ilvl w:val="1"/>
          <w:numId w:val="0"/>
        </w:numPr>
        <w:spacing w:before="240" w:after="120" w:line="400" w:lineRule="exact"/>
        <w:jc w:val="left"/>
        <w:rPr>
          <w:rFonts w:ascii="宋体" w:hAnsi="宋体"/>
          <w:color w:val="auto"/>
        </w:rPr>
      </w:pPr>
      <w:bookmarkStart w:id="71" w:name="_Toc94175711"/>
      <w:bookmarkStart w:id="72" w:name="_Toc363569316"/>
      <w:bookmarkStart w:id="73" w:name="_Toc365364669"/>
      <w:bookmarkStart w:id="74" w:name="_Toc478545965"/>
      <w:bookmarkStart w:id="75" w:name="_Toc133775953"/>
      <w:bookmarkStart w:id="76" w:name="_Toc268096563"/>
      <w:r>
        <w:rPr>
          <w:rFonts w:hint="eastAsia" w:ascii="宋体" w:hAnsi="宋体"/>
          <w:color w:val="auto"/>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color w:val="auto"/>
        </w:rPr>
      </w:pPr>
      <w:r>
        <w:rPr>
          <w:rFonts w:hint="eastAsia" w:ascii="宋体" w:hAnsi="宋体"/>
          <w:color w:val="auto"/>
        </w:rPr>
        <w:t>投标文件中提供投标人有资格参加投标和中标后有能力履行合同的文件。</w:t>
      </w:r>
    </w:p>
    <w:p>
      <w:pPr>
        <w:pStyle w:val="6"/>
        <w:numPr>
          <w:ilvl w:val="0"/>
          <w:numId w:val="8"/>
        </w:numPr>
        <w:spacing w:after="120" w:line="400" w:lineRule="exact"/>
        <w:rPr>
          <w:rFonts w:ascii="宋体" w:hAnsi="宋体"/>
          <w:color w:val="auto"/>
        </w:rPr>
      </w:pPr>
      <w:r>
        <w:rPr>
          <w:rFonts w:hint="eastAsia" w:ascii="宋体" w:hAnsi="宋体"/>
          <w:color w:val="auto"/>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color w:val="auto"/>
        </w:rPr>
      </w:pPr>
      <w:r>
        <w:rPr>
          <w:rFonts w:hint="eastAsia" w:ascii="宋体"/>
          <w:color w:val="auto"/>
        </w:rPr>
        <w:t>a</w:t>
      </w:r>
      <w:r>
        <w:rPr>
          <w:rFonts w:ascii="宋体"/>
          <w:color w:val="auto"/>
        </w:rPr>
        <w:t>)</w:t>
      </w:r>
      <w:r>
        <w:rPr>
          <w:rFonts w:hint="eastAsia" w:ascii="宋体"/>
          <w:color w:val="auto"/>
        </w:rPr>
        <w:t>投标人具有履行合同所需的财务、技术和生产能力；</w:t>
      </w:r>
    </w:p>
    <w:p>
      <w:pPr>
        <w:tabs>
          <w:tab w:val="left" w:pos="780"/>
        </w:tabs>
        <w:autoSpaceDE w:val="0"/>
        <w:autoSpaceDN w:val="0"/>
        <w:adjustRightInd w:val="0"/>
        <w:spacing w:line="360" w:lineRule="auto"/>
        <w:ind w:firstLine="420" w:firstLineChars="200"/>
        <w:rPr>
          <w:rFonts w:ascii="宋体"/>
          <w:color w:val="auto"/>
        </w:rPr>
      </w:pPr>
      <w:r>
        <w:rPr>
          <w:rFonts w:ascii="宋体"/>
          <w:color w:val="auto"/>
        </w:rPr>
        <w:t>b)</w:t>
      </w:r>
      <w:r>
        <w:rPr>
          <w:rFonts w:hint="eastAsia" w:ascii="宋体"/>
          <w:color w:val="auto"/>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color w:val="auto"/>
        </w:rPr>
      </w:pPr>
      <w:bookmarkStart w:id="77" w:name="_Toc94175712"/>
      <w:bookmarkStart w:id="78" w:name="_Toc478545966"/>
      <w:bookmarkStart w:id="79" w:name="_Toc268096564"/>
      <w:bookmarkStart w:id="80" w:name="_Toc365364670"/>
      <w:bookmarkStart w:id="81" w:name="_Toc133775954"/>
      <w:bookmarkStart w:id="82" w:name="_Toc363569317"/>
      <w:r>
        <w:rPr>
          <w:rFonts w:hint="eastAsia" w:ascii="宋体" w:hAnsi="宋体"/>
          <w:color w:val="auto"/>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color w:val="auto"/>
        </w:rPr>
      </w:pPr>
      <w:r>
        <w:rPr>
          <w:rFonts w:hint="eastAsia" w:ascii="宋体" w:hAnsi="宋体"/>
          <w:color w:val="auto"/>
        </w:rPr>
        <w:t>投标文件中应提供证明投标人拟提供的产品及服务符合招标文件规定的声明文件。</w:t>
      </w:r>
    </w:p>
    <w:p>
      <w:pPr>
        <w:pStyle w:val="6"/>
        <w:numPr>
          <w:ilvl w:val="0"/>
          <w:numId w:val="9"/>
        </w:numPr>
        <w:spacing w:after="120" w:line="400" w:lineRule="exact"/>
        <w:rPr>
          <w:rFonts w:ascii="宋体" w:hAnsi="宋体"/>
          <w:color w:val="auto"/>
        </w:rPr>
      </w:pPr>
      <w:r>
        <w:rPr>
          <w:rFonts w:hint="eastAsia" w:ascii="宋体" w:hAnsi="宋体"/>
          <w:color w:val="auto"/>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color w:val="auto"/>
        </w:rPr>
      </w:pPr>
      <w:r>
        <w:rPr>
          <w:rFonts w:hint="eastAsia" w:ascii="宋体"/>
          <w:color w:val="auto"/>
        </w:rPr>
        <w:t>a</w:t>
      </w:r>
      <w:r>
        <w:rPr>
          <w:rFonts w:ascii="宋体"/>
          <w:color w:val="auto"/>
        </w:rPr>
        <w:t>)</w:t>
      </w:r>
      <w:r>
        <w:rPr>
          <w:rFonts w:hint="eastAsia" w:ascii="宋体"/>
          <w:color w:val="auto"/>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color w:val="auto"/>
        </w:rPr>
      </w:pPr>
      <w:r>
        <w:rPr>
          <w:rFonts w:hint="eastAsia" w:ascii="宋体"/>
          <w:color w:val="auto"/>
        </w:rPr>
        <w:t>b</w:t>
      </w:r>
      <w:r>
        <w:rPr>
          <w:rFonts w:ascii="宋体"/>
          <w:color w:val="auto"/>
        </w:rPr>
        <w:t>)</w:t>
      </w:r>
      <w:r>
        <w:rPr>
          <w:rFonts w:hint="eastAsia" w:ascii="宋体"/>
          <w:color w:val="auto"/>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color w:val="auto"/>
        </w:rPr>
      </w:pPr>
      <w:r>
        <w:rPr>
          <w:rFonts w:ascii="宋体"/>
          <w:color w:val="auto"/>
        </w:rPr>
        <w:t>3</w:t>
      </w:r>
      <w:r>
        <w:rPr>
          <w:rFonts w:hint="eastAsia" w:ascii="宋体"/>
          <w:color w:val="auto"/>
        </w:rPr>
        <w:t>． 逐条对招标文件的技术规范要求进行实质响应。</w:t>
      </w:r>
    </w:p>
    <w:p>
      <w:pPr>
        <w:pStyle w:val="3"/>
        <w:keepLines w:val="0"/>
        <w:widowControl/>
        <w:numPr>
          <w:ilvl w:val="1"/>
          <w:numId w:val="0"/>
        </w:numPr>
        <w:spacing w:before="240" w:after="120" w:line="400" w:lineRule="exact"/>
        <w:jc w:val="left"/>
        <w:rPr>
          <w:rFonts w:ascii="宋体" w:hAnsi="宋体"/>
          <w:color w:val="auto"/>
        </w:rPr>
      </w:pPr>
      <w:bookmarkStart w:id="83" w:name="_Toc478545967"/>
      <w:r>
        <w:rPr>
          <w:rFonts w:ascii="宋体" w:hAnsi="宋体"/>
          <w:color w:val="auto"/>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color w:val="auto"/>
        </w:rPr>
      </w:pPr>
      <w:r>
        <w:rPr>
          <w:rFonts w:ascii="宋体" w:hAnsi="宋体"/>
          <w:color w:val="FF0000"/>
        </w:rPr>
        <w:t>投标人应将投标文件正本(</w:t>
      </w:r>
      <w:r>
        <w:rPr>
          <w:rFonts w:hint="eastAsia" w:ascii="宋体" w:hAnsi="宋体"/>
          <w:color w:val="FF0000"/>
        </w:rPr>
        <w:t>壹</w:t>
      </w:r>
      <w:r>
        <w:rPr>
          <w:rFonts w:ascii="宋体" w:hAnsi="宋体"/>
          <w:color w:val="FF0000"/>
        </w:rPr>
        <w:t>套)和副本(</w:t>
      </w:r>
      <w:r>
        <w:rPr>
          <w:rFonts w:hint="eastAsia" w:ascii="宋体" w:hAnsi="宋体"/>
          <w:color w:val="FF0000"/>
        </w:rPr>
        <w:t>四套</w:t>
      </w:r>
      <w:r>
        <w:rPr>
          <w:rFonts w:ascii="宋体" w:hAnsi="宋体"/>
          <w:color w:val="FF0000"/>
        </w:rPr>
        <w:t>)用牛皮纸袋密封，并在封面上明确标明正本和副本字样，一旦正本与副本不符，以正本为准</w:t>
      </w:r>
      <w:r>
        <w:rPr>
          <w:rFonts w:hint="eastAsia" w:ascii="宋体" w:hAnsi="宋体"/>
          <w:color w:val="FF0000"/>
        </w:rPr>
        <w:t>。</w:t>
      </w:r>
    </w:p>
    <w:p>
      <w:pPr>
        <w:widowControl/>
        <w:numPr>
          <w:ilvl w:val="0"/>
          <w:numId w:val="10"/>
        </w:numPr>
        <w:spacing w:after="120" w:line="400" w:lineRule="exact"/>
        <w:jc w:val="left"/>
        <w:rPr>
          <w:rFonts w:ascii="宋体" w:hAnsi="宋体"/>
          <w:color w:val="auto"/>
        </w:rPr>
      </w:pPr>
      <w:r>
        <w:rPr>
          <w:rFonts w:ascii="宋体" w:hAnsi="宋体"/>
          <w:color w:val="FF0000"/>
        </w:rPr>
        <w:t>封袋上应工整清晰打印</w:t>
      </w:r>
      <w:r>
        <w:rPr>
          <w:rFonts w:hint="eastAsia" w:ascii="宋体" w:hAnsi="宋体"/>
          <w:color w:val="FF0000"/>
          <w:lang w:val="en-US" w:eastAsia="zh-CN"/>
        </w:rPr>
        <w:t>投标</w:t>
      </w:r>
      <w:r>
        <w:rPr>
          <w:rFonts w:ascii="宋体" w:hAnsi="宋体"/>
          <w:color w:val="FF0000"/>
        </w:rPr>
        <w:t>单位名称</w:t>
      </w:r>
      <w:r>
        <w:rPr>
          <w:rFonts w:hint="eastAsia" w:ascii="宋体" w:hAnsi="宋体"/>
          <w:color w:val="FF0000"/>
          <w:lang w:val="en-US" w:eastAsia="zh-CN"/>
        </w:rPr>
        <w:t>并加盖公章</w:t>
      </w:r>
      <w:r>
        <w:rPr>
          <w:rFonts w:hint="eastAsia" w:ascii="宋体" w:hAnsi="宋体"/>
          <w:color w:val="FF0000"/>
        </w:rPr>
        <w:t>、</w:t>
      </w:r>
      <w:r>
        <w:rPr>
          <w:rFonts w:ascii="宋体" w:hAnsi="宋体"/>
          <w:color w:val="FF0000"/>
        </w:rPr>
        <w:t>投标标段信息</w:t>
      </w:r>
      <w:r>
        <w:rPr>
          <w:rFonts w:hint="eastAsia" w:ascii="宋体" w:hAnsi="宋体"/>
          <w:color w:val="FF0000"/>
        </w:rPr>
        <w:t>。</w:t>
      </w:r>
      <w:r>
        <w:rPr>
          <w:rFonts w:ascii="宋体" w:hAnsi="宋体"/>
          <w:color w:val="auto"/>
        </w:rPr>
        <w:t xml:space="preserve"> </w:t>
      </w:r>
    </w:p>
    <w:p>
      <w:pPr>
        <w:widowControl/>
        <w:numPr>
          <w:ilvl w:val="0"/>
          <w:numId w:val="10"/>
        </w:numPr>
        <w:spacing w:after="120" w:line="400" w:lineRule="exact"/>
        <w:jc w:val="left"/>
        <w:rPr>
          <w:rFonts w:ascii="宋体" w:hAnsi="宋体"/>
          <w:color w:val="auto"/>
        </w:rPr>
      </w:pPr>
      <w:r>
        <w:rPr>
          <w:rFonts w:ascii="宋体" w:hAnsi="宋体"/>
          <w:color w:val="auto"/>
        </w:rPr>
        <w:t>投标文件须在投标截止时间前递交至开标地点</w:t>
      </w:r>
      <w:r>
        <w:rPr>
          <w:rFonts w:hint="eastAsia" w:ascii="宋体" w:hAnsi="宋体"/>
          <w:color w:val="auto"/>
        </w:rPr>
        <w:t>。</w:t>
      </w:r>
    </w:p>
    <w:p>
      <w:pPr>
        <w:spacing w:line="360" w:lineRule="auto"/>
        <w:ind w:firstLine="420" w:firstLineChars="200"/>
        <w:rPr>
          <w:rFonts w:ascii="宋体" w:hAnsi="宋体"/>
          <w:bCs/>
          <w:color w:val="auto"/>
        </w:rPr>
      </w:pPr>
      <w:r>
        <w:rPr>
          <w:rFonts w:ascii="宋体" w:hAnsi="宋体"/>
          <w:color w:val="auto"/>
        </w:rPr>
        <w:t>如果评标委员会认定任何一家投标人有违反上述规定的行为，</w:t>
      </w:r>
      <w:r>
        <w:rPr>
          <w:rFonts w:hint="eastAsia" w:ascii="宋体" w:hAnsi="宋体"/>
          <w:bCs/>
          <w:color w:val="auto"/>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color w:val="auto"/>
        </w:rPr>
      </w:pP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84" w:name="_Toc94175719"/>
      <w:bookmarkStart w:id="85" w:name="_Toc363569322"/>
      <w:bookmarkStart w:id="86" w:name="_Toc478545968"/>
      <w:bookmarkStart w:id="87" w:name="_Toc365364672"/>
      <w:bookmarkStart w:id="88" w:name="_Toc268096571"/>
      <w:bookmarkStart w:id="89" w:name="_Toc133775961"/>
      <w:r>
        <w:rPr>
          <w:rFonts w:hint="eastAsia" w:ascii="宋体" w:hAnsi="宋体"/>
          <w:color w:val="auto"/>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color w:val="auto"/>
        </w:rPr>
      </w:pPr>
      <w:bookmarkStart w:id="90" w:name="_Toc363569323"/>
      <w:bookmarkStart w:id="91" w:name="_Toc94175720"/>
      <w:bookmarkStart w:id="92" w:name="_Toc268096572"/>
      <w:bookmarkStart w:id="93" w:name="_Toc478545969"/>
      <w:bookmarkStart w:id="94" w:name="_Toc365364673"/>
      <w:bookmarkStart w:id="95" w:name="_Toc133775962"/>
      <w:r>
        <w:rPr>
          <w:rFonts w:hint="eastAsia" w:ascii="宋体" w:hAnsi="宋体"/>
          <w:color w:val="auto"/>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color w:val="auto"/>
        </w:rPr>
      </w:pPr>
      <w:r>
        <w:rPr>
          <w:rFonts w:hint="eastAsia" w:ascii="宋体" w:hAnsi="宋体"/>
          <w:color w:val="auto"/>
        </w:rPr>
        <w:t>合格投标人可参加同一标段的开标会议。</w:t>
      </w:r>
    </w:p>
    <w:p>
      <w:pPr>
        <w:pStyle w:val="6"/>
        <w:numPr>
          <w:ilvl w:val="0"/>
          <w:numId w:val="11"/>
        </w:numPr>
        <w:spacing w:after="120" w:line="400" w:lineRule="exact"/>
        <w:rPr>
          <w:rFonts w:ascii="宋体" w:hAnsi="宋体"/>
          <w:color w:val="auto"/>
        </w:rPr>
      </w:pPr>
      <w:r>
        <w:rPr>
          <w:rFonts w:hint="eastAsia" w:ascii="宋体" w:hAnsi="宋体"/>
          <w:color w:val="auto"/>
        </w:rPr>
        <w:t>整个开标过程将由监察审计人员监督。</w:t>
      </w:r>
    </w:p>
    <w:p>
      <w:pPr>
        <w:pStyle w:val="6"/>
        <w:numPr>
          <w:ilvl w:val="0"/>
          <w:numId w:val="11"/>
        </w:numPr>
        <w:spacing w:after="120" w:line="400" w:lineRule="exact"/>
        <w:rPr>
          <w:rFonts w:ascii="宋体" w:hAnsi="宋体"/>
          <w:color w:val="auto"/>
        </w:rPr>
      </w:pPr>
      <w:r>
        <w:rPr>
          <w:rFonts w:hint="eastAsia" w:ascii="宋体" w:hAnsi="宋体"/>
          <w:color w:val="auto"/>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color w:val="auto"/>
        </w:rPr>
      </w:pPr>
      <w:bookmarkStart w:id="96" w:name="_Toc363569324"/>
      <w:bookmarkStart w:id="97" w:name="_Toc268096573"/>
      <w:bookmarkStart w:id="98" w:name="_Toc478545970"/>
      <w:bookmarkStart w:id="99" w:name="_Toc94175721"/>
      <w:bookmarkStart w:id="100" w:name="_Toc133775963"/>
      <w:bookmarkStart w:id="101" w:name="_Toc365364674"/>
      <w:r>
        <w:rPr>
          <w:rFonts w:hint="eastAsia" w:ascii="宋体" w:hAnsi="宋体"/>
          <w:color w:val="auto"/>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color w:val="auto"/>
        </w:rPr>
      </w:pPr>
      <w:r>
        <w:rPr>
          <w:rFonts w:hint="eastAsia" w:ascii="宋体" w:hAnsi="宋体"/>
          <w:color w:val="auto"/>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color w:val="auto"/>
        </w:rPr>
      </w:pPr>
      <w:r>
        <w:rPr>
          <w:rFonts w:hint="eastAsia" w:ascii="宋体" w:hAnsi="宋体"/>
          <w:color w:val="auto"/>
        </w:rPr>
        <w:t>招标人在评标时除考虑投标价格外，还将考虑投标人须知资料表中所列出的内容。</w:t>
      </w:r>
    </w:p>
    <w:p>
      <w:pPr>
        <w:pStyle w:val="6"/>
        <w:numPr>
          <w:ilvl w:val="0"/>
          <w:numId w:val="12"/>
        </w:numPr>
        <w:spacing w:after="120" w:line="400" w:lineRule="exact"/>
        <w:rPr>
          <w:rFonts w:ascii="宋体" w:hAnsi="宋体"/>
          <w:color w:val="auto"/>
        </w:rPr>
      </w:pPr>
      <w:r>
        <w:rPr>
          <w:rFonts w:hint="eastAsia" w:ascii="宋体" w:hAnsi="宋体"/>
          <w:color w:val="auto"/>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color w:val="auto"/>
        </w:rPr>
      </w:pPr>
      <w:r>
        <w:rPr>
          <w:rFonts w:hint="eastAsia" w:ascii="宋体" w:hAnsi="宋体"/>
          <w:color w:val="auto"/>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color w:val="auto"/>
        </w:rPr>
      </w:pPr>
      <w:r>
        <w:rPr>
          <w:rFonts w:hint="eastAsia" w:ascii="宋体" w:hAnsi="宋体"/>
          <w:color w:val="auto"/>
        </w:rPr>
        <w:t>综合得分计算方法</w:t>
      </w:r>
    </w:p>
    <w:p>
      <w:pPr>
        <w:spacing w:line="480" w:lineRule="auto"/>
        <w:ind w:firstLine="424" w:firstLineChars="177"/>
        <w:rPr>
          <w:rFonts w:ascii="宋体" w:hAnsi="宋体"/>
          <w:color w:val="auto"/>
          <w:kern w:val="0"/>
          <w:sz w:val="24"/>
          <w:szCs w:val="20"/>
        </w:rPr>
      </w:pPr>
      <w:r>
        <w:rPr>
          <w:rFonts w:hint="eastAsia" w:ascii="宋体" w:hAnsi="宋体"/>
          <w:color w:val="auto"/>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投标人综合得分＝商务分×A + 技术分×B + 价格分×C</w:t>
      </w:r>
    </w:p>
    <w:p>
      <w:pPr>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（A：商务权重  B：技术权重  C：价格权重）</w:t>
      </w:r>
    </w:p>
    <w:p>
      <w:pPr>
        <w:spacing w:line="360" w:lineRule="auto"/>
        <w:ind w:firstLine="480" w:firstLineChars="200"/>
        <w:rPr>
          <w:rFonts w:ascii="宋体"/>
          <w:color w:val="FF0000"/>
        </w:rPr>
      </w:pPr>
      <w:r>
        <w:rPr>
          <w:rFonts w:hint="eastAsia" w:ascii="宋体" w:hAnsi="宋体"/>
          <w:color w:val="auto"/>
          <w:kern w:val="0"/>
          <w:sz w:val="24"/>
          <w:szCs w:val="20"/>
        </w:rPr>
        <w:t>本次招标项目设备的评标，商务、技术、价格三方面权重：</w:t>
      </w:r>
      <w:r>
        <w:rPr>
          <w:rFonts w:hint="eastAsia" w:ascii="宋体" w:hAnsi="宋体"/>
          <w:color w:val="FF0000"/>
          <w:kern w:val="0"/>
          <w:sz w:val="24"/>
          <w:szCs w:val="20"/>
        </w:rPr>
        <w:t>分别为0.20、0.40、0.40。</w:t>
      </w:r>
    </w:p>
    <w:p>
      <w:pPr>
        <w:pStyle w:val="6"/>
        <w:numPr>
          <w:ilvl w:val="0"/>
          <w:numId w:val="12"/>
        </w:numPr>
        <w:spacing w:after="120" w:line="400" w:lineRule="exact"/>
        <w:rPr>
          <w:rFonts w:ascii="宋体" w:hAnsi="宋体"/>
          <w:color w:val="auto"/>
        </w:rPr>
      </w:pPr>
      <w:r>
        <w:rPr>
          <w:rFonts w:hint="eastAsia" w:ascii="宋体" w:hAnsi="宋体"/>
          <w:color w:val="auto"/>
        </w:rPr>
        <w:t>技术评分主要细则</w:t>
      </w:r>
    </w:p>
    <w:p>
      <w:pPr>
        <w:pStyle w:val="6"/>
        <w:spacing w:after="120" w:line="400" w:lineRule="exact"/>
        <w:ind w:firstLine="424" w:firstLineChars="177"/>
        <w:rPr>
          <w:rFonts w:ascii="宋体" w:hAnsi="宋体"/>
          <w:color w:val="auto"/>
        </w:rPr>
      </w:pPr>
      <w:r>
        <w:rPr>
          <w:rFonts w:hint="eastAsia" w:ascii="宋体" w:hAnsi="宋体"/>
          <w:color w:val="auto"/>
        </w:rPr>
        <w:t>评标技术组依据投标文件中投标人的技术水平，生产设备和生产工艺先进性，原材料的优劣、现场技术应答情况，投标文件的响应性、技术指标的满足程度</w:t>
      </w:r>
      <w:r>
        <w:rPr>
          <w:rFonts w:hint="eastAsia" w:ascii="宋体"/>
          <w:color w:val="auto"/>
        </w:rPr>
        <w:t>及售后、培训情况等方面进行评价打分。</w:t>
      </w:r>
    </w:p>
    <w:p>
      <w:pPr>
        <w:pStyle w:val="6"/>
        <w:numPr>
          <w:ilvl w:val="0"/>
          <w:numId w:val="12"/>
        </w:numPr>
        <w:spacing w:after="120" w:line="400" w:lineRule="exact"/>
        <w:rPr>
          <w:rFonts w:ascii="宋体" w:hAnsi="宋体"/>
          <w:color w:val="auto"/>
        </w:rPr>
      </w:pPr>
      <w:r>
        <w:rPr>
          <w:rFonts w:hint="eastAsia" w:ascii="宋体" w:hAnsi="宋体"/>
          <w:color w:val="auto"/>
        </w:rPr>
        <w:t>商务评分主要细则</w:t>
      </w:r>
    </w:p>
    <w:p>
      <w:pPr>
        <w:spacing w:line="480" w:lineRule="auto"/>
        <w:ind w:firstLine="420" w:firstLineChars="200"/>
        <w:rPr>
          <w:rFonts w:ascii="宋体"/>
          <w:color w:val="auto"/>
        </w:rPr>
      </w:pPr>
      <w:r>
        <w:rPr>
          <w:rFonts w:hint="eastAsia" w:ascii="宋体"/>
          <w:color w:val="auto"/>
        </w:rPr>
        <w:t>商务评分细则由商务组根据以下方面进行测评：</w:t>
      </w:r>
    </w:p>
    <w:p>
      <w:pPr>
        <w:pStyle w:val="134"/>
        <w:numPr>
          <w:ilvl w:val="1"/>
          <w:numId w:val="12"/>
        </w:numPr>
        <w:spacing w:line="480" w:lineRule="auto"/>
        <w:ind w:firstLineChars="0"/>
        <w:rPr>
          <w:rFonts w:ascii="宋体"/>
          <w:color w:val="auto"/>
        </w:rPr>
      </w:pPr>
      <w:r>
        <w:rPr>
          <w:rFonts w:hint="eastAsia" w:ascii="宋体"/>
          <w:color w:val="auto"/>
        </w:rPr>
        <w:t>企业法人营业执照（原件扫描加盖公司章）；</w:t>
      </w:r>
    </w:p>
    <w:p>
      <w:pPr>
        <w:pStyle w:val="134"/>
        <w:numPr>
          <w:ilvl w:val="1"/>
          <w:numId w:val="12"/>
        </w:numPr>
        <w:spacing w:line="480" w:lineRule="auto"/>
        <w:ind w:firstLineChars="0"/>
        <w:rPr>
          <w:rFonts w:ascii="宋体"/>
          <w:color w:val="auto"/>
        </w:rPr>
      </w:pPr>
      <w:r>
        <w:rPr>
          <w:rFonts w:hint="eastAsia" w:ascii="宋体"/>
          <w:color w:val="auto"/>
        </w:rPr>
        <w:t>质量保证体系及其质量认证证明（原件扫描加盖公司章）；</w:t>
      </w:r>
    </w:p>
    <w:p>
      <w:pPr>
        <w:pStyle w:val="134"/>
        <w:numPr>
          <w:ilvl w:val="1"/>
          <w:numId w:val="12"/>
        </w:numPr>
        <w:spacing w:line="480" w:lineRule="auto"/>
        <w:ind w:firstLineChars="0"/>
        <w:rPr>
          <w:rFonts w:ascii="宋体"/>
          <w:color w:val="auto"/>
        </w:rPr>
      </w:pPr>
      <w:r>
        <w:rPr>
          <w:rFonts w:hint="eastAsia" w:ascii="宋体"/>
          <w:color w:val="auto"/>
        </w:rPr>
        <w:t>注册资金和生产规模及近三年本设备的生产台（套）数；</w:t>
      </w:r>
    </w:p>
    <w:p>
      <w:pPr>
        <w:pStyle w:val="134"/>
        <w:numPr>
          <w:ilvl w:val="1"/>
          <w:numId w:val="12"/>
        </w:numPr>
        <w:spacing w:line="480" w:lineRule="auto"/>
        <w:ind w:firstLineChars="0"/>
        <w:rPr>
          <w:rFonts w:ascii="宋体"/>
          <w:color w:val="auto"/>
        </w:rPr>
      </w:pPr>
      <w:r>
        <w:rPr>
          <w:rFonts w:hint="eastAsia" w:ascii="宋体"/>
          <w:color w:val="auto"/>
        </w:rPr>
        <w:t>财务及销售收入状况，包括但不限于近三年财务报表，有有效支撑证明文件及经营</w:t>
      </w:r>
    </w:p>
    <w:p>
      <w:pPr>
        <w:spacing w:line="480" w:lineRule="auto"/>
        <w:ind w:left="420"/>
        <w:rPr>
          <w:rFonts w:ascii="宋体"/>
          <w:color w:val="auto"/>
        </w:rPr>
      </w:pPr>
      <w:r>
        <w:rPr>
          <w:rFonts w:hint="eastAsia" w:ascii="宋体"/>
          <w:color w:val="auto"/>
        </w:rPr>
        <w:t>状况；</w:t>
      </w:r>
    </w:p>
    <w:p>
      <w:pPr>
        <w:spacing w:line="480" w:lineRule="auto"/>
        <w:ind w:left="420"/>
        <w:rPr>
          <w:rFonts w:ascii="宋体"/>
          <w:color w:val="auto"/>
        </w:rPr>
      </w:pPr>
      <w:r>
        <w:rPr>
          <w:rFonts w:hint="eastAsia" w:ascii="宋体"/>
          <w:color w:val="auto"/>
        </w:rPr>
        <w:t>⑤ 运行业绩, 运行业绩评分的主要依据是投标产品在同类实验室运行状况同时参考其它用户的使用情况。</w:t>
      </w:r>
    </w:p>
    <w:p>
      <w:pPr>
        <w:spacing w:line="480" w:lineRule="auto"/>
        <w:ind w:firstLine="420" w:firstLineChars="200"/>
        <w:rPr>
          <w:rFonts w:ascii="宋体"/>
          <w:color w:val="auto"/>
        </w:rPr>
      </w:pPr>
      <w:r>
        <w:rPr>
          <w:rFonts w:hint="eastAsia" w:ascii="宋体"/>
          <w:color w:val="auto"/>
        </w:rPr>
        <w:t>⑥履约情况：包括但不限于合同履约情况，图纸资料交接及现场配合情况、售后服务到</w:t>
      </w:r>
    </w:p>
    <w:p>
      <w:pPr>
        <w:spacing w:line="480" w:lineRule="auto"/>
        <w:ind w:firstLine="420" w:firstLineChars="200"/>
        <w:rPr>
          <w:rFonts w:ascii="宋体"/>
          <w:color w:val="auto"/>
        </w:rPr>
      </w:pPr>
      <w:r>
        <w:rPr>
          <w:rFonts w:hint="eastAsia" w:ascii="宋体"/>
          <w:color w:val="auto"/>
        </w:rPr>
        <w:t>位情况等；</w:t>
      </w:r>
    </w:p>
    <w:p>
      <w:pPr>
        <w:spacing w:line="480" w:lineRule="auto"/>
        <w:ind w:firstLine="420" w:firstLineChars="200"/>
        <w:rPr>
          <w:rFonts w:ascii="宋体"/>
          <w:color w:val="auto"/>
        </w:rPr>
      </w:pPr>
      <w:r>
        <w:rPr>
          <w:rFonts w:hint="eastAsia" w:ascii="宋体"/>
          <w:color w:val="auto"/>
        </w:rPr>
        <w:t>⑦ 与招标方的合作关系情况；</w:t>
      </w:r>
    </w:p>
    <w:p>
      <w:pPr>
        <w:spacing w:line="480" w:lineRule="auto"/>
        <w:ind w:firstLine="420" w:firstLineChars="200"/>
        <w:rPr>
          <w:rFonts w:ascii="宋体"/>
          <w:color w:val="auto"/>
        </w:rPr>
      </w:pPr>
      <w:r>
        <w:rPr>
          <w:rFonts w:hint="eastAsia" w:ascii="宋体"/>
          <w:color w:val="auto"/>
        </w:rPr>
        <w:t>⑧ 交货期、交货地点、付款方式应答等方面；</w:t>
      </w:r>
    </w:p>
    <w:p>
      <w:pPr>
        <w:spacing w:line="480" w:lineRule="auto"/>
        <w:ind w:firstLine="420" w:firstLineChars="200"/>
        <w:rPr>
          <w:rFonts w:ascii="宋体"/>
          <w:color w:val="auto"/>
        </w:rPr>
      </w:pPr>
      <w:r>
        <w:rPr>
          <w:rFonts w:hint="eastAsia" w:ascii="宋体"/>
          <w:color w:val="auto"/>
        </w:rPr>
        <w:t>⑨ 针对本项目做出的质量承诺；</w:t>
      </w:r>
    </w:p>
    <w:p>
      <w:pPr>
        <w:pStyle w:val="3"/>
        <w:keepLines w:val="0"/>
        <w:widowControl/>
        <w:numPr>
          <w:ilvl w:val="1"/>
          <w:numId w:val="0"/>
        </w:numPr>
        <w:spacing w:before="240" w:after="120" w:line="400" w:lineRule="exact"/>
        <w:jc w:val="left"/>
        <w:rPr>
          <w:rFonts w:ascii="宋体" w:hAnsi="宋体"/>
          <w:color w:val="auto"/>
        </w:rPr>
      </w:pPr>
      <w:bookmarkStart w:id="102" w:name="_Toc133775964"/>
      <w:bookmarkStart w:id="103" w:name="_Toc94175723"/>
      <w:bookmarkStart w:id="104" w:name="_Toc365364675"/>
      <w:bookmarkStart w:id="105" w:name="_Toc268096574"/>
      <w:bookmarkStart w:id="106" w:name="_Toc478545971"/>
      <w:bookmarkStart w:id="107" w:name="_Toc363569325"/>
      <w:r>
        <w:rPr>
          <w:rFonts w:hint="eastAsia" w:ascii="宋体" w:hAnsi="宋体"/>
          <w:color w:val="auto"/>
        </w:rPr>
        <w:t>投标文件的澄清</w:t>
      </w:r>
      <w:bookmarkEnd w:id="102"/>
      <w:bookmarkEnd w:id="103"/>
      <w:bookmarkEnd w:id="104"/>
      <w:bookmarkEnd w:id="105"/>
      <w:bookmarkEnd w:id="106"/>
      <w:bookmarkEnd w:id="107"/>
    </w:p>
    <w:p>
      <w:pPr>
        <w:spacing w:line="360" w:lineRule="auto"/>
        <w:ind w:firstLine="420" w:firstLineChars="200"/>
        <w:rPr>
          <w:rFonts w:ascii="宋体"/>
          <w:color w:val="auto"/>
        </w:rPr>
      </w:pPr>
      <w:r>
        <w:rPr>
          <w:rFonts w:hint="eastAsia" w:ascii="宋体"/>
          <w:color w:val="auto"/>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color w:val="auto"/>
        </w:rPr>
      </w:pPr>
      <w:bookmarkStart w:id="108" w:name="_Toc478545972"/>
      <w:bookmarkStart w:id="109" w:name="_Toc133775966"/>
      <w:bookmarkStart w:id="110" w:name="_Toc268096576"/>
      <w:bookmarkStart w:id="111" w:name="_Toc94175725"/>
      <w:bookmarkStart w:id="112" w:name="_Toc365364676"/>
      <w:bookmarkStart w:id="113" w:name="_Toc363569327"/>
      <w:r>
        <w:rPr>
          <w:rFonts w:hint="eastAsia" w:ascii="宋体" w:hAnsi="宋体"/>
          <w:color w:val="auto"/>
        </w:rPr>
        <w:t>废标条款</w:t>
      </w:r>
      <w:bookmarkEnd w:id="108"/>
    </w:p>
    <w:p>
      <w:pPr>
        <w:pStyle w:val="25"/>
        <w:spacing w:line="540" w:lineRule="exact"/>
        <w:ind w:firstLine="240" w:firstLineChars="100"/>
        <w:rPr>
          <w:rFonts w:hAnsi="Times New Roman"/>
          <w:color w:val="auto"/>
        </w:rPr>
      </w:pPr>
      <w:r>
        <w:rPr>
          <w:rFonts w:hint="eastAsia" w:hAnsi="Times New Roman"/>
          <w:color w:val="auto"/>
        </w:rPr>
        <w:t>（一）投标文件有下列情况之一的，应作废标处理：</w:t>
      </w:r>
    </w:p>
    <w:p>
      <w:pPr>
        <w:pStyle w:val="25"/>
        <w:spacing w:line="540" w:lineRule="exact"/>
        <w:ind w:firstLine="240" w:firstLineChars="100"/>
        <w:rPr>
          <w:rFonts w:hAnsi="Times New Roman"/>
          <w:color w:val="auto"/>
        </w:rPr>
      </w:pPr>
      <w:r>
        <w:rPr>
          <w:rFonts w:hint="eastAsia" w:hAnsi="Times New Roman"/>
          <w:color w:val="auto"/>
        </w:rPr>
        <w:t>1、投标文件送达的时间超过规定的投标截止时间的；</w:t>
      </w:r>
    </w:p>
    <w:p>
      <w:pPr>
        <w:pStyle w:val="25"/>
        <w:spacing w:line="540" w:lineRule="exact"/>
        <w:ind w:firstLine="240" w:firstLineChars="100"/>
        <w:rPr>
          <w:rFonts w:hAnsi="Times New Roman"/>
          <w:color w:val="auto"/>
        </w:rPr>
      </w:pPr>
      <w:r>
        <w:rPr>
          <w:rFonts w:hint="eastAsia" w:hAnsi="Times New Roman"/>
          <w:color w:val="auto"/>
        </w:rPr>
        <w:t>2、投标文件无法定代表人或授权委托代理人签字、盖公章的；</w:t>
      </w:r>
    </w:p>
    <w:p>
      <w:pPr>
        <w:pStyle w:val="25"/>
        <w:spacing w:line="540" w:lineRule="exact"/>
        <w:ind w:firstLine="240" w:firstLineChars="100"/>
        <w:rPr>
          <w:rFonts w:hAnsi="Times New Roman"/>
          <w:color w:val="auto"/>
        </w:rPr>
      </w:pPr>
      <w:r>
        <w:rPr>
          <w:rFonts w:hint="eastAsia" w:hAnsi="Times New Roman"/>
          <w:color w:val="auto"/>
        </w:rPr>
        <w:t>3、签字人无法定代表人（企业负责人）有效授权书的；</w:t>
      </w:r>
    </w:p>
    <w:p>
      <w:pPr>
        <w:pStyle w:val="25"/>
        <w:spacing w:line="540" w:lineRule="exact"/>
        <w:ind w:firstLine="240" w:firstLineChars="100"/>
        <w:rPr>
          <w:rFonts w:hAnsi="Times New Roman"/>
          <w:color w:val="auto"/>
        </w:rPr>
      </w:pPr>
      <w:r>
        <w:rPr>
          <w:rFonts w:hint="eastAsia" w:hAnsi="Times New Roman"/>
          <w:color w:val="auto"/>
        </w:rPr>
        <w:t>4、投标报价未按招标文件的内容和要求编写，内容不全或字迹无法辨认的；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5、资质评审不合格的；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color w:val="auto"/>
        </w:rPr>
      </w:pPr>
      <w:r>
        <w:rPr>
          <w:rFonts w:hint="eastAsia" w:hAnsi="Times New Roman"/>
          <w:color w:val="auto"/>
        </w:rPr>
        <w:t>（二）、招投标过程中有下列行为之一者，应作废标处理：</w:t>
      </w:r>
    </w:p>
    <w:p>
      <w:pPr>
        <w:pStyle w:val="25"/>
        <w:spacing w:line="540" w:lineRule="exact"/>
        <w:ind w:firstLine="240" w:firstLineChars="100"/>
        <w:rPr>
          <w:rFonts w:hAnsi="Times New Roman"/>
          <w:color w:val="auto"/>
        </w:rPr>
      </w:pPr>
      <w:r>
        <w:rPr>
          <w:rFonts w:hint="eastAsia" w:hAnsi="Times New Roman"/>
          <w:color w:val="auto"/>
        </w:rPr>
        <w:t>1、出现影响公正的违法、违规行为的；</w:t>
      </w:r>
    </w:p>
    <w:p>
      <w:pPr>
        <w:pStyle w:val="25"/>
        <w:spacing w:line="540" w:lineRule="exact"/>
        <w:ind w:firstLine="240" w:firstLineChars="100"/>
        <w:rPr>
          <w:rFonts w:hAnsi="Times New Roman"/>
          <w:color w:val="auto"/>
        </w:rPr>
      </w:pPr>
      <w:r>
        <w:rPr>
          <w:rFonts w:hint="eastAsia" w:hAnsi="Times New Roman"/>
          <w:color w:val="auto"/>
        </w:rPr>
        <w:t>2、投标人报价明显高于项目造价的；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114" w:name="_Toc478545973"/>
      <w:r>
        <w:rPr>
          <w:rFonts w:hint="eastAsia" w:ascii="宋体" w:hAnsi="宋体"/>
          <w:color w:val="auto"/>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color w:val="auto"/>
        </w:rPr>
      </w:pPr>
      <w:bookmarkStart w:id="115" w:name="_Toc365364677"/>
      <w:bookmarkStart w:id="116" w:name="_Toc478545974"/>
      <w:bookmarkStart w:id="117" w:name="_Toc363569328"/>
      <w:r>
        <w:rPr>
          <w:rFonts w:hint="eastAsia" w:ascii="宋体" w:hAnsi="宋体"/>
          <w:color w:val="auto"/>
        </w:rPr>
        <w:t>定标原则</w:t>
      </w:r>
      <w:bookmarkEnd w:id="115"/>
      <w:bookmarkEnd w:id="116"/>
      <w:bookmarkEnd w:id="117"/>
    </w:p>
    <w:p>
      <w:pPr>
        <w:pStyle w:val="6"/>
        <w:numPr>
          <w:ilvl w:val="0"/>
          <w:numId w:val="13"/>
        </w:numPr>
        <w:spacing w:after="120" w:line="400" w:lineRule="exact"/>
        <w:rPr>
          <w:rFonts w:ascii="宋体" w:hAnsi="宋体"/>
          <w:color w:val="auto"/>
        </w:rPr>
      </w:pPr>
      <w:r>
        <w:rPr>
          <w:rFonts w:hint="eastAsia" w:ascii="宋体" w:hAnsi="宋体"/>
          <w:color w:val="auto"/>
        </w:rPr>
        <w:t>合同将授予符合下列条件的投标人：</w:t>
      </w:r>
    </w:p>
    <w:p>
      <w:pPr>
        <w:pStyle w:val="134"/>
        <w:numPr>
          <w:ilvl w:val="1"/>
          <w:numId w:val="13"/>
        </w:numPr>
        <w:tabs>
          <w:tab w:val="left" w:pos="1560"/>
        </w:tabs>
        <w:autoSpaceDE w:val="0"/>
        <w:autoSpaceDN w:val="0"/>
        <w:adjustRightInd w:val="0"/>
        <w:spacing w:before="78" w:beforeLines="25" w:line="360" w:lineRule="auto"/>
        <w:ind w:firstLineChars="0"/>
        <w:rPr>
          <w:rFonts w:ascii="宋体"/>
          <w:color w:val="auto"/>
        </w:rPr>
      </w:pPr>
      <w:r>
        <w:rPr>
          <w:rFonts w:hint="eastAsia" w:ascii="宋体"/>
          <w:color w:val="auto"/>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color w:val="auto"/>
        </w:rPr>
      </w:pPr>
      <w:r>
        <w:rPr>
          <w:rFonts w:hint="eastAsia" w:ascii="宋体"/>
          <w:color w:val="auto"/>
        </w:rPr>
        <w:t>2）评标委员会对技术、投标价格、商务综合评价，评出的最大限度满足招标要求的投标人；</w:t>
      </w:r>
    </w:p>
    <w:p>
      <w:pPr>
        <w:pStyle w:val="6"/>
        <w:numPr>
          <w:ilvl w:val="0"/>
          <w:numId w:val="13"/>
        </w:numPr>
        <w:spacing w:after="120" w:line="400" w:lineRule="exact"/>
        <w:rPr>
          <w:rFonts w:ascii="宋体" w:hAnsi="宋体"/>
          <w:color w:val="auto"/>
        </w:rPr>
      </w:pPr>
      <w:r>
        <w:rPr>
          <w:rFonts w:hint="eastAsia" w:ascii="宋体" w:hAnsi="宋体"/>
          <w:color w:val="auto"/>
        </w:rPr>
        <w:t>对未中标的原因，招标人不予解释。</w:t>
      </w:r>
    </w:p>
    <w:p>
      <w:pPr>
        <w:pStyle w:val="3"/>
        <w:keepLines w:val="0"/>
        <w:widowControl/>
        <w:numPr>
          <w:ilvl w:val="1"/>
          <w:numId w:val="0"/>
        </w:numPr>
        <w:spacing w:before="240" w:after="120" w:line="400" w:lineRule="exact"/>
        <w:jc w:val="left"/>
        <w:rPr>
          <w:rFonts w:ascii="宋体" w:hAnsi="宋体"/>
          <w:color w:val="auto"/>
        </w:rPr>
      </w:pPr>
      <w:bookmarkStart w:id="118" w:name="_Toc478545975"/>
      <w:bookmarkStart w:id="119" w:name="_Toc363569329"/>
      <w:bookmarkStart w:id="120" w:name="_Toc365364678"/>
      <w:r>
        <w:rPr>
          <w:rFonts w:hint="eastAsia" w:ascii="宋体" w:hAnsi="宋体"/>
          <w:color w:val="auto"/>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color w:val="auto"/>
        </w:rPr>
      </w:pPr>
      <w:r>
        <w:rPr>
          <w:rFonts w:hint="eastAsia"/>
          <w:color w:val="auto"/>
        </w:rPr>
        <w:t>中标人确定后，招标人将向中标人发出《中标通知书》。</w:t>
      </w:r>
    </w:p>
    <w:p>
      <w:pPr>
        <w:pStyle w:val="3"/>
        <w:keepLines w:val="0"/>
        <w:widowControl/>
        <w:numPr>
          <w:ilvl w:val="1"/>
          <w:numId w:val="0"/>
        </w:numPr>
        <w:spacing w:before="240" w:after="120" w:line="400" w:lineRule="exact"/>
        <w:jc w:val="left"/>
        <w:rPr>
          <w:rFonts w:ascii="宋体" w:hAnsi="宋体"/>
          <w:color w:val="auto"/>
        </w:rPr>
      </w:pPr>
      <w:bookmarkStart w:id="121" w:name="_Toc363569330"/>
      <w:bookmarkStart w:id="122" w:name="_Toc478545976"/>
      <w:bookmarkStart w:id="123" w:name="_Toc365364679"/>
      <w:r>
        <w:rPr>
          <w:rFonts w:hint="eastAsia" w:ascii="宋体" w:hAnsi="宋体"/>
          <w:color w:val="auto"/>
        </w:rPr>
        <w:t>授予合同时变更数量的权利</w:t>
      </w:r>
      <w:bookmarkEnd w:id="121"/>
      <w:bookmarkEnd w:id="122"/>
      <w:bookmarkEnd w:id="123"/>
    </w:p>
    <w:p>
      <w:pPr>
        <w:spacing w:line="360" w:lineRule="auto"/>
        <w:ind w:firstLine="420" w:firstLineChars="200"/>
        <w:rPr>
          <w:rFonts w:ascii="宋体"/>
          <w:color w:val="auto"/>
        </w:rPr>
      </w:pPr>
      <w:r>
        <w:rPr>
          <w:rFonts w:hint="eastAsia" w:ascii="宋体"/>
          <w:color w:val="auto"/>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color w:val="auto"/>
        </w:rPr>
      </w:pPr>
      <w:bookmarkStart w:id="124" w:name="_Toc365364680"/>
      <w:bookmarkStart w:id="125" w:name="_Toc478545977"/>
      <w:bookmarkStart w:id="126" w:name="_Toc363569331"/>
      <w:r>
        <w:rPr>
          <w:rFonts w:hint="eastAsia" w:ascii="宋体" w:hAnsi="宋体"/>
          <w:color w:val="auto"/>
        </w:rPr>
        <w:t>签订合同</w:t>
      </w:r>
      <w:bookmarkEnd w:id="124"/>
      <w:bookmarkEnd w:id="125"/>
      <w:bookmarkEnd w:id="126"/>
    </w:p>
    <w:p>
      <w:pPr>
        <w:pStyle w:val="6"/>
        <w:numPr>
          <w:ilvl w:val="0"/>
          <w:numId w:val="14"/>
        </w:numPr>
        <w:spacing w:after="120" w:line="400" w:lineRule="exact"/>
        <w:rPr>
          <w:rFonts w:ascii="宋体" w:hAnsi="宋体"/>
          <w:color w:val="auto"/>
        </w:rPr>
      </w:pPr>
      <w:r>
        <w:rPr>
          <w:rFonts w:hint="eastAsia" w:ascii="宋体" w:hAnsi="宋体"/>
          <w:color w:val="auto"/>
        </w:rPr>
        <w:t>中标通知书发出之日起</w:t>
      </w:r>
      <w:r>
        <w:rPr>
          <w:rFonts w:hint="eastAsia" w:ascii="宋体" w:hAnsi="宋体"/>
          <w:color w:val="auto"/>
          <w:u w:val="single"/>
          <w:lang w:val="en-US" w:eastAsia="zh-CN"/>
        </w:rPr>
        <w:t>5</w:t>
      </w:r>
      <w:r>
        <w:rPr>
          <w:rFonts w:hint="eastAsia" w:ascii="宋体" w:hAnsi="宋体"/>
          <w:color w:val="auto"/>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4"/>
        </w:numPr>
        <w:spacing w:after="120" w:line="400" w:lineRule="exact"/>
        <w:rPr>
          <w:rFonts w:ascii="宋体" w:hAnsi="宋体"/>
          <w:color w:val="auto"/>
        </w:rPr>
      </w:pPr>
      <w:r>
        <w:rPr>
          <w:rFonts w:hint="eastAsia" w:ascii="宋体" w:hAnsi="宋体"/>
          <w:color w:val="auto"/>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color w:val="auto"/>
        </w:rPr>
      </w:pPr>
      <w:bookmarkStart w:id="127" w:name="_Toc381600291"/>
      <w:bookmarkStart w:id="128" w:name="_Toc381669536"/>
      <w:bookmarkStart w:id="129" w:name="_Toc41724670"/>
      <w:bookmarkStart w:id="130" w:name="_Toc27812989"/>
      <w:bookmarkStart w:id="131" w:name="_Toc365364681"/>
      <w:bookmarkStart w:id="132" w:name="_Toc268096607"/>
      <w:bookmarkStart w:id="133" w:name="_Toc133775993"/>
      <w:bookmarkStart w:id="134" w:name="_Toc478545978"/>
      <w:bookmarkStart w:id="135" w:name="_Toc41734164"/>
      <w:bookmarkStart w:id="136" w:name="_Toc41724788"/>
      <w:bookmarkStart w:id="137" w:name="_Toc381600800"/>
      <w:bookmarkStart w:id="138" w:name="_Toc371904371"/>
      <w:r>
        <w:rPr>
          <w:rFonts w:hint="eastAsia" w:ascii="宋体" w:hAnsi="宋体"/>
          <w:smallCaps/>
          <w:color w:val="auto"/>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5"/>
        </w:numPr>
        <w:spacing w:after="120" w:line="400" w:lineRule="exact"/>
        <w:rPr>
          <w:rFonts w:ascii="宋体" w:hAnsi="宋体"/>
          <w:color w:val="auto"/>
        </w:rPr>
      </w:pPr>
      <w:bookmarkStart w:id="139" w:name="_Toc381600292"/>
      <w:bookmarkStart w:id="140" w:name="_Toc371904372"/>
      <w:bookmarkStart w:id="141" w:name="_Toc381669537"/>
      <w:bookmarkStart w:id="142" w:name="_Toc381600801"/>
      <w:r>
        <w:rPr>
          <w:rFonts w:hint="eastAsia" w:ascii="宋体" w:hAnsi="宋体"/>
          <w:color w:val="auto"/>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color w:val="auto"/>
        </w:rPr>
        <w:t>/</w:t>
      </w:r>
      <w:r>
        <w:rPr>
          <w:rFonts w:hint="eastAsia" w:ascii="宋体" w:hAnsi="宋体"/>
          <w:color w:val="auto"/>
        </w:rPr>
        <w:t>或修理和</w:t>
      </w:r>
      <w:r>
        <w:rPr>
          <w:rFonts w:ascii="宋体" w:hAnsi="宋体"/>
          <w:color w:val="auto"/>
        </w:rPr>
        <w:t>/</w:t>
      </w:r>
      <w:r>
        <w:rPr>
          <w:rFonts w:hint="eastAsia" w:ascii="宋体" w:hAnsi="宋体"/>
          <w:color w:val="auto"/>
        </w:rPr>
        <w:t>或更换损坏的合同设备，并承担由于补充和/或修理和/或更换损坏的合同货物而发生的一切费用。</w:t>
      </w:r>
    </w:p>
    <w:p>
      <w:pPr>
        <w:pStyle w:val="6"/>
        <w:numPr>
          <w:ilvl w:val="0"/>
          <w:numId w:val="15"/>
        </w:numPr>
        <w:spacing w:after="120" w:line="400" w:lineRule="exact"/>
        <w:rPr>
          <w:rFonts w:ascii="宋体" w:hAnsi="宋体"/>
          <w:color w:val="auto"/>
        </w:rPr>
      </w:pPr>
      <w:r>
        <w:rPr>
          <w:rFonts w:hint="eastAsia" w:ascii="宋体" w:hAnsi="宋体"/>
          <w:color w:val="auto"/>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5"/>
        </w:numPr>
        <w:spacing w:after="120" w:line="400" w:lineRule="exact"/>
        <w:rPr>
          <w:rFonts w:ascii="宋体" w:hAnsi="宋体"/>
          <w:color w:val="auto"/>
        </w:rPr>
      </w:pPr>
      <w:r>
        <w:rPr>
          <w:rFonts w:hint="eastAsia" w:ascii="宋体" w:hAnsi="宋体"/>
          <w:color w:val="auto"/>
        </w:rPr>
        <w:t>卖方应按技术协议的规定，向买方分批提供满足工程设计所需的厂家图纸、资料、技术文件及全部安装图纸、资料、技术文件。</w:t>
      </w:r>
    </w:p>
    <w:p>
      <w:pPr>
        <w:pStyle w:val="6"/>
        <w:numPr>
          <w:ilvl w:val="0"/>
          <w:numId w:val="15"/>
        </w:numPr>
        <w:spacing w:after="120" w:line="400" w:lineRule="exact"/>
        <w:rPr>
          <w:rFonts w:ascii="宋体" w:hAnsi="宋体"/>
          <w:color w:val="auto"/>
        </w:rPr>
      </w:pPr>
      <w:r>
        <w:rPr>
          <w:rFonts w:hint="eastAsia" w:ascii="宋体" w:hAnsi="宋体"/>
          <w:color w:val="auto"/>
        </w:rPr>
        <w:t>每批技术资料交邮后，卖方在</w:t>
      </w:r>
      <w:r>
        <w:rPr>
          <w:rFonts w:ascii="宋体" w:hAnsi="宋体"/>
          <w:color w:val="auto"/>
        </w:rPr>
        <w:t>24</w:t>
      </w:r>
      <w:r>
        <w:rPr>
          <w:rFonts w:hint="eastAsia" w:ascii="宋体" w:hAnsi="宋体"/>
          <w:color w:val="auto"/>
        </w:rPr>
        <w:t>小时内将技术资料的交邮日期、邮单号、技术资料的详细清单、件数及重量、合同号等以传真通知买方和设计方。</w:t>
      </w:r>
    </w:p>
    <w:p>
      <w:pPr>
        <w:pStyle w:val="6"/>
        <w:numPr>
          <w:ilvl w:val="0"/>
          <w:numId w:val="15"/>
        </w:numPr>
        <w:spacing w:after="120" w:line="400" w:lineRule="exact"/>
        <w:rPr>
          <w:rFonts w:ascii="宋体" w:hAnsi="宋体"/>
          <w:color w:val="auto"/>
        </w:rPr>
      </w:pPr>
      <w:r>
        <w:rPr>
          <w:rFonts w:hint="eastAsia" w:ascii="宋体" w:hAnsi="宋体"/>
          <w:color w:val="auto"/>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5"/>
        </w:numPr>
        <w:spacing w:after="120" w:line="400" w:lineRule="exact"/>
        <w:rPr>
          <w:rFonts w:ascii="宋体" w:hAnsi="宋体"/>
          <w:color w:val="auto"/>
        </w:rPr>
      </w:pPr>
      <w:r>
        <w:rPr>
          <w:rFonts w:hint="eastAsia" w:ascii="宋体" w:hAnsi="宋体"/>
          <w:color w:val="auto"/>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color w:val="auto"/>
        </w:rPr>
      </w:pPr>
      <w:bookmarkStart w:id="143" w:name="_Hlt19434325"/>
      <w:bookmarkEnd w:id="143"/>
      <w:bookmarkStart w:id="144" w:name="_Toc268096611"/>
      <w:bookmarkStart w:id="145" w:name="_Toc381600804"/>
      <w:bookmarkStart w:id="146" w:name="_Toc41724674"/>
      <w:bookmarkStart w:id="147" w:name="_Toc478545979"/>
      <w:bookmarkStart w:id="148" w:name="_Toc41734168"/>
      <w:bookmarkStart w:id="149" w:name="_Toc133775997"/>
      <w:bookmarkStart w:id="150" w:name="_Toc381600295"/>
      <w:bookmarkStart w:id="151" w:name="_Toc365364683"/>
      <w:bookmarkStart w:id="152" w:name="_Toc27812993"/>
      <w:bookmarkStart w:id="153" w:name="_Toc41724792"/>
      <w:bookmarkStart w:id="154" w:name="_Toc371904375"/>
      <w:bookmarkStart w:id="155" w:name="_Toc381669540"/>
      <w:r>
        <w:rPr>
          <w:rFonts w:hint="eastAsia" w:ascii="宋体" w:hAnsi="宋体"/>
          <w:color w:val="auto"/>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6"/>
        </w:numPr>
        <w:spacing w:after="120" w:line="400" w:lineRule="exact"/>
        <w:rPr>
          <w:rFonts w:ascii="宋体" w:hAnsi="宋体"/>
          <w:color w:val="auto"/>
        </w:rPr>
      </w:pPr>
      <w:bookmarkStart w:id="156" w:name="_Toc381600290"/>
      <w:bookmarkStart w:id="157" w:name="_Toc41724787"/>
      <w:bookmarkStart w:id="158" w:name="_Toc381600799"/>
      <w:bookmarkStart w:id="159" w:name="_Toc268096606"/>
      <w:bookmarkStart w:id="160" w:name="_Toc371904370"/>
      <w:bookmarkStart w:id="161" w:name="_Toc27812988"/>
      <w:bookmarkStart w:id="162" w:name="_Toc41734163"/>
      <w:bookmarkStart w:id="163" w:name="_Toc133775992"/>
      <w:bookmarkStart w:id="164" w:name="_Toc365364684"/>
      <w:bookmarkStart w:id="165" w:name="_Toc381669535"/>
      <w:bookmarkStart w:id="166" w:name="_Toc41724669"/>
      <w:r>
        <w:rPr>
          <w:rFonts w:hint="eastAsia" w:ascii="宋体" w:hAnsi="宋体"/>
          <w:color w:val="auto"/>
        </w:rPr>
        <w:t>交货时间：合同签订后</w:t>
      </w:r>
      <w:r>
        <w:rPr>
          <w:rFonts w:hint="eastAsia" w:ascii="宋体" w:hAnsi="宋体"/>
          <w:color w:val="FF0000"/>
          <w:u w:val="single"/>
          <w:lang w:val="en-US" w:eastAsia="zh-CN"/>
        </w:rPr>
        <w:t>60</w:t>
      </w:r>
      <w:r>
        <w:rPr>
          <w:rFonts w:hint="eastAsia" w:ascii="宋体" w:hAnsi="宋体"/>
          <w:color w:val="auto"/>
        </w:rPr>
        <w:t>日内完成货物的安装、调试和验收。</w:t>
      </w:r>
      <w:r>
        <w:rPr>
          <w:rFonts w:hint="eastAsia" w:ascii="宋体" w:hAnsi="宋体"/>
          <w:b/>
          <w:color w:val="auto"/>
        </w:rPr>
        <w:t>注</w:t>
      </w:r>
      <w:r>
        <w:rPr>
          <w:rFonts w:hint="eastAsia" w:ascii="宋体" w:hAnsi="宋体"/>
          <w:color w:val="auto"/>
        </w:rPr>
        <w:t>：以相应设备技术文件中的交货时间为准，未作规定的则以本时间为准。</w:t>
      </w:r>
    </w:p>
    <w:p>
      <w:pPr>
        <w:pStyle w:val="6"/>
        <w:numPr>
          <w:ilvl w:val="0"/>
          <w:numId w:val="16"/>
        </w:numPr>
        <w:spacing w:after="120" w:line="400" w:lineRule="exact"/>
        <w:rPr>
          <w:rFonts w:ascii="宋体" w:hAnsi="宋体"/>
          <w:color w:val="auto"/>
        </w:rPr>
      </w:pPr>
      <w:r>
        <w:rPr>
          <w:rFonts w:hint="eastAsia" w:ascii="宋体" w:hAnsi="宋体"/>
          <w:color w:val="auto"/>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color w:val="auto"/>
        </w:rPr>
      </w:pPr>
      <w:bookmarkStart w:id="167" w:name="_Toc478545980"/>
      <w:r>
        <w:rPr>
          <w:rFonts w:hint="eastAsia" w:ascii="宋体" w:hAnsi="宋体"/>
          <w:color w:val="auto"/>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7"/>
        </w:numPr>
        <w:spacing w:after="120" w:line="400" w:lineRule="exact"/>
        <w:ind w:leftChars="0"/>
        <w:rPr>
          <w:rFonts w:ascii="宋体" w:hAnsi="宋体"/>
          <w:color w:val="auto"/>
        </w:rPr>
      </w:pPr>
      <w:r>
        <w:rPr>
          <w:rFonts w:hint="eastAsia" w:ascii="宋体" w:hAnsi="宋体"/>
          <w:color w:val="auto"/>
        </w:rPr>
        <w:t>本合同计价货币为人民币。</w:t>
      </w:r>
    </w:p>
    <w:p>
      <w:pPr>
        <w:pStyle w:val="6"/>
        <w:numPr>
          <w:ilvl w:val="0"/>
          <w:numId w:val="17"/>
        </w:numPr>
        <w:spacing w:after="120" w:line="400" w:lineRule="exact"/>
        <w:ind w:left="0" w:leftChars="0" w:firstLine="0" w:firstLineChars="0"/>
        <w:rPr>
          <w:rFonts w:ascii="宋体" w:hAnsi="宋体"/>
          <w:color w:val="auto"/>
        </w:rPr>
      </w:pPr>
      <w:r>
        <w:rPr>
          <w:rFonts w:hint="eastAsia" w:ascii="宋体" w:hAnsi="宋体"/>
          <w:color w:val="auto"/>
        </w:rPr>
        <w:t>付款方式</w:t>
      </w:r>
      <w:r>
        <w:rPr>
          <w:rFonts w:ascii="宋体" w:hAnsi="宋体"/>
          <w:color w:val="auto"/>
        </w:rPr>
        <w:t>：</w:t>
      </w:r>
      <w:r>
        <w:rPr>
          <w:rFonts w:hint="eastAsia" w:ascii="宋体" w:hAnsi="宋体"/>
          <w:color w:val="auto"/>
        </w:rPr>
        <w:t>电汇、汇票或支票。</w:t>
      </w:r>
    </w:p>
    <w:p>
      <w:pPr>
        <w:pStyle w:val="6"/>
        <w:numPr>
          <w:ilvl w:val="0"/>
          <w:numId w:val="17"/>
        </w:numPr>
        <w:spacing w:after="120" w:line="400" w:lineRule="exact"/>
        <w:ind w:left="0" w:leftChars="0" w:firstLine="0" w:firstLineChars="0"/>
        <w:rPr>
          <w:rFonts w:ascii="宋体" w:hAnsi="宋体"/>
          <w:color w:val="auto"/>
        </w:rPr>
      </w:pPr>
      <w:r>
        <w:rPr>
          <w:rFonts w:hint="eastAsia" w:ascii="宋体" w:hAnsi="宋体"/>
          <w:color w:val="auto"/>
        </w:rPr>
        <w:t>合同价款支付比例：</w:t>
      </w:r>
    </w:p>
    <w:p>
      <w:pPr>
        <w:spacing w:line="360" w:lineRule="auto"/>
        <w:ind w:left="1109" w:leftChars="228" w:hanging="630" w:hangingChars="300"/>
        <w:rPr>
          <w:rFonts w:hint="eastAsia" w:ascii="宋体" w:hAnsi="宋体"/>
          <w:color w:val="auto"/>
          <w:lang w:val="en-US" w:eastAsia="zh-CN"/>
        </w:rPr>
      </w:pPr>
      <w:r>
        <w:rPr>
          <w:rFonts w:hint="eastAsia" w:ascii="宋体" w:hAnsi="宋体"/>
          <w:color w:val="auto"/>
        </w:rPr>
        <w:t>(</w:t>
      </w:r>
      <w:r>
        <w:rPr>
          <w:rFonts w:hint="eastAsia" w:ascii="宋体" w:hAnsi="宋体"/>
          <w:color w:val="auto"/>
          <w:lang w:val="en-US" w:eastAsia="zh-CN"/>
        </w:rPr>
        <w:t>1</w:t>
      </w:r>
      <w:r>
        <w:rPr>
          <w:rFonts w:hint="eastAsia" w:ascii="宋体" w:hAnsi="宋体"/>
          <w:color w:val="auto"/>
        </w:rPr>
        <w:t>)合同生效后，</w:t>
      </w:r>
      <w:r>
        <w:rPr>
          <w:rFonts w:hint="eastAsia" w:ascii="宋体" w:hAnsi="宋体"/>
          <w:color w:val="auto"/>
          <w:lang w:val="en-US" w:eastAsia="zh-CN"/>
        </w:rPr>
        <w:t>买方凭卖方出具的发票（30%合同金额）</w:t>
      </w:r>
      <w:r>
        <w:rPr>
          <w:rFonts w:hint="eastAsia" w:ascii="宋体" w:hAnsi="宋体"/>
          <w:color w:val="auto"/>
        </w:rPr>
        <w:t>支付合同总金额的30%作为</w:t>
      </w:r>
      <w:r>
        <w:rPr>
          <w:rFonts w:hint="eastAsia" w:ascii="宋体" w:hAnsi="宋体"/>
          <w:color w:val="auto"/>
          <w:lang w:val="en-US" w:eastAsia="zh-CN"/>
        </w:rPr>
        <w:t>预</w:t>
      </w:r>
    </w:p>
    <w:p>
      <w:pPr>
        <w:spacing w:line="360" w:lineRule="auto"/>
        <w:ind w:left="1109" w:leftChars="228" w:hanging="630" w:hangingChars="300"/>
        <w:rPr>
          <w:rFonts w:ascii="宋体" w:hAnsi="宋体"/>
          <w:color w:val="auto"/>
        </w:rPr>
      </w:pPr>
      <w:r>
        <w:rPr>
          <w:rFonts w:hint="eastAsia" w:ascii="宋体" w:hAnsi="宋体"/>
          <w:color w:val="auto"/>
        </w:rPr>
        <w:t>付款。</w:t>
      </w:r>
    </w:p>
    <w:p>
      <w:pPr>
        <w:spacing w:line="360" w:lineRule="auto"/>
        <w:ind w:left="1109" w:leftChars="228" w:hanging="630" w:hangingChars="300"/>
        <w:rPr>
          <w:rFonts w:ascii="宋体" w:hAnsi="宋体"/>
          <w:color w:val="auto"/>
        </w:rPr>
      </w:pPr>
      <w:r>
        <w:rPr>
          <w:rFonts w:hint="eastAsia" w:ascii="宋体" w:hAnsi="宋体"/>
          <w:color w:val="auto"/>
        </w:rPr>
        <w:t>(</w:t>
      </w:r>
      <w:r>
        <w:rPr>
          <w:rFonts w:hint="eastAsia" w:ascii="宋体" w:hAnsi="宋体"/>
          <w:color w:val="auto"/>
          <w:lang w:val="en-US" w:eastAsia="zh-CN"/>
        </w:rPr>
        <w:t>2</w:t>
      </w:r>
      <w:r>
        <w:rPr>
          <w:rFonts w:hint="eastAsia" w:ascii="宋体" w:hAnsi="宋体"/>
          <w:color w:val="auto"/>
        </w:rPr>
        <w:t>)合同货物在现场完成</w:t>
      </w:r>
      <w:r>
        <w:rPr>
          <w:rFonts w:hint="eastAsia"/>
          <w:color w:val="auto"/>
        </w:rPr>
        <w:t>安装、调试、性能试验、计量和验收合格</w:t>
      </w:r>
      <w:r>
        <w:rPr>
          <w:rFonts w:hint="eastAsia" w:ascii="宋体" w:hAnsi="宋体"/>
          <w:color w:val="auto"/>
        </w:rPr>
        <w:t>后，凭买方签发的收</w:t>
      </w:r>
    </w:p>
    <w:p>
      <w:pPr>
        <w:spacing w:line="360" w:lineRule="auto"/>
        <w:ind w:left="1109" w:leftChars="228" w:hanging="630" w:hangingChars="300"/>
        <w:rPr>
          <w:rFonts w:ascii="宋体" w:hAnsi="宋体"/>
          <w:color w:val="auto"/>
        </w:rPr>
      </w:pPr>
      <w:r>
        <w:rPr>
          <w:rFonts w:hint="eastAsia" w:ascii="宋体" w:hAnsi="宋体"/>
          <w:color w:val="auto"/>
        </w:rPr>
        <w:t>货单、卖方出具的发票</w:t>
      </w:r>
      <w:r>
        <w:rPr>
          <w:rFonts w:hint="eastAsia" w:ascii="宋体" w:hAnsi="宋体"/>
          <w:color w:val="auto"/>
          <w:lang w:eastAsia="zh-CN"/>
        </w:rPr>
        <w:t>（</w:t>
      </w:r>
      <w:r>
        <w:rPr>
          <w:rFonts w:hint="eastAsia" w:ascii="宋体" w:hAnsi="宋体"/>
          <w:color w:val="auto"/>
          <w:lang w:val="en-US" w:eastAsia="zh-CN"/>
        </w:rPr>
        <w:t>剩余70%</w:t>
      </w:r>
      <w:r>
        <w:rPr>
          <w:rFonts w:hint="eastAsia" w:ascii="宋体" w:hAnsi="宋体"/>
          <w:color w:val="auto"/>
        </w:rPr>
        <w:t>合同金额</w:t>
      </w:r>
      <w:r>
        <w:rPr>
          <w:rFonts w:hint="eastAsia" w:ascii="宋体" w:hAnsi="宋体"/>
          <w:color w:val="auto"/>
          <w:lang w:eastAsia="zh-CN"/>
        </w:rPr>
        <w:t>）</w:t>
      </w:r>
      <w:r>
        <w:rPr>
          <w:rFonts w:hint="eastAsia" w:ascii="宋体" w:hAnsi="宋体"/>
          <w:color w:val="auto"/>
        </w:rPr>
        <w:t>支付合同总金额的60%。</w:t>
      </w:r>
    </w:p>
    <w:p>
      <w:pPr>
        <w:spacing w:line="360" w:lineRule="auto"/>
        <w:ind w:left="1109" w:leftChars="228" w:hanging="630" w:hangingChars="300"/>
        <w:rPr>
          <w:rFonts w:ascii="宋体" w:hAnsi="宋体"/>
          <w:color w:val="auto"/>
        </w:rPr>
      </w:pP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)合同产品质保期满或</w:t>
      </w:r>
      <w:r>
        <w:rPr>
          <w:rFonts w:hint="eastAsia" w:ascii="宋体"/>
          <w:color w:val="auto"/>
        </w:rPr>
        <w:t>最后一批产品到货满质保期后（期限以先到之日为准）</w:t>
      </w:r>
      <w:r>
        <w:rPr>
          <w:rFonts w:hint="eastAsia" w:ascii="宋体" w:hAnsi="宋体"/>
          <w:color w:val="auto"/>
        </w:rPr>
        <w:t>，并无</w:t>
      </w:r>
    </w:p>
    <w:p>
      <w:pPr>
        <w:spacing w:line="360" w:lineRule="auto"/>
        <w:ind w:left="1109" w:leftChars="228" w:hanging="630" w:hangingChars="300"/>
        <w:rPr>
          <w:rFonts w:ascii="宋体" w:hAnsi="宋体"/>
          <w:color w:val="auto"/>
        </w:rPr>
      </w:pPr>
      <w:r>
        <w:rPr>
          <w:rFonts w:hint="eastAsia" w:ascii="宋体" w:hAnsi="宋体"/>
          <w:color w:val="auto"/>
        </w:rPr>
        <w:t>索赔（有索赔待索赔完成后），支付合同余款（合同总金额的10%）。</w:t>
      </w:r>
    </w:p>
    <w:p>
      <w:pPr>
        <w:pStyle w:val="6"/>
        <w:numPr>
          <w:ilvl w:val="0"/>
          <w:numId w:val="17"/>
        </w:numPr>
        <w:spacing w:after="120" w:line="400" w:lineRule="exact"/>
        <w:ind w:left="0" w:leftChars="0" w:firstLine="0" w:firstLineChars="0"/>
        <w:rPr>
          <w:rFonts w:ascii="宋体" w:hAnsi="宋体"/>
          <w:color w:val="auto"/>
        </w:rPr>
      </w:pPr>
      <w:r>
        <w:rPr>
          <w:rFonts w:hint="eastAsia" w:ascii="宋体" w:hAnsi="宋体"/>
          <w:color w:val="auto"/>
        </w:rPr>
        <w:t>每批合同货物的付款日期以买方在银行办理电汇或汇票的日期为准。</w:t>
      </w:r>
    </w:p>
    <w:p>
      <w:pPr>
        <w:pStyle w:val="6"/>
        <w:numPr>
          <w:ilvl w:val="0"/>
          <w:numId w:val="17"/>
        </w:numPr>
        <w:spacing w:after="120" w:line="400" w:lineRule="exact"/>
        <w:ind w:left="0" w:leftChars="0" w:firstLine="0" w:firstLineChars="0"/>
        <w:rPr>
          <w:rFonts w:ascii="宋体" w:hAnsi="宋体"/>
          <w:color w:val="auto"/>
        </w:rPr>
      </w:pPr>
      <w:r>
        <w:rPr>
          <w:rFonts w:hint="eastAsia" w:ascii="宋体" w:hAnsi="宋体"/>
          <w:color w:val="auto"/>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color w:val="auto"/>
        </w:rPr>
      </w:pPr>
      <w:bookmarkStart w:id="168" w:name="_Toc478545981"/>
      <w:r>
        <w:rPr>
          <w:rFonts w:hint="eastAsia" w:ascii="宋体" w:hAnsi="宋体"/>
          <w:color w:val="auto"/>
        </w:rPr>
        <w:t>售后服务约定</w:t>
      </w:r>
      <w:bookmarkEnd w:id="168"/>
    </w:p>
    <w:p>
      <w:pPr>
        <w:pStyle w:val="6"/>
        <w:numPr>
          <w:ilvl w:val="0"/>
          <w:numId w:val="18"/>
        </w:numPr>
        <w:spacing w:after="120" w:line="400" w:lineRule="exact"/>
        <w:rPr>
          <w:rFonts w:ascii="宋体" w:hAnsi="宋体"/>
          <w:color w:val="auto"/>
        </w:rPr>
      </w:pPr>
      <w:r>
        <w:rPr>
          <w:rFonts w:hint="eastAsia" w:ascii="宋体" w:hAnsi="宋体"/>
          <w:color w:val="auto"/>
        </w:rPr>
        <w:t>投标方应免费派出技术人员，负责货物在招标方现场的安装、调试、直到招标方验收合格。</w:t>
      </w:r>
    </w:p>
    <w:p>
      <w:pPr>
        <w:pStyle w:val="6"/>
        <w:numPr>
          <w:ilvl w:val="0"/>
          <w:numId w:val="18"/>
        </w:numPr>
        <w:spacing w:after="120" w:line="400" w:lineRule="exact"/>
        <w:rPr>
          <w:rFonts w:ascii="宋体" w:hAnsi="宋体"/>
          <w:color w:val="auto"/>
        </w:rPr>
      </w:pPr>
      <w:r>
        <w:rPr>
          <w:rFonts w:hint="eastAsia" w:ascii="宋体" w:hAnsi="宋体"/>
          <w:color w:val="auto"/>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color w:val="auto"/>
        </w:rPr>
      </w:pPr>
    </w:p>
    <w:p>
      <w:pPr>
        <w:pStyle w:val="3"/>
        <w:keepLines w:val="0"/>
        <w:widowControl/>
        <w:numPr>
          <w:ilvl w:val="1"/>
          <w:numId w:val="0"/>
        </w:numPr>
        <w:spacing w:before="240" w:after="120" w:line="400" w:lineRule="exact"/>
        <w:jc w:val="left"/>
        <w:rPr>
          <w:rFonts w:ascii="宋体" w:hAnsi="宋体"/>
          <w:color w:val="auto"/>
        </w:rPr>
      </w:pPr>
      <w:bookmarkStart w:id="169" w:name="_Toc133776002"/>
      <w:bookmarkStart w:id="170" w:name="_Toc371904380"/>
      <w:bookmarkStart w:id="171" w:name="_Toc41734173"/>
      <w:bookmarkStart w:id="172" w:name="_Toc478545982"/>
      <w:bookmarkStart w:id="173" w:name="_Toc381669545"/>
      <w:bookmarkStart w:id="174" w:name="_Toc41724679"/>
      <w:bookmarkStart w:id="175" w:name="_Toc27812998"/>
      <w:bookmarkStart w:id="176" w:name="_Toc268096616"/>
      <w:bookmarkStart w:id="177" w:name="_Toc365364685"/>
      <w:bookmarkStart w:id="178" w:name="_Toc381600300"/>
      <w:bookmarkStart w:id="179" w:name="_Toc41724797"/>
      <w:bookmarkStart w:id="180" w:name="_Toc381600809"/>
      <w:r>
        <w:rPr>
          <w:rFonts w:hint="eastAsia" w:ascii="宋体" w:hAnsi="宋体"/>
          <w:color w:val="auto"/>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9"/>
        </w:numPr>
        <w:spacing w:after="120" w:line="400" w:lineRule="exact"/>
        <w:rPr>
          <w:rFonts w:ascii="宋体" w:hAnsi="宋体"/>
          <w:color w:val="auto"/>
        </w:rPr>
      </w:pPr>
      <w:r>
        <w:rPr>
          <w:rFonts w:hint="eastAsia" w:ascii="宋体" w:hAnsi="宋体"/>
          <w:color w:val="auto"/>
        </w:rPr>
        <w:t>与执行合同有关的由中国政府根据现行税收法向买方征收的全部税款应由买方负担。</w:t>
      </w:r>
    </w:p>
    <w:p>
      <w:pPr>
        <w:pStyle w:val="6"/>
        <w:numPr>
          <w:ilvl w:val="0"/>
          <w:numId w:val="19"/>
        </w:numPr>
        <w:spacing w:after="120" w:line="400" w:lineRule="exact"/>
        <w:rPr>
          <w:rFonts w:ascii="宋体" w:hAnsi="宋体"/>
          <w:color w:val="auto"/>
        </w:rPr>
      </w:pPr>
      <w:r>
        <w:rPr>
          <w:rFonts w:hint="eastAsia" w:ascii="宋体" w:hAnsi="宋体"/>
          <w:color w:val="auto"/>
        </w:rPr>
        <w:t>与执行合同有关的由中国政府根据现行税收法向卖方征收的全部税款应由卖方负担，合同价格已包括所有税收。</w:t>
      </w:r>
    </w:p>
    <w:p>
      <w:pPr>
        <w:pStyle w:val="6"/>
        <w:numPr>
          <w:ilvl w:val="0"/>
          <w:numId w:val="19"/>
        </w:numPr>
        <w:spacing w:after="120" w:line="400" w:lineRule="exact"/>
        <w:rPr>
          <w:rFonts w:ascii="宋体" w:hAnsi="宋体"/>
          <w:color w:val="auto"/>
        </w:rPr>
      </w:pPr>
      <w:r>
        <w:rPr>
          <w:rFonts w:hint="eastAsia" w:ascii="宋体" w:hAnsi="宋体"/>
          <w:color w:val="auto"/>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color w:val="auto"/>
          <w:kern w:val="2"/>
          <w:sz w:val="28"/>
          <w:szCs w:val="28"/>
        </w:rPr>
      </w:pPr>
      <w:bookmarkStart w:id="181" w:name="_Toc478545983"/>
      <w:r>
        <w:rPr>
          <w:rFonts w:hint="eastAsia" w:ascii="宋体" w:hAnsi="宋体"/>
          <w:color w:val="auto"/>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color w:val="auto"/>
          <w:szCs w:val="28"/>
        </w:rPr>
      </w:pPr>
      <w:bookmarkStart w:id="182" w:name="_Toc268096597"/>
      <w:bookmarkStart w:id="183" w:name="_Toc478545984"/>
      <w:r>
        <w:rPr>
          <w:rFonts w:hint="eastAsia" w:ascii="宋体" w:hAnsi="宋体"/>
          <w:b w:val="0"/>
          <w:bCs w:val="0"/>
          <w:color w:val="auto"/>
          <w:szCs w:val="28"/>
        </w:rPr>
        <w:t>附件1</w:t>
      </w:r>
      <w:r>
        <w:rPr>
          <w:rFonts w:ascii="宋体" w:hAnsi="宋体"/>
          <w:b w:val="0"/>
          <w:bCs w:val="0"/>
          <w:color w:val="auto"/>
          <w:szCs w:val="28"/>
        </w:rPr>
        <w:t xml:space="preserve">: </w:t>
      </w:r>
      <w:r>
        <w:rPr>
          <w:rFonts w:hint="eastAsia" w:ascii="宋体" w:hAnsi="宋体"/>
          <w:b w:val="0"/>
          <w:bCs w:val="0"/>
          <w:color w:val="auto"/>
          <w:szCs w:val="28"/>
        </w:rPr>
        <w:t>廉政协议</w:t>
      </w:r>
      <w:r>
        <w:rPr>
          <w:rFonts w:ascii="宋体" w:hAnsi="宋体"/>
          <w:b w:val="0"/>
          <w:bCs w:val="0"/>
          <w:color w:val="auto"/>
          <w:szCs w:val="28"/>
        </w:rPr>
        <w:t xml:space="preserve"> (</w:t>
      </w:r>
      <w:r>
        <w:rPr>
          <w:rFonts w:hint="eastAsia" w:ascii="宋体" w:hAnsi="宋体"/>
          <w:b w:val="0"/>
          <w:bCs w:val="0"/>
          <w:color w:val="auto"/>
          <w:szCs w:val="28"/>
        </w:rPr>
        <w:t>格式</w:t>
      </w:r>
      <w:r>
        <w:rPr>
          <w:rFonts w:ascii="宋体" w:hAnsi="宋体"/>
          <w:b w:val="0"/>
          <w:bCs w:val="0"/>
          <w:color w:val="auto"/>
          <w:szCs w:val="28"/>
        </w:rPr>
        <w:t>)</w:t>
      </w:r>
      <w:bookmarkEnd w:id="182"/>
      <w:bookmarkEnd w:id="183"/>
    </w:p>
    <w:p>
      <w:pPr>
        <w:ind w:firstLine="3514" w:firstLineChars="1250"/>
        <w:rPr>
          <w:rFonts w:ascii="宋体" w:hAnsi="宋体"/>
          <w:b/>
          <w:color w:val="auto"/>
          <w:sz w:val="28"/>
          <w:szCs w:val="28"/>
        </w:rPr>
      </w:pPr>
      <w:r>
        <w:rPr>
          <w:rFonts w:hint="eastAsia" w:ascii="宋体" w:hAnsi="宋体"/>
          <w:b/>
          <w:color w:val="auto"/>
          <w:sz w:val="28"/>
          <w:szCs w:val="28"/>
        </w:rPr>
        <w:t>廉  政  协  议</w:t>
      </w:r>
    </w:p>
    <w:p>
      <w:pPr>
        <w:spacing w:line="360" w:lineRule="auto"/>
        <w:ind w:firstLine="420" w:firstLineChars="200"/>
        <w:rPr>
          <w:color w:val="auto"/>
        </w:rPr>
      </w:pPr>
      <w:r>
        <w:rPr>
          <w:rFonts w:hint="eastAsia"/>
          <w:color w:val="auto"/>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rPr>
          <w:color w:val="auto"/>
        </w:rPr>
      </w:pPr>
      <w:r>
        <w:rPr>
          <w:rFonts w:hint="eastAsia"/>
          <w:color w:val="auto"/>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rPr>
          <w:color w:val="auto"/>
        </w:rPr>
      </w:pPr>
      <w:r>
        <w:rPr>
          <w:rFonts w:hint="eastAsia"/>
          <w:color w:val="auto"/>
        </w:rPr>
        <w:t>本协议由武汉网锐检测科技有限公司上级管理部门武汉邮电科学研究院监督执行。</w:t>
      </w:r>
    </w:p>
    <w:p>
      <w:pPr>
        <w:spacing w:line="360" w:lineRule="auto"/>
        <w:rPr>
          <w:color w:val="auto"/>
        </w:rPr>
      </w:pPr>
      <w:r>
        <w:rPr>
          <w:rFonts w:hint="eastAsia"/>
          <w:color w:val="auto"/>
        </w:rPr>
        <w:t>一、招标人责任：</w:t>
      </w:r>
    </w:p>
    <w:p>
      <w:pPr>
        <w:spacing w:line="360" w:lineRule="auto"/>
        <w:rPr>
          <w:color w:val="auto"/>
        </w:rPr>
      </w:pPr>
      <w:r>
        <w:rPr>
          <w:rFonts w:hint="eastAsia"/>
          <w:color w:val="auto"/>
        </w:rPr>
        <w:t>1、以《中华人民共和国招投标法》中对招标人的要求为准则，严格遵守有关招标人的各项规定，并承担相应责任。</w:t>
      </w:r>
    </w:p>
    <w:p>
      <w:pPr>
        <w:spacing w:line="360" w:lineRule="auto"/>
        <w:rPr>
          <w:color w:val="auto"/>
        </w:rPr>
      </w:pPr>
      <w:r>
        <w:rPr>
          <w:rFonts w:hint="eastAsia"/>
          <w:color w:val="auto"/>
        </w:rPr>
        <w:t>2、严格按照国务院国资委和武汉邮电科学研究院相关管理规定，对于规定的招标项目，必须按照有关规定招标，在招标过程中必须坚持入围、评标、定标三分离的原则。</w:t>
      </w:r>
    </w:p>
    <w:p>
      <w:pPr>
        <w:spacing w:line="360" w:lineRule="auto"/>
        <w:rPr>
          <w:color w:val="auto"/>
        </w:rPr>
      </w:pPr>
      <w:r>
        <w:rPr>
          <w:rFonts w:hint="eastAsia"/>
          <w:color w:val="auto"/>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rPr>
          <w:color w:val="auto"/>
        </w:rPr>
      </w:pPr>
      <w:r>
        <w:rPr>
          <w:rFonts w:hint="eastAsia"/>
          <w:color w:val="auto"/>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rPr>
          <w:color w:val="auto"/>
        </w:rPr>
      </w:pPr>
      <w:r>
        <w:rPr>
          <w:rFonts w:hint="eastAsia"/>
          <w:color w:val="auto"/>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rPr>
          <w:color w:val="auto"/>
        </w:rPr>
      </w:pPr>
      <w:r>
        <w:rPr>
          <w:rFonts w:hint="eastAsia"/>
          <w:color w:val="auto"/>
        </w:rPr>
        <w:t>二、投标人责任：</w:t>
      </w:r>
    </w:p>
    <w:p>
      <w:pPr>
        <w:spacing w:line="360" w:lineRule="auto"/>
        <w:rPr>
          <w:color w:val="auto"/>
        </w:rPr>
      </w:pPr>
      <w:r>
        <w:rPr>
          <w:rFonts w:hint="eastAsia"/>
          <w:color w:val="auto"/>
        </w:rPr>
        <w:t>1、以《中华人民共和国招投标法》中对投标人的要求为准则，严格遵守对投标人的各项规定，并承担相应责任。</w:t>
      </w:r>
    </w:p>
    <w:p>
      <w:pPr>
        <w:spacing w:line="360" w:lineRule="auto"/>
        <w:rPr>
          <w:color w:val="auto"/>
        </w:rPr>
      </w:pPr>
      <w:r>
        <w:rPr>
          <w:rFonts w:hint="eastAsia"/>
          <w:color w:val="auto"/>
        </w:rPr>
        <w:t>2、如实按招标人要求在标书中反映企业资质和企业经营情况。出具真实企业有关财务情况和有关银行证明，不得弄虚作假。</w:t>
      </w:r>
    </w:p>
    <w:p>
      <w:pPr>
        <w:spacing w:line="360" w:lineRule="auto"/>
        <w:rPr>
          <w:color w:val="auto"/>
        </w:rPr>
      </w:pPr>
      <w:r>
        <w:rPr>
          <w:rFonts w:hint="eastAsia"/>
          <w:color w:val="auto"/>
        </w:rPr>
        <w:t>3、如实按招标人要求在标书中反映企业技术现状、生产装备情况及企业的生产能力、生产管理情况，如实反映企业业绩，不得弄虚作假。</w:t>
      </w:r>
    </w:p>
    <w:p>
      <w:pPr>
        <w:spacing w:line="360" w:lineRule="auto"/>
        <w:rPr>
          <w:color w:val="auto"/>
        </w:rPr>
      </w:pPr>
      <w:r>
        <w:rPr>
          <w:rFonts w:hint="eastAsia"/>
          <w:color w:val="auto"/>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rPr>
          <w:color w:val="auto"/>
        </w:rPr>
      </w:pPr>
      <w:r>
        <w:rPr>
          <w:rFonts w:hint="eastAsia"/>
          <w:color w:val="auto"/>
        </w:rPr>
        <w:t>5、不得向招标工作人员打听有关招标、评标工作的有关情况，不得打听有关招标评标工作人员的名字、住址、工作单位和联系方式。不得打听评标地点和不得进入评标地点。</w:t>
      </w:r>
    </w:p>
    <w:p>
      <w:pPr>
        <w:spacing w:line="360" w:lineRule="auto"/>
        <w:rPr>
          <w:color w:val="auto"/>
        </w:rPr>
      </w:pPr>
      <w:r>
        <w:rPr>
          <w:rFonts w:hint="eastAsia"/>
          <w:color w:val="auto"/>
        </w:rPr>
        <w:t>三、双方权利：</w:t>
      </w:r>
    </w:p>
    <w:p>
      <w:pPr>
        <w:spacing w:line="360" w:lineRule="auto"/>
        <w:rPr>
          <w:color w:val="auto"/>
        </w:rPr>
      </w:pPr>
      <w:r>
        <w:rPr>
          <w:rFonts w:hint="eastAsia"/>
          <w:color w:val="auto"/>
        </w:rPr>
        <w:t>1、当投标人发现招标人有违反招标人责任行为后，应立即向武汉邮电科学研究院监察部门反映，在证据确凿情况下，可依法向检察机关报告。</w:t>
      </w:r>
    </w:p>
    <w:p>
      <w:pPr>
        <w:spacing w:line="360" w:lineRule="auto"/>
        <w:rPr>
          <w:color w:val="auto"/>
        </w:rPr>
      </w:pPr>
      <w:r>
        <w:rPr>
          <w:color w:val="auto"/>
        </w:rPr>
        <w:t>2</w:t>
      </w:r>
      <w:r>
        <w:rPr>
          <w:rFonts w:hint="eastAsia"/>
          <w:color w:val="auto"/>
        </w:rPr>
        <w:t>、有权向武汉邮电科学研究院的上级部门和政府部门反映、控告在招标工作中的违纪违规行为。在检察部门介入的情况下积极配合调查并提供有关证据。</w:t>
      </w:r>
    </w:p>
    <w:p>
      <w:pPr>
        <w:spacing w:line="360" w:lineRule="auto"/>
        <w:rPr>
          <w:color w:val="auto"/>
        </w:rPr>
      </w:pPr>
      <w:r>
        <w:rPr>
          <w:color w:val="auto"/>
        </w:rPr>
        <w:t>3</w:t>
      </w:r>
      <w:r>
        <w:rPr>
          <w:rFonts w:hint="eastAsia"/>
          <w:color w:val="auto"/>
        </w:rPr>
        <w:t>、当招标人发现投标人有违反投标人责任行为后，应及时向武汉邮电科学研究院监查部门、招标管理委员会和招标领导小组如实汇报情况。</w:t>
      </w:r>
    </w:p>
    <w:p>
      <w:pPr>
        <w:spacing w:line="360" w:lineRule="auto"/>
        <w:rPr>
          <w:color w:val="auto"/>
        </w:rPr>
      </w:pPr>
      <w:r>
        <w:rPr>
          <w:color w:val="auto"/>
        </w:rPr>
        <w:t>4</w:t>
      </w:r>
      <w:r>
        <w:rPr>
          <w:rFonts w:hint="eastAsia"/>
          <w:color w:val="auto"/>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rPr>
          <w:color w:val="auto"/>
        </w:rPr>
      </w:pPr>
      <w:r>
        <w:rPr>
          <w:color w:val="auto"/>
        </w:rPr>
        <w:t>5</w:t>
      </w:r>
      <w:r>
        <w:rPr>
          <w:rFonts w:hint="eastAsia"/>
          <w:color w:val="auto"/>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rPr>
          <w:color w:val="auto"/>
        </w:rPr>
      </w:pPr>
      <w:r>
        <w:rPr>
          <w:rFonts w:hint="eastAsia"/>
          <w:color w:val="auto"/>
        </w:rPr>
        <w:t>本协议一式贰份，双方各保留壹份。</w:t>
      </w:r>
    </w:p>
    <w:p>
      <w:pPr>
        <w:spacing w:line="360" w:lineRule="auto"/>
        <w:rPr>
          <w:color w:val="auto"/>
        </w:rPr>
      </w:pPr>
    </w:p>
    <w:p>
      <w:pPr>
        <w:spacing w:line="360" w:lineRule="auto"/>
        <w:rPr>
          <w:color w:val="auto"/>
        </w:rPr>
      </w:pPr>
      <w:r>
        <w:rPr>
          <w:rFonts w:hint="eastAsia"/>
          <w:color w:val="auto"/>
        </w:rPr>
        <w:t xml:space="preserve">签约人：                                            年   月   日  </w:t>
      </w:r>
    </w:p>
    <w:p>
      <w:pPr>
        <w:spacing w:line="360" w:lineRule="auto"/>
        <w:rPr>
          <w:color w:val="auto"/>
        </w:rPr>
      </w:pPr>
      <w:r>
        <w:rPr>
          <w:rFonts w:hint="eastAsia"/>
          <w:color w:val="auto"/>
        </w:rPr>
        <w:t xml:space="preserve">签约人：                         </w:t>
      </w:r>
      <w:r>
        <w:rPr>
          <w:color w:val="auto"/>
        </w:rPr>
        <w:t xml:space="preserve">                   </w:t>
      </w:r>
      <w:r>
        <w:rPr>
          <w:rFonts w:hint="eastAsia"/>
          <w:color w:val="auto"/>
        </w:rPr>
        <w:t xml:space="preserve">年   月   日   </w:t>
      </w:r>
    </w:p>
    <w:p>
      <w:pPr>
        <w:jc w:val="center"/>
        <w:rPr>
          <w:color w:val="auto"/>
        </w:rPr>
      </w:pPr>
      <w:r>
        <w:rPr>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184" w:name="_Toc94175735"/>
      <w:bookmarkStart w:id="185" w:name="_Toc268096583"/>
      <w:bookmarkStart w:id="186" w:name="_Toc478545985"/>
      <w:bookmarkStart w:id="187" w:name="_Toc133775974"/>
      <w:r>
        <w:rPr>
          <w:rFonts w:hint="eastAsia" w:ascii="黑体"/>
          <w:bCs w:val="0"/>
          <w:color w:val="auto"/>
        </w:rPr>
        <w:t>附件2：</w:t>
      </w:r>
      <w:r>
        <w:rPr>
          <w:rFonts w:ascii="宋体" w:hAnsi="宋体"/>
          <w:color w:val="auto"/>
        </w:rPr>
        <w:t>投标函</w:t>
      </w:r>
      <w:r>
        <w:rPr>
          <w:rFonts w:hint="eastAsia" w:ascii="黑体"/>
          <w:bCs w:val="0"/>
          <w:color w:val="auto"/>
        </w:rPr>
        <w:t>（格式）</w:t>
      </w:r>
      <w:bookmarkEnd w:id="184"/>
      <w:bookmarkEnd w:id="185"/>
      <w:bookmarkEnd w:id="186"/>
      <w:bookmarkEnd w:id="187"/>
    </w:p>
    <w:p>
      <w:pPr>
        <w:jc w:val="center"/>
        <w:rPr>
          <w:rFonts w:ascii="宋体" w:hAnsi="Courier New"/>
          <w:color w:val="auto"/>
          <w:sz w:val="28"/>
          <w:szCs w:val="28"/>
        </w:rPr>
      </w:pPr>
      <w:bookmarkStart w:id="188" w:name="_Toc98920284"/>
    </w:p>
    <w:bookmarkEnd w:id="188"/>
    <w:p>
      <w:pPr>
        <w:rPr>
          <w:rFonts w:ascii="宋体" w:hAnsi="宋体"/>
          <w:color w:val="auto"/>
          <w:szCs w:val="28"/>
        </w:rPr>
      </w:pPr>
      <w:r>
        <w:rPr>
          <w:rFonts w:hint="eastAsia" w:ascii="宋体" w:hAnsi="宋体"/>
          <w:color w:val="auto"/>
          <w:szCs w:val="28"/>
        </w:rPr>
        <w:t>武汉网锐检测科技有限公司</w:t>
      </w:r>
      <w:r>
        <w:rPr>
          <w:rFonts w:ascii="宋体" w:hAnsi="宋体"/>
          <w:color w:val="auto"/>
          <w:szCs w:val="28"/>
        </w:rPr>
        <w:t xml:space="preserve">： </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在研究了</w:t>
      </w:r>
      <w:r>
        <w:rPr>
          <w:rFonts w:hint="eastAsia" w:ascii="宋体" w:hAnsi="宋体"/>
          <w:color w:val="auto"/>
        </w:rPr>
        <w:t xml:space="preserve">武汉网锐检测科技有限公司 </w:t>
      </w:r>
      <w:r>
        <w:rPr>
          <w:rFonts w:hint="eastAsia" w:ascii="宋体" w:hAnsi="宋体"/>
          <w:color w:val="auto"/>
          <w:u w:val="single"/>
        </w:rPr>
        <w:t xml:space="preserve">                  </w:t>
      </w:r>
      <w:r>
        <w:rPr>
          <w:rFonts w:hint="eastAsia" w:ascii="宋体" w:hAnsi="宋体"/>
          <w:color w:val="auto"/>
        </w:rPr>
        <w:t>采购</w:t>
      </w:r>
      <w:r>
        <w:rPr>
          <w:rFonts w:ascii="宋体" w:hAnsi="宋体"/>
          <w:color w:val="auto"/>
          <w:szCs w:val="28"/>
        </w:rPr>
        <w:t>的招标文件(含补充文件</w:t>
      </w:r>
      <w:r>
        <w:rPr>
          <w:rFonts w:hint="eastAsia" w:ascii="宋体" w:hAnsi="宋体"/>
          <w:color w:val="auto"/>
          <w:szCs w:val="28"/>
        </w:rPr>
        <w:t>)</w:t>
      </w:r>
      <w:r>
        <w:rPr>
          <w:rFonts w:ascii="宋体" w:hAnsi="宋体"/>
          <w:color w:val="auto"/>
          <w:szCs w:val="28"/>
        </w:rPr>
        <w:t>后，我们愿意按</w:t>
      </w:r>
      <w:r>
        <w:rPr>
          <w:rFonts w:hint="eastAsia" w:ascii="宋体" w:hAnsi="宋体"/>
          <w:color w:val="auto"/>
          <w:szCs w:val="28"/>
        </w:rPr>
        <w:t>人民币</w:t>
      </w:r>
      <w:r>
        <w:rPr>
          <w:rFonts w:ascii="宋体" w:hAnsi="宋体"/>
          <w:color w:val="auto"/>
          <w:szCs w:val="28"/>
        </w:rPr>
        <w:t>(大写)</w:t>
      </w:r>
      <w:r>
        <w:rPr>
          <w:rFonts w:ascii="宋体" w:hAnsi="宋体"/>
          <w:color w:val="auto"/>
          <w:szCs w:val="28"/>
          <w:u w:val="single"/>
        </w:rPr>
        <w:t xml:space="preserve">   </w:t>
      </w:r>
      <w:r>
        <w:rPr>
          <w:rFonts w:hint="eastAsia" w:ascii="宋体" w:hAnsi="宋体"/>
          <w:color w:val="auto"/>
          <w:szCs w:val="28"/>
          <w:u w:val="single"/>
        </w:rPr>
        <w:t xml:space="preserve">                  </w:t>
      </w:r>
      <w:r>
        <w:rPr>
          <w:rFonts w:ascii="宋体" w:hAnsi="宋体"/>
          <w:color w:val="auto"/>
          <w:szCs w:val="28"/>
          <w:u w:val="single"/>
        </w:rPr>
        <w:t xml:space="preserve">   </w:t>
      </w:r>
      <w:r>
        <w:rPr>
          <w:rFonts w:ascii="宋体" w:hAnsi="宋体"/>
          <w:color w:val="auto"/>
          <w:szCs w:val="28"/>
        </w:rPr>
        <w:t>元(小写</w:t>
      </w:r>
      <w:r>
        <w:rPr>
          <w:rFonts w:ascii="宋体" w:hAnsi="宋体"/>
          <w:color w:val="auto"/>
          <w:szCs w:val="28"/>
          <w:u w:val="single"/>
        </w:rPr>
        <w:t xml:space="preserve">    </w:t>
      </w:r>
      <w:r>
        <w:rPr>
          <w:rFonts w:hint="eastAsia" w:ascii="宋体" w:hAnsi="宋体"/>
          <w:color w:val="auto"/>
          <w:szCs w:val="28"/>
          <w:u w:val="single"/>
        </w:rPr>
        <w:t xml:space="preserve">    </w:t>
      </w:r>
      <w:r>
        <w:rPr>
          <w:rFonts w:ascii="宋体" w:hAnsi="宋体"/>
          <w:color w:val="auto"/>
          <w:szCs w:val="28"/>
          <w:u w:val="single"/>
        </w:rPr>
        <w:t xml:space="preserve">  </w:t>
      </w:r>
      <w:r>
        <w:rPr>
          <w:rFonts w:ascii="宋体" w:hAnsi="宋体"/>
          <w:color w:val="auto"/>
          <w:szCs w:val="28"/>
        </w:rPr>
        <w:t>元)的投标总价遵照招标文件(含补充文件)的要求承担本合同</w:t>
      </w:r>
      <w:r>
        <w:rPr>
          <w:rFonts w:hint="eastAsia" w:ascii="宋体" w:hAnsi="宋体"/>
          <w:color w:val="auto"/>
          <w:szCs w:val="28"/>
        </w:rPr>
        <w:t>项目</w:t>
      </w:r>
      <w:r>
        <w:rPr>
          <w:rFonts w:ascii="宋体" w:hAnsi="宋体"/>
          <w:color w:val="auto"/>
          <w:szCs w:val="28"/>
        </w:rPr>
        <w:t>的实施，完成全部</w:t>
      </w:r>
      <w:r>
        <w:rPr>
          <w:rFonts w:hint="eastAsia" w:ascii="宋体" w:hAnsi="宋体"/>
          <w:color w:val="auto"/>
          <w:szCs w:val="28"/>
        </w:rPr>
        <w:t>项目</w:t>
      </w:r>
      <w:r>
        <w:rPr>
          <w:rFonts w:ascii="宋体" w:hAnsi="宋体"/>
          <w:color w:val="auto"/>
          <w:szCs w:val="28"/>
        </w:rPr>
        <w:t xml:space="preserve">内容。 </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在合同书正式签署生效之前，本投标书</w:t>
      </w:r>
      <w:r>
        <w:rPr>
          <w:rFonts w:hint="eastAsia" w:ascii="宋体" w:hAnsi="宋体"/>
          <w:color w:val="auto"/>
          <w:szCs w:val="28"/>
        </w:rPr>
        <w:t>（</w:t>
      </w:r>
      <w:r>
        <w:rPr>
          <w:rFonts w:ascii="宋体" w:hAnsi="宋体"/>
          <w:color w:val="auto"/>
          <w:szCs w:val="28"/>
        </w:rPr>
        <w:t>与招标文件有抵触的内容除外</w:t>
      </w:r>
      <w:r>
        <w:rPr>
          <w:rFonts w:hint="eastAsia" w:ascii="宋体" w:hAnsi="宋体"/>
          <w:color w:val="auto"/>
          <w:szCs w:val="28"/>
        </w:rPr>
        <w:t>）</w:t>
      </w:r>
      <w:r>
        <w:rPr>
          <w:rFonts w:ascii="宋体" w:hAnsi="宋体"/>
          <w:color w:val="auto"/>
          <w:szCs w:val="28"/>
        </w:rPr>
        <w:t>、招标文件、投标文件及有关招标文件的修订、更正及对投标文件的澄清和确认函连同贵方的中标通知书一起将构成我们</w:t>
      </w:r>
      <w:r>
        <w:rPr>
          <w:rFonts w:hint="eastAsia" w:ascii="宋体" w:hAnsi="宋体"/>
          <w:color w:val="auto"/>
          <w:szCs w:val="28"/>
        </w:rPr>
        <w:t>双</w:t>
      </w:r>
      <w:r>
        <w:rPr>
          <w:rFonts w:ascii="宋体" w:hAnsi="宋体"/>
          <w:color w:val="auto"/>
          <w:szCs w:val="28"/>
        </w:rPr>
        <w:t>方之间共同遵守的文件，对</w:t>
      </w:r>
      <w:r>
        <w:rPr>
          <w:rFonts w:hint="eastAsia" w:ascii="宋体" w:hAnsi="宋体"/>
          <w:color w:val="auto"/>
          <w:szCs w:val="28"/>
        </w:rPr>
        <w:t>双</w:t>
      </w:r>
      <w:r>
        <w:rPr>
          <w:rFonts w:ascii="宋体" w:hAnsi="宋体"/>
          <w:color w:val="auto"/>
          <w:szCs w:val="28"/>
        </w:rPr>
        <w:t>方都具有约束力。</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 xml:space="preserve">我们理解贵方不负担我们的任何投标费用。 </w:t>
      </w:r>
    </w:p>
    <w:p>
      <w:pPr>
        <w:widowControl/>
        <w:numPr>
          <w:ilvl w:val="0"/>
          <w:numId w:val="20"/>
        </w:numPr>
        <w:spacing w:after="120" w:line="400" w:lineRule="exact"/>
        <w:jc w:val="left"/>
        <w:rPr>
          <w:rFonts w:ascii="宋体" w:hAnsi="宋体"/>
          <w:color w:val="auto"/>
          <w:szCs w:val="28"/>
        </w:rPr>
      </w:pPr>
      <w:r>
        <w:rPr>
          <w:rFonts w:ascii="宋体" w:hAnsi="宋体"/>
          <w:color w:val="auto"/>
          <w:szCs w:val="28"/>
        </w:rPr>
        <w:t xml:space="preserve">我们理解最低投标价不是中标的充分条件。 </w:t>
      </w:r>
    </w:p>
    <w:p>
      <w:pPr>
        <w:rPr>
          <w:rFonts w:ascii="宋体" w:hAnsi="宋体"/>
          <w:color w:val="auto"/>
          <w:szCs w:val="28"/>
        </w:rPr>
      </w:pPr>
      <w:r>
        <w:rPr>
          <w:rFonts w:ascii="宋体" w:hAnsi="宋体"/>
          <w:color w:val="auto"/>
          <w:szCs w:val="28"/>
        </w:rPr>
        <w:t xml:space="preserve">    </w:t>
      </w:r>
    </w:p>
    <w:p>
      <w:pPr>
        <w:spacing w:line="360" w:lineRule="auto"/>
        <w:rPr>
          <w:rFonts w:ascii="宋体" w:hAnsi="宋体"/>
          <w:color w:val="auto"/>
          <w:szCs w:val="28"/>
          <w:u w:val="single"/>
        </w:rPr>
      </w:pPr>
      <w:r>
        <w:rPr>
          <w:rFonts w:ascii="宋体" w:hAnsi="宋体"/>
          <w:color w:val="auto"/>
          <w:szCs w:val="28"/>
        </w:rPr>
        <w:t>投标人:</w:t>
      </w:r>
      <w:r>
        <w:rPr>
          <w:rFonts w:ascii="宋体" w:hAnsi="宋体"/>
          <w:color w:val="auto"/>
          <w:szCs w:val="28"/>
          <w:u w:val="single"/>
        </w:rPr>
        <w:t xml:space="preserve">                   </w:t>
      </w:r>
      <w:r>
        <w:rPr>
          <w:rFonts w:ascii="宋体" w:hAnsi="宋体"/>
          <w:color w:val="auto"/>
          <w:szCs w:val="28"/>
        </w:rPr>
        <w:t xml:space="preserve">                 联系人:</w:t>
      </w:r>
      <w:r>
        <w:rPr>
          <w:rFonts w:ascii="宋体" w:hAnsi="宋体"/>
          <w:color w:val="auto"/>
          <w:szCs w:val="28"/>
          <w:u w:val="single"/>
        </w:rPr>
        <w:t xml:space="preserve">  </w:t>
      </w:r>
      <w:r>
        <w:rPr>
          <w:rFonts w:hint="eastAsia" w:ascii="宋体" w:hAnsi="宋体"/>
          <w:color w:val="auto"/>
          <w:szCs w:val="28"/>
          <w:u w:val="single"/>
        </w:rPr>
        <w:t>　　　　　　　　　</w:t>
      </w:r>
    </w:p>
    <w:p>
      <w:pPr>
        <w:spacing w:line="360" w:lineRule="auto"/>
        <w:rPr>
          <w:rFonts w:ascii="宋体" w:hAnsi="宋体"/>
          <w:color w:val="auto"/>
          <w:szCs w:val="28"/>
          <w:u w:val="single"/>
        </w:rPr>
      </w:pPr>
      <w:r>
        <w:rPr>
          <w:rFonts w:ascii="宋体" w:hAnsi="宋体"/>
          <w:color w:val="auto"/>
          <w:szCs w:val="28"/>
        </w:rPr>
        <w:t>地    址:</w:t>
      </w:r>
      <w:r>
        <w:rPr>
          <w:rFonts w:ascii="宋体" w:hAnsi="宋体"/>
          <w:color w:val="auto"/>
          <w:szCs w:val="28"/>
          <w:u w:val="single"/>
        </w:rPr>
        <w:t xml:space="preserve">                   </w:t>
      </w:r>
      <w:r>
        <w:rPr>
          <w:rFonts w:ascii="宋体" w:hAnsi="宋体"/>
          <w:color w:val="auto"/>
          <w:szCs w:val="28"/>
        </w:rPr>
        <w:t xml:space="preserve">               邮  编:</w:t>
      </w:r>
      <w:r>
        <w:rPr>
          <w:rFonts w:ascii="宋体" w:hAnsi="宋体"/>
          <w:color w:val="auto"/>
          <w:szCs w:val="28"/>
          <w:u w:val="single"/>
        </w:rPr>
        <w:t xml:space="preserve">                   </w:t>
      </w:r>
    </w:p>
    <w:p>
      <w:pPr>
        <w:spacing w:line="360" w:lineRule="auto"/>
        <w:rPr>
          <w:rFonts w:ascii="宋体" w:hAnsi="宋体"/>
          <w:color w:val="auto"/>
          <w:szCs w:val="28"/>
        </w:rPr>
      </w:pPr>
      <w:r>
        <w:rPr>
          <w:rFonts w:ascii="宋体" w:hAnsi="宋体"/>
          <w:color w:val="auto"/>
          <w:szCs w:val="28"/>
        </w:rPr>
        <w:t>电    话:</w:t>
      </w:r>
      <w:r>
        <w:rPr>
          <w:rFonts w:ascii="宋体" w:hAnsi="宋体"/>
          <w:color w:val="auto"/>
          <w:szCs w:val="28"/>
          <w:u w:val="single"/>
        </w:rPr>
        <w:t xml:space="preserve">                   </w:t>
      </w:r>
      <w:r>
        <w:rPr>
          <w:rFonts w:ascii="宋体" w:hAnsi="宋体"/>
          <w:color w:val="auto"/>
          <w:szCs w:val="28"/>
        </w:rPr>
        <w:t xml:space="preserve">               传  真:</w:t>
      </w:r>
      <w:r>
        <w:rPr>
          <w:rFonts w:ascii="宋体" w:hAnsi="宋体"/>
          <w:color w:val="auto"/>
          <w:szCs w:val="28"/>
          <w:u w:val="single"/>
        </w:rPr>
        <w:t xml:space="preserve">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开户银行:</w:t>
      </w:r>
      <w:r>
        <w:rPr>
          <w:rFonts w:ascii="宋体" w:hAnsi="宋体"/>
          <w:color w:val="auto"/>
          <w:szCs w:val="28"/>
          <w:u w:val="single"/>
        </w:rPr>
        <w:t xml:space="preserve">                   </w:t>
      </w:r>
      <w:r>
        <w:rPr>
          <w:rFonts w:ascii="宋体" w:hAnsi="宋体"/>
          <w:color w:val="auto"/>
          <w:szCs w:val="28"/>
        </w:rPr>
        <w:t xml:space="preserve">               帐  号:</w:t>
      </w:r>
      <w:r>
        <w:rPr>
          <w:rFonts w:ascii="宋体" w:hAnsi="宋体"/>
          <w:color w:val="auto"/>
          <w:szCs w:val="28"/>
          <w:u w:val="single"/>
        </w:rPr>
        <w:t xml:space="preserve">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投标人:</w:t>
      </w:r>
      <w:r>
        <w:rPr>
          <w:rFonts w:ascii="宋体" w:hAnsi="宋体"/>
          <w:color w:val="auto"/>
          <w:szCs w:val="28"/>
          <w:u w:val="single"/>
        </w:rPr>
        <w:t xml:space="preserve">       (公章)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 xml:space="preserve">法定代表人(或其授权代表): </w:t>
      </w:r>
      <w:r>
        <w:rPr>
          <w:rFonts w:ascii="宋体" w:hAnsi="宋体"/>
          <w:color w:val="auto"/>
          <w:szCs w:val="28"/>
          <w:u w:val="single"/>
        </w:rPr>
        <w:t xml:space="preserve">(签字、盖章) </w:t>
      </w:r>
    </w:p>
    <w:p>
      <w:pPr>
        <w:autoSpaceDE w:val="0"/>
        <w:autoSpaceDN w:val="0"/>
        <w:adjustRightInd w:val="0"/>
        <w:spacing w:line="360" w:lineRule="auto"/>
        <w:rPr>
          <w:rFonts w:ascii="宋体" w:hAnsi="宋体"/>
          <w:color w:val="auto"/>
          <w:szCs w:val="28"/>
        </w:rPr>
      </w:pPr>
      <w:r>
        <w:rPr>
          <w:rFonts w:ascii="宋体" w:hAnsi="宋体"/>
          <w:color w:val="auto"/>
          <w:szCs w:val="28"/>
        </w:rPr>
        <w:t>日    期:</w:t>
      </w:r>
      <w:r>
        <w:rPr>
          <w:rFonts w:ascii="宋体" w:hAnsi="宋体"/>
          <w:color w:val="auto"/>
          <w:szCs w:val="28"/>
          <w:u w:val="single"/>
        </w:rPr>
        <w:t xml:space="preserve">      </w:t>
      </w:r>
      <w:r>
        <w:rPr>
          <w:rFonts w:ascii="宋体" w:hAnsi="宋体"/>
          <w:color w:val="auto"/>
          <w:szCs w:val="28"/>
        </w:rPr>
        <w:t>年</w:t>
      </w:r>
      <w:r>
        <w:rPr>
          <w:rFonts w:ascii="宋体" w:hAnsi="宋体"/>
          <w:color w:val="auto"/>
          <w:szCs w:val="28"/>
          <w:u w:val="single"/>
        </w:rPr>
        <w:t xml:space="preserve">     </w:t>
      </w:r>
      <w:r>
        <w:rPr>
          <w:rFonts w:ascii="宋体" w:hAnsi="宋体"/>
          <w:color w:val="auto"/>
          <w:szCs w:val="28"/>
        </w:rPr>
        <w:t>月</w:t>
      </w:r>
      <w:r>
        <w:rPr>
          <w:rFonts w:ascii="宋体" w:hAnsi="宋体"/>
          <w:color w:val="auto"/>
          <w:szCs w:val="28"/>
          <w:u w:val="single"/>
        </w:rPr>
        <w:t xml:space="preserve">     </w:t>
      </w:r>
      <w:r>
        <w:rPr>
          <w:rFonts w:ascii="宋体" w:hAnsi="宋体"/>
          <w:color w:val="auto"/>
          <w:szCs w:val="28"/>
        </w:rPr>
        <w:t>日</w:t>
      </w: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pStyle w:val="3"/>
        <w:keepLines w:val="0"/>
        <w:widowControl/>
        <w:numPr>
          <w:ilvl w:val="1"/>
          <w:numId w:val="0"/>
        </w:numPr>
        <w:spacing w:before="240" w:after="120" w:line="400" w:lineRule="exact"/>
        <w:jc w:val="left"/>
        <w:rPr>
          <w:rFonts w:ascii="黑体"/>
          <w:bCs w:val="0"/>
          <w:color w:val="auto"/>
        </w:rPr>
      </w:pPr>
      <w:bookmarkStart w:id="189" w:name="_Toc478545986"/>
      <w:r>
        <w:rPr>
          <w:rFonts w:ascii="黑体"/>
          <w:bCs w:val="0"/>
          <w:color w:val="auto"/>
        </w:rPr>
        <w:t>附件</w:t>
      </w:r>
      <w:r>
        <w:rPr>
          <w:rFonts w:hint="eastAsia" w:ascii="黑体"/>
          <w:bCs w:val="0"/>
          <w:color w:val="auto"/>
        </w:rPr>
        <w:t xml:space="preserve">3 </w:t>
      </w:r>
      <w:r>
        <w:rPr>
          <w:rFonts w:ascii="黑体"/>
          <w:bCs w:val="0"/>
          <w:color w:val="auto"/>
        </w:rPr>
        <w:t>开标一览表</w:t>
      </w:r>
      <w:r>
        <w:rPr>
          <w:rFonts w:hint="eastAsia" w:ascii="黑体"/>
          <w:bCs w:val="0"/>
          <w:color w:val="auto"/>
        </w:rPr>
        <w:t>（格式）</w:t>
      </w:r>
      <w:bookmarkEnd w:id="189"/>
    </w:p>
    <w:p>
      <w:pPr>
        <w:autoSpaceDE w:val="0"/>
        <w:autoSpaceDN w:val="0"/>
        <w:adjustRightInd w:val="0"/>
        <w:spacing w:line="360" w:lineRule="auto"/>
        <w:jc w:val="center"/>
        <w:rPr>
          <w:rFonts w:ascii="宋体" w:hAnsi="宋体"/>
          <w:color w:val="auto"/>
          <w:sz w:val="28"/>
          <w:szCs w:val="28"/>
        </w:rPr>
      </w:pPr>
      <w:r>
        <w:rPr>
          <w:rFonts w:ascii="宋体" w:hAnsi="宋体"/>
          <w:color w:val="auto"/>
          <w:sz w:val="28"/>
          <w:szCs w:val="28"/>
        </w:rPr>
        <w:t>开标一览表</w:t>
      </w:r>
    </w:p>
    <w:p>
      <w:pPr>
        <w:autoSpaceDE w:val="0"/>
        <w:autoSpaceDN w:val="0"/>
        <w:adjustRightInd w:val="0"/>
        <w:spacing w:line="360" w:lineRule="auto"/>
        <w:ind w:leftChars="-337" w:right="-1191" w:rightChars="-567" w:hanging="707" w:hangingChars="337"/>
        <w:rPr>
          <w:rFonts w:ascii="宋体" w:hAnsi="宋体"/>
          <w:color w:val="auto"/>
          <w:szCs w:val="28"/>
          <w:u w:val="single"/>
        </w:rPr>
      </w:pPr>
      <w:r>
        <w:rPr>
          <w:rFonts w:ascii="宋体" w:hAnsi="宋体"/>
          <w:color w:val="auto"/>
          <w:szCs w:val="28"/>
        </w:rPr>
        <w:t>招标编号</w:t>
      </w:r>
      <w:r>
        <w:rPr>
          <w:rFonts w:hint="eastAsia" w:ascii="宋体" w:hAnsi="宋体"/>
          <w:color w:val="auto"/>
          <w:szCs w:val="28"/>
        </w:rPr>
        <w:t>：</w:t>
      </w:r>
      <w:r>
        <w:rPr>
          <w:rFonts w:hint="eastAsia" w:ascii="宋体" w:hAnsi="宋体"/>
          <w:color w:val="auto"/>
          <w:szCs w:val="28"/>
          <w:u w:val="single"/>
        </w:rPr>
        <w:t xml:space="preserve">             </w:t>
      </w:r>
      <w:r>
        <w:rPr>
          <w:rFonts w:hint="eastAsia" w:ascii="宋体" w:hAnsi="宋体"/>
          <w:color w:val="auto"/>
          <w:szCs w:val="28"/>
        </w:rPr>
        <w:t xml:space="preserve">        项目名称：</w:t>
      </w:r>
      <w:r>
        <w:rPr>
          <w:rFonts w:hint="eastAsia" w:ascii="宋体" w:hAnsi="宋体"/>
          <w:color w:val="auto"/>
          <w:szCs w:val="28"/>
          <w:u w:val="single"/>
        </w:rPr>
        <w:t xml:space="preserve">             </w:t>
      </w:r>
      <w:r>
        <w:rPr>
          <w:rFonts w:hint="eastAsia" w:ascii="宋体" w:hAnsi="宋体"/>
          <w:color w:val="auto"/>
          <w:szCs w:val="28"/>
        </w:rPr>
        <w:t xml:space="preserve">           投标人名称：</w:t>
      </w:r>
      <w:r>
        <w:rPr>
          <w:rFonts w:hint="eastAsia" w:ascii="宋体" w:hAnsi="宋体"/>
          <w:color w:val="auto"/>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品牌、型号</w:t>
            </w:r>
          </w:p>
        </w:tc>
        <w:tc>
          <w:tcPr>
            <w:tcW w:w="708"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数量</w:t>
            </w:r>
          </w:p>
        </w:tc>
        <w:tc>
          <w:tcPr>
            <w:tcW w:w="1276"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产地</w:t>
            </w:r>
          </w:p>
        </w:tc>
        <w:tc>
          <w:tcPr>
            <w:tcW w:w="1417"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 xml:space="preserve">投标总价 </w:t>
            </w:r>
            <w:r>
              <w:rPr>
                <w:rFonts w:ascii="宋体" w:hAnsi="宋体"/>
                <w:color w:val="auto"/>
                <w:kern w:val="0"/>
                <w:sz w:val="20"/>
                <w:szCs w:val="28"/>
              </w:rPr>
              <w:t xml:space="preserve"> </w:t>
            </w:r>
            <w:r>
              <w:rPr>
                <w:rFonts w:hint="eastAsia" w:ascii="宋体" w:hAnsi="宋体"/>
                <w:color w:val="auto"/>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交货期</w:t>
            </w:r>
          </w:p>
        </w:tc>
        <w:tc>
          <w:tcPr>
            <w:tcW w:w="1276"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交货地点</w:t>
            </w:r>
          </w:p>
        </w:tc>
        <w:tc>
          <w:tcPr>
            <w:tcW w:w="992"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color w:val="auto"/>
                <w:kern w:val="0"/>
                <w:sz w:val="20"/>
                <w:szCs w:val="28"/>
              </w:rPr>
            </w:pPr>
          </w:p>
        </w:tc>
        <w:tc>
          <w:tcPr>
            <w:tcW w:w="1134" w:type="dxa"/>
          </w:tcPr>
          <w:p>
            <w:pPr>
              <w:autoSpaceDE w:val="0"/>
              <w:autoSpaceDN w:val="0"/>
              <w:adjustRightInd w:val="0"/>
              <w:spacing w:line="360" w:lineRule="auto"/>
              <w:rPr>
                <w:rFonts w:ascii="宋体" w:hAnsi="宋体"/>
                <w:color w:val="auto"/>
                <w:kern w:val="0"/>
                <w:sz w:val="20"/>
                <w:szCs w:val="28"/>
              </w:rPr>
            </w:pPr>
          </w:p>
        </w:tc>
        <w:tc>
          <w:tcPr>
            <w:tcW w:w="708" w:type="dxa"/>
          </w:tcPr>
          <w:p>
            <w:pPr>
              <w:autoSpaceDE w:val="0"/>
              <w:autoSpaceDN w:val="0"/>
              <w:adjustRightInd w:val="0"/>
              <w:spacing w:line="360" w:lineRule="auto"/>
              <w:rPr>
                <w:rFonts w:ascii="宋体" w:hAnsi="宋体"/>
                <w:color w:val="auto"/>
                <w:kern w:val="0"/>
                <w:sz w:val="20"/>
                <w:szCs w:val="28"/>
              </w:rPr>
            </w:pPr>
          </w:p>
        </w:tc>
        <w:tc>
          <w:tcPr>
            <w:tcW w:w="1276" w:type="dxa"/>
          </w:tcPr>
          <w:p>
            <w:pPr>
              <w:autoSpaceDE w:val="0"/>
              <w:autoSpaceDN w:val="0"/>
              <w:adjustRightInd w:val="0"/>
              <w:spacing w:line="360" w:lineRule="auto"/>
              <w:rPr>
                <w:rFonts w:ascii="宋体" w:hAnsi="宋体"/>
                <w:color w:val="auto"/>
                <w:kern w:val="0"/>
                <w:sz w:val="20"/>
                <w:szCs w:val="28"/>
              </w:rPr>
            </w:pPr>
          </w:p>
        </w:tc>
        <w:tc>
          <w:tcPr>
            <w:tcW w:w="709" w:type="dxa"/>
          </w:tcPr>
          <w:p>
            <w:pPr>
              <w:autoSpaceDE w:val="0"/>
              <w:autoSpaceDN w:val="0"/>
              <w:adjustRightInd w:val="0"/>
              <w:spacing w:line="360" w:lineRule="auto"/>
              <w:rPr>
                <w:rFonts w:ascii="宋体" w:hAnsi="宋体"/>
                <w:color w:val="auto"/>
                <w:kern w:val="0"/>
                <w:sz w:val="20"/>
                <w:szCs w:val="28"/>
              </w:rPr>
            </w:pPr>
          </w:p>
        </w:tc>
        <w:tc>
          <w:tcPr>
            <w:tcW w:w="1417" w:type="dxa"/>
          </w:tcPr>
          <w:p>
            <w:pPr>
              <w:autoSpaceDE w:val="0"/>
              <w:autoSpaceDN w:val="0"/>
              <w:adjustRightInd w:val="0"/>
              <w:spacing w:line="360" w:lineRule="auto"/>
              <w:rPr>
                <w:rFonts w:ascii="宋体" w:hAnsi="宋体"/>
                <w:color w:val="auto"/>
                <w:kern w:val="0"/>
                <w:sz w:val="20"/>
                <w:szCs w:val="28"/>
              </w:rPr>
            </w:pPr>
          </w:p>
        </w:tc>
        <w:tc>
          <w:tcPr>
            <w:tcW w:w="851" w:type="dxa"/>
          </w:tcPr>
          <w:p>
            <w:pPr>
              <w:autoSpaceDE w:val="0"/>
              <w:autoSpaceDN w:val="0"/>
              <w:adjustRightInd w:val="0"/>
              <w:spacing w:line="360" w:lineRule="auto"/>
              <w:rPr>
                <w:rFonts w:ascii="宋体" w:hAnsi="宋体"/>
                <w:color w:val="auto"/>
                <w:kern w:val="0"/>
                <w:sz w:val="20"/>
                <w:szCs w:val="28"/>
              </w:rPr>
            </w:pPr>
          </w:p>
        </w:tc>
        <w:tc>
          <w:tcPr>
            <w:tcW w:w="1276" w:type="dxa"/>
          </w:tcPr>
          <w:p>
            <w:pPr>
              <w:autoSpaceDE w:val="0"/>
              <w:autoSpaceDN w:val="0"/>
              <w:adjustRightInd w:val="0"/>
              <w:spacing w:line="360" w:lineRule="auto"/>
              <w:rPr>
                <w:rFonts w:ascii="宋体" w:hAnsi="宋体"/>
                <w:color w:val="auto"/>
                <w:kern w:val="0"/>
                <w:sz w:val="20"/>
                <w:szCs w:val="28"/>
              </w:rPr>
            </w:pPr>
          </w:p>
        </w:tc>
        <w:tc>
          <w:tcPr>
            <w:tcW w:w="992" w:type="dxa"/>
          </w:tcPr>
          <w:p>
            <w:pPr>
              <w:autoSpaceDE w:val="0"/>
              <w:autoSpaceDN w:val="0"/>
              <w:adjustRightInd w:val="0"/>
              <w:spacing w:line="360" w:lineRule="auto"/>
              <w:rPr>
                <w:rFonts w:ascii="宋体" w:hAnsi="宋体"/>
                <w:color w:val="auto"/>
                <w:kern w:val="0"/>
                <w:sz w:val="20"/>
                <w:szCs w:val="28"/>
              </w:rPr>
            </w:pPr>
          </w:p>
        </w:tc>
      </w:tr>
    </w:tbl>
    <w:p>
      <w:pPr>
        <w:autoSpaceDE w:val="0"/>
        <w:autoSpaceDN w:val="0"/>
        <w:adjustRightInd w:val="0"/>
        <w:spacing w:line="360" w:lineRule="auto"/>
        <w:rPr>
          <w:rFonts w:ascii="宋体" w:hAnsi="宋体"/>
          <w:color w:val="auto"/>
          <w:szCs w:val="28"/>
          <w:u w:val="single"/>
        </w:rPr>
      </w:pPr>
      <w:r>
        <w:rPr>
          <w:rFonts w:hint="eastAsia" w:ascii="宋体" w:hAnsi="宋体"/>
          <w:color w:val="auto"/>
          <w:szCs w:val="28"/>
        </w:rPr>
        <w:t>授权代表人签字</w:t>
      </w:r>
      <w:r>
        <w:rPr>
          <w:rFonts w:hint="eastAsia" w:ascii="宋体" w:hAnsi="宋体"/>
          <w:color w:val="auto"/>
          <w:szCs w:val="28"/>
          <w:u w:val="single"/>
        </w:rPr>
        <w:t xml:space="preserve">                  </w:t>
      </w:r>
    </w:p>
    <w:p>
      <w:pPr>
        <w:autoSpaceDE w:val="0"/>
        <w:autoSpaceDN w:val="0"/>
        <w:adjustRightInd w:val="0"/>
        <w:spacing w:line="360" w:lineRule="auto"/>
        <w:rPr>
          <w:rFonts w:ascii="宋体" w:hAnsi="宋体"/>
          <w:color w:val="auto"/>
          <w:szCs w:val="28"/>
        </w:rPr>
      </w:pPr>
      <w:r>
        <w:rPr>
          <w:rFonts w:ascii="宋体" w:hAnsi="宋体"/>
          <w:color w:val="auto"/>
          <w:szCs w:val="28"/>
        </w:rPr>
        <w:t>注</w:t>
      </w:r>
      <w:r>
        <w:rPr>
          <w:rFonts w:hint="eastAsia" w:ascii="宋体" w:hAnsi="宋体"/>
          <w:color w:val="auto"/>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color w:val="auto"/>
          <w:szCs w:val="28"/>
        </w:rPr>
      </w:pPr>
      <w:r>
        <w:rPr>
          <w:rFonts w:hint="eastAsia" w:ascii="宋体" w:hAnsi="宋体"/>
          <w:color w:val="auto"/>
          <w:szCs w:val="28"/>
        </w:rPr>
        <w:t>2）</w:t>
      </w:r>
      <w:r>
        <w:rPr>
          <w:rFonts w:ascii="宋体" w:hAnsi="宋体"/>
          <w:color w:val="auto"/>
          <w:szCs w:val="28"/>
        </w:rPr>
        <w:t>此表应按包分别填写</w:t>
      </w:r>
      <w:r>
        <w:rPr>
          <w:rFonts w:hint="eastAsia" w:ascii="宋体" w:hAnsi="宋体"/>
          <w:color w:val="auto"/>
          <w:szCs w:val="28"/>
        </w:rPr>
        <w:t>，</w:t>
      </w:r>
      <w:r>
        <w:rPr>
          <w:rFonts w:ascii="宋体" w:hAnsi="宋体"/>
          <w:color w:val="auto"/>
          <w:szCs w:val="28"/>
        </w:rPr>
        <w:t>并</w:t>
      </w:r>
      <w:r>
        <w:rPr>
          <w:rFonts w:hint="eastAsia" w:ascii="宋体" w:hAnsi="宋体"/>
          <w:color w:val="auto"/>
          <w:szCs w:val="28"/>
        </w:rPr>
        <w:t>单独密封和标记。</w:t>
      </w:r>
    </w:p>
    <w:p>
      <w:pPr>
        <w:pStyle w:val="2"/>
        <w:rPr>
          <w:rFonts w:ascii="黑体"/>
          <w:bCs w:val="0"/>
          <w:color w:val="auto"/>
          <w:sz w:val="28"/>
        </w:rPr>
      </w:pPr>
      <w:bookmarkStart w:id="190" w:name="_Toc478545987"/>
      <w:bookmarkStart w:id="191" w:name="_Toc133775977"/>
      <w:bookmarkStart w:id="192" w:name="_Toc268096586"/>
      <w:bookmarkStart w:id="193" w:name="_Toc365076958"/>
      <w:bookmarkStart w:id="194" w:name="_Toc27813011"/>
      <w:bookmarkStart w:id="195" w:name="_Toc41734186"/>
      <w:bookmarkStart w:id="196" w:name="_Toc364830772"/>
      <w:bookmarkStart w:id="197" w:name="_Toc365078471"/>
      <w:bookmarkStart w:id="198" w:name="_Toc41724810"/>
      <w:bookmarkStart w:id="199" w:name="_Toc41724692"/>
      <w:bookmarkStart w:id="200" w:name="_Toc365078288"/>
      <w:r>
        <w:rPr>
          <w:rFonts w:ascii="黑体"/>
          <w:bCs w:val="0"/>
          <w:color w:val="auto"/>
          <w:sz w:val="32"/>
        </w:rPr>
        <w:t>附件</w:t>
      </w:r>
      <w:r>
        <w:rPr>
          <w:rFonts w:hint="eastAsia" w:ascii="黑体"/>
          <w:bCs w:val="0"/>
          <w:color w:val="auto"/>
          <w:sz w:val="32"/>
        </w:rPr>
        <w:t>4：</w:t>
      </w:r>
      <w:r>
        <w:rPr>
          <w:rFonts w:ascii="黑体"/>
          <w:bCs w:val="0"/>
          <w:color w:val="auto"/>
          <w:sz w:val="32"/>
        </w:rPr>
        <w:t>投标分项报价表</w:t>
      </w:r>
      <w:bookmarkEnd w:id="190"/>
    </w:p>
    <w:p>
      <w:pPr>
        <w:jc w:val="center"/>
        <w:rPr>
          <w:color w:val="auto"/>
          <w:sz w:val="28"/>
          <w:szCs w:val="28"/>
        </w:rPr>
      </w:pPr>
      <w:r>
        <w:rPr>
          <w:color w:val="auto"/>
          <w:sz w:val="28"/>
          <w:szCs w:val="28"/>
        </w:rPr>
        <w:t>投标分项报价表</w:t>
      </w:r>
    </w:p>
    <w:p>
      <w:pPr>
        <w:rPr>
          <w:color w:val="auto"/>
          <w:u w:val="single"/>
        </w:rPr>
      </w:pPr>
      <w:r>
        <w:rPr>
          <w:color w:val="auto"/>
        </w:rPr>
        <w:t>投标人名称</w:t>
      </w:r>
      <w:r>
        <w:rPr>
          <w:rFonts w:hint="eastAsia"/>
          <w:color w:val="auto"/>
        </w:rPr>
        <w:t>：</w:t>
      </w:r>
      <w:r>
        <w:rPr>
          <w:rFonts w:hint="eastAsia"/>
          <w:color w:val="auto"/>
          <w:u w:val="single"/>
        </w:rPr>
        <w:t xml:space="preserve"> </w:t>
      </w:r>
      <w:r>
        <w:rPr>
          <w:color w:val="auto"/>
          <w:u w:val="single"/>
        </w:rPr>
        <w:t xml:space="preserve">          </w:t>
      </w:r>
      <w:r>
        <w:rPr>
          <w:color w:val="auto"/>
        </w:rPr>
        <w:t xml:space="preserve">  招标编号</w:t>
      </w:r>
      <w:r>
        <w:rPr>
          <w:rFonts w:hint="eastAsia"/>
          <w:color w:val="auto"/>
        </w:rPr>
        <w:t>：</w:t>
      </w:r>
      <w:r>
        <w:rPr>
          <w:rFonts w:hint="eastAsia"/>
          <w:color w:val="auto"/>
          <w:u w:val="single"/>
        </w:rPr>
        <w:t xml:space="preserve">            </w:t>
      </w:r>
      <w:r>
        <w:rPr>
          <w:rFonts w:hint="eastAsia"/>
          <w:color w:val="auto"/>
        </w:rPr>
        <w:t xml:space="preserve">        货物名称：</w:t>
      </w:r>
      <w:r>
        <w:rPr>
          <w:rFonts w:hint="eastAsia"/>
          <w:color w:val="auto"/>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1" w:type="dxa"/>
            <w:vAlign w:val="center"/>
          </w:tcPr>
          <w:p>
            <w:pPr>
              <w:jc w:val="center"/>
              <w:rPr>
                <w:color w:val="auto"/>
                <w:kern w:val="0"/>
                <w:sz w:val="20"/>
              </w:rPr>
            </w:pPr>
            <w:r>
              <w:rPr>
                <w:rFonts w:hint="eastAsia"/>
                <w:color w:val="auto"/>
                <w:kern w:val="0"/>
                <w:sz w:val="20"/>
              </w:rPr>
              <w:t>序 号</w:t>
            </w:r>
          </w:p>
        </w:tc>
        <w:tc>
          <w:tcPr>
            <w:tcW w:w="1843" w:type="dxa"/>
            <w:vAlign w:val="center"/>
          </w:tcPr>
          <w:p>
            <w:pPr>
              <w:jc w:val="center"/>
              <w:rPr>
                <w:color w:val="auto"/>
                <w:kern w:val="0"/>
                <w:sz w:val="20"/>
              </w:rPr>
            </w:pPr>
            <w:r>
              <w:rPr>
                <w:rFonts w:hint="eastAsia"/>
                <w:color w:val="auto"/>
                <w:kern w:val="0"/>
                <w:sz w:val="20"/>
              </w:rPr>
              <w:t xml:space="preserve">名 </w:t>
            </w:r>
            <w:r>
              <w:rPr>
                <w:color w:val="auto"/>
                <w:kern w:val="0"/>
                <w:sz w:val="20"/>
              </w:rPr>
              <w:t xml:space="preserve">  </w:t>
            </w:r>
            <w:r>
              <w:rPr>
                <w:rFonts w:hint="eastAsia"/>
                <w:color w:val="auto"/>
                <w:kern w:val="0"/>
                <w:sz w:val="20"/>
              </w:rPr>
              <w:t>称</w:t>
            </w:r>
          </w:p>
        </w:tc>
        <w:tc>
          <w:tcPr>
            <w:tcW w:w="1276" w:type="dxa"/>
            <w:vAlign w:val="center"/>
          </w:tcPr>
          <w:p>
            <w:pPr>
              <w:jc w:val="center"/>
              <w:rPr>
                <w:color w:val="auto"/>
                <w:kern w:val="0"/>
                <w:sz w:val="20"/>
              </w:rPr>
            </w:pPr>
            <w:r>
              <w:rPr>
                <w:rFonts w:hint="eastAsia"/>
                <w:color w:val="auto"/>
                <w:kern w:val="0"/>
                <w:sz w:val="20"/>
              </w:rPr>
              <w:t>品牌型号和规格</w:t>
            </w:r>
          </w:p>
        </w:tc>
        <w:tc>
          <w:tcPr>
            <w:tcW w:w="850" w:type="dxa"/>
            <w:vAlign w:val="center"/>
          </w:tcPr>
          <w:p>
            <w:pPr>
              <w:jc w:val="center"/>
              <w:rPr>
                <w:color w:val="auto"/>
                <w:kern w:val="0"/>
                <w:sz w:val="20"/>
              </w:rPr>
            </w:pPr>
            <w:r>
              <w:rPr>
                <w:rFonts w:hint="eastAsia"/>
                <w:color w:val="auto"/>
                <w:kern w:val="0"/>
                <w:sz w:val="20"/>
              </w:rPr>
              <w:t>数 量</w:t>
            </w:r>
          </w:p>
        </w:tc>
        <w:tc>
          <w:tcPr>
            <w:tcW w:w="1418" w:type="dxa"/>
            <w:vAlign w:val="center"/>
          </w:tcPr>
          <w:p>
            <w:pPr>
              <w:jc w:val="center"/>
              <w:rPr>
                <w:color w:val="auto"/>
                <w:kern w:val="0"/>
                <w:sz w:val="20"/>
              </w:rPr>
            </w:pPr>
            <w:r>
              <w:rPr>
                <w:rFonts w:hint="eastAsia"/>
                <w:color w:val="auto"/>
                <w:kern w:val="0"/>
                <w:sz w:val="20"/>
              </w:rPr>
              <w:t>原产地和制造商名称</w:t>
            </w:r>
          </w:p>
        </w:tc>
        <w:tc>
          <w:tcPr>
            <w:tcW w:w="1559" w:type="dxa"/>
            <w:vAlign w:val="center"/>
          </w:tcPr>
          <w:p>
            <w:pPr>
              <w:jc w:val="center"/>
              <w:rPr>
                <w:color w:val="auto"/>
                <w:kern w:val="0"/>
                <w:sz w:val="20"/>
              </w:rPr>
            </w:pPr>
            <w:r>
              <w:rPr>
                <w:rFonts w:hint="eastAsia"/>
                <w:color w:val="auto"/>
                <w:kern w:val="0"/>
                <w:sz w:val="20"/>
              </w:rPr>
              <w:t xml:space="preserve">单 </w:t>
            </w:r>
            <w:r>
              <w:rPr>
                <w:color w:val="auto"/>
                <w:kern w:val="0"/>
                <w:sz w:val="20"/>
              </w:rPr>
              <w:t xml:space="preserve"> </w:t>
            </w:r>
            <w:r>
              <w:rPr>
                <w:rFonts w:hint="eastAsia"/>
                <w:color w:val="auto"/>
                <w:kern w:val="0"/>
                <w:sz w:val="20"/>
              </w:rPr>
              <w:t xml:space="preserve">价 </w:t>
            </w:r>
            <w:r>
              <w:rPr>
                <w:color w:val="auto"/>
                <w:kern w:val="0"/>
                <w:sz w:val="20"/>
              </w:rPr>
              <w:t xml:space="preserve">        </w:t>
            </w:r>
            <w:r>
              <w:rPr>
                <w:rFonts w:hint="eastAsia"/>
                <w:color w:val="auto"/>
                <w:kern w:val="0"/>
                <w:sz w:val="20"/>
              </w:rPr>
              <w:t>（人民币 元）</w:t>
            </w:r>
          </w:p>
        </w:tc>
        <w:tc>
          <w:tcPr>
            <w:tcW w:w="1417" w:type="dxa"/>
            <w:vAlign w:val="center"/>
          </w:tcPr>
          <w:p>
            <w:pPr>
              <w:jc w:val="center"/>
              <w:rPr>
                <w:color w:val="auto"/>
                <w:kern w:val="0"/>
                <w:sz w:val="20"/>
              </w:rPr>
            </w:pPr>
            <w:r>
              <w:rPr>
                <w:rFonts w:hint="eastAsia"/>
                <w:color w:val="auto"/>
                <w:kern w:val="0"/>
                <w:sz w:val="20"/>
              </w:rPr>
              <w:t xml:space="preserve">总 </w:t>
            </w:r>
            <w:r>
              <w:rPr>
                <w:color w:val="auto"/>
                <w:kern w:val="0"/>
                <w:sz w:val="20"/>
              </w:rPr>
              <w:t xml:space="preserve"> </w:t>
            </w:r>
            <w:r>
              <w:rPr>
                <w:rFonts w:hint="eastAsia"/>
                <w:color w:val="auto"/>
                <w:kern w:val="0"/>
                <w:sz w:val="20"/>
              </w:rPr>
              <w:t xml:space="preserve">价 </w:t>
            </w:r>
            <w:r>
              <w:rPr>
                <w:color w:val="auto"/>
                <w:kern w:val="0"/>
                <w:sz w:val="20"/>
              </w:rPr>
              <w:t xml:space="preserve">      </w:t>
            </w:r>
            <w:r>
              <w:rPr>
                <w:rFonts w:hint="eastAsia"/>
                <w:color w:val="auto"/>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1</w:t>
            </w:r>
          </w:p>
        </w:tc>
        <w:tc>
          <w:tcPr>
            <w:tcW w:w="1843" w:type="dxa"/>
          </w:tcPr>
          <w:p>
            <w:pPr>
              <w:rPr>
                <w:color w:val="auto"/>
                <w:kern w:val="0"/>
                <w:sz w:val="20"/>
              </w:rPr>
            </w:pPr>
            <w:r>
              <w:rPr>
                <w:rFonts w:hint="eastAsia"/>
                <w:color w:val="auto"/>
                <w:kern w:val="0"/>
                <w:sz w:val="20"/>
              </w:rPr>
              <w:t>设备标准配置和配套标准附件</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2</w:t>
            </w:r>
          </w:p>
        </w:tc>
        <w:tc>
          <w:tcPr>
            <w:tcW w:w="1843" w:type="dxa"/>
          </w:tcPr>
          <w:p>
            <w:pPr>
              <w:rPr>
                <w:color w:val="auto"/>
                <w:kern w:val="0"/>
                <w:sz w:val="20"/>
              </w:rPr>
            </w:pPr>
            <w:r>
              <w:rPr>
                <w:rFonts w:hint="eastAsia"/>
                <w:color w:val="auto"/>
                <w:kern w:val="0"/>
                <w:sz w:val="20"/>
              </w:rPr>
              <w:t>必须的备品备件和易损件</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3</w:t>
            </w:r>
          </w:p>
        </w:tc>
        <w:tc>
          <w:tcPr>
            <w:tcW w:w="1843" w:type="dxa"/>
          </w:tcPr>
          <w:p>
            <w:pPr>
              <w:rPr>
                <w:color w:val="auto"/>
                <w:kern w:val="0"/>
                <w:sz w:val="20"/>
              </w:rPr>
            </w:pPr>
            <w:r>
              <w:rPr>
                <w:rFonts w:hint="eastAsia"/>
                <w:color w:val="auto"/>
                <w:kern w:val="0"/>
                <w:sz w:val="20"/>
              </w:rPr>
              <w:t>设备操作和维修专用工具</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4</w:t>
            </w:r>
          </w:p>
        </w:tc>
        <w:tc>
          <w:tcPr>
            <w:tcW w:w="1843" w:type="dxa"/>
          </w:tcPr>
          <w:p>
            <w:pPr>
              <w:rPr>
                <w:color w:val="auto"/>
                <w:kern w:val="0"/>
                <w:sz w:val="20"/>
              </w:rPr>
            </w:pPr>
            <w:r>
              <w:rPr>
                <w:rFonts w:hint="eastAsia"/>
                <w:color w:val="auto"/>
                <w:kern w:val="0"/>
                <w:sz w:val="20"/>
              </w:rPr>
              <w:t>指导安装、调试、检验费（如有则填写）</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5</w:t>
            </w:r>
          </w:p>
        </w:tc>
        <w:tc>
          <w:tcPr>
            <w:tcW w:w="1843" w:type="dxa"/>
          </w:tcPr>
          <w:p>
            <w:pPr>
              <w:rPr>
                <w:color w:val="auto"/>
                <w:kern w:val="0"/>
                <w:sz w:val="20"/>
              </w:rPr>
            </w:pPr>
            <w:r>
              <w:rPr>
                <w:rFonts w:hint="eastAsia"/>
                <w:color w:val="auto"/>
                <w:kern w:val="0"/>
                <w:sz w:val="20"/>
              </w:rPr>
              <w:t>验收及技术培训</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6</w:t>
            </w:r>
          </w:p>
        </w:tc>
        <w:tc>
          <w:tcPr>
            <w:tcW w:w="1843" w:type="dxa"/>
          </w:tcPr>
          <w:p>
            <w:pPr>
              <w:rPr>
                <w:color w:val="auto"/>
                <w:kern w:val="0"/>
                <w:sz w:val="20"/>
              </w:rPr>
            </w:pPr>
            <w:r>
              <w:rPr>
                <w:rFonts w:hint="eastAsia"/>
                <w:color w:val="auto"/>
                <w:kern w:val="0"/>
                <w:sz w:val="20"/>
              </w:rPr>
              <w:t>技术服务费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7</w:t>
            </w:r>
          </w:p>
        </w:tc>
        <w:tc>
          <w:tcPr>
            <w:tcW w:w="1843" w:type="dxa"/>
          </w:tcPr>
          <w:p>
            <w:pPr>
              <w:rPr>
                <w:color w:val="auto"/>
                <w:kern w:val="0"/>
                <w:sz w:val="20"/>
              </w:rPr>
            </w:pPr>
            <w:r>
              <w:rPr>
                <w:rFonts w:hint="eastAsia"/>
                <w:color w:val="auto"/>
                <w:kern w:val="0"/>
                <w:sz w:val="20"/>
              </w:rPr>
              <w:t>至最终目的地的运输费和保险费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8</w:t>
            </w:r>
          </w:p>
        </w:tc>
        <w:tc>
          <w:tcPr>
            <w:tcW w:w="1843" w:type="dxa"/>
          </w:tcPr>
          <w:p>
            <w:pPr>
              <w:rPr>
                <w:color w:val="auto"/>
                <w:kern w:val="0"/>
                <w:sz w:val="20"/>
              </w:rPr>
            </w:pPr>
            <w:r>
              <w:rPr>
                <w:rFonts w:hint="eastAsia"/>
                <w:color w:val="auto"/>
                <w:kern w:val="0"/>
                <w:sz w:val="20"/>
              </w:rPr>
              <w:t>税费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color w:val="auto"/>
                <w:kern w:val="0"/>
                <w:sz w:val="20"/>
              </w:rPr>
            </w:pPr>
            <w:r>
              <w:rPr>
                <w:rFonts w:hint="eastAsia" w:ascii="宋体" w:hAnsi="宋体"/>
                <w:color w:val="auto"/>
                <w:kern w:val="0"/>
                <w:sz w:val="20"/>
              </w:rPr>
              <w:t>9</w:t>
            </w:r>
          </w:p>
        </w:tc>
        <w:tc>
          <w:tcPr>
            <w:tcW w:w="1843" w:type="dxa"/>
          </w:tcPr>
          <w:p>
            <w:pPr>
              <w:jc w:val="center"/>
              <w:rPr>
                <w:color w:val="auto"/>
                <w:kern w:val="0"/>
                <w:sz w:val="20"/>
              </w:rPr>
            </w:pPr>
            <w:r>
              <w:rPr>
                <w:rFonts w:hint="eastAsia"/>
                <w:color w:val="auto"/>
                <w:kern w:val="0"/>
                <w:sz w:val="20"/>
              </w:rPr>
              <w:t xml:space="preserve">其 </w:t>
            </w:r>
            <w:r>
              <w:rPr>
                <w:color w:val="auto"/>
                <w:kern w:val="0"/>
                <w:sz w:val="20"/>
              </w:rPr>
              <w:t xml:space="preserve"> </w:t>
            </w:r>
            <w:r>
              <w:rPr>
                <w:rFonts w:hint="eastAsia"/>
                <w:color w:val="auto"/>
                <w:kern w:val="0"/>
                <w:sz w:val="20"/>
              </w:rPr>
              <w:t>他</w:t>
            </w:r>
          </w:p>
        </w:tc>
        <w:tc>
          <w:tcPr>
            <w:tcW w:w="1276" w:type="dxa"/>
          </w:tcPr>
          <w:p>
            <w:pPr>
              <w:jc w:val="center"/>
              <w:rPr>
                <w:color w:val="auto"/>
                <w:kern w:val="0"/>
                <w:sz w:val="20"/>
              </w:rPr>
            </w:pPr>
          </w:p>
        </w:tc>
        <w:tc>
          <w:tcPr>
            <w:tcW w:w="850" w:type="dxa"/>
          </w:tcPr>
          <w:p>
            <w:pPr>
              <w:jc w:val="center"/>
              <w:rPr>
                <w:color w:val="auto"/>
                <w:kern w:val="0"/>
                <w:sz w:val="20"/>
              </w:rPr>
            </w:pPr>
          </w:p>
        </w:tc>
        <w:tc>
          <w:tcPr>
            <w:tcW w:w="1418" w:type="dxa"/>
          </w:tcPr>
          <w:p>
            <w:pPr>
              <w:jc w:val="center"/>
              <w:rPr>
                <w:color w:val="auto"/>
                <w:kern w:val="0"/>
                <w:sz w:val="20"/>
              </w:rPr>
            </w:pPr>
          </w:p>
        </w:tc>
        <w:tc>
          <w:tcPr>
            <w:tcW w:w="1559" w:type="dxa"/>
          </w:tcPr>
          <w:p>
            <w:pPr>
              <w:jc w:val="center"/>
              <w:rPr>
                <w:color w:val="auto"/>
                <w:kern w:val="0"/>
                <w:sz w:val="20"/>
              </w:rPr>
            </w:pPr>
          </w:p>
        </w:tc>
        <w:tc>
          <w:tcPr>
            <w:tcW w:w="1417" w:type="dxa"/>
          </w:tcPr>
          <w:p>
            <w:pPr>
              <w:jc w:val="center"/>
              <w:rPr>
                <w:color w:val="auto"/>
                <w:kern w:val="0"/>
                <w:sz w:val="20"/>
              </w:rPr>
            </w:pPr>
          </w:p>
        </w:tc>
      </w:tr>
    </w:tbl>
    <w:p>
      <w:pPr>
        <w:rPr>
          <w:color w:val="auto"/>
        </w:rPr>
      </w:pPr>
    </w:p>
    <w:p>
      <w:pPr>
        <w:rPr>
          <w:color w:val="auto"/>
        </w:rPr>
      </w:pPr>
      <w:r>
        <w:rPr>
          <w:rFonts w:hint="eastAsia"/>
          <w:color w:val="auto"/>
        </w:rPr>
        <w:t>注：1、按照文件中“投标价格”规定逐项列出明细并分项报价；</w:t>
      </w:r>
    </w:p>
    <w:p>
      <w:pPr>
        <w:rPr>
          <w:color w:val="auto"/>
        </w:rPr>
      </w:pPr>
      <w:r>
        <w:rPr>
          <w:rFonts w:hint="eastAsia"/>
          <w:color w:val="auto"/>
        </w:rPr>
        <w:t xml:space="preserve">    2、单价计算的金额应与总价一致，若出现不一致情况，以单价为准修正总价。</w:t>
      </w:r>
    </w:p>
    <w:p>
      <w:pPr>
        <w:rPr>
          <w:color w:val="auto"/>
        </w:rPr>
      </w:pPr>
    </w:p>
    <w:p>
      <w:pPr>
        <w:pStyle w:val="3"/>
        <w:keepLines w:val="0"/>
        <w:widowControl/>
        <w:numPr>
          <w:ilvl w:val="1"/>
          <w:numId w:val="0"/>
        </w:numPr>
        <w:spacing w:before="240" w:after="120" w:line="400" w:lineRule="exact"/>
        <w:jc w:val="left"/>
        <w:rPr>
          <w:rFonts w:ascii="黑体"/>
          <w:bCs w:val="0"/>
          <w:color w:val="auto"/>
        </w:rPr>
      </w:pPr>
      <w:bookmarkStart w:id="201" w:name="_Toc478545988"/>
      <w:r>
        <w:rPr>
          <w:rFonts w:hint="eastAsia" w:ascii="黑体"/>
          <w:bCs w:val="0"/>
          <w:color w:val="auto"/>
        </w:rPr>
        <w:t>附件</w:t>
      </w:r>
      <w:r>
        <w:rPr>
          <w:rFonts w:ascii="黑体"/>
          <w:bCs w:val="0"/>
          <w:color w:val="auto"/>
        </w:rPr>
        <w:t>5</w:t>
      </w:r>
      <w:r>
        <w:rPr>
          <w:rFonts w:hint="eastAsia" w:ascii="黑体"/>
          <w:bCs w:val="0"/>
          <w:color w:val="auto"/>
        </w:rPr>
        <w:t>：货物说明一览表</w:t>
      </w:r>
      <w:bookmarkEnd w:id="191"/>
      <w:bookmarkEnd w:id="192"/>
      <w:r>
        <w:rPr>
          <w:rFonts w:hint="eastAsia" w:ascii="黑体"/>
          <w:bCs w:val="0"/>
          <w:color w:val="auto"/>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color w:val="auto"/>
        </w:rPr>
      </w:pPr>
      <w:r>
        <w:rPr>
          <w:rFonts w:hint="eastAsia" w:ascii="宋体"/>
          <w:color w:val="auto"/>
        </w:rPr>
        <w:t>设备名称：</w:t>
      </w:r>
      <w:r>
        <w:rPr>
          <w:rFonts w:hint="eastAsia" w:ascii="宋体"/>
          <w:color w:val="auto"/>
          <w:u w:val="single"/>
        </w:rPr>
        <w:tab/>
      </w:r>
      <w:r>
        <w:rPr>
          <w:rFonts w:ascii="宋体"/>
          <w:color w:val="auto"/>
          <w:u w:val="single"/>
        </w:rPr>
        <w:t xml:space="preserve">                       </w:t>
      </w:r>
    </w:p>
    <w:p>
      <w:pPr>
        <w:tabs>
          <w:tab w:val="left" w:pos="6780"/>
          <w:tab w:val="left" w:pos="9000"/>
        </w:tabs>
        <w:autoSpaceDE w:val="0"/>
        <w:autoSpaceDN w:val="0"/>
        <w:adjustRightInd w:val="0"/>
        <w:spacing w:line="360" w:lineRule="atLeast"/>
        <w:ind w:right="-62"/>
        <w:rPr>
          <w:rFonts w:ascii="宋体"/>
          <w:color w:val="auto"/>
        </w:rPr>
      </w:pPr>
      <w:r>
        <w:rPr>
          <w:rFonts w:hint="eastAsia" w:ascii="宋体"/>
          <w:color w:val="auto"/>
        </w:rPr>
        <w:t>投标人名称：</w:t>
      </w:r>
      <w:r>
        <w:rPr>
          <w:rFonts w:hint="eastAsia" w:ascii="宋体"/>
          <w:color w:val="auto"/>
          <w:u w:val="single"/>
        </w:rPr>
        <w:t xml:space="preserve">    </w:t>
      </w:r>
      <w:r>
        <w:rPr>
          <w:rFonts w:ascii="宋体"/>
          <w:color w:val="auto"/>
          <w:u w:val="single"/>
        </w:rPr>
        <w:t xml:space="preserve">                  </w:t>
      </w:r>
      <w:r>
        <w:rPr>
          <w:rFonts w:hint="eastAsia" w:ascii="宋体"/>
          <w:color w:val="auto"/>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color w:val="auto"/>
              </w:rPr>
            </w:pPr>
            <w:r>
              <w:rPr>
                <w:rFonts w:hint="eastAsia" w:ascii="宋体"/>
                <w:color w:val="auto"/>
              </w:rPr>
              <w:t>序号</w:t>
            </w:r>
          </w:p>
        </w:tc>
        <w:tc>
          <w:tcPr>
            <w:tcW w:w="1050" w:type="dxa"/>
            <w:vAlign w:val="center"/>
          </w:tcPr>
          <w:p>
            <w:pPr>
              <w:spacing w:line="360" w:lineRule="atLeast"/>
              <w:jc w:val="center"/>
              <w:rPr>
                <w:rFonts w:ascii="宋体"/>
                <w:color w:val="auto"/>
              </w:rPr>
            </w:pPr>
            <w:r>
              <w:rPr>
                <w:rFonts w:hint="eastAsia" w:ascii="宋体"/>
                <w:color w:val="auto"/>
              </w:rPr>
              <w:t>货物名称</w:t>
            </w:r>
          </w:p>
        </w:tc>
        <w:tc>
          <w:tcPr>
            <w:tcW w:w="1785" w:type="dxa"/>
            <w:vAlign w:val="center"/>
          </w:tcPr>
          <w:p>
            <w:pPr>
              <w:spacing w:line="360" w:lineRule="atLeast"/>
              <w:jc w:val="center"/>
              <w:rPr>
                <w:rFonts w:ascii="宋体"/>
                <w:color w:val="auto"/>
              </w:rPr>
            </w:pPr>
            <w:r>
              <w:rPr>
                <w:rFonts w:hint="eastAsia" w:ascii="宋体"/>
                <w:color w:val="auto"/>
              </w:rPr>
              <w:t>型号规格及</w:t>
            </w:r>
          </w:p>
          <w:p>
            <w:pPr>
              <w:spacing w:line="360" w:lineRule="atLeast"/>
              <w:jc w:val="center"/>
              <w:rPr>
                <w:rFonts w:ascii="宋体"/>
                <w:color w:val="auto"/>
              </w:rPr>
            </w:pPr>
            <w:r>
              <w:rPr>
                <w:rFonts w:hint="eastAsia" w:ascii="宋体"/>
                <w:color w:val="auto"/>
              </w:rPr>
              <w:t>主要技术参数</w:t>
            </w:r>
          </w:p>
        </w:tc>
        <w:tc>
          <w:tcPr>
            <w:tcW w:w="630" w:type="dxa"/>
            <w:vAlign w:val="center"/>
          </w:tcPr>
          <w:p>
            <w:pPr>
              <w:spacing w:before="120" w:line="360" w:lineRule="atLeast"/>
              <w:jc w:val="center"/>
              <w:rPr>
                <w:rFonts w:ascii="宋体"/>
                <w:color w:val="auto"/>
              </w:rPr>
            </w:pPr>
            <w:r>
              <w:rPr>
                <w:rFonts w:hint="eastAsia" w:ascii="宋体"/>
                <w:color w:val="auto"/>
              </w:rPr>
              <w:t>数量</w:t>
            </w:r>
          </w:p>
        </w:tc>
        <w:tc>
          <w:tcPr>
            <w:tcW w:w="1013" w:type="dxa"/>
          </w:tcPr>
          <w:p>
            <w:pPr>
              <w:spacing w:before="120" w:line="360" w:lineRule="atLeast"/>
              <w:jc w:val="center"/>
              <w:rPr>
                <w:rFonts w:ascii="宋体"/>
                <w:color w:val="auto"/>
              </w:rPr>
            </w:pPr>
            <w:r>
              <w:rPr>
                <w:rFonts w:hint="eastAsia" w:ascii="宋体"/>
                <w:color w:val="auto"/>
              </w:rPr>
              <w:t>性能说明</w:t>
            </w:r>
          </w:p>
        </w:tc>
        <w:tc>
          <w:tcPr>
            <w:tcW w:w="1155" w:type="dxa"/>
            <w:vAlign w:val="center"/>
          </w:tcPr>
          <w:p>
            <w:pPr>
              <w:spacing w:before="120" w:line="360" w:lineRule="atLeast"/>
              <w:jc w:val="center"/>
              <w:rPr>
                <w:rFonts w:ascii="宋体"/>
                <w:color w:val="auto"/>
              </w:rPr>
            </w:pPr>
            <w:r>
              <w:rPr>
                <w:rFonts w:hint="eastAsia" w:ascii="宋体"/>
                <w:color w:val="auto"/>
              </w:rPr>
              <w:t>交货时间</w:t>
            </w:r>
          </w:p>
        </w:tc>
        <w:tc>
          <w:tcPr>
            <w:tcW w:w="1050" w:type="dxa"/>
            <w:vAlign w:val="center"/>
          </w:tcPr>
          <w:p>
            <w:pPr>
              <w:spacing w:before="120" w:line="360" w:lineRule="atLeast"/>
              <w:jc w:val="center"/>
              <w:rPr>
                <w:rFonts w:ascii="宋体"/>
                <w:color w:val="auto"/>
              </w:rPr>
            </w:pPr>
            <w:r>
              <w:rPr>
                <w:rFonts w:hint="eastAsia" w:ascii="宋体"/>
                <w:color w:val="auto"/>
              </w:rPr>
              <w:t>交货地点</w:t>
            </w:r>
          </w:p>
        </w:tc>
        <w:tc>
          <w:tcPr>
            <w:tcW w:w="1200" w:type="dxa"/>
            <w:vAlign w:val="center"/>
          </w:tcPr>
          <w:p>
            <w:pPr>
              <w:spacing w:before="120" w:line="360" w:lineRule="atLeast"/>
              <w:jc w:val="center"/>
              <w:rPr>
                <w:rFonts w:ascii="宋体"/>
                <w:color w:val="auto"/>
              </w:rPr>
            </w:pPr>
            <w:r>
              <w:rPr>
                <w:rFonts w:hint="eastAsia" w:ascii="宋体"/>
                <w:color w:val="auto"/>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bl>
    <w:p>
      <w:pPr>
        <w:rPr>
          <w:rFonts w:ascii="宋体"/>
          <w:color w:val="auto"/>
          <w:szCs w:val="21"/>
        </w:rPr>
      </w:pPr>
      <w:r>
        <w:rPr>
          <w:rFonts w:hint="eastAsia" w:ascii="宋体"/>
          <w:color w:val="auto"/>
          <w:szCs w:val="21"/>
        </w:rPr>
        <w:t>说明：</w:t>
      </w:r>
    </w:p>
    <w:p>
      <w:pPr>
        <w:rPr>
          <w:rFonts w:ascii="宋体"/>
          <w:color w:val="auto"/>
          <w:szCs w:val="21"/>
        </w:rPr>
      </w:pPr>
      <w:r>
        <w:rPr>
          <w:rFonts w:hint="eastAsia" w:ascii="宋体"/>
          <w:color w:val="auto"/>
          <w:szCs w:val="21"/>
        </w:rPr>
        <w:t>投标人应对所投的每个项目包含的设备/材料提供此表，并确保总投标价与附件2投标函价格一致。</w:t>
      </w:r>
    </w:p>
    <w:p>
      <w:pPr>
        <w:jc w:val="right"/>
        <w:rPr>
          <w:rFonts w:ascii="宋体" w:hAnsi="宋体"/>
          <w:color w:val="auto"/>
        </w:rPr>
      </w:pPr>
    </w:p>
    <w:p>
      <w:pPr>
        <w:jc w:val="right"/>
        <w:rPr>
          <w:rFonts w:ascii="宋体" w:hAnsi="宋体"/>
          <w:color w:val="auto"/>
        </w:rPr>
      </w:pPr>
      <w:r>
        <w:rPr>
          <w:rFonts w:hint="eastAsia" w:ascii="宋体"/>
          <w:color w:val="auto"/>
        </w:rPr>
        <w:t>授权代表签字：</w:t>
      </w:r>
      <w:r>
        <w:rPr>
          <w:rFonts w:ascii="宋体" w:hAnsi="宋体"/>
          <w:color w:val="auto"/>
        </w:rPr>
        <w:t>___________</w:t>
      </w:r>
    </w:p>
    <w:p>
      <w:pPr>
        <w:tabs>
          <w:tab w:val="left" w:pos="6660"/>
        </w:tabs>
        <w:spacing w:before="312" w:beforeLines="100"/>
        <w:rPr>
          <w:rFonts w:ascii="宋体"/>
          <w:color w:val="auto"/>
        </w:rPr>
      </w:pPr>
      <w:r>
        <w:rPr>
          <w:rFonts w:hint="eastAsia" w:ascii="宋体"/>
          <w:color w:val="auto"/>
        </w:rPr>
        <w:tab/>
      </w:r>
      <w:r>
        <w:rPr>
          <w:rFonts w:hint="eastAsia" w:ascii="宋体"/>
          <w:color w:val="auto"/>
        </w:rPr>
        <w:t>公    章</w:t>
      </w:r>
    </w:p>
    <w:p>
      <w:pPr>
        <w:tabs>
          <w:tab w:val="left" w:pos="6660"/>
        </w:tabs>
        <w:spacing w:before="312" w:beforeLines="100"/>
        <w:rPr>
          <w:rFonts w:ascii="宋体" w:hAnsi="宋体"/>
          <w:color w:val="auto"/>
        </w:rPr>
      </w:pPr>
    </w:p>
    <w:p>
      <w:pPr>
        <w:tabs>
          <w:tab w:val="left" w:pos="6660"/>
        </w:tabs>
        <w:spacing w:before="312" w:beforeLines="100"/>
        <w:rPr>
          <w:rFonts w:ascii="宋体" w:hAnsi="宋体"/>
          <w:color w:val="auto"/>
        </w:rPr>
      </w:pPr>
    </w:p>
    <w:p>
      <w:pPr>
        <w:tabs>
          <w:tab w:val="left" w:pos="6660"/>
        </w:tabs>
        <w:spacing w:before="312" w:beforeLines="100"/>
        <w:rPr>
          <w:rFonts w:ascii="宋体" w:hAnsi="宋体"/>
          <w:color w:val="auto"/>
        </w:rPr>
      </w:pPr>
    </w:p>
    <w:p>
      <w:pPr>
        <w:tabs>
          <w:tab w:val="left" w:pos="6660"/>
        </w:tabs>
        <w:spacing w:before="312" w:beforeLines="100"/>
        <w:rPr>
          <w:rFonts w:ascii="宋体" w:hAnsi="宋体"/>
          <w:color w:val="auto"/>
        </w:rPr>
      </w:pPr>
    </w:p>
    <w:p>
      <w:pPr>
        <w:pStyle w:val="3"/>
        <w:keepLines w:val="0"/>
        <w:widowControl/>
        <w:numPr>
          <w:ilvl w:val="1"/>
          <w:numId w:val="0"/>
        </w:numPr>
        <w:spacing w:before="240" w:after="120" w:line="400" w:lineRule="exact"/>
        <w:jc w:val="left"/>
        <w:rPr>
          <w:rFonts w:ascii="黑体"/>
          <w:bCs w:val="0"/>
          <w:color w:val="auto"/>
        </w:rPr>
      </w:pPr>
      <w:bookmarkStart w:id="202" w:name="_Toc94175742"/>
      <w:bookmarkStart w:id="203" w:name="_Toc133775982"/>
      <w:bookmarkStart w:id="204" w:name="_Toc268096590"/>
      <w:bookmarkStart w:id="205" w:name="_Toc478545989"/>
      <w:r>
        <w:rPr>
          <w:rFonts w:hint="eastAsia" w:ascii="黑体"/>
          <w:bCs w:val="0"/>
          <w:color w:val="auto"/>
        </w:rPr>
        <w:t>附件</w:t>
      </w:r>
      <w:r>
        <w:rPr>
          <w:rFonts w:ascii="黑体"/>
          <w:bCs w:val="0"/>
          <w:color w:val="auto"/>
        </w:rPr>
        <w:t>6</w:t>
      </w:r>
      <w:r>
        <w:rPr>
          <w:rFonts w:hint="eastAsia" w:ascii="黑体"/>
          <w:bCs w:val="0"/>
          <w:color w:val="auto"/>
        </w:rPr>
        <w:t>:</w:t>
      </w:r>
      <w:bookmarkEnd w:id="202"/>
      <w:r>
        <w:rPr>
          <w:rFonts w:hint="eastAsia" w:ascii="黑体"/>
          <w:bCs w:val="0"/>
          <w:color w:val="auto"/>
        </w:rPr>
        <w:t xml:space="preserve"> 法定代表人授权书（格式）</w:t>
      </w:r>
      <w:bookmarkEnd w:id="203"/>
      <w:bookmarkEnd w:id="204"/>
      <w:bookmarkEnd w:id="205"/>
    </w:p>
    <w:p>
      <w:pPr>
        <w:rPr>
          <w:color w:val="auto"/>
        </w:rPr>
      </w:pPr>
    </w:p>
    <w:p>
      <w:pPr>
        <w:rPr>
          <w:rFonts w:ascii="宋体" w:hAnsi="宋体"/>
          <w:color w:val="auto"/>
        </w:rPr>
      </w:pPr>
      <w:bookmarkStart w:id="206" w:name="_Toc94175740"/>
    </w:p>
    <w:p>
      <w:pPr>
        <w:spacing w:line="360" w:lineRule="auto"/>
        <w:rPr>
          <w:rFonts w:ascii="宋体" w:hAnsi="宋体"/>
          <w:color w:val="auto"/>
        </w:rPr>
      </w:pPr>
      <w:r>
        <w:rPr>
          <w:rFonts w:hint="eastAsia" w:ascii="宋体" w:hAnsi="宋体"/>
          <w:color w:val="auto"/>
        </w:rPr>
        <w:t>武汉网锐检测科技有限公司</w:t>
      </w:r>
      <w:r>
        <w:rPr>
          <w:rFonts w:ascii="宋体" w:hAnsi="宋体"/>
          <w:color w:val="auto"/>
        </w:rPr>
        <w:t>：</w:t>
      </w:r>
    </w:p>
    <w:p>
      <w:pPr>
        <w:spacing w:line="360" w:lineRule="auto"/>
        <w:ind w:firstLine="420" w:firstLineChars="200"/>
        <w:rPr>
          <w:rFonts w:ascii="宋体" w:hAnsi="宋体"/>
          <w:color w:val="auto"/>
        </w:rPr>
      </w:pPr>
      <w:r>
        <w:rPr>
          <w:rFonts w:ascii="宋体" w:hAnsi="宋体"/>
          <w:color w:val="auto"/>
        </w:rPr>
        <w:t>本授权委托书声明：我</w:t>
      </w:r>
      <w:r>
        <w:rPr>
          <w:rFonts w:ascii="宋体" w:hAnsi="宋体"/>
          <w:color w:val="auto"/>
          <w:u w:val="single"/>
        </w:rPr>
        <w:t xml:space="preserve">  （法定代表人姓名）  </w:t>
      </w:r>
      <w:r>
        <w:rPr>
          <w:rFonts w:ascii="宋体" w:hAnsi="宋体"/>
          <w:color w:val="auto"/>
        </w:rPr>
        <w:t>系注册于</w:t>
      </w:r>
      <w:r>
        <w:rPr>
          <w:rFonts w:ascii="宋体" w:hAnsi="宋体"/>
          <w:color w:val="auto"/>
          <w:u w:val="single"/>
        </w:rPr>
        <w:t xml:space="preserve">    （投标人地址）    </w:t>
      </w:r>
      <w:r>
        <w:rPr>
          <w:rFonts w:ascii="宋体" w:hAnsi="宋体"/>
          <w:color w:val="auto"/>
        </w:rPr>
        <w:t>的</w:t>
      </w:r>
      <w:r>
        <w:rPr>
          <w:rFonts w:ascii="宋体" w:hAnsi="宋体"/>
          <w:color w:val="auto"/>
          <w:u w:val="single"/>
        </w:rPr>
        <w:t xml:space="preserve">   （投标人名称）  </w:t>
      </w:r>
      <w:r>
        <w:rPr>
          <w:rFonts w:ascii="宋体" w:hAnsi="宋体"/>
          <w:color w:val="auto"/>
        </w:rPr>
        <w:t>的法定代表人，现代表公司授权下面签字的</w:t>
      </w:r>
      <w:r>
        <w:rPr>
          <w:rFonts w:ascii="宋体" w:hAnsi="宋体"/>
          <w:color w:val="auto"/>
          <w:u w:val="single"/>
        </w:rPr>
        <w:t xml:space="preserve">  被授权人的姓名、职务  </w:t>
      </w:r>
      <w:r>
        <w:rPr>
          <w:rFonts w:ascii="宋体" w:hAnsi="宋体"/>
          <w:color w:val="auto"/>
        </w:rPr>
        <w:t>为我公司合法代理人，代表本公司参加</w:t>
      </w:r>
      <w:r>
        <w:rPr>
          <w:rFonts w:hint="eastAsia" w:ascii="宋体" w:hAnsi="宋体"/>
          <w:color w:val="auto"/>
        </w:rPr>
        <w:t>武汉网锐检测科技有限公司武汉网锐检测科技有限公司</w:t>
      </w:r>
      <w:r>
        <w:rPr>
          <w:rFonts w:hint="eastAsia" w:ascii="宋体" w:hAnsi="宋体"/>
          <w:color w:val="auto"/>
          <w:u w:val="single"/>
        </w:rPr>
        <w:t xml:space="preserve">             </w:t>
      </w:r>
      <w:r>
        <w:rPr>
          <w:rFonts w:hint="eastAsia" w:ascii="宋体" w:hAnsi="宋体"/>
          <w:color w:val="auto"/>
        </w:rPr>
        <w:t>采购</w:t>
      </w:r>
      <w:r>
        <w:rPr>
          <w:rFonts w:ascii="宋体" w:hAnsi="宋体"/>
          <w:color w:val="auto"/>
        </w:rPr>
        <w:t>的投标活动。代表人有权在</w:t>
      </w:r>
      <w:r>
        <w:rPr>
          <w:rFonts w:hint="eastAsia" w:ascii="宋体" w:hAnsi="宋体"/>
          <w:color w:val="auto"/>
        </w:rPr>
        <w:t>武汉网锐检测科技有限公司采购</w:t>
      </w:r>
      <w:r>
        <w:rPr>
          <w:rFonts w:ascii="宋体" w:hAnsi="宋体"/>
          <w:color w:val="auto"/>
        </w:rPr>
        <w:t>的投标活动中，以我的名义签署投标书，参与开标、询标、与业主协商、签订合同书以及执行一切与此有关的事项，我公司均予承认。</w:t>
      </w:r>
    </w:p>
    <w:p>
      <w:pPr>
        <w:rPr>
          <w:rFonts w:ascii="宋体" w:hAnsi="宋体"/>
          <w:color w:val="auto"/>
        </w:rPr>
      </w:pPr>
    </w:p>
    <w:p>
      <w:pPr>
        <w:rPr>
          <w:rFonts w:ascii="宋体" w:hAnsi="宋体"/>
          <w:color w:val="auto"/>
        </w:rPr>
      </w:pPr>
      <w:r>
        <w:rPr>
          <w:rFonts w:ascii="宋体" w:hAnsi="宋体"/>
          <w:color w:val="auto"/>
        </w:rPr>
        <w:t xml:space="preserve">本授权书于      年  </w:t>
      </w:r>
      <w:r>
        <w:rPr>
          <w:rFonts w:hint="eastAsia" w:ascii="宋体" w:hAnsi="宋体"/>
          <w:color w:val="auto"/>
        </w:rPr>
        <w:t xml:space="preserve"> </w:t>
      </w:r>
      <w:r>
        <w:rPr>
          <w:rFonts w:ascii="宋体" w:hAnsi="宋体"/>
          <w:color w:val="auto"/>
        </w:rPr>
        <w:t xml:space="preserve">月  </w:t>
      </w:r>
      <w:r>
        <w:rPr>
          <w:rFonts w:hint="eastAsia" w:ascii="宋体" w:hAnsi="宋体"/>
          <w:color w:val="auto"/>
        </w:rPr>
        <w:t xml:space="preserve"> </w:t>
      </w:r>
      <w:r>
        <w:rPr>
          <w:rFonts w:ascii="宋体" w:hAnsi="宋体"/>
          <w:color w:val="auto"/>
        </w:rPr>
        <w:t>日签字生效，特此声明。</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w:t>投标人地址：                         投标人（盖章）：</w:t>
      </w:r>
    </w:p>
    <w:p>
      <w:pPr>
        <w:rPr>
          <w:rFonts w:ascii="宋体" w:hAnsi="宋体"/>
          <w:color w:val="auto"/>
        </w:rPr>
      </w:pPr>
    </w:p>
    <w:p>
      <w:pPr>
        <w:rPr>
          <w:rFonts w:ascii="宋体" w:hAnsi="宋体"/>
          <w:color w:val="auto"/>
        </w:rPr>
      </w:pPr>
      <w:r>
        <w:rPr>
          <w:rFonts w:ascii="宋体" w:hAnsi="宋体"/>
          <w:color w:val="auto"/>
        </w:rPr>
        <w:t>法定代表人（职务、姓名）（签章）：</w:t>
      </w:r>
    </w:p>
    <w:p>
      <w:pPr>
        <w:rPr>
          <w:rFonts w:ascii="宋体" w:hAnsi="宋体"/>
          <w:color w:val="auto"/>
        </w:rPr>
      </w:pPr>
    </w:p>
    <w:p>
      <w:pPr>
        <w:rPr>
          <w:rFonts w:ascii="宋体" w:hAnsi="宋体"/>
          <w:color w:val="auto"/>
        </w:rPr>
      </w:pPr>
      <w:r>
        <w:rPr>
          <w:rFonts w:ascii="宋体" w:hAnsi="宋体"/>
          <w:color w:val="auto"/>
        </w:rPr>
        <w:t>被授权代理人（职务、姓名、身份证号）（签章）：</w:t>
      </w:r>
    </w:p>
    <w:p>
      <w:pPr>
        <w:rPr>
          <w:rFonts w:ascii="宋体" w:hAnsi="宋体"/>
          <w:color w:val="auto"/>
        </w:rPr>
      </w:pPr>
    </w:p>
    <w:p>
      <w:pPr>
        <w:rPr>
          <w:rFonts w:ascii="宋体" w:hAnsi="宋体"/>
          <w:color w:val="auto"/>
        </w:rPr>
      </w:pPr>
      <w:r>
        <w:rPr>
          <w:rFonts w:ascii="宋体" w:hAnsi="宋体"/>
          <w:color w:val="auto"/>
        </w:rPr>
        <w:t>日期：</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年</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月</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日</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bookmarkEnd w:id="206"/>
    <w:p>
      <w:pPr>
        <w:pStyle w:val="3"/>
        <w:keepLines w:val="0"/>
        <w:widowControl/>
        <w:numPr>
          <w:ilvl w:val="1"/>
          <w:numId w:val="0"/>
        </w:numPr>
        <w:spacing w:before="240" w:after="120" w:line="400" w:lineRule="exact"/>
        <w:jc w:val="left"/>
        <w:rPr>
          <w:rFonts w:ascii="黑体"/>
          <w:bCs w:val="0"/>
          <w:color w:val="auto"/>
        </w:rPr>
      </w:pPr>
      <w:bookmarkStart w:id="207" w:name="_Toc478545990"/>
      <w:r>
        <w:rPr>
          <w:rFonts w:hint="eastAsia" w:ascii="黑体"/>
          <w:bCs w:val="0"/>
          <w:color w:val="auto"/>
        </w:rPr>
        <w:t>附件</w:t>
      </w:r>
      <w:r>
        <w:rPr>
          <w:rFonts w:ascii="黑体"/>
          <w:bCs w:val="0"/>
          <w:color w:val="auto"/>
        </w:rPr>
        <w:t>7</w:t>
      </w:r>
      <w:r>
        <w:rPr>
          <w:rFonts w:hint="eastAsia" w:ascii="黑体"/>
          <w:bCs w:val="0"/>
          <w:color w:val="auto"/>
        </w:rPr>
        <w:t>：商务偏离表（格式）</w:t>
      </w:r>
      <w:bookmarkEnd w:id="207"/>
    </w:p>
    <w:p>
      <w:pPr>
        <w:autoSpaceDE w:val="0"/>
        <w:autoSpaceDN w:val="0"/>
        <w:adjustRightInd w:val="0"/>
        <w:spacing w:line="360" w:lineRule="atLeast"/>
        <w:jc w:val="center"/>
        <w:rPr>
          <w:rFonts w:ascii="宋体"/>
          <w:bCs/>
          <w:color w:val="auto"/>
          <w:sz w:val="32"/>
        </w:rPr>
      </w:pPr>
      <w:r>
        <w:rPr>
          <w:rFonts w:hint="eastAsia" w:ascii="宋体"/>
          <w:bCs/>
          <w:color w:val="auto"/>
          <w:sz w:val="32"/>
        </w:rPr>
        <w:t>投标偏离表（商务部分）</w:t>
      </w:r>
    </w:p>
    <w:p>
      <w:pPr>
        <w:autoSpaceDE w:val="0"/>
        <w:autoSpaceDN w:val="0"/>
        <w:adjustRightInd w:val="0"/>
        <w:spacing w:line="360" w:lineRule="atLeast"/>
        <w:rPr>
          <w:rFonts w:ascii="宋体"/>
          <w:bCs/>
          <w:color w:val="auto"/>
        </w:rPr>
      </w:pPr>
    </w:p>
    <w:p>
      <w:pPr>
        <w:autoSpaceDE w:val="0"/>
        <w:autoSpaceDN w:val="0"/>
        <w:adjustRightInd w:val="0"/>
        <w:spacing w:line="360" w:lineRule="atLeast"/>
        <w:rPr>
          <w:rFonts w:ascii="宋体"/>
          <w:bCs/>
          <w:color w:val="auto"/>
        </w:rPr>
      </w:pPr>
      <w:r>
        <w:rPr>
          <w:rFonts w:hint="eastAsia" w:ascii="宋体"/>
          <w:bCs/>
          <w:color w:val="auto"/>
        </w:rPr>
        <w:t>项目编号：</w:t>
      </w:r>
      <w:r>
        <w:rPr>
          <w:rFonts w:hint="eastAsia" w:ascii="宋体"/>
          <w:bCs/>
          <w:color w:val="auto"/>
          <w:u w:val="single"/>
        </w:rPr>
        <w:tab/>
      </w:r>
      <w:r>
        <w:rPr>
          <w:rFonts w:hint="eastAsia" w:ascii="宋体"/>
          <w:bCs/>
          <w:color w:val="auto"/>
          <w:u w:val="single"/>
        </w:rPr>
        <w:tab/>
      </w:r>
      <w:r>
        <w:rPr>
          <w:rFonts w:hint="eastAsia" w:ascii="宋体"/>
          <w:bCs/>
          <w:color w:val="auto"/>
          <w:u w:val="single"/>
        </w:rPr>
        <w:tab/>
      </w:r>
      <w:r>
        <w:rPr>
          <w:rFonts w:hint="eastAsia" w:ascii="宋体"/>
          <w:bCs/>
          <w:color w:val="auto"/>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color w:val="auto"/>
              </w:rPr>
            </w:pPr>
            <w:r>
              <w:rPr>
                <w:rFonts w:hint="eastAsia" w:ascii="宋体"/>
                <w:color w:val="auto"/>
              </w:rPr>
              <w:t>序号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招标文件条目号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招标文件条款</w:t>
            </w:r>
          </w:p>
        </w:tc>
        <w:tc>
          <w:tcPr>
            <w:tcW w:w="1992" w:type="dxa"/>
            <w:vAlign w:val="center"/>
          </w:tcPr>
          <w:p>
            <w:pPr>
              <w:autoSpaceDE w:val="0"/>
              <w:autoSpaceDN w:val="0"/>
              <w:adjustRightInd w:val="0"/>
              <w:spacing w:line="360" w:lineRule="atLeast"/>
              <w:jc w:val="center"/>
              <w:rPr>
                <w:rFonts w:ascii="宋体"/>
                <w:color w:val="auto"/>
              </w:rPr>
            </w:pPr>
            <w:r>
              <w:rPr>
                <w:rFonts w:hint="eastAsia" w:ascii="宋体"/>
                <w:color w:val="auto"/>
              </w:rPr>
              <w:t>投标文件条款</w:t>
            </w:r>
          </w:p>
        </w:tc>
        <w:tc>
          <w:tcPr>
            <w:tcW w:w="1991" w:type="dxa"/>
            <w:vAlign w:val="center"/>
          </w:tcPr>
          <w:p>
            <w:pPr>
              <w:autoSpaceDE w:val="0"/>
              <w:autoSpaceDN w:val="0"/>
              <w:adjustRightInd w:val="0"/>
              <w:spacing w:line="360" w:lineRule="atLeast"/>
              <w:jc w:val="center"/>
              <w:rPr>
                <w:rFonts w:ascii="宋体"/>
                <w:color w:val="auto"/>
              </w:rPr>
            </w:pPr>
            <w:r>
              <w:rPr>
                <w:rFonts w:hint="eastAsia" w:ascii="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bl>
    <w:p>
      <w:pPr>
        <w:autoSpaceDE w:val="0"/>
        <w:autoSpaceDN w:val="0"/>
        <w:adjustRightInd w:val="0"/>
        <w:spacing w:line="360" w:lineRule="atLeast"/>
        <w:rPr>
          <w:rFonts w:ascii="宋体"/>
          <w:color w:val="auto"/>
        </w:rPr>
      </w:pPr>
      <w:r>
        <w:rPr>
          <w:rFonts w:hint="eastAsia" w:ascii="宋体"/>
          <w:color w:val="auto"/>
        </w:rPr>
        <w:t>注：无论多么微小的偏离都应填写。</w:t>
      </w:r>
    </w:p>
    <w:p>
      <w:pPr>
        <w:ind w:firstLine="315" w:firstLineChars="150"/>
        <w:rPr>
          <w:rFonts w:ascii="宋体"/>
          <w:color w:val="auto"/>
        </w:rPr>
      </w:pPr>
    </w:p>
    <w:p>
      <w:pPr>
        <w:ind w:firstLine="315" w:firstLineChars="150"/>
        <w:rPr>
          <w:rFonts w:ascii="宋体"/>
          <w:color w:val="auto"/>
        </w:rPr>
      </w:pPr>
    </w:p>
    <w:p>
      <w:pPr>
        <w:ind w:firstLine="315" w:firstLineChars="150"/>
        <w:rPr>
          <w:rFonts w:ascii="宋体" w:hAnsi="宋体"/>
          <w:color w:val="auto"/>
        </w:rPr>
      </w:pPr>
      <w:r>
        <w:rPr>
          <w:rFonts w:hint="eastAsia" w:ascii="宋体"/>
          <w:color w:val="auto"/>
        </w:rPr>
        <w:t>授权代表签字：</w:t>
      </w:r>
      <w:r>
        <w:rPr>
          <w:rFonts w:ascii="宋体" w:hAnsi="宋体"/>
          <w:color w:val="auto"/>
        </w:rPr>
        <w:t>___________</w:t>
      </w:r>
    </w:p>
    <w:p>
      <w:pPr>
        <w:spacing w:before="312" w:beforeLines="100"/>
        <w:ind w:firstLine="630" w:firstLineChars="300"/>
        <w:rPr>
          <w:rFonts w:ascii="宋体" w:hAnsi="宋体"/>
          <w:color w:val="auto"/>
        </w:rPr>
      </w:pPr>
      <w:r>
        <w:rPr>
          <w:rFonts w:hint="eastAsia" w:ascii="宋体"/>
          <w:color w:val="auto"/>
        </w:rPr>
        <w:t>公    章：</w:t>
      </w:r>
    </w:p>
    <w:p>
      <w:pPr>
        <w:jc w:val="center"/>
        <w:rPr>
          <w:color w:val="auto"/>
        </w:rPr>
      </w:pPr>
      <w:r>
        <w:rPr>
          <w:rFonts w:ascii="宋体"/>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208" w:name="_Toc133775984"/>
      <w:bookmarkStart w:id="209" w:name="_Toc268096592"/>
      <w:bookmarkStart w:id="210" w:name="_Toc478545991"/>
      <w:r>
        <w:rPr>
          <w:rFonts w:hint="eastAsia" w:ascii="黑体"/>
          <w:bCs w:val="0"/>
          <w:color w:val="auto"/>
        </w:rPr>
        <w:t>附件</w:t>
      </w:r>
      <w:r>
        <w:rPr>
          <w:rFonts w:ascii="黑体"/>
          <w:bCs w:val="0"/>
          <w:color w:val="auto"/>
        </w:rPr>
        <w:t>8</w:t>
      </w:r>
      <w:r>
        <w:rPr>
          <w:rFonts w:hint="eastAsia" w:ascii="黑体"/>
          <w:bCs w:val="0"/>
          <w:color w:val="auto"/>
        </w:rPr>
        <w:t>：制造厂家承诺书格式</w:t>
      </w:r>
      <w:bookmarkEnd w:id="208"/>
      <w:bookmarkEnd w:id="209"/>
      <w:r>
        <w:rPr>
          <w:rFonts w:hint="eastAsia" w:ascii="黑体"/>
          <w:bCs w:val="0"/>
          <w:color w:val="auto"/>
        </w:rPr>
        <w:t>（格式）</w:t>
      </w:r>
      <w:bookmarkEnd w:id="210"/>
    </w:p>
    <w:p>
      <w:pPr>
        <w:ind w:firstLine="3150" w:firstLineChars="1500"/>
        <w:rPr>
          <w:color w:val="auto"/>
        </w:rPr>
      </w:pPr>
      <w:r>
        <w:rPr>
          <w:rFonts w:hint="eastAsia"/>
          <w:color w:val="auto"/>
        </w:rPr>
        <w:t>制造厂家承诺书格式</w:t>
      </w:r>
    </w:p>
    <w:p>
      <w:pPr>
        <w:suppressAutoHyphens/>
        <w:rPr>
          <w:color w:val="auto"/>
        </w:rPr>
      </w:pPr>
    </w:p>
    <w:p>
      <w:pPr>
        <w:suppressAutoHyphens/>
        <w:rPr>
          <w:color w:val="auto"/>
        </w:rPr>
      </w:pPr>
    </w:p>
    <w:p>
      <w:pPr>
        <w:suppressAutoHyphens/>
        <w:spacing w:line="360" w:lineRule="auto"/>
        <w:rPr>
          <w:color w:val="auto"/>
        </w:rPr>
      </w:pPr>
      <w:r>
        <w:rPr>
          <w:rFonts w:hint="eastAsia"/>
          <w:color w:val="auto"/>
        </w:rPr>
        <w:t>致：_________________________________</w:t>
      </w:r>
      <w:r>
        <w:rPr>
          <w:color w:val="auto"/>
        </w:rPr>
        <w:t>[</w:t>
      </w:r>
      <w:r>
        <w:rPr>
          <w:rFonts w:hint="eastAsia"/>
          <w:color w:val="auto"/>
        </w:rPr>
        <w:t>买方名称</w:t>
      </w:r>
      <w:r>
        <w:rPr>
          <w:color w:val="auto"/>
        </w:rPr>
        <w:t>]</w:t>
      </w:r>
    </w:p>
    <w:p>
      <w:pPr>
        <w:suppressAutoHyphens/>
        <w:spacing w:line="360" w:lineRule="auto"/>
        <w:rPr>
          <w:color w:val="auto"/>
        </w:rPr>
      </w:pPr>
    </w:p>
    <w:p>
      <w:pPr>
        <w:spacing w:line="360" w:lineRule="auto"/>
        <w:ind w:firstLine="435"/>
        <w:rPr>
          <w:color w:val="auto"/>
        </w:rPr>
      </w:pPr>
      <w:r>
        <w:rPr>
          <w:rFonts w:hint="eastAsia"/>
          <w:color w:val="auto"/>
        </w:rPr>
        <w:t>位于</w:t>
      </w:r>
      <w:r>
        <w:rPr>
          <w:color w:val="auto"/>
        </w:rPr>
        <w:t>____________________</w:t>
      </w:r>
      <w:r>
        <w:rPr>
          <w:rFonts w:hint="eastAsia"/>
          <w:color w:val="auto"/>
        </w:rPr>
        <w:t>[制造厂家地址]的</w:t>
      </w:r>
      <w:r>
        <w:rPr>
          <w:color w:val="auto"/>
        </w:rPr>
        <w:t>___________________</w:t>
      </w:r>
      <w:r>
        <w:rPr>
          <w:rFonts w:hint="eastAsia"/>
          <w:color w:val="auto"/>
        </w:rPr>
        <w:t>[制造厂家名称]是有声望的制造</w:t>
      </w:r>
      <w:r>
        <w:rPr>
          <w:color w:val="auto"/>
        </w:rPr>
        <w:t>_______________________________</w:t>
      </w:r>
      <w:r>
        <w:rPr>
          <w:rFonts w:hint="eastAsia"/>
          <w:color w:val="auto"/>
        </w:rPr>
        <w:t>[货物名称和描述]的制造者，在此就</w:t>
      </w:r>
      <w:r>
        <w:rPr>
          <w:color w:val="auto"/>
        </w:rPr>
        <w:t>___________________________________</w:t>
      </w:r>
      <w:r>
        <w:rPr>
          <w:rFonts w:hint="eastAsia"/>
          <w:color w:val="auto"/>
        </w:rPr>
        <w:t>[代理机构名称和地址]在中华人民共和国参加武汉网锐检测科技有限公司招标采购</w:t>
      </w:r>
      <w:r>
        <w:rPr>
          <w:rFonts w:hint="eastAsia"/>
          <w:color w:val="auto"/>
          <w:u w:val="single"/>
        </w:rPr>
        <w:t xml:space="preserve">            </w:t>
      </w:r>
      <w:r>
        <w:rPr>
          <w:rFonts w:hint="eastAsia"/>
          <w:color w:val="auto"/>
        </w:rPr>
        <w:t>（设备/材料名称）的投标承诺如下：</w:t>
      </w:r>
    </w:p>
    <w:p>
      <w:pPr>
        <w:spacing w:line="360" w:lineRule="auto"/>
        <w:ind w:firstLine="435"/>
        <w:rPr>
          <w:color w:val="auto"/>
        </w:rPr>
      </w:pPr>
      <w:r>
        <w:rPr>
          <w:rFonts w:hint="eastAsia"/>
          <w:color w:val="auto"/>
        </w:rPr>
        <w:t>1、我公司授权</w:t>
      </w:r>
      <w:r>
        <w:rPr>
          <w:color w:val="auto"/>
        </w:rPr>
        <w:t>_____________________</w:t>
      </w:r>
      <w:r>
        <w:rPr>
          <w:rFonts w:hint="eastAsia"/>
          <w:color w:val="auto"/>
        </w:rPr>
        <w:t>[代理机构名称和地址]就上述设备用我厂制造的货物递交投标书。</w:t>
      </w:r>
    </w:p>
    <w:p>
      <w:pPr>
        <w:spacing w:line="360" w:lineRule="auto"/>
        <w:ind w:left="435"/>
        <w:rPr>
          <w:color w:val="auto"/>
        </w:rPr>
      </w:pPr>
      <w:r>
        <w:rPr>
          <w:rFonts w:hint="eastAsia"/>
          <w:color w:val="auto"/>
        </w:rPr>
        <w:t>2、作为投标设备的制造商，如中标，我方将：</w:t>
      </w:r>
    </w:p>
    <w:p>
      <w:pPr>
        <w:spacing w:line="360" w:lineRule="auto"/>
        <w:ind w:left="435"/>
        <w:rPr>
          <w:color w:val="auto"/>
        </w:rPr>
      </w:pPr>
      <w:r>
        <w:rPr>
          <w:rFonts w:hint="eastAsia"/>
          <w:color w:val="auto"/>
        </w:rPr>
        <w:t>（1）、作为制造商与我方授权的</w:t>
      </w:r>
      <w:r>
        <w:rPr>
          <w:rFonts w:hint="eastAsia"/>
          <w:color w:val="auto"/>
          <w:u w:val="single"/>
        </w:rPr>
        <w:t xml:space="preserve">            </w:t>
      </w:r>
      <w:r>
        <w:rPr>
          <w:rFonts w:hint="eastAsia"/>
          <w:color w:val="auto"/>
        </w:rPr>
        <w:t>（投标人名称）共同参与合同的谈判，签署供货合同。</w:t>
      </w:r>
    </w:p>
    <w:p>
      <w:pPr>
        <w:spacing w:line="360" w:lineRule="auto"/>
        <w:ind w:left="435"/>
        <w:rPr>
          <w:color w:val="auto"/>
        </w:rPr>
      </w:pPr>
      <w:r>
        <w:rPr>
          <w:rFonts w:hint="eastAsia"/>
          <w:color w:val="auto"/>
        </w:rPr>
        <w:t>（2）、严格履行合同，按合同要求提供合同货物、技术文件和服务，并及时提供售后服务，负责解答买方在合同执行中提出的有关问题。</w:t>
      </w:r>
    </w:p>
    <w:p>
      <w:pPr>
        <w:suppressAutoHyphens/>
        <w:spacing w:line="360" w:lineRule="auto"/>
        <w:ind w:firstLine="420" w:firstLineChars="200"/>
        <w:rPr>
          <w:color w:val="auto"/>
        </w:rPr>
      </w:pPr>
      <w:r>
        <w:rPr>
          <w:rFonts w:hint="eastAsia"/>
          <w:color w:val="auto"/>
        </w:rPr>
        <w:t>（3）、对我方制造的合同货物，承担质量责任。</w:t>
      </w:r>
    </w:p>
    <w:p>
      <w:pPr>
        <w:suppressAutoHyphens/>
        <w:spacing w:line="360" w:lineRule="auto"/>
        <w:ind w:firstLine="420" w:firstLineChars="200"/>
        <w:rPr>
          <w:color w:val="auto"/>
        </w:rPr>
      </w:pPr>
    </w:p>
    <w:p>
      <w:pPr>
        <w:spacing w:line="360" w:lineRule="auto"/>
        <w:ind w:firstLine="435"/>
        <w:rPr>
          <w:color w:val="auto"/>
        </w:rPr>
      </w:pPr>
    </w:p>
    <w:p>
      <w:pPr>
        <w:spacing w:line="360" w:lineRule="auto"/>
        <w:ind w:firstLine="435"/>
        <w:rPr>
          <w:color w:val="auto"/>
        </w:rPr>
      </w:pPr>
    </w:p>
    <w:p>
      <w:pPr>
        <w:spacing w:line="360" w:lineRule="auto"/>
        <w:ind w:firstLine="435"/>
        <w:rPr>
          <w:color w:val="auto"/>
        </w:rPr>
      </w:pPr>
      <w:r>
        <w:rPr>
          <w:rFonts w:hint="eastAsia"/>
          <w:color w:val="auto"/>
        </w:rPr>
        <w:t>注：本承诺书应由制造方的法定代表人或其授权人签字。</w:t>
      </w:r>
    </w:p>
    <w:p>
      <w:pPr>
        <w:spacing w:line="360" w:lineRule="auto"/>
        <w:ind w:firstLine="435"/>
        <w:rPr>
          <w:color w:val="auto"/>
        </w:rPr>
      </w:pPr>
    </w:p>
    <w:p>
      <w:pPr>
        <w:spacing w:line="360" w:lineRule="auto"/>
        <w:ind w:firstLine="435"/>
        <w:rPr>
          <w:color w:val="auto"/>
        </w:rPr>
      </w:pPr>
      <w:r>
        <w:rPr>
          <w:rFonts w:hint="eastAsia"/>
          <w:color w:val="auto"/>
        </w:rPr>
        <w:t xml:space="preserve">                                            </w:t>
      </w:r>
    </w:p>
    <w:p>
      <w:pPr>
        <w:spacing w:line="360" w:lineRule="auto"/>
        <w:ind w:firstLine="435"/>
        <w:rPr>
          <w:color w:val="auto"/>
        </w:rPr>
      </w:pPr>
      <w:r>
        <w:rPr>
          <w:rFonts w:hint="eastAsia"/>
          <w:color w:val="auto"/>
        </w:rPr>
        <w:t xml:space="preserve">                                        制造商：</w:t>
      </w:r>
    </w:p>
    <w:p>
      <w:pPr>
        <w:spacing w:line="360" w:lineRule="auto"/>
        <w:ind w:firstLine="435"/>
        <w:rPr>
          <w:color w:val="auto"/>
        </w:rPr>
      </w:pPr>
      <w:r>
        <w:rPr>
          <w:rFonts w:hint="eastAsia"/>
          <w:color w:val="auto"/>
        </w:rPr>
        <w:t xml:space="preserve">                                        （或授权人）：</w:t>
      </w:r>
    </w:p>
    <w:p>
      <w:pPr>
        <w:spacing w:line="360" w:lineRule="auto"/>
        <w:ind w:firstLine="435"/>
        <w:rPr>
          <w:color w:val="auto"/>
        </w:rPr>
      </w:pPr>
      <w:r>
        <w:rPr>
          <w:rFonts w:hint="eastAsia"/>
          <w:color w:val="auto"/>
        </w:rPr>
        <w:t xml:space="preserve">                                        日期：</w:t>
      </w:r>
    </w:p>
    <w:p>
      <w:pPr>
        <w:suppressAutoHyphens/>
        <w:rPr>
          <w:color w:val="auto"/>
        </w:rPr>
      </w:pPr>
      <w:r>
        <w:rPr>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211" w:name="_Toc94175741"/>
      <w:bookmarkStart w:id="212" w:name="_Toc478545992"/>
      <w:r>
        <w:rPr>
          <w:rFonts w:hint="eastAsia" w:ascii="黑体"/>
          <w:bCs w:val="0"/>
          <w:color w:val="auto"/>
        </w:rPr>
        <w:t>附件</w:t>
      </w:r>
      <w:r>
        <w:rPr>
          <w:rFonts w:ascii="黑体"/>
          <w:bCs w:val="0"/>
          <w:color w:val="auto"/>
        </w:rPr>
        <w:t>9</w:t>
      </w:r>
      <w:r>
        <w:rPr>
          <w:rFonts w:hint="eastAsia" w:ascii="黑体"/>
          <w:bCs w:val="0"/>
          <w:color w:val="auto"/>
        </w:rPr>
        <w:t>:</w:t>
      </w:r>
      <w:bookmarkEnd w:id="211"/>
      <w:r>
        <w:rPr>
          <w:rFonts w:hint="eastAsia" w:ascii="黑体"/>
          <w:bCs w:val="0"/>
          <w:color w:val="auto"/>
        </w:rPr>
        <w:t xml:space="preserve"> 技术偏离表</w:t>
      </w:r>
      <w:bookmarkEnd w:id="212"/>
    </w:p>
    <w:p>
      <w:pPr>
        <w:autoSpaceDE w:val="0"/>
        <w:autoSpaceDN w:val="0"/>
        <w:adjustRightInd w:val="0"/>
        <w:spacing w:line="360" w:lineRule="atLeast"/>
        <w:jc w:val="center"/>
        <w:rPr>
          <w:rFonts w:ascii="宋体"/>
          <w:bCs/>
          <w:color w:val="auto"/>
          <w:sz w:val="32"/>
        </w:rPr>
      </w:pPr>
      <w:r>
        <w:rPr>
          <w:rFonts w:hint="eastAsia" w:ascii="宋体"/>
          <w:bCs/>
          <w:color w:val="auto"/>
          <w:sz w:val="32"/>
        </w:rPr>
        <w:t>投标偏离表（技术部分）</w:t>
      </w:r>
    </w:p>
    <w:p>
      <w:pPr>
        <w:autoSpaceDE w:val="0"/>
        <w:autoSpaceDN w:val="0"/>
        <w:adjustRightInd w:val="0"/>
        <w:spacing w:line="360" w:lineRule="atLeast"/>
        <w:rPr>
          <w:rFonts w:ascii="宋体"/>
          <w:bCs/>
          <w:color w:val="auto"/>
        </w:rPr>
      </w:pPr>
    </w:p>
    <w:p>
      <w:pPr>
        <w:autoSpaceDE w:val="0"/>
        <w:autoSpaceDN w:val="0"/>
        <w:adjustRightInd w:val="0"/>
        <w:spacing w:line="360" w:lineRule="atLeast"/>
        <w:rPr>
          <w:rFonts w:ascii="宋体"/>
          <w:bCs/>
          <w:color w:val="auto"/>
        </w:rPr>
      </w:pPr>
      <w:r>
        <w:rPr>
          <w:rFonts w:hint="eastAsia" w:ascii="宋体"/>
          <w:bCs/>
          <w:color w:val="auto"/>
        </w:rPr>
        <w:t>项目编号：</w:t>
      </w:r>
      <w:r>
        <w:rPr>
          <w:rFonts w:hint="eastAsia" w:ascii="宋体"/>
          <w:bCs/>
          <w:color w:val="auto"/>
          <w:u w:val="single"/>
        </w:rPr>
        <w:tab/>
      </w:r>
      <w:r>
        <w:rPr>
          <w:rFonts w:hint="eastAsia" w:ascii="宋体"/>
          <w:bCs/>
          <w:color w:val="auto"/>
          <w:u w:val="single"/>
        </w:rPr>
        <w:tab/>
      </w:r>
      <w:r>
        <w:rPr>
          <w:rFonts w:hint="eastAsia" w:ascii="宋体"/>
          <w:bCs/>
          <w:color w:val="auto"/>
          <w:u w:val="single"/>
        </w:rPr>
        <w:tab/>
      </w:r>
      <w:r>
        <w:rPr>
          <w:rFonts w:hint="eastAsia" w:ascii="宋体"/>
          <w:bCs/>
          <w:color w:val="auto"/>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color w:val="auto"/>
              </w:rPr>
            </w:pPr>
            <w:r>
              <w:rPr>
                <w:rFonts w:hint="eastAsia" w:ascii="宋体"/>
                <w:color w:val="auto"/>
              </w:rPr>
              <w:t>序号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招标文件条目号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招标文件条款</w:t>
            </w:r>
          </w:p>
        </w:tc>
        <w:tc>
          <w:tcPr>
            <w:tcW w:w="1992" w:type="dxa"/>
            <w:vAlign w:val="center"/>
          </w:tcPr>
          <w:p>
            <w:pPr>
              <w:autoSpaceDE w:val="0"/>
              <w:autoSpaceDN w:val="0"/>
              <w:adjustRightInd w:val="0"/>
              <w:spacing w:line="360" w:lineRule="atLeast"/>
              <w:jc w:val="center"/>
              <w:rPr>
                <w:rFonts w:ascii="宋体"/>
                <w:color w:val="auto"/>
              </w:rPr>
            </w:pPr>
            <w:r>
              <w:rPr>
                <w:rFonts w:hint="eastAsia" w:ascii="宋体"/>
                <w:color w:val="auto"/>
              </w:rPr>
              <w:t>投标文件条款</w:t>
            </w:r>
          </w:p>
        </w:tc>
        <w:tc>
          <w:tcPr>
            <w:tcW w:w="1989" w:type="dxa"/>
            <w:vAlign w:val="center"/>
          </w:tcPr>
          <w:p>
            <w:pPr>
              <w:autoSpaceDE w:val="0"/>
              <w:autoSpaceDN w:val="0"/>
              <w:adjustRightInd w:val="0"/>
              <w:spacing w:line="360" w:lineRule="atLeast"/>
              <w:jc w:val="center"/>
              <w:rPr>
                <w:rFonts w:ascii="宋体"/>
                <w:color w:val="auto"/>
              </w:rPr>
            </w:pPr>
            <w:r>
              <w:rPr>
                <w:rFonts w:hint="eastAsia" w:ascii="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bl>
    <w:p>
      <w:pPr>
        <w:autoSpaceDE w:val="0"/>
        <w:autoSpaceDN w:val="0"/>
        <w:adjustRightInd w:val="0"/>
        <w:spacing w:line="360" w:lineRule="atLeast"/>
        <w:rPr>
          <w:rFonts w:ascii="宋体"/>
          <w:color w:val="auto"/>
        </w:rPr>
      </w:pPr>
      <w:r>
        <w:rPr>
          <w:rFonts w:hint="eastAsia" w:ascii="宋体"/>
          <w:color w:val="auto"/>
        </w:rPr>
        <w:t>注：无论多么微小的偏离都应填写。</w:t>
      </w:r>
    </w:p>
    <w:p>
      <w:pPr>
        <w:ind w:firstLine="315" w:firstLineChars="150"/>
        <w:rPr>
          <w:rFonts w:ascii="宋体"/>
          <w:color w:val="auto"/>
        </w:rPr>
      </w:pPr>
    </w:p>
    <w:p>
      <w:pPr>
        <w:ind w:firstLine="315" w:firstLineChars="150"/>
        <w:rPr>
          <w:rFonts w:ascii="宋体"/>
          <w:color w:val="auto"/>
        </w:rPr>
      </w:pPr>
    </w:p>
    <w:p>
      <w:pPr>
        <w:ind w:firstLine="315" w:firstLineChars="150"/>
        <w:rPr>
          <w:rFonts w:ascii="宋体" w:hAnsi="宋体"/>
          <w:color w:val="auto"/>
        </w:rPr>
      </w:pPr>
      <w:r>
        <w:rPr>
          <w:rFonts w:hint="eastAsia" w:ascii="宋体"/>
          <w:color w:val="auto"/>
        </w:rPr>
        <w:t>授权代表签字：</w:t>
      </w:r>
      <w:r>
        <w:rPr>
          <w:rFonts w:ascii="宋体" w:hAnsi="宋体"/>
          <w:color w:val="auto"/>
        </w:rPr>
        <w:t>___________</w:t>
      </w:r>
    </w:p>
    <w:p>
      <w:pPr>
        <w:spacing w:before="312" w:beforeLines="100"/>
        <w:ind w:firstLine="630" w:firstLineChars="300"/>
        <w:rPr>
          <w:rFonts w:ascii="宋体"/>
          <w:color w:val="auto"/>
        </w:rPr>
      </w:pPr>
      <w:r>
        <w:rPr>
          <w:rFonts w:hint="eastAsia" w:ascii="宋体"/>
          <w:color w:val="auto"/>
        </w:rPr>
        <w:t>公    章：</w:t>
      </w:r>
    </w:p>
    <w:p>
      <w:pPr>
        <w:pStyle w:val="14"/>
        <w:rPr>
          <w:b/>
          <w:color w:val="auto"/>
        </w:rPr>
      </w:pPr>
    </w:p>
    <w:p>
      <w:pPr>
        <w:pStyle w:val="14"/>
        <w:rPr>
          <w:b/>
          <w:color w:val="auto"/>
        </w:rPr>
      </w:pPr>
    </w:p>
    <w:p>
      <w:pPr>
        <w:pStyle w:val="14"/>
        <w:rPr>
          <w:b/>
          <w:color w:val="auto"/>
        </w:rPr>
      </w:pPr>
    </w:p>
    <w:p>
      <w:pPr>
        <w:pStyle w:val="14"/>
        <w:rPr>
          <w:b/>
          <w:color w:val="auto"/>
        </w:rPr>
      </w:pPr>
    </w:p>
    <w:p>
      <w:pPr>
        <w:pStyle w:val="14"/>
        <w:rPr>
          <w:b/>
          <w:color w:val="auto"/>
        </w:rPr>
      </w:pPr>
    </w:p>
    <w:p>
      <w:pPr>
        <w:pStyle w:val="3"/>
        <w:keepLines w:val="0"/>
        <w:widowControl/>
        <w:numPr>
          <w:ilvl w:val="1"/>
          <w:numId w:val="0"/>
        </w:numPr>
        <w:spacing w:before="240" w:after="120" w:line="400" w:lineRule="exact"/>
        <w:jc w:val="left"/>
        <w:rPr>
          <w:rFonts w:ascii="黑体"/>
          <w:bCs w:val="0"/>
          <w:color w:val="auto"/>
        </w:rPr>
      </w:pPr>
      <w:bookmarkStart w:id="213" w:name="_Toc478545993"/>
      <w:r>
        <w:rPr>
          <w:rFonts w:hint="eastAsia" w:ascii="黑体"/>
          <w:bCs w:val="0"/>
          <w:color w:val="auto"/>
        </w:rPr>
        <w:t>附件</w:t>
      </w:r>
      <w:r>
        <w:rPr>
          <w:rFonts w:ascii="黑体"/>
          <w:bCs w:val="0"/>
          <w:color w:val="auto"/>
        </w:rPr>
        <w:t>10</w:t>
      </w:r>
      <w:r>
        <w:rPr>
          <w:rFonts w:hint="eastAsia" w:ascii="黑体"/>
          <w:bCs w:val="0"/>
          <w:color w:val="auto"/>
        </w:rPr>
        <w:t>：近二年同类设备供货业绩表（格式）</w:t>
      </w:r>
      <w:bookmarkEnd w:id="213"/>
    </w:p>
    <w:p>
      <w:pPr>
        <w:spacing w:line="540" w:lineRule="exact"/>
        <w:rPr>
          <w:rFonts w:ascii="宋体" w:hAnsi="宋体"/>
          <w:color w:val="auto"/>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序号</w:t>
            </w:r>
          </w:p>
        </w:tc>
        <w:tc>
          <w:tcPr>
            <w:tcW w:w="1288" w:type="dxa"/>
            <w:vAlign w:val="center"/>
          </w:tcPr>
          <w:p>
            <w:pPr>
              <w:spacing w:line="540" w:lineRule="exact"/>
              <w:jc w:val="center"/>
              <w:rPr>
                <w:rFonts w:ascii="宋体" w:hAnsi="宋体"/>
                <w:color w:val="auto"/>
                <w:sz w:val="24"/>
              </w:rPr>
            </w:pPr>
            <w:r>
              <w:rPr>
                <w:rFonts w:hint="eastAsia" w:ascii="宋体" w:hAnsi="宋体"/>
                <w:color w:val="auto"/>
                <w:sz w:val="24"/>
              </w:rPr>
              <w:t>单 位</w:t>
            </w:r>
          </w:p>
        </w:tc>
        <w:tc>
          <w:tcPr>
            <w:tcW w:w="1184" w:type="dxa"/>
            <w:vAlign w:val="center"/>
          </w:tcPr>
          <w:p>
            <w:pPr>
              <w:spacing w:line="540" w:lineRule="exact"/>
              <w:jc w:val="center"/>
              <w:rPr>
                <w:rFonts w:ascii="宋体" w:hAnsi="宋体"/>
                <w:color w:val="auto"/>
                <w:sz w:val="24"/>
              </w:rPr>
            </w:pPr>
            <w:r>
              <w:rPr>
                <w:rFonts w:hint="eastAsia" w:ascii="宋体" w:hAnsi="宋体"/>
                <w:color w:val="auto"/>
                <w:sz w:val="24"/>
              </w:rPr>
              <w:t>电 话</w:t>
            </w:r>
          </w:p>
        </w:tc>
        <w:tc>
          <w:tcPr>
            <w:tcW w:w="1556" w:type="dxa"/>
            <w:vAlign w:val="center"/>
          </w:tcPr>
          <w:p>
            <w:pPr>
              <w:spacing w:line="540" w:lineRule="exact"/>
              <w:jc w:val="center"/>
              <w:rPr>
                <w:rFonts w:ascii="宋体" w:hAnsi="宋体"/>
                <w:color w:val="auto"/>
                <w:sz w:val="24"/>
              </w:rPr>
            </w:pPr>
            <w:r>
              <w:rPr>
                <w:rFonts w:hint="eastAsia" w:ascii="宋体" w:hAnsi="宋体"/>
                <w:color w:val="auto"/>
                <w:sz w:val="24"/>
              </w:rPr>
              <w:t>联系人</w:t>
            </w:r>
          </w:p>
        </w:tc>
        <w:tc>
          <w:tcPr>
            <w:tcW w:w="1908" w:type="dxa"/>
            <w:vAlign w:val="center"/>
          </w:tcPr>
          <w:p>
            <w:pPr>
              <w:spacing w:line="540" w:lineRule="exact"/>
              <w:jc w:val="center"/>
              <w:rPr>
                <w:rFonts w:ascii="宋体" w:hAnsi="宋体"/>
                <w:color w:val="auto"/>
                <w:sz w:val="24"/>
              </w:rPr>
            </w:pPr>
            <w:r>
              <w:rPr>
                <w:rFonts w:hint="eastAsia" w:ascii="宋体" w:hAnsi="宋体"/>
                <w:color w:val="auto"/>
                <w:sz w:val="24"/>
              </w:rPr>
              <w:t>规 格</w:t>
            </w:r>
          </w:p>
        </w:tc>
        <w:tc>
          <w:tcPr>
            <w:tcW w:w="1903" w:type="dxa"/>
            <w:vAlign w:val="center"/>
          </w:tcPr>
          <w:p>
            <w:pPr>
              <w:spacing w:line="540" w:lineRule="exact"/>
              <w:jc w:val="center"/>
              <w:rPr>
                <w:rFonts w:ascii="宋体" w:hAnsi="宋体"/>
                <w:color w:val="auto"/>
                <w:sz w:val="24"/>
              </w:rPr>
            </w:pPr>
            <w:r>
              <w:rPr>
                <w:rFonts w:hint="eastAsia" w:ascii="宋体" w:hAnsi="宋体"/>
                <w:color w:val="auto"/>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1</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2</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3</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color w:val="auto"/>
                <w:sz w:val="28"/>
                <w:szCs w:val="28"/>
              </w:rPr>
            </w:pPr>
          </w:p>
        </w:tc>
        <w:tc>
          <w:tcPr>
            <w:tcW w:w="1288" w:type="dxa"/>
            <w:vAlign w:val="center"/>
          </w:tcPr>
          <w:p>
            <w:pPr>
              <w:spacing w:line="540" w:lineRule="exact"/>
              <w:jc w:val="center"/>
              <w:rPr>
                <w:rFonts w:ascii="宋体" w:hAnsi="宋体"/>
                <w:color w:val="auto"/>
                <w:sz w:val="28"/>
                <w:szCs w:val="28"/>
              </w:rPr>
            </w:pPr>
          </w:p>
        </w:tc>
        <w:tc>
          <w:tcPr>
            <w:tcW w:w="1184" w:type="dxa"/>
            <w:vAlign w:val="center"/>
          </w:tcPr>
          <w:p>
            <w:pPr>
              <w:spacing w:line="540" w:lineRule="exact"/>
              <w:jc w:val="center"/>
              <w:rPr>
                <w:rFonts w:ascii="宋体" w:hAnsi="宋体"/>
                <w:color w:val="auto"/>
                <w:sz w:val="28"/>
                <w:szCs w:val="28"/>
              </w:rPr>
            </w:pPr>
          </w:p>
        </w:tc>
        <w:tc>
          <w:tcPr>
            <w:tcW w:w="1556" w:type="dxa"/>
            <w:vAlign w:val="center"/>
          </w:tcPr>
          <w:p>
            <w:pPr>
              <w:spacing w:line="540" w:lineRule="exact"/>
              <w:jc w:val="center"/>
              <w:rPr>
                <w:rFonts w:ascii="宋体" w:hAnsi="宋体"/>
                <w:color w:val="auto"/>
                <w:sz w:val="28"/>
                <w:szCs w:val="28"/>
              </w:rPr>
            </w:pPr>
          </w:p>
        </w:tc>
        <w:tc>
          <w:tcPr>
            <w:tcW w:w="1908" w:type="dxa"/>
            <w:vAlign w:val="center"/>
          </w:tcPr>
          <w:p>
            <w:pPr>
              <w:spacing w:line="540" w:lineRule="exact"/>
              <w:jc w:val="center"/>
              <w:rPr>
                <w:rFonts w:ascii="宋体" w:hAnsi="宋体"/>
                <w:color w:val="auto"/>
                <w:sz w:val="28"/>
                <w:szCs w:val="28"/>
              </w:rPr>
            </w:pPr>
          </w:p>
        </w:tc>
        <w:tc>
          <w:tcPr>
            <w:tcW w:w="1903" w:type="dxa"/>
            <w:vAlign w:val="center"/>
          </w:tcPr>
          <w:p>
            <w:pPr>
              <w:spacing w:line="540" w:lineRule="exact"/>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color w:val="auto"/>
                <w:sz w:val="28"/>
                <w:szCs w:val="28"/>
              </w:rPr>
            </w:pPr>
          </w:p>
        </w:tc>
        <w:tc>
          <w:tcPr>
            <w:tcW w:w="1288" w:type="dxa"/>
            <w:vAlign w:val="center"/>
          </w:tcPr>
          <w:p>
            <w:pPr>
              <w:spacing w:line="540" w:lineRule="exact"/>
              <w:jc w:val="center"/>
              <w:rPr>
                <w:rFonts w:ascii="宋体" w:hAnsi="宋体"/>
                <w:color w:val="auto"/>
                <w:sz w:val="28"/>
                <w:szCs w:val="28"/>
              </w:rPr>
            </w:pPr>
          </w:p>
        </w:tc>
        <w:tc>
          <w:tcPr>
            <w:tcW w:w="1184" w:type="dxa"/>
            <w:vAlign w:val="center"/>
          </w:tcPr>
          <w:p>
            <w:pPr>
              <w:spacing w:line="540" w:lineRule="exact"/>
              <w:jc w:val="center"/>
              <w:rPr>
                <w:rFonts w:ascii="宋体" w:hAnsi="宋体"/>
                <w:color w:val="auto"/>
                <w:sz w:val="28"/>
                <w:szCs w:val="28"/>
              </w:rPr>
            </w:pPr>
          </w:p>
        </w:tc>
        <w:tc>
          <w:tcPr>
            <w:tcW w:w="1556" w:type="dxa"/>
            <w:vAlign w:val="center"/>
          </w:tcPr>
          <w:p>
            <w:pPr>
              <w:spacing w:line="540" w:lineRule="exact"/>
              <w:jc w:val="center"/>
              <w:rPr>
                <w:rFonts w:ascii="宋体" w:hAnsi="宋体"/>
                <w:color w:val="auto"/>
                <w:sz w:val="28"/>
                <w:szCs w:val="28"/>
              </w:rPr>
            </w:pPr>
          </w:p>
        </w:tc>
        <w:tc>
          <w:tcPr>
            <w:tcW w:w="1908" w:type="dxa"/>
            <w:vAlign w:val="center"/>
          </w:tcPr>
          <w:p>
            <w:pPr>
              <w:spacing w:line="540" w:lineRule="exact"/>
              <w:jc w:val="center"/>
              <w:rPr>
                <w:rFonts w:ascii="宋体" w:hAnsi="宋体"/>
                <w:color w:val="auto"/>
                <w:sz w:val="28"/>
                <w:szCs w:val="28"/>
              </w:rPr>
            </w:pPr>
          </w:p>
        </w:tc>
        <w:tc>
          <w:tcPr>
            <w:tcW w:w="1903" w:type="dxa"/>
            <w:vAlign w:val="center"/>
          </w:tcPr>
          <w:p>
            <w:pPr>
              <w:spacing w:line="540" w:lineRule="exact"/>
              <w:jc w:val="center"/>
              <w:rPr>
                <w:rFonts w:ascii="宋体" w:hAnsi="宋体"/>
                <w:color w:val="auto"/>
                <w:sz w:val="28"/>
                <w:szCs w:val="28"/>
              </w:rPr>
            </w:pPr>
          </w:p>
        </w:tc>
      </w:tr>
    </w:tbl>
    <w:p>
      <w:pPr>
        <w:autoSpaceDE w:val="0"/>
        <w:autoSpaceDN w:val="0"/>
        <w:adjustRightInd w:val="0"/>
        <w:jc w:val="left"/>
        <w:rPr>
          <w:rFonts w:ascii="宋体" w:cs="宋体"/>
          <w:color w:val="auto"/>
          <w:kern w:val="0"/>
          <w:sz w:val="28"/>
          <w:szCs w:val="28"/>
        </w:rPr>
      </w:pPr>
    </w:p>
    <w:p>
      <w:pPr>
        <w:spacing w:before="156" w:beforeLines="50" w:after="156" w:afterLines="50" w:line="360" w:lineRule="auto"/>
        <w:rPr>
          <w:color w:val="auto"/>
          <w:sz w:val="28"/>
          <w:szCs w:val="28"/>
        </w:rPr>
      </w:pPr>
    </w:p>
    <w:p>
      <w:pPr>
        <w:rPr>
          <w:color w:val="auto"/>
        </w:rPr>
      </w:pPr>
    </w:p>
    <w:p>
      <w:pPr>
        <w:rPr>
          <w:color w:val="auto"/>
        </w:rPr>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Typewriter">
    <w:altName w:val="Yu Gothic UI"/>
    <w:panose1 w:val="020B0509030504030204"/>
    <w:charset w:val="00"/>
    <w:family w:val="moder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20</w:t>
        </w:r>
        <w:r>
          <w:rPr>
            <w:lang w:val="zh-CN"/>
          </w:rPr>
          <w:fldChar w:fldCharType="end"/>
        </w:r>
      </w:p>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342458"/>
    <w:multiLevelType w:val="singleLevel"/>
    <w:tmpl w:val="18342458"/>
    <w:lvl w:ilvl="0" w:tentative="0">
      <w:start w:val="1"/>
      <w:numFmt w:val="decimal"/>
      <w:suff w:val="space"/>
      <w:lvlText w:val="%1."/>
      <w:lvlJc w:val="left"/>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9"/>
  </w:num>
  <w:num w:numId="4">
    <w:abstractNumId w:val="4"/>
  </w:num>
  <w:num w:numId="5">
    <w:abstractNumId w:val="10"/>
  </w:num>
  <w:num w:numId="6">
    <w:abstractNumId w:val="14"/>
  </w:num>
  <w:num w:numId="7">
    <w:abstractNumId w:val="12"/>
  </w:num>
  <w:num w:numId="8">
    <w:abstractNumId w:val="5"/>
  </w:num>
  <w:num w:numId="9">
    <w:abstractNumId w:val="11"/>
  </w:num>
  <w:num w:numId="10">
    <w:abstractNumId w:val="1"/>
  </w:num>
  <w:num w:numId="11">
    <w:abstractNumId w:val="7"/>
  </w:num>
  <w:num w:numId="12">
    <w:abstractNumId w:val="19"/>
  </w:num>
  <w:num w:numId="13">
    <w:abstractNumId w:val="15"/>
  </w:num>
  <w:num w:numId="14">
    <w:abstractNumId w:val="18"/>
  </w:num>
  <w:num w:numId="15">
    <w:abstractNumId w:val="13"/>
  </w:num>
  <w:num w:numId="16">
    <w:abstractNumId w:val="17"/>
  </w:num>
  <w:num w:numId="17">
    <w:abstractNumId w:val="6"/>
  </w:num>
  <w:num w:numId="18">
    <w:abstractNumId w:val="16"/>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zODNjMGI2OGMwMmM2YzkyODdiNmY1OTY5ZGEzZmEifQ=="/>
  </w:docVars>
  <w:rsids>
    <w:rsidRoot w:val="009F2014"/>
    <w:rsid w:val="000405C9"/>
    <w:rsid w:val="000B4F78"/>
    <w:rsid w:val="000C27CE"/>
    <w:rsid w:val="00144728"/>
    <w:rsid w:val="001709FE"/>
    <w:rsid w:val="00176D01"/>
    <w:rsid w:val="001E36FD"/>
    <w:rsid w:val="00203CE9"/>
    <w:rsid w:val="00204781"/>
    <w:rsid w:val="00250228"/>
    <w:rsid w:val="00254109"/>
    <w:rsid w:val="002A1259"/>
    <w:rsid w:val="002E7527"/>
    <w:rsid w:val="002E7CD2"/>
    <w:rsid w:val="002F1E15"/>
    <w:rsid w:val="0030573F"/>
    <w:rsid w:val="0034367A"/>
    <w:rsid w:val="00372F0C"/>
    <w:rsid w:val="00396F7D"/>
    <w:rsid w:val="00430471"/>
    <w:rsid w:val="004418B3"/>
    <w:rsid w:val="0048352B"/>
    <w:rsid w:val="0050534E"/>
    <w:rsid w:val="00540862"/>
    <w:rsid w:val="00544D86"/>
    <w:rsid w:val="00570468"/>
    <w:rsid w:val="00581046"/>
    <w:rsid w:val="00581090"/>
    <w:rsid w:val="00591C17"/>
    <w:rsid w:val="006E15FE"/>
    <w:rsid w:val="006F1B0B"/>
    <w:rsid w:val="00702EA7"/>
    <w:rsid w:val="00730298"/>
    <w:rsid w:val="00750007"/>
    <w:rsid w:val="00753A7F"/>
    <w:rsid w:val="007C3DE2"/>
    <w:rsid w:val="00806FFC"/>
    <w:rsid w:val="008432A6"/>
    <w:rsid w:val="008A24D7"/>
    <w:rsid w:val="008B56F5"/>
    <w:rsid w:val="009B1F09"/>
    <w:rsid w:val="009F2014"/>
    <w:rsid w:val="00A45BA2"/>
    <w:rsid w:val="00AD71B8"/>
    <w:rsid w:val="00B20DC9"/>
    <w:rsid w:val="00BC14E5"/>
    <w:rsid w:val="00BC2253"/>
    <w:rsid w:val="00BE1932"/>
    <w:rsid w:val="00C2359C"/>
    <w:rsid w:val="00C243CD"/>
    <w:rsid w:val="00C24DDA"/>
    <w:rsid w:val="00C26D36"/>
    <w:rsid w:val="00C312C8"/>
    <w:rsid w:val="00C5526C"/>
    <w:rsid w:val="00CA16A6"/>
    <w:rsid w:val="00CD7E29"/>
    <w:rsid w:val="00D21843"/>
    <w:rsid w:val="00D27D86"/>
    <w:rsid w:val="00D96BB6"/>
    <w:rsid w:val="00DA271E"/>
    <w:rsid w:val="00DB619A"/>
    <w:rsid w:val="00DB7A0B"/>
    <w:rsid w:val="00DD5744"/>
    <w:rsid w:val="00E33F05"/>
    <w:rsid w:val="00E57661"/>
    <w:rsid w:val="00F0463D"/>
    <w:rsid w:val="00F125F3"/>
    <w:rsid w:val="00F44299"/>
    <w:rsid w:val="00FA16C9"/>
    <w:rsid w:val="00FB2D52"/>
    <w:rsid w:val="00FF56C0"/>
    <w:rsid w:val="05066863"/>
    <w:rsid w:val="05841020"/>
    <w:rsid w:val="09454D05"/>
    <w:rsid w:val="0C002C10"/>
    <w:rsid w:val="0C864673"/>
    <w:rsid w:val="0F5F40F0"/>
    <w:rsid w:val="18363DA4"/>
    <w:rsid w:val="1A4C7EC0"/>
    <w:rsid w:val="1D1C7371"/>
    <w:rsid w:val="1F5976CA"/>
    <w:rsid w:val="24915FC7"/>
    <w:rsid w:val="251850AA"/>
    <w:rsid w:val="2781796D"/>
    <w:rsid w:val="292D2D81"/>
    <w:rsid w:val="2E004F02"/>
    <w:rsid w:val="2EE10E85"/>
    <w:rsid w:val="30447B86"/>
    <w:rsid w:val="34DB65D2"/>
    <w:rsid w:val="34DC1190"/>
    <w:rsid w:val="375074AA"/>
    <w:rsid w:val="3A755C92"/>
    <w:rsid w:val="3B8F33F2"/>
    <w:rsid w:val="3BDF19EF"/>
    <w:rsid w:val="3D7A61DA"/>
    <w:rsid w:val="3E4A679A"/>
    <w:rsid w:val="400940B2"/>
    <w:rsid w:val="434654C8"/>
    <w:rsid w:val="43B45A5D"/>
    <w:rsid w:val="43D8316A"/>
    <w:rsid w:val="49597438"/>
    <w:rsid w:val="4C395911"/>
    <w:rsid w:val="4CCB6717"/>
    <w:rsid w:val="57CC5DF8"/>
    <w:rsid w:val="58C25C08"/>
    <w:rsid w:val="5C4F1CD7"/>
    <w:rsid w:val="5C8D6205"/>
    <w:rsid w:val="5DE56626"/>
    <w:rsid w:val="5EE15E5A"/>
    <w:rsid w:val="5F030B92"/>
    <w:rsid w:val="60200618"/>
    <w:rsid w:val="61497853"/>
    <w:rsid w:val="68F051B2"/>
    <w:rsid w:val="6C751E67"/>
    <w:rsid w:val="6DB12F0F"/>
    <w:rsid w:val="72082459"/>
    <w:rsid w:val="72AD6DE8"/>
    <w:rsid w:val="75917CF9"/>
    <w:rsid w:val="77350005"/>
    <w:rsid w:val="7F3A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2005</Words>
  <Characters>11433</Characters>
  <Lines>95</Lines>
  <Paragraphs>26</Paragraphs>
  <TotalTime>66</TotalTime>
  <ScaleCrop>false</ScaleCrop>
  <LinksUpToDate>false</LinksUpToDate>
  <CharactersWithSpaces>13412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2020-08-13T00:23:00Z</cp:lastPrinted>
  <dcterms:modified xsi:type="dcterms:W3CDTF">2022-05-10T03:04:58Z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3CD0CEF86E2447B59E73FBA5BAA13E26</vt:lpwstr>
  </property>
</Properties>
</file>