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Cs/>
          <w:sz w:val="28"/>
          <w:szCs w:val="28"/>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-03</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年4月</w:t>
      </w:r>
    </w:p>
    <w:p>
      <w:pPr>
        <w:jc w:val="center"/>
        <w:rPr>
          <w:rFonts w:ascii="宋体" w:hAnsi="宋体"/>
          <w:b/>
          <w:bCs/>
          <w:sz w:val="30"/>
        </w:rPr>
      </w:pPr>
    </w:p>
    <w:p>
      <w:pPr>
        <w:jc w:val="center"/>
        <w:rPr>
          <w:rFonts w:ascii="宋体" w:hAnsi="宋体"/>
          <w:b/>
          <w:bCs/>
          <w:sz w:val="30"/>
        </w:rPr>
      </w:pPr>
    </w:p>
    <w:p>
      <w:pPr>
        <w:jc w:val="center"/>
        <w:rPr>
          <w:rFonts w:ascii="宋体" w:hAnsi="宋体"/>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宋体" w:hAnsi="宋体" w:cstheme="minorBidi"/>
          <w:b w:val="0"/>
          <w:smallCaps w:val="0"/>
          <w:kern w:val="2"/>
          <w:sz w:val="21"/>
          <w:szCs w:val="22"/>
        </w:rPr>
      </w:pPr>
      <w:r>
        <w:fldChar w:fldCharType="begin"/>
      </w:r>
      <w:r>
        <w:instrText xml:space="preserve"> HYPERLINK \l "_Toc478545948" </w:instrText>
      </w:r>
      <w:r>
        <w:fldChar w:fldCharType="separate"/>
      </w:r>
      <w:r>
        <w:rPr>
          <w:rStyle w:val="58"/>
          <w:rFonts w:hint="eastAsia" w:ascii="宋体" w:hAnsi="宋体"/>
        </w:rPr>
        <w:t>投标邀请书</w:t>
      </w:r>
      <w:r>
        <w:rPr>
          <w:rFonts w:ascii="宋体" w:hAnsi="宋体"/>
        </w:rPr>
        <w:tab/>
      </w:r>
      <w:r>
        <w:rPr>
          <w:rFonts w:hint="eastAsia" w:ascii="宋体" w:hAnsi="宋体"/>
        </w:rPr>
        <w:t>3</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"_Toc478545949" </w:instrText>
      </w:r>
      <w:r>
        <w:fldChar w:fldCharType="separate"/>
      </w:r>
      <w:r>
        <w:rPr>
          <w:rStyle w:val="58"/>
          <w:rFonts w:hint="eastAsia" w:ascii="宋体" w:hAnsi="宋体"/>
        </w:rPr>
        <w:t>投标人须知</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"_Toc478545950" </w:instrText>
      </w:r>
      <w:r>
        <w:fldChar w:fldCharType="separate"/>
      </w:r>
      <w:r>
        <w:rPr>
          <w:rStyle w:val="58"/>
          <w:rFonts w:hint="eastAsia" w:ascii="宋体" w:hAnsi="宋体"/>
        </w:rPr>
        <w:t>一、概述</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"_Toc478545951" </w:instrText>
      </w:r>
      <w:r>
        <w:fldChar w:fldCharType="separate"/>
      </w:r>
      <w:r>
        <w:rPr>
          <w:rStyle w:val="58"/>
          <w:rFonts w:hint="eastAsia" w:ascii="宋体" w:hAnsi="宋体"/>
        </w:rPr>
        <w:t>二、招标范围</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"_Toc478545952" </w:instrText>
      </w:r>
      <w:r>
        <w:fldChar w:fldCharType="separate"/>
      </w:r>
      <w:r>
        <w:rPr>
          <w:rStyle w:val="58"/>
          <w:rFonts w:hint="eastAsia" w:ascii="宋体" w:hAnsi="宋体"/>
        </w:rPr>
        <w:t>三、投标人资格</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"_Toc478545953" </w:instrText>
      </w:r>
      <w:r>
        <w:fldChar w:fldCharType="separate"/>
      </w:r>
      <w:r>
        <w:rPr>
          <w:rStyle w:val="58"/>
          <w:rFonts w:hint="eastAsia" w:ascii="宋体" w:hAnsi="宋体"/>
        </w:rPr>
        <w:t>四、投标费用</w:t>
      </w:r>
      <w:r>
        <w:rPr>
          <w:rFonts w:ascii="宋体" w:hAnsi="宋体"/>
        </w:rPr>
        <w:tab/>
      </w:r>
      <w:r>
        <w:rPr>
          <w:rFonts w:hint="eastAsia" w:ascii="宋体" w:hAnsi="宋体"/>
        </w:rPr>
        <w:t>4</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"_Toc478545954" </w:instrText>
      </w:r>
      <w:r>
        <w:fldChar w:fldCharType="separate"/>
      </w:r>
      <w:r>
        <w:rPr>
          <w:rStyle w:val="58"/>
          <w:rFonts w:hint="eastAsia" w:ascii="宋体" w:hAnsi="宋体"/>
        </w:rPr>
        <w:t>招标标的</w:t>
      </w:r>
      <w:r>
        <w:rPr>
          <w:rFonts w:ascii="宋体" w:hAnsi="宋体"/>
        </w:rPr>
        <w:tab/>
      </w:r>
      <w:r>
        <w:rPr>
          <w:rFonts w:hint="eastAsia" w:ascii="宋体" w:hAnsi="宋体"/>
        </w:rPr>
        <w:t>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"_Toc478545956" </w:instrText>
      </w:r>
      <w:r>
        <w:fldChar w:fldCharType="separate"/>
      </w:r>
      <w:r>
        <w:rPr>
          <w:rStyle w:val="58"/>
          <w:rFonts w:hint="eastAsia" w:ascii="宋体" w:hAnsi="宋体"/>
        </w:rPr>
        <w:t>招标文件</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"_Toc478545957" </w:instrText>
      </w:r>
      <w:r>
        <w:fldChar w:fldCharType="separate"/>
      </w:r>
      <w:r>
        <w:rPr>
          <w:rStyle w:val="58"/>
          <w:rFonts w:hint="eastAsia" w:ascii="宋体" w:hAnsi="宋体"/>
        </w:rPr>
        <w:t>招标文件的发放</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"_Toc478545958" </w:instrText>
      </w:r>
      <w:r>
        <w:fldChar w:fldCharType="separate"/>
      </w:r>
      <w:r>
        <w:rPr>
          <w:rStyle w:val="58"/>
          <w:rFonts w:hint="eastAsia" w:ascii="宋体" w:hAnsi="宋体"/>
        </w:rPr>
        <w:t>招标文件的组成</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"_Toc478545959" </w:instrText>
      </w:r>
      <w:r>
        <w:fldChar w:fldCharType="separate"/>
      </w:r>
      <w:r>
        <w:rPr>
          <w:rStyle w:val="58"/>
          <w:rFonts w:hint="eastAsia" w:ascii="宋体" w:hAnsi="宋体"/>
        </w:rPr>
        <w:t>招标文件的解释</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"_Toc478545960" </w:instrText>
      </w:r>
      <w:r>
        <w:fldChar w:fldCharType="separate"/>
      </w:r>
      <w:r>
        <w:rPr>
          <w:rStyle w:val="58"/>
          <w:rFonts w:hint="eastAsia" w:ascii="宋体" w:hAnsi="宋体"/>
        </w:rPr>
        <w:t>招标文件的修改</w:t>
      </w:r>
      <w:r>
        <w:rPr>
          <w:rFonts w:ascii="宋体" w:hAnsi="宋体"/>
        </w:rPr>
        <w:tab/>
      </w:r>
      <w:r>
        <w:rPr>
          <w:rFonts w:hint="eastAsia" w:ascii="宋体" w:hAnsi="宋体"/>
        </w:rPr>
        <w:t>6</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"_Toc478545961" </w:instrText>
      </w:r>
      <w:r>
        <w:fldChar w:fldCharType="separate"/>
      </w:r>
      <w:r>
        <w:rPr>
          <w:rStyle w:val="58"/>
          <w:rFonts w:hint="eastAsia" w:ascii="宋体" w:hAnsi="宋体"/>
        </w:rPr>
        <w:t>投标文件</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"_Toc478545962" </w:instrText>
      </w:r>
      <w:r>
        <w:fldChar w:fldCharType="separate"/>
      </w:r>
      <w:r>
        <w:rPr>
          <w:rStyle w:val="58"/>
          <w:rFonts w:hint="eastAsia" w:ascii="宋体" w:hAnsi="宋体"/>
        </w:rPr>
        <w:t>投标文件的组成</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"_Toc478545963" </w:instrText>
      </w:r>
      <w:r>
        <w:fldChar w:fldCharType="separate"/>
      </w:r>
      <w:r>
        <w:rPr>
          <w:rStyle w:val="58"/>
          <w:rFonts w:hint="eastAsia" w:ascii="宋体" w:hAnsi="宋体"/>
        </w:rPr>
        <w:t>投标价格</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"_Toc478545964" </w:instrText>
      </w:r>
      <w:r>
        <w:fldChar w:fldCharType="separate"/>
      </w:r>
      <w:r>
        <w:rPr>
          <w:rStyle w:val="58"/>
          <w:rFonts w:hint="eastAsia" w:ascii="宋体" w:hAnsi="宋体"/>
        </w:rPr>
        <w:t>投标货币</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"_Toc478545965" </w:instrText>
      </w:r>
      <w:r>
        <w:fldChar w:fldCharType="separate"/>
      </w:r>
      <w:r>
        <w:rPr>
          <w:rStyle w:val="58"/>
          <w:rFonts w:hint="eastAsia" w:ascii="宋体" w:hAnsi="宋体"/>
        </w:rPr>
        <w:t>投标人资格的声明文件</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"_Toc478545966" </w:instrText>
      </w:r>
      <w:r>
        <w:fldChar w:fldCharType="separate"/>
      </w:r>
      <w:r>
        <w:rPr>
          <w:rStyle w:val="58"/>
          <w:rFonts w:hint="eastAsia" w:ascii="宋体" w:hAnsi="宋体"/>
        </w:rPr>
        <w:t>产品及服务符合招标文件规定的声明文件</w:t>
      </w:r>
      <w:r>
        <w:rPr>
          <w:rFonts w:ascii="宋体" w:hAnsi="宋体"/>
        </w:rPr>
        <w:tab/>
      </w:r>
      <w:r>
        <w:rPr>
          <w:rFonts w:hint="eastAsia" w:ascii="宋体" w:hAnsi="宋体"/>
        </w:rPr>
        <w:t>9</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"_Toc478545967" </w:instrText>
      </w:r>
      <w:r>
        <w:fldChar w:fldCharType="separate"/>
      </w:r>
      <w:r>
        <w:rPr>
          <w:rStyle w:val="58"/>
          <w:rFonts w:hint="eastAsia" w:ascii="宋体" w:hAnsi="宋体"/>
        </w:rPr>
        <w:t>投标文件的密封和递交</w:t>
      </w:r>
      <w:r>
        <w:rPr>
          <w:rFonts w:ascii="宋体" w:hAnsi="宋体"/>
        </w:rPr>
        <w:tab/>
      </w:r>
      <w:r>
        <w:rPr>
          <w:rFonts w:hint="eastAsia" w:ascii="宋体" w:hAnsi="宋体"/>
        </w:rPr>
        <w:t>9</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"_Toc478545968" </w:instrText>
      </w:r>
      <w:r>
        <w:fldChar w:fldCharType="separate"/>
      </w:r>
      <w:r>
        <w:rPr>
          <w:rStyle w:val="58"/>
          <w:rFonts w:hint="eastAsia" w:ascii="宋体" w:hAnsi="宋体"/>
        </w:rPr>
        <w:t>开标与评标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"_Toc478545969" </w:instrText>
      </w:r>
      <w:r>
        <w:fldChar w:fldCharType="separate"/>
      </w:r>
      <w:r>
        <w:rPr>
          <w:rStyle w:val="58"/>
          <w:rFonts w:hint="eastAsia" w:ascii="宋体" w:hAnsi="宋体"/>
        </w:rPr>
        <w:t>开标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"_Toc478545970" </w:instrText>
      </w:r>
      <w:r>
        <w:fldChar w:fldCharType="separate"/>
      </w:r>
      <w:r>
        <w:rPr>
          <w:rStyle w:val="58"/>
          <w:rFonts w:hint="eastAsia" w:ascii="宋体" w:hAnsi="宋体"/>
        </w:rPr>
        <w:t>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"_Toc478545971" </w:instrText>
      </w:r>
      <w:r>
        <w:fldChar w:fldCharType="separate"/>
      </w:r>
      <w:r>
        <w:rPr>
          <w:rStyle w:val="58"/>
          <w:rFonts w:hint="eastAsia" w:ascii="宋体" w:hAnsi="宋体"/>
        </w:rPr>
        <w:t>投标文件的澄清</w:t>
      </w:r>
      <w:r>
        <w:rPr>
          <w:rFonts w:ascii="宋体" w:hAnsi="宋体"/>
        </w:rPr>
        <w:tab/>
      </w:r>
      <w:r>
        <w:rPr>
          <w:rFonts w:hint="eastAsia" w:ascii="宋体" w:hAnsi="宋体"/>
        </w:rPr>
        <w:t>11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"_Toc478545972" </w:instrText>
      </w:r>
      <w:r>
        <w:fldChar w:fldCharType="separate"/>
      </w:r>
      <w:r>
        <w:rPr>
          <w:rStyle w:val="58"/>
          <w:rFonts w:hint="eastAsia" w:ascii="宋体" w:hAnsi="宋体"/>
        </w:rPr>
        <w:t>废标条款</w:t>
      </w:r>
      <w:r>
        <w:rPr>
          <w:rFonts w:ascii="宋体" w:hAnsi="宋体"/>
        </w:rPr>
        <w:tab/>
      </w:r>
      <w:r>
        <w:rPr>
          <w:rFonts w:hint="eastAsia" w:ascii="宋体" w:hAnsi="宋体"/>
        </w:rPr>
        <w:t>11</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"_Toc478545973" </w:instrText>
      </w:r>
      <w:r>
        <w:fldChar w:fldCharType="separate"/>
      </w:r>
      <w:r>
        <w:rPr>
          <w:rStyle w:val="58"/>
          <w:rFonts w:hint="eastAsia" w:ascii="宋体" w:hAnsi="宋体"/>
        </w:rPr>
        <w:t>授予合同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"_Toc478545974" </w:instrText>
      </w:r>
      <w:r>
        <w:fldChar w:fldCharType="separate"/>
      </w:r>
      <w:r>
        <w:rPr>
          <w:rStyle w:val="58"/>
          <w:rFonts w:hint="eastAsia" w:ascii="宋体" w:hAnsi="宋体"/>
        </w:rPr>
        <w:t>定标原则</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"_Toc478545975" </w:instrText>
      </w:r>
      <w:r>
        <w:fldChar w:fldCharType="separate"/>
      </w:r>
      <w:r>
        <w:rPr>
          <w:rStyle w:val="58"/>
          <w:rFonts w:hint="eastAsia" w:ascii="宋体" w:hAnsi="宋体"/>
        </w:rPr>
        <w:t>中标通知</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"_Toc478545976" </w:instrText>
      </w:r>
      <w:r>
        <w:fldChar w:fldCharType="separate"/>
      </w:r>
      <w:r>
        <w:rPr>
          <w:rStyle w:val="58"/>
          <w:rFonts w:hint="eastAsia" w:ascii="宋体" w:hAnsi="宋体"/>
        </w:rPr>
        <w:t>授予合同时变更数量的权利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"_Toc478545977" </w:instrText>
      </w:r>
      <w:r>
        <w:fldChar w:fldCharType="separate"/>
      </w:r>
      <w:r>
        <w:rPr>
          <w:rStyle w:val="58"/>
          <w:rFonts w:hint="eastAsia" w:ascii="宋体" w:hAnsi="宋体"/>
        </w:rPr>
        <w:t>签订合同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"_Toc478545978" </w:instrText>
      </w:r>
      <w:r>
        <w:fldChar w:fldCharType="separate"/>
      </w:r>
      <w:r>
        <w:rPr>
          <w:rStyle w:val="58"/>
          <w:rFonts w:hint="eastAsia" w:ascii="宋体" w:hAnsi="宋体"/>
        </w:rPr>
        <w:t>运输及其保险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"_Toc478545979" </w:instrText>
      </w:r>
      <w:r>
        <w:fldChar w:fldCharType="separate"/>
      </w:r>
      <w:r>
        <w:rPr>
          <w:rStyle w:val="58"/>
          <w:rFonts w:hint="eastAsia" w:ascii="宋体" w:hAnsi="宋体"/>
        </w:rPr>
        <w:t>交货地点及交货方式</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"_Toc478545980" </w:instrText>
      </w:r>
      <w:r>
        <w:fldChar w:fldCharType="separate"/>
      </w:r>
      <w:r>
        <w:rPr>
          <w:rStyle w:val="58"/>
          <w:rFonts w:hint="eastAsia" w:ascii="宋体" w:hAnsi="宋体"/>
        </w:rPr>
        <w:t>付款方式和付款比例</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"_Toc478545981" </w:instrText>
      </w:r>
      <w:r>
        <w:fldChar w:fldCharType="separate"/>
      </w:r>
      <w:r>
        <w:rPr>
          <w:rStyle w:val="58"/>
          <w:rFonts w:hint="eastAsia" w:ascii="宋体" w:hAnsi="宋体"/>
        </w:rPr>
        <w:t>售后服务约定</w:t>
      </w:r>
      <w:r>
        <w:rPr>
          <w:rFonts w:ascii="宋体" w:hAnsi="宋体"/>
        </w:rPr>
        <w:tab/>
      </w:r>
      <w:r>
        <w:rPr>
          <w:rFonts w:hint="eastAsia" w:ascii="宋体" w:hAnsi="宋体"/>
        </w:rPr>
        <w:t>15</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"_Toc478545982" </w:instrText>
      </w:r>
      <w:r>
        <w:fldChar w:fldCharType="separate"/>
      </w:r>
      <w:r>
        <w:rPr>
          <w:rStyle w:val="58"/>
          <w:rFonts w:hint="eastAsia" w:ascii="宋体" w:hAnsi="宋体"/>
        </w:rPr>
        <w:t>税</w:t>
      </w:r>
      <w:r>
        <w:rPr>
          <w:rFonts w:ascii="宋体" w:hAnsi="宋体"/>
        </w:rPr>
        <w:tab/>
      </w:r>
      <w:r>
        <w:rPr>
          <w:rFonts w:hint="eastAsia" w:ascii="宋体" w:hAnsi="宋体"/>
        </w:rPr>
        <w:t>15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"_Toc478545983" </w:instrText>
      </w:r>
      <w:r>
        <w:fldChar w:fldCharType="separate"/>
      </w:r>
      <w:r>
        <w:rPr>
          <w:rStyle w:val="58"/>
          <w:rFonts w:hint="eastAsia" w:ascii="宋体" w:hAnsi="宋体"/>
        </w:rPr>
        <w:t>投标人须知附件</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"_Toc478545984"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"_Toc478545985" </w:instrText>
      </w:r>
      <w:r>
        <w:fldChar w:fldCharType="separate"/>
      </w:r>
      <w:r>
        <w:rPr>
          <w:rStyle w:val="58"/>
          <w:rFonts w:hint="eastAsia" w:ascii="宋体" w:hAnsi="宋体"/>
        </w:rPr>
        <w:t>投标人须知附件</w:t>
      </w:r>
      <w:r>
        <w:rPr>
          <w:rStyle w:val="58"/>
          <w:rFonts w:ascii="宋体" w:hAnsi="宋体"/>
        </w:rPr>
        <w:t>2</w:t>
      </w:r>
      <w:r>
        <w:rPr>
          <w:rStyle w:val="58"/>
          <w:rFonts w:hint="eastAsia" w:ascii="宋体" w:hAnsi="宋体"/>
        </w:rPr>
        <w:t>：投标函（格式）</w:t>
      </w:r>
      <w:r>
        <w:rPr>
          <w:rFonts w:ascii="宋体" w:hAnsi="宋体"/>
        </w:rPr>
        <w:tab/>
      </w:r>
      <w:r>
        <w:rPr>
          <w:rFonts w:hint="eastAsia" w:ascii="宋体" w:hAnsi="宋体"/>
        </w:rPr>
        <w:t>18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"_Toc478545986" </w:instrText>
      </w:r>
      <w:r>
        <w:fldChar w:fldCharType="separate"/>
      </w:r>
      <w:r>
        <w:rPr>
          <w:rStyle w:val="58"/>
          <w:rFonts w:hint="eastAsia" w:ascii="宋体" w:hAnsi="宋体"/>
        </w:rPr>
        <w:t>附件</w:t>
      </w:r>
      <w:r>
        <w:rPr>
          <w:rStyle w:val="58"/>
          <w:rFonts w:ascii="宋体" w:hAnsi="宋体"/>
        </w:rPr>
        <w:t xml:space="preserve">3 </w:t>
      </w:r>
      <w:r>
        <w:rPr>
          <w:rStyle w:val="58"/>
          <w:rFonts w:hint="eastAsia" w:ascii="宋体" w:hAnsi="宋体"/>
        </w:rPr>
        <w:t>开标一览表（格式）</w:t>
      </w:r>
      <w:r>
        <w:rPr>
          <w:rFonts w:ascii="宋体" w:hAnsi="宋体"/>
        </w:rPr>
        <w:tab/>
      </w:r>
      <w:r>
        <w:rPr>
          <w:rFonts w:hint="eastAsia" w:ascii="宋体" w:hAnsi="宋体"/>
        </w:rPr>
        <w:t>19</w:t>
      </w:r>
      <w:r>
        <w:rPr>
          <w:rFonts w:hint="eastAsia" w:ascii="宋体" w:hAnsi="宋体"/>
        </w:rPr>
        <w:fldChar w:fldCharType="end"/>
      </w:r>
    </w:p>
    <w:p>
      <w:pPr>
        <w:pStyle w:val="44"/>
        <w:rPr>
          <w:rStyle w:val="58"/>
          <w:rFonts w:ascii="宋体" w:hAnsi="宋体"/>
        </w:rPr>
      </w:pPr>
      <w:r>
        <w:fldChar w:fldCharType="begin"/>
      </w:r>
      <w:r>
        <w:instrText xml:space="preserve"> HYPERLINK \l "_Toc478545987" </w:instrText>
      </w:r>
      <w:r>
        <w:fldChar w:fldCharType="separate"/>
      </w:r>
      <w:r>
        <w:rPr>
          <w:rStyle w:val="58"/>
          <w:rFonts w:hint="eastAsia" w:ascii="宋体" w:hAnsi="宋体"/>
        </w:rPr>
        <w:t>投标人须知附件</w:t>
      </w:r>
      <w:r>
        <w:rPr>
          <w:rStyle w:val="58"/>
          <w:rFonts w:ascii="宋体" w:hAnsi="宋体"/>
        </w:rPr>
        <w:t>4</w:t>
      </w:r>
      <w:r>
        <w:rPr>
          <w:rStyle w:val="58"/>
          <w:rFonts w:hint="eastAsia" w:ascii="宋体" w:hAnsi="宋体"/>
        </w:rPr>
        <w:t>：投标分项报价表</w:t>
      </w:r>
      <w:r>
        <w:rPr>
          <w:rStyle w:val="58"/>
          <w:rFonts w:ascii="宋体" w:hAnsi="宋体"/>
        </w:rPr>
        <w:tab/>
      </w:r>
      <w:r>
        <w:rPr>
          <w:rStyle w:val="58"/>
          <w:rFonts w:hint="eastAsia" w:ascii="宋体" w:hAnsi="宋体"/>
        </w:rPr>
        <w:t>19</w:t>
      </w:r>
      <w:r>
        <w:rPr>
          <w:rStyle w:val="58"/>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"_Toc478545988" </w:instrText>
      </w:r>
      <w:r>
        <w:fldChar w:fldCharType="separate"/>
      </w:r>
      <w:r>
        <w:rPr>
          <w:rStyle w:val="58"/>
          <w:rFonts w:hint="eastAsia" w:ascii="宋体" w:hAnsi="宋体"/>
        </w:rPr>
        <w:t>投标人须知附件</w:t>
      </w:r>
      <w:r>
        <w:rPr>
          <w:rStyle w:val="58"/>
          <w:rFonts w:ascii="宋体" w:hAnsi="宋体"/>
        </w:rPr>
        <w:t>5</w:t>
      </w:r>
      <w:r>
        <w:rPr>
          <w:rStyle w:val="58"/>
          <w:rFonts w:hint="eastAsia" w:ascii="宋体" w:hAnsi="宋体"/>
        </w:rPr>
        <w:t>：货物说明一览表（格式）</w:t>
      </w:r>
      <w:r>
        <w:rPr>
          <w:rFonts w:ascii="宋体" w:hAnsi="宋体"/>
        </w:rPr>
        <w:tab/>
      </w:r>
      <w:r>
        <w:rPr>
          <w:rFonts w:hint="eastAsia" w:ascii="宋体" w:hAnsi="宋体"/>
        </w:rPr>
        <w:t>20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"_Toc478545989" </w:instrText>
      </w:r>
      <w:r>
        <w:fldChar w:fldCharType="separate"/>
      </w:r>
      <w:r>
        <w:rPr>
          <w:rStyle w:val="58"/>
          <w:rFonts w:hint="eastAsia" w:ascii="宋体" w:hAnsi="宋体"/>
        </w:rPr>
        <w:t>投标人须知附件</w:t>
      </w:r>
      <w:r>
        <w:rPr>
          <w:rStyle w:val="58"/>
          <w:rFonts w:ascii="宋体" w:hAnsi="宋体"/>
        </w:rPr>
        <w:t xml:space="preserve">6: </w:t>
      </w:r>
      <w:r>
        <w:rPr>
          <w:rStyle w:val="58"/>
          <w:rFonts w:hint="eastAsia" w:ascii="宋体" w:hAnsi="宋体"/>
        </w:rPr>
        <w:t>法定代表人授权书（格式）</w:t>
      </w:r>
      <w:r>
        <w:rPr>
          <w:rFonts w:ascii="宋体" w:hAnsi="宋体"/>
        </w:rPr>
        <w:tab/>
      </w:r>
      <w:r>
        <w:rPr>
          <w:rFonts w:hint="eastAsia" w:ascii="宋体" w:hAnsi="宋体"/>
        </w:rPr>
        <w:t>21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"_Toc478545990" </w:instrText>
      </w:r>
      <w:r>
        <w:fldChar w:fldCharType="separate"/>
      </w:r>
      <w:r>
        <w:rPr>
          <w:rStyle w:val="58"/>
          <w:rFonts w:hint="eastAsia" w:ascii="宋体" w:hAnsi="宋体"/>
        </w:rPr>
        <w:t>投标人须知附件</w:t>
      </w:r>
      <w:r>
        <w:rPr>
          <w:rStyle w:val="58"/>
          <w:rFonts w:ascii="宋体" w:hAnsi="宋体"/>
        </w:rPr>
        <w:t>7</w:t>
      </w:r>
      <w:r>
        <w:rPr>
          <w:rStyle w:val="58"/>
          <w:rFonts w:hint="eastAsia" w:ascii="宋体" w:hAnsi="宋体"/>
        </w:rPr>
        <w:t>：商务偏离表（格式）</w:t>
      </w:r>
      <w:r>
        <w:rPr>
          <w:rFonts w:ascii="宋体" w:hAnsi="宋体"/>
        </w:rPr>
        <w:tab/>
      </w:r>
      <w:r>
        <w:rPr>
          <w:rFonts w:hint="eastAsia" w:ascii="宋体" w:hAnsi="宋体"/>
        </w:rPr>
        <w:t>22</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"_Toc478545991" </w:instrText>
      </w:r>
      <w:r>
        <w:fldChar w:fldCharType="separate"/>
      </w:r>
      <w:r>
        <w:rPr>
          <w:rStyle w:val="58"/>
          <w:rFonts w:hint="eastAsia" w:ascii="宋体" w:hAnsi="宋体"/>
        </w:rPr>
        <w:t>投标人须知附件</w:t>
      </w:r>
      <w:r>
        <w:rPr>
          <w:rStyle w:val="58"/>
          <w:rFonts w:ascii="宋体" w:hAnsi="宋体"/>
        </w:rPr>
        <w:t>8</w:t>
      </w:r>
      <w:r>
        <w:rPr>
          <w:rStyle w:val="58"/>
          <w:rFonts w:hint="eastAsia" w:ascii="宋体" w:hAnsi="宋体"/>
        </w:rPr>
        <w:t>：制造厂家承诺书格式（格式）</w:t>
      </w:r>
      <w:r>
        <w:rPr>
          <w:rFonts w:ascii="宋体" w:hAnsi="宋体"/>
        </w:rPr>
        <w:tab/>
      </w:r>
      <w:r>
        <w:rPr>
          <w:rFonts w:hint="eastAsia" w:ascii="宋体" w:hAnsi="宋体"/>
        </w:rPr>
        <w:t>23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"_Toc478545992" </w:instrText>
      </w:r>
      <w:r>
        <w:fldChar w:fldCharType="separate"/>
      </w:r>
      <w:r>
        <w:rPr>
          <w:rStyle w:val="58"/>
          <w:rFonts w:hint="eastAsia" w:ascii="宋体" w:hAnsi="宋体"/>
        </w:rPr>
        <w:t>投标人须知附件</w:t>
      </w:r>
      <w:r>
        <w:rPr>
          <w:rStyle w:val="58"/>
          <w:rFonts w:ascii="宋体" w:hAnsi="宋体"/>
        </w:rPr>
        <w:t xml:space="preserve">9: </w:t>
      </w:r>
      <w:r>
        <w:rPr>
          <w:rStyle w:val="58"/>
          <w:rFonts w:hint="eastAsia" w:ascii="宋体" w:hAnsi="宋体"/>
        </w:rPr>
        <w:t>技术偏离表</w:t>
      </w:r>
      <w:r>
        <w:rPr>
          <w:rFonts w:ascii="宋体" w:hAnsi="宋体"/>
        </w:rPr>
        <w:tab/>
      </w:r>
      <w:r>
        <w:rPr>
          <w:rFonts w:hint="eastAsia" w:ascii="宋体" w:hAnsi="宋体"/>
        </w:rPr>
        <w:t>24</w:t>
      </w:r>
      <w:r>
        <w:rPr>
          <w:rFonts w:hint="eastAsia" w:ascii="宋体" w:hAnsi="宋体"/>
        </w:rP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"_Toc478545993" </w:instrText>
      </w:r>
      <w:r>
        <w:fldChar w:fldCharType="separate"/>
      </w:r>
      <w:r>
        <w:rPr>
          <w:rStyle w:val="58"/>
          <w:rFonts w:hint="eastAsia" w:ascii="宋体" w:hAnsi="宋体"/>
        </w:rPr>
        <w:t>投标人须知附件</w:t>
      </w:r>
      <w:r>
        <w:rPr>
          <w:rStyle w:val="58"/>
          <w:rFonts w:ascii="宋体" w:hAnsi="宋体"/>
        </w:rPr>
        <w:t>10</w:t>
      </w:r>
      <w:r>
        <w:rPr>
          <w:rStyle w:val="58"/>
          <w:rFonts w:hint="eastAsia" w:ascii="宋体" w:hAnsi="宋体"/>
        </w:rPr>
        <w:t>：近二年同类设备供货业绩表（格式）</w:t>
      </w:r>
      <w:r>
        <w:rPr>
          <w:rFonts w:ascii="宋体" w:hAnsi="宋体"/>
        </w:rPr>
        <w:tab/>
      </w:r>
      <w:r>
        <w:rPr>
          <w:rFonts w:ascii="宋体" w:hAnsi="宋体"/>
        </w:rPr>
        <w:fldChar w:fldCharType="begin"/>
      </w:r>
      <w:r>
        <w:rPr>
          <w:rFonts w:ascii="宋体" w:hAnsi="宋体"/>
        </w:rPr>
        <w:instrText xml:space="preserve"> PAGEREF _Toc478545993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jc w:val="center"/>
        <w:rPr>
          <w:rFonts w:ascii="宋体" w:hAnsi="宋体"/>
          <w:b/>
          <w:bCs/>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478545948"/>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rPr>
        <w:t>电动振动试验系统</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rPr>
        <w:t>2023年</w:t>
      </w:r>
      <w:r>
        <w:rPr>
          <w:rFonts w:hint="eastAsia" w:ascii="宋体" w:hAnsi="宋体"/>
          <w:color w:val="FF0000"/>
          <w:lang w:val="en-US" w:eastAsia="zh-CN"/>
        </w:rPr>
        <w:t>4</w:t>
      </w:r>
      <w:r>
        <w:rPr>
          <w:rFonts w:ascii="宋体" w:hAnsi="宋体"/>
          <w:color w:val="FF0000"/>
        </w:rPr>
        <w:t>月2</w:t>
      </w:r>
      <w:r>
        <w:rPr>
          <w:rFonts w:hint="eastAsia" w:ascii="宋体" w:hAnsi="宋体"/>
          <w:color w:val="FF0000"/>
        </w:rPr>
        <w:t>3</w:t>
      </w:r>
      <w:r>
        <w:rPr>
          <w:rFonts w:ascii="宋体" w:hAnsi="宋体"/>
          <w:color w:val="FF0000"/>
        </w:rPr>
        <w:t>日</w:t>
      </w:r>
      <w:r>
        <w:rPr>
          <w:rFonts w:ascii="宋体" w:hAnsi="宋体"/>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年4</w:t>
      </w:r>
      <w:r>
        <w:rPr>
          <w:rFonts w:hint="eastAsia" w:ascii="宋体" w:hAnsi="宋体"/>
          <w:color w:val="FF0000"/>
        </w:rPr>
        <w:t>月</w:t>
      </w:r>
      <w:r>
        <w:rPr>
          <w:rFonts w:hint="eastAsia" w:ascii="宋体" w:hAnsi="宋体"/>
          <w:color w:val="FF0000"/>
          <w:lang w:val="en-US" w:eastAsia="zh-CN"/>
        </w:rPr>
        <w:t>28</w:t>
      </w:r>
      <w:r>
        <w:rPr>
          <w:rFonts w:ascii="宋体" w:hAnsi="宋体"/>
          <w:color w:val="FF0000"/>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年4月</w:t>
      </w:r>
      <w:r>
        <w:rPr>
          <w:rFonts w:hint="eastAsia" w:ascii="宋体" w:hAnsi="宋体"/>
          <w:color w:val="FF0000"/>
          <w:lang w:val="en-US" w:eastAsia="zh-CN"/>
        </w:rPr>
        <w:t>28</w:t>
      </w:r>
      <w:r>
        <w:rPr>
          <w:rFonts w:ascii="宋体" w:hAnsi="宋体"/>
          <w:color w:val="FF0000"/>
        </w:rPr>
        <w:t>日</w:t>
      </w:r>
      <w:r>
        <w:rPr>
          <w:rFonts w:hint="eastAsia" w:ascii="宋体" w:hAnsi="宋体"/>
          <w:color w:val="FF0000"/>
        </w:rPr>
        <w:t>下</w:t>
      </w:r>
      <w:r>
        <w:rPr>
          <w:rFonts w:ascii="宋体" w:hAnsi="宋体"/>
          <w:color w:val="FF0000"/>
        </w:rPr>
        <w:t>午</w:t>
      </w:r>
      <w:r>
        <w:rPr>
          <w:rFonts w:hint="eastAsia" w:ascii="宋体" w:hAnsi="宋体"/>
          <w:color w:val="FF0000"/>
        </w:rPr>
        <w:t>2点</w:t>
      </w:r>
      <w:r>
        <w:rPr>
          <w:rFonts w:hint="eastAsia" w:ascii="宋体" w:hAnsi="宋体"/>
          <w:color w:val="FF0000"/>
          <w:lang w:val="en-US" w:eastAsia="zh-CN"/>
        </w:rPr>
        <w:t>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 xml:space="preserve">：武汉网锐检测科技有限公司 三楼 </w:t>
      </w:r>
      <w:r>
        <w:rPr>
          <w:rFonts w:hint="eastAsia" w:ascii="宋体" w:hAnsi="宋体"/>
          <w:lang w:val="en-US" w:eastAsia="zh-CN"/>
        </w:rPr>
        <w:t>一号</w:t>
      </w:r>
      <w:r>
        <w:rPr>
          <w:rFonts w:hint="eastAsia" w:ascii="宋体" w:hAnsi="宋体"/>
        </w:rPr>
        <w:t>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478545949"/>
      <w:r>
        <w:t>投标人须知</w:t>
      </w:r>
      <w:bookmarkEnd w:id="2"/>
      <w:bookmarkEnd w:id="4"/>
    </w:p>
    <w:p>
      <w:pPr>
        <w:pStyle w:val="3"/>
      </w:pPr>
      <w:bookmarkStart w:id="5" w:name="_Toc478545950"/>
      <w:bookmarkStart w:id="6" w:name="_Toc365364657"/>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365364658"/>
      <w:bookmarkStart w:id="8" w:name="_Toc133775939"/>
      <w:bookmarkStart w:id="9" w:name="_Toc268096549"/>
      <w:bookmarkStart w:id="10" w:name="_Toc94175697"/>
      <w:bookmarkStart w:id="11" w:name="_Toc478545951"/>
      <w:bookmarkStart w:id="12" w:name="_Toc363569304"/>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94175698"/>
      <w:bookmarkStart w:id="14" w:name="_Toc268096550"/>
      <w:bookmarkStart w:id="15" w:name="_Toc478545952"/>
      <w:bookmarkStart w:id="16" w:name="_Toc365364659"/>
      <w:bookmarkStart w:id="17" w:name="_Toc133775940"/>
      <w:bookmarkStart w:id="18" w:name="_Toc363569305"/>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268096551"/>
      <w:bookmarkStart w:id="20" w:name="_Toc133775941"/>
      <w:bookmarkStart w:id="21" w:name="_Toc94175699"/>
      <w:bookmarkStart w:id="22" w:name="_Toc133775942"/>
      <w:bookmarkStart w:id="23" w:name="_Toc365364660"/>
      <w:bookmarkStart w:id="24" w:name="_Toc94175700"/>
      <w:bookmarkStart w:id="25" w:name="_Toc268096552"/>
      <w:bookmarkStart w:id="26" w:name="_Toc478545953"/>
      <w:r>
        <w:rPr>
          <w:rFonts w:hint="eastAsia" w:ascii="宋体" w:hAnsi="宋体"/>
        </w:rPr>
        <w:t>投标人具有中华人民共和国境内的独立法人资格且注册资本大于</w:t>
      </w:r>
      <w:r>
        <w:rPr>
          <w:rFonts w:ascii="宋体" w:hAnsi="宋体"/>
          <w:color w:val="FF0000"/>
        </w:rPr>
        <w:t>1000</w:t>
      </w:r>
      <w:r>
        <w:rPr>
          <w:rFonts w:hint="eastAsia" w:ascii="宋体" w:hAnsi="宋体"/>
        </w:rPr>
        <w:t>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投标人或生产商财务状况良好，须提供近三年经审计的财务报告；</w:t>
      </w:r>
    </w:p>
    <w:p>
      <w:pPr>
        <w:pStyle w:val="6"/>
        <w:numPr>
          <w:ilvl w:val="0"/>
          <w:numId w:val="3"/>
        </w:numPr>
        <w:spacing w:after="156" w:line="400" w:lineRule="exact"/>
        <w:rPr>
          <w:rFonts w:ascii="宋体" w:hAnsi="宋体"/>
        </w:rPr>
      </w:pPr>
      <w:r>
        <w:rPr>
          <w:rFonts w:hint="eastAsia" w:ascii="宋体" w:hAnsi="宋体"/>
        </w:rPr>
        <w:t>所投产品必须符合国家和行业标准,且具有产品质量检测报告或计量报告；</w:t>
      </w:r>
    </w:p>
    <w:p>
      <w:pPr>
        <w:pStyle w:val="6"/>
        <w:numPr>
          <w:ilvl w:val="0"/>
          <w:numId w:val="3"/>
        </w:numPr>
        <w:spacing w:after="156" w:line="400" w:lineRule="exact"/>
        <w:rPr>
          <w:rFonts w:ascii="宋体" w:hAnsi="宋体"/>
        </w:rPr>
      </w:pPr>
      <w:r>
        <w:rPr>
          <w:rFonts w:hint="eastAsia" w:ascii="宋体" w:hAnsi="宋体"/>
        </w:rPr>
        <w:t>投标人应具备</w:t>
      </w:r>
      <w:r>
        <w:rPr>
          <w:rFonts w:hint="eastAsia" w:ascii="宋体" w:hAnsi="宋体"/>
          <w:color w:val="FF0000"/>
        </w:rPr>
        <w:t>近两年通信领域类似的业绩，须提供业绩清单</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3569306"/>
      <w:bookmarkStart w:id="28" w:name="_Toc94175701"/>
      <w:bookmarkStart w:id="29" w:name="_Toc268096553"/>
      <w:bookmarkStart w:id="30" w:name="_Toc133775943"/>
      <w:bookmarkStart w:id="31" w:name="_Toc365364661"/>
      <w:bookmarkStart w:id="32" w:name="_Toc47854595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363569307"/>
      <w:bookmarkStart w:id="35" w:name="_Toc365364662"/>
      <w:bookmarkStart w:id="36" w:name="_Toc268096554"/>
      <w:bookmarkStart w:id="37" w:name="_Toc94175702"/>
      <w:bookmarkStart w:id="38" w:name="_Toc133775944"/>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YS2023-49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电动振动试验系统</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478545956"/>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478545957"/>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133775945"/>
      <w:bookmarkStart w:id="42" w:name="_Toc94175703"/>
      <w:bookmarkStart w:id="43" w:name="_Toc478545958"/>
      <w:bookmarkStart w:id="44" w:name="_Toc363569308"/>
      <w:bookmarkStart w:id="45" w:name="_Toc365364663"/>
      <w:bookmarkStart w:id="46" w:name="_Toc268096555"/>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478545959"/>
      <w:bookmarkStart w:id="48" w:name="_Toc361389263"/>
      <w:bookmarkStart w:id="49" w:name="_Toc365364664"/>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478545960"/>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268096557"/>
      <w:bookmarkStart w:id="52" w:name="_Toc363569310"/>
      <w:bookmarkStart w:id="53" w:name="_Toc133775947"/>
      <w:bookmarkStart w:id="54" w:name="_Toc478545961"/>
      <w:bookmarkStart w:id="55" w:name="_Toc94175705"/>
      <w:bookmarkStart w:id="56" w:name="_Toc36536466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478545962"/>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lang w:eastAsia="zh-CN"/>
        </w:rPr>
        <w:t>“</w:t>
      </w:r>
      <w:r>
        <w:rPr>
          <w:rFonts w:hint="eastAsia" w:ascii="宋体" w:hAnsi="宋体"/>
          <w:b/>
          <w:color w:val="FF0000"/>
        </w:rPr>
        <w:t>※</w:t>
      </w:r>
      <w:r>
        <w:rPr>
          <w:rFonts w:hint="eastAsia"/>
          <w:color w:val="FF0000"/>
          <w:lang w:eastAsia="zh-CN"/>
        </w:rPr>
        <w:t>”</w:t>
      </w:r>
      <w:r>
        <w:rPr>
          <w:color w:val="FF0000"/>
        </w:rPr>
        <w:t>号</w:t>
      </w:r>
      <w:r>
        <w:t>的项目为必须提交</w:t>
      </w:r>
      <w:r>
        <w:rPr>
          <w:rFonts w:hint="eastAsia"/>
          <w:lang w:eastAsia="zh-CN"/>
        </w:rPr>
        <w:t>，</w:t>
      </w:r>
      <w:r>
        <w:rPr>
          <w:rFonts w:hint="eastAsia"/>
          <w:lang w:val="en-US" w:eastAsia="zh-CN"/>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w:t>
      </w:r>
      <w:bookmarkStart w:id="214" w:name="_GoBack"/>
      <w:bookmarkEnd w:id="214"/>
      <w:r>
        <w:rPr>
          <w:rFonts w:hint="eastAsia" w:ascii="宋体" w:hAnsi="宋体"/>
        </w:rPr>
        <w:t>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统一社会信用代码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365364667"/>
      <w:bookmarkStart w:id="60" w:name="_Toc94175709"/>
      <w:bookmarkStart w:id="61" w:name="_Toc268096561"/>
      <w:bookmarkStart w:id="62" w:name="_Toc478545963"/>
      <w:bookmarkStart w:id="63" w:name="_Toc133775951"/>
      <w:bookmarkStart w:id="64" w:name="_Toc363569314"/>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478545964"/>
      <w:bookmarkStart w:id="67" w:name="_Toc94175710"/>
      <w:bookmarkStart w:id="68" w:name="_Toc363569315"/>
      <w:bookmarkStart w:id="69" w:name="_Toc365364668"/>
      <w:bookmarkStart w:id="70" w:name="_Toc133775952"/>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478545965"/>
      <w:bookmarkStart w:id="72" w:name="_Toc363569316"/>
      <w:bookmarkStart w:id="73" w:name="_Toc133775953"/>
      <w:bookmarkStart w:id="74" w:name="_Toc365364669"/>
      <w:bookmarkStart w:id="75" w:name="_Toc268096563"/>
      <w:bookmarkStart w:id="76" w:name="_Toc94175711"/>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94175712"/>
      <w:bookmarkStart w:id="78" w:name="_Toc363569317"/>
      <w:bookmarkStart w:id="79" w:name="_Toc268096564"/>
      <w:bookmarkStart w:id="80" w:name="_Toc133775954"/>
      <w:bookmarkStart w:id="81" w:name="_Toc365364670"/>
      <w:bookmarkStart w:id="82" w:name="_Toc478545966"/>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478545967"/>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5364672"/>
      <w:bookmarkStart w:id="85" w:name="_Toc363569322"/>
      <w:bookmarkStart w:id="86" w:name="_Toc478545968"/>
      <w:bookmarkStart w:id="87" w:name="_Toc268096571"/>
      <w:bookmarkStart w:id="88" w:name="_Toc94175719"/>
      <w:bookmarkStart w:id="89" w:name="_Toc13377596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94175720"/>
      <w:bookmarkStart w:id="91" w:name="_Toc268096572"/>
      <w:bookmarkStart w:id="92" w:name="_Toc365364673"/>
      <w:bookmarkStart w:id="93" w:name="_Toc478545969"/>
      <w:bookmarkStart w:id="94" w:name="_Toc363569323"/>
      <w:bookmarkStart w:id="95" w:name="_Toc133775962"/>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268096573"/>
      <w:bookmarkStart w:id="97" w:name="_Toc478545970"/>
      <w:bookmarkStart w:id="98" w:name="_Toc365364674"/>
      <w:bookmarkStart w:id="99" w:name="_Toc363569324"/>
      <w:bookmarkStart w:id="100" w:name="_Toc133775963"/>
      <w:bookmarkStart w:id="101" w:name="_Toc94175721"/>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w:t>
      </w:r>
      <w:r>
        <w:rPr>
          <w:rFonts w:hint="eastAsia" w:ascii="宋体" w:hAnsi="宋体"/>
          <w:color w:val="FF0000"/>
          <w:kern w:val="0"/>
          <w:sz w:val="24"/>
          <w:szCs w:val="20"/>
          <w:lang w:val="en-US" w:eastAsia="zh-CN"/>
        </w:rPr>
        <w:t>4</w:t>
      </w:r>
      <w:r>
        <w:rPr>
          <w:rFonts w:hint="eastAsia" w:ascii="宋体" w:hAnsi="宋体"/>
          <w:color w:val="FF0000"/>
          <w:kern w:val="0"/>
          <w:sz w:val="24"/>
          <w:szCs w:val="20"/>
        </w:rPr>
        <w:t>0、0.</w:t>
      </w:r>
      <w:r>
        <w:rPr>
          <w:rFonts w:hint="eastAsia" w:ascii="宋体" w:hAnsi="宋体"/>
          <w:color w:val="FF0000"/>
          <w:kern w:val="0"/>
          <w:sz w:val="24"/>
          <w:szCs w:val="20"/>
          <w:lang w:val="en-US" w:eastAsia="zh-CN"/>
        </w:rPr>
        <w:t>4</w:t>
      </w:r>
      <w:r>
        <w:rPr>
          <w:rFonts w:hint="eastAsia" w:ascii="宋体" w:hAnsi="宋体"/>
          <w:color w:val="FF0000"/>
          <w:kern w:val="0"/>
          <w:sz w:val="24"/>
          <w:szCs w:val="20"/>
        </w:rPr>
        <w:t>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hint="eastAsia" w:ascii="宋体" w:hAnsi="宋体" w:eastAsia="宋体" w:cs="Times New Roman"/>
          <w:kern w:val="0"/>
          <w:sz w:val="24"/>
          <w:szCs w:val="20"/>
          <w:lang w:val="en-US" w:eastAsia="zh-CN" w:bidi="ar-SA"/>
        </w:rPr>
      </w:pPr>
      <w:r>
        <w:rPr>
          <w:rFonts w:hint="eastAsia" w:ascii="宋体" w:hAnsi="宋体" w:eastAsia="宋体" w:cs="Times New Roman"/>
          <w:kern w:val="0"/>
          <w:sz w:val="24"/>
          <w:szCs w:val="20"/>
          <w:lang w:val="en-US" w:eastAsia="zh-CN" w:bidi="ar-SA"/>
        </w:rPr>
        <w:t>商务评分细则由</w:t>
      </w:r>
      <w:r>
        <w:rPr>
          <w:rFonts w:hint="eastAsia" w:ascii="宋体" w:hAnsi="宋体" w:cs="Times New Roman"/>
          <w:kern w:val="0"/>
          <w:sz w:val="24"/>
          <w:szCs w:val="20"/>
          <w:lang w:val="en-US" w:eastAsia="zh-CN" w:bidi="ar-SA"/>
        </w:rPr>
        <w:t>评标组</w:t>
      </w:r>
      <w:r>
        <w:rPr>
          <w:rFonts w:hint="eastAsia" w:ascii="宋体" w:hAnsi="宋体" w:eastAsia="宋体" w:cs="Times New Roman"/>
          <w:kern w:val="0"/>
          <w:sz w:val="24"/>
          <w:szCs w:val="20"/>
          <w:lang w:val="en-US" w:eastAsia="zh-CN" w:bidi="ar-SA"/>
        </w:rPr>
        <w:t>根据以下方面进行测评：</w:t>
      </w:r>
    </w:p>
    <w:p>
      <w:pPr>
        <w:pStyle w:val="134"/>
        <w:numPr>
          <w:ilvl w:val="0"/>
          <w:numId w:val="13"/>
        </w:numPr>
        <w:spacing w:line="480" w:lineRule="auto"/>
        <w:ind w:left="0" w:leftChars="0" w:firstLine="420" w:firstLineChars="200"/>
        <w:rPr>
          <w:rFonts w:ascii="宋体"/>
        </w:rPr>
      </w:pPr>
      <w:r>
        <w:rPr>
          <w:rFonts w:hint="eastAsia" w:ascii="宋体"/>
          <w:lang w:val="en-US" w:eastAsia="zh-CN"/>
        </w:rPr>
        <w:t>企业资质和管理水平方面：提供有效的</w:t>
      </w:r>
      <w:r>
        <w:rPr>
          <w:rFonts w:hint="eastAsia" w:ascii="宋体"/>
        </w:rPr>
        <w:t>统一社会信用代码证</w:t>
      </w:r>
      <w:r>
        <w:rPr>
          <w:rFonts w:hint="eastAsia" w:ascii="宋体"/>
          <w:lang w:eastAsia="zh-CN"/>
        </w:rPr>
        <w:t>、</w:t>
      </w:r>
      <w:r>
        <w:rPr>
          <w:rFonts w:hint="eastAsia" w:ascii="宋体"/>
        </w:rPr>
        <w:t>质量保证体系或其他</w:t>
      </w:r>
      <w:r>
        <w:rPr>
          <w:rFonts w:hint="eastAsia" w:ascii="宋体"/>
          <w:lang w:val="en-US" w:eastAsia="zh-CN"/>
        </w:rPr>
        <w:t>管理体系</w:t>
      </w:r>
      <w:r>
        <w:rPr>
          <w:rFonts w:hint="eastAsia" w:ascii="宋体"/>
        </w:rPr>
        <w:t>证明</w:t>
      </w:r>
      <w:r>
        <w:rPr>
          <w:rFonts w:hint="eastAsia" w:ascii="宋体"/>
          <w:lang w:val="en-US" w:eastAsia="zh-CN"/>
        </w:rPr>
        <w:t>文件</w:t>
      </w:r>
      <w:r>
        <w:rPr>
          <w:rFonts w:hint="eastAsia" w:ascii="宋体"/>
        </w:rPr>
        <w:t>（原件扫描加盖公司章）；近三年本设备的生产台（套）数</w:t>
      </w:r>
      <w:r>
        <w:rPr>
          <w:rFonts w:hint="eastAsia" w:ascii="宋体"/>
          <w:lang w:eastAsia="zh-CN"/>
        </w:rPr>
        <w:t>，若为代理商则综合考虑</w:t>
      </w:r>
      <w:r>
        <w:rPr>
          <w:rFonts w:hint="eastAsia" w:ascii="宋体"/>
          <w:lang w:val="en-US" w:eastAsia="zh-CN"/>
        </w:rPr>
        <w:t>同类产品</w:t>
      </w:r>
      <w:r>
        <w:rPr>
          <w:rFonts w:hint="eastAsia" w:ascii="宋体"/>
          <w:lang w:eastAsia="zh-CN"/>
        </w:rPr>
        <w:t>合同额及数量</w:t>
      </w:r>
      <w:r>
        <w:rPr>
          <w:rFonts w:hint="eastAsia" w:ascii="宋体"/>
        </w:rPr>
        <w:t>；</w:t>
      </w:r>
    </w:p>
    <w:p>
      <w:pPr>
        <w:pStyle w:val="134"/>
        <w:numPr>
          <w:ilvl w:val="0"/>
          <w:numId w:val="13"/>
        </w:numPr>
        <w:spacing w:line="480" w:lineRule="auto"/>
        <w:ind w:left="0" w:leftChars="0" w:firstLine="420" w:firstLineChars="200"/>
        <w:rPr>
          <w:rFonts w:ascii="宋体"/>
        </w:rPr>
      </w:pPr>
      <w:r>
        <w:rPr>
          <w:rFonts w:hint="eastAsia" w:ascii="宋体"/>
        </w:rPr>
        <w:t>财务及</w:t>
      </w:r>
      <w:r>
        <w:rPr>
          <w:rFonts w:hint="eastAsia" w:ascii="宋体"/>
          <w:lang w:val="en-US" w:eastAsia="zh-CN"/>
        </w:rPr>
        <w:t>资信</w:t>
      </w:r>
      <w:r>
        <w:rPr>
          <w:rFonts w:hint="eastAsia" w:ascii="宋体"/>
        </w:rPr>
        <w:t>状况</w:t>
      </w:r>
      <w:r>
        <w:rPr>
          <w:rFonts w:hint="eastAsia" w:ascii="宋体"/>
          <w:lang w:eastAsia="zh-CN"/>
        </w:rPr>
        <w:t>：</w:t>
      </w:r>
      <w:r>
        <w:rPr>
          <w:rFonts w:hint="eastAsia" w:ascii="宋体"/>
        </w:rPr>
        <w:t>包括但不限于近三年财务报表，有有效支撑证明文件</w:t>
      </w:r>
      <w:r>
        <w:rPr>
          <w:rFonts w:hint="eastAsia" w:ascii="宋体"/>
          <w:lang w:eastAsia="zh-CN"/>
        </w:rPr>
        <w:t>（</w:t>
      </w:r>
      <w:r>
        <w:rPr>
          <w:rFonts w:hint="eastAsia" w:ascii="宋体"/>
          <w:lang w:val="en-US" w:eastAsia="zh-CN"/>
        </w:rPr>
        <w:t>审计报告原件扫描加盖公司章</w:t>
      </w:r>
      <w:r>
        <w:rPr>
          <w:rFonts w:hint="eastAsia" w:ascii="宋体"/>
          <w:lang w:eastAsia="zh-CN"/>
        </w:rPr>
        <w:t>）；</w:t>
      </w:r>
    </w:p>
    <w:p>
      <w:pPr>
        <w:pStyle w:val="134"/>
        <w:numPr>
          <w:ilvl w:val="0"/>
          <w:numId w:val="13"/>
        </w:numPr>
        <w:spacing w:line="480" w:lineRule="auto"/>
        <w:ind w:left="0" w:leftChars="0" w:firstLine="400" w:firstLineChars="0"/>
        <w:rPr>
          <w:rFonts w:ascii="宋体"/>
        </w:rPr>
      </w:pPr>
      <w:r>
        <w:rPr>
          <w:rFonts w:hint="eastAsia" w:ascii="宋体"/>
          <w:lang w:val="en-US" w:eastAsia="zh-CN"/>
        </w:rPr>
        <w:t>运行业绩：</w:t>
      </w:r>
      <w:r>
        <w:rPr>
          <w:rFonts w:hint="eastAsia" w:ascii="宋体"/>
        </w:rPr>
        <w:t>投标产品在</w:t>
      </w:r>
      <w:r>
        <w:rPr>
          <w:rFonts w:hint="eastAsia" w:ascii="宋体"/>
          <w:lang w:val="en-US" w:eastAsia="zh-CN"/>
        </w:rPr>
        <w:t>通信行业类或</w:t>
      </w:r>
      <w:r>
        <w:rPr>
          <w:rFonts w:hint="eastAsia" w:ascii="宋体"/>
        </w:rPr>
        <w:t>同类实验室运行状况</w:t>
      </w:r>
      <w:r>
        <w:rPr>
          <w:rFonts w:hint="eastAsia" w:ascii="宋体"/>
          <w:lang w:eastAsia="zh-CN"/>
        </w:rPr>
        <w:t>，</w:t>
      </w:r>
      <w:r>
        <w:rPr>
          <w:rFonts w:hint="eastAsia" w:ascii="宋体"/>
        </w:rPr>
        <w:t>同时参考其它用户的使用情况</w:t>
      </w:r>
      <w:r>
        <w:rPr>
          <w:rFonts w:hint="eastAsia" w:ascii="宋体"/>
          <w:lang w:eastAsia="zh-CN"/>
        </w:rPr>
        <w:t>，</w:t>
      </w:r>
      <w:r>
        <w:rPr>
          <w:rFonts w:hint="eastAsia" w:ascii="宋体"/>
          <w:lang w:val="en-US" w:eastAsia="zh-CN"/>
        </w:rPr>
        <w:t>提供近两年的同类产品销售业绩表（加盖公司章）</w:t>
      </w:r>
      <w:r>
        <w:rPr>
          <w:rFonts w:hint="eastAsia" w:ascii="宋体"/>
        </w:rPr>
        <w:t>。</w:t>
      </w:r>
    </w:p>
    <w:p>
      <w:pPr>
        <w:pStyle w:val="134"/>
        <w:numPr>
          <w:ilvl w:val="0"/>
          <w:numId w:val="13"/>
        </w:numPr>
        <w:spacing w:line="480" w:lineRule="auto"/>
        <w:ind w:left="0" w:leftChars="0" w:firstLine="400" w:firstLineChars="0"/>
        <w:rPr>
          <w:rFonts w:ascii="宋体"/>
        </w:rPr>
      </w:pPr>
      <w:r>
        <w:rPr>
          <w:rFonts w:hint="eastAsia" w:ascii="宋体"/>
        </w:rPr>
        <w:t>合作关系</w:t>
      </w:r>
      <w:r>
        <w:rPr>
          <w:rFonts w:hint="eastAsia" w:ascii="宋体"/>
          <w:lang w:eastAsia="zh-CN"/>
        </w:rPr>
        <w:t>：与公司合作关系，</w:t>
      </w:r>
      <w:r>
        <w:rPr>
          <w:rFonts w:hint="eastAsia" w:ascii="宋体"/>
          <w:lang w:val="en-US" w:eastAsia="zh-CN"/>
        </w:rPr>
        <w:t>提供合作协议或采购合同（加盖公司章）；</w:t>
      </w:r>
    </w:p>
    <w:p>
      <w:pPr>
        <w:pStyle w:val="134"/>
        <w:numPr>
          <w:ilvl w:val="0"/>
          <w:numId w:val="13"/>
        </w:numPr>
        <w:spacing w:line="480" w:lineRule="auto"/>
        <w:ind w:left="0" w:leftChars="0" w:firstLine="400"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ind w:left="0" w:leftChars="0" w:firstLine="400" w:firstLineChars="0"/>
        <w:rPr>
          <w:rFonts w:hint="eastAsia" w:ascii="宋体"/>
        </w:rPr>
      </w:pPr>
      <w:r>
        <w:rPr>
          <w:rFonts w:hint="eastAsia" w:ascii="宋体"/>
        </w:rPr>
        <w:t>交货期</w:t>
      </w:r>
      <w:r>
        <w:rPr>
          <w:rFonts w:hint="eastAsia" w:ascii="宋体"/>
          <w:lang w:eastAsia="zh-CN"/>
        </w:rPr>
        <w:t>、</w:t>
      </w:r>
      <w:r>
        <w:rPr>
          <w:rFonts w:hint="eastAsia" w:ascii="宋体"/>
          <w:lang w:val="en-US" w:eastAsia="zh-CN"/>
        </w:rPr>
        <w:t>交货地点</w:t>
      </w:r>
      <w:r>
        <w:rPr>
          <w:rFonts w:hint="eastAsia" w:ascii="宋体"/>
          <w:lang w:eastAsia="zh-CN"/>
        </w:rPr>
        <w:t>：</w:t>
      </w:r>
      <w:r>
        <w:rPr>
          <w:rFonts w:hint="eastAsia" w:ascii="宋体"/>
          <w:lang w:val="en-US" w:eastAsia="zh-CN"/>
        </w:rPr>
        <w:t>提供</w:t>
      </w:r>
      <w:r>
        <w:rPr>
          <w:rFonts w:hint="eastAsia" w:ascii="宋体"/>
          <w:lang w:eastAsia="zh-CN"/>
        </w:rPr>
        <w:t>能够按期交货期或提前交货、交货地点</w:t>
      </w:r>
      <w:r>
        <w:rPr>
          <w:rFonts w:hint="eastAsia" w:ascii="宋体"/>
          <w:lang w:val="en-US" w:eastAsia="zh-CN"/>
        </w:rPr>
        <w:t>的承诺（加盖公司章）</w:t>
      </w:r>
      <w:r>
        <w:rPr>
          <w:rFonts w:hint="eastAsia" w:ascii="宋体"/>
          <w:lang w:eastAsia="zh-CN"/>
        </w:rPr>
        <w:t>；</w:t>
      </w:r>
    </w:p>
    <w:p>
      <w:pPr>
        <w:numPr>
          <w:ilvl w:val="0"/>
          <w:numId w:val="13"/>
        </w:numPr>
        <w:spacing w:line="480" w:lineRule="auto"/>
        <w:ind w:left="0" w:leftChars="0" w:firstLine="400" w:firstLineChars="0"/>
        <w:rPr>
          <w:rFonts w:hint="default" w:ascii="宋体" w:eastAsia="宋体"/>
          <w:lang w:val="en-US" w:eastAsia="zh-CN"/>
        </w:rPr>
      </w:pPr>
      <w:r>
        <w:rPr>
          <w:rFonts w:hint="eastAsia" w:ascii="宋体"/>
        </w:rPr>
        <w:t>付款方式</w:t>
      </w:r>
      <w:r>
        <w:rPr>
          <w:rFonts w:hint="eastAsia" w:ascii="宋体"/>
          <w:lang w:eastAsia="zh-CN"/>
        </w:rPr>
        <w:t>：</w:t>
      </w:r>
      <w:r>
        <w:rPr>
          <w:rFonts w:hint="eastAsia" w:ascii="宋体"/>
          <w:lang w:val="en-US" w:eastAsia="zh-CN"/>
        </w:rPr>
        <w:t>对付款方式进行明确，或提供更优的方案（加盖公司章）；</w:t>
      </w:r>
    </w:p>
    <w:p>
      <w:pPr>
        <w:spacing w:line="480" w:lineRule="auto"/>
        <w:ind w:left="420" w:leftChars="200" w:firstLine="0" w:firstLineChars="0"/>
        <w:rPr>
          <w:rFonts w:hint="default" w:ascii="宋体"/>
          <w:color w:val="FF0000"/>
          <w:lang w:val="en-US"/>
        </w:rPr>
      </w:pPr>
      <w:r>
        <w:rPr>
          <w:rFonts w:hint="eastAsia" w:ascii="宋体"/>
        </w:rPr>
        <w:t>⑧</w:t>
      </w:r>
      <w:r>
        <w:rPr>
          <w:rFonts w:hint="eastAsia" w:ascii="宋体"/>
          <w:lang w:val="en-US" w:eastAsia="zh-CN"/>
        </w:rPr>
        <w:t xml:space="preserve">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133775964"/>
      <w:bookmarkStart w:id="103" w:name="_Toc268096574"/>
      <w:bookmarkStart w:id="104" w:name="_Toc365364675"/>
      <w:bookmarkStart w:id="105" w:name="_Toc363569325"/>
      <w:bookmarkStart w:id="106" w:name="_Toc478545971"/>
      <w:bookmarkStart w:id="107" w:name="_Toc94175723"/>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478545972"/>
      <w:bookmarkStart w:id="109" w:name="_Toc268096576"/>
      <w:bookmarkStart w:id="110" w:name="_Toc133775966"/>
      <w:bookmarkStart w:id="111" w:name="_Toc363569327"/>
      <w:bookmarkStart w:id="112" w:name="_Toc365364676"/>
      <w:bookmarkStart w:id="113" w:name="_Toc94175725"/>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478545973"/>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478545974"/>
      <w:bookmarkStart w:id="117" w:name="_Toc363569328"/>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3569329"/>
      <w:bookmarkStart w:id="119" w:name="_Toc365364678"/>
      <w:bookmarkStart w:id="120" w:name="_Toc478545975"/>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478545976"/>
      <w:bookmarkStart w:id="122" w:name="_Toc365364679"/>
      <w:bookmarkStart w:id="123" w:name="_Toc36356933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478545977"/>
      <w:bookmarkStart w:id="125" w:name="_Toc363569331"/>
      <w:bookmarkStart w:id="126" w:name="_Toc365364680"/>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lang w:val="en-US" w:eastAsia="zh-CN"/>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81600291"/>
      <w:bookmarkStart w:id="128" w:name="_Toc371904371"/>
      <w:bookmarkStart w:id="129" w:name="_Toc381600800"/>
      <w:bookmarkStart w:id="130" w:name="_Toc133775993"/>
      <w:bookmarkStart w:id="131" w:name="_Toc365364681"/>
      <w:bookmarkStart w:id="132" w:name="_Toc381669536"/>
      <w:bookmarkStart w:id="133" w:name="_Toc478545978"/>
      <w:bookmarkStart w:id="134" w:name="_Toc41724788"/>
      <w:bookmarkStart w:id="135" w:name="_Toc41734164"/>
      <w:bookmarkStart w:id="136" w:name="_Toc41724670"/>
      <w:bookmarkStart w:id="137" w:name="_Toc268096607"/>
      <w:bookmarkStart w:id="138" w:name="_Toc27812989"/>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81669537"/>
      <w:bookmarkStart w:id="140" w:name="_Toc371904372"/>
      <w:bookmarkStart w:id="141" w:name="_Toc381600801"/>
      <w:bookmarkStart w:id="142" w:name="_Toc38160029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381600804"/>
      <w:bookmarkStart w:id="145" w:name="_Toc41724792"/>
      <w:bookmarkStart w:id="146" w:name="_Toc268096611"/>
      <w:bookmarkStart w:id="147" w:name="_Toc365364683"/>
      <w:bookmarkStart w:id="148" w:name="_Toc371904375"/>
      <w:bookmarkStart w:id="149" w:name="_Toc133775997"/>
      <w:bookmarkStart w:id="150" w:name="_Toc27812993"/>
      <w:bookmarkStart w:id="151" w:name="_Toc41724674"/>
      <w:bookmarkStart w:id="152" w:name="_Toc41734168"/>
      <w:bookmarkStart w:id="153" w:name="_Toc381669540"/>
      <w:bookmarkStart w:id="154" w:name="_Toc478545979"/>
      <w:bookmarkStart w:id="155" w:name="_Toc381600295"/>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133775992"/>
      <w:bookmarkStart w:id="157" w:name="_Toc381669535"/>
      <w:bookmarkStart w:id="158" w:name="_Toc365364684"/>
      <w:bookmarkStart w:id="159" w:name="_Toc41724669"/>
      <w:bookmarkStart w:id="160" w:name="_Toc381600799"/>
      <w:bookmarkStart w:id="161" w:name="_Toc41734163"/>
      <w:bookmarkStart w:id="162" w:name="_Toc381600290"/>
      <w:bookmarkStart w:id="163" w:name="_Toc41724787"/>
      <w:bookmarkStart w:id="164" w:name="_Toc27812988"/>
      <w:bookmarkStart w:id="165" w:name="_Toc268096606"/>
      <w:bookmarkStart w:id="166" w:name="_Toc371904370"/>
      <w:r>
        <w:rPr>
          <w:rFonts w:hint="eastAsia" w:ascii="宋体" w:hAnsi="宋体"/>
        </w:rPr>
        <w:t>交货时间：合同签订后</w:t>
      </w:r>
      <w:r>
        <w:rPr>
          <w:rFonts w:hint="eastAsia" w:ascii="宋体" w:hAnsi="宋体"/>
          <w:color w:val="FF0000"/>
          <w:u w:val="single"/>
          <w:lang w:val="en-US" w:eastAsia="zh-CN"/>
        </w:rPr>
        <w:t>120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478545980"/>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478545981"/>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268096616"/>
      <w:bookmarkStart w:id="170" w:name="_Toc371904380"/>
      <w:bookmarkStart w:id="171" w:name="_Toc478545982"/>
      <w:bookmarkStart w:id="172" w:name="_Toc27812998"/>
      <w:bookmarkStart w:id="173" w:name="_Toc133776002"/>
      <w:bookmarkStart w:id="174" w:name="_Toc381600809"/>
      <w:bookmarkStart w:id="175" w:name="_Toc41724679"/>
      <w:bookmarkStart w:id="176" w:name="_Toc41724797"/>
      <w:bookmarkStart w:id="177" w:name="_Toc365364685"/>
      <w:bookmarkStart w:id="178" w:name="_Toc41734173"/>
      <w:bookmarkStart w:id="179" w:name="_Toc381600300"/>
      <w:bookmarkStart w:id="180" w:name="_Toc381669545"/>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478545983"/>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478545984"/>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268096583"/>
      <w:bookmarkStart w:id="185" w:name="_Toc94175735"/>
      <w:bookmarkStart w:id="186" w:name="_Toc133775974"/>
      <w:bookmarkStart w:id="187" w:name="_Toc47854598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478545986"/>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478545987"/>
      <w:bookmarkStart w:id="191" w:name="_Toc268096586"/>
      <w:bookmarkStart w:id="192" w:name="_Toc133775977"/>
      <w:bookmarkStart w:id="193" w:name="_Toc27813011"/>
      <w:bookmarkStart w:id="194" w:name="_Toc41734186"/>
      <w:bookmarkStart w:id="195" w:name="_Toc365078288"/>
      <w:bookmarkStart w:id="196" w:name="_Toc365078471"/>
      <w:bookmarkStart w:id="197" w:name="_Toc365076958"/>
      <w:bookmarkStart w:id="198" w:name="_Toc364830772"/>
      <w:bookmarkStart w:id="199" w:name="_Toc41724692"/>
      <w:bookmarkStart w:id="200" w:name="_Toc41724810"/>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478545988"/>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133775982"/>
      <w:bookmarkStart w:id="204" w:name="_Toc268096590"/>
      <w:bookmarkStart w:id="205" w:name="_Toc478545989"/>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47854599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268096592"/>
      <w:bookmarkStart w:id="209" w:name="_Toc133775984"/>
      <w:bookmarkStart w:id="210" w:name="_Toc478545991"/>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478545992"/>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478545993"/>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b/>
        <w:bCs/>
        <w:sz w:val="32"/>
      </w:rPr>
    </w:pPr>
    <w:r>
      <w:rPr>
        <w:rFonts w:hint="eastAsia"/>
        <w:b/>
        <w:bCs/>
        <w:sz w:val="32"/>
      </w:rPr>
      <w:t>武汉网锐检测科技有限公司·信息产业光通信产品质量监督检验中心</w:t>
    </w: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2EA7"/>
    <w:rsid w:val="00730298"/>
    <w:rsid w:val="00750007"/>
    <w:rsid w:val="00753A7F"/>
    <w:rsid w:val="007C3DE2"/>
    <w:rsid w:val="00806FFC"/>
    <w:rsid w:val="00835A13"/>
    <w:rsid w:val="008432A6"/>
    <w:rsid w:val="008A24D7"/>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6CC6"/>
    <w:rsid w:val="00C5526C"/>
    <w:rsid w:val="00C7751F"/>
    <w:rsid w:val="00CA16A6"/>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8B31BA6"/>
    <w:rsid w:val="09454D05"/>
    <w:rsid w:val="0C864673"/>
    <w:rsid w:val="0FE6306D"/>
    <w:rsid w:val="24915FC7"/>
    <w:rsid w:val="251850AA"/>
    <w:rsid w:val="2781796D"/>
    <w:rsid w:val="278902D8"/>
    <w:rsid w:val="292D2D81"/>
    <w:rsid w:val="2E004F02"/>
    <w:rsid w:val="2EE10E85"/>
    <w:rsid w:val="32236C2E"/>
    <w:rsid w:val="34DB65D2"/>
    <w:rsid w:val="34DC1190"/>
    <w:rsid w:val="37167D01"/>
    <w:rsid w:val="375074AA"/>
    <w:rsid w:val="3A755C92"/>
    <w:rsid w:val="3B8F33F2"/>
    <w:rsid w:val="3BDF19EF"/>
    <w:rsid w:val="3CC15FEA"/>
    <w:rsid w:val="434654C8"/>
    <w:rsid w:val="43D8316A"/>
    <w:rsid w:val="45D972B4"/>
    <w:rsid w:val="48364421"/>
    <w:rsid w:val="49597438"/>
    <w:rsid w:val="4CCB6717"/>
    <w:rsid w:val="50117351"/>
    <w:rsid w:val="57CC5DF8"/>
    <w:rsid w:val="58C25C08"/>
    <w:rsid w:val="5C4F1CD7"/>
    <w:rsid w:val="5C8D6205"/>
    <w:rsid w:val="5EE15E5A"/>
    <w:rsid w:val="60200618"/>
    <w:rsid w:val="68F051B2"/>
    <w:rsid w:val="6A29022F"/>
    <w:rsid w:val="6DB12F0F"/>
    <w:rsid w:val="71CE33FE"/>
    <w:rsid w:val="72082459"/>
    <w:rsid w:val="72AD6DE8"/>
    <w:rsid w:val="75917CF9"/>
    <w:rsid w:val="77350005"/>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2020</Words>
  <Characters>11515</Characters>
  <Lines>95</Lines>
  <Paragraphs>27</Paragraphs>
  <TotalTime>4</TotalTime>
  <ScaleCrop>false</ScaleCrop>
  <LinksUpToDate>false</LinksUpToDate>
  <CharactersWithSpaces>13508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2023-04-23T02:19:58Z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846DCCB468C9439D983DF4A88BF14593</vt:lpwstr>
  </property>
</Properties>
</file>