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val="en-US" w:eastAsia="zh-Hans"/>
        </w:rPr>
      </w:pPr>
    </w:p>
    <w:p>
      <w:pPr>
        <w:rPr>
          <w:rFonts w:hint="eastAsia"/>
          <w:lang w:val="en-US" w:eastAsia="zh-Hans"/>
        </w:rPr>
      </w:pPr>
    </w:p>
    <w:p>
      <w:pPr>
        <w:rPr>
          <w:rFonts w:hint="eastAsia"/>
          <w:lang w:val="en-US" w:eastAsia="zh-Hans"/>
        </w:rPr>
      </w:pPr>
    </w:p>
    <w:p>
      <w:pPr>
        <w:rPr>
          <w:rFonts w:hint="eastAsia"/>
          <w:lang w:val="en-US" w:eastAsia="zh-Hans"/>
        </w:rPr>
      </w:pPr>
    </w:p>
    <w:p>
      <w:pPr>
        <w:rPr>
          <w:rFonts w:hint="eastAsia"/>
          <w:lang w:val="en-US" w:eastAsia="zh-Hans"/>
        </w:rPr>
      </w:pPr>
    </w:p>
    <w:p>
      <w:pPr>
        <w:rPr>
          <w:rFonts w:hint="eastAsia"/>
          <w:lang w:val="en-US" w:eastAsia="zh-Hans"/>
        </w:rPr>
      </w:pPr>
    </w:p>
    <w:p>
      <w:pPr>
        <w:rPr>
          <w:rFonts w:hint="eastAsia"/>
          <w:lang w:val="en-US" w:eastAsia="zh-Hans"/>
        </w:rPr>
      </w:pPr>
    </w:p>
    <w:p>
      <w:pPr>
        <w:rPr>
          <w:rFonts w:hint="eastAsia"/>
          <w:lang w:val="en-US" w:eastAsia="zh-Hans"/>
        </w:rPr>
      </w:pPr>
    </w:p>
    <w:p>
      <w:pPr>
        <w:rPr>
          <w:rFonts w:hint="eastAsia"/>
          <w:lang w:val="en-US" w:eastAsia="zh-Hans"/>
        </w:rPr>
      </w:pPr>
    </w:p>
    <w:p>
      <w:pPr>
        <w:rPr>
          <w:rFonts w:hint="eastAsia"/>
          <w:lang w:val="en-US" w:eastAsia="zh-Hans"/>
        </w:rPr>
      </w:pPr>
    </w:p>
    <w:p>
      <w:pPr>
        <w:rPr>
          <w:rFonts w:hint="eastAsia"/>
          <w:lang w:val="en-US" w:eastAsia="zh-Hans"/>
        </w:rPr>
      </w:pPr>
    </w:p>
    <w:p>
      <w:pPr>
        <w:rPr>
          <w:rFonts w:hint="eastAsia"/>
          <w:lang w:val="en-US" w:eastAsia="zh-Hans"/>
        </w:rPr>
      </w:pPr>
    </w:p>
    <w:p>
      <w:pPr>
        <w:jc w:val="center"/>
        <w:rPr>
          <w:rFonts w:hint="eastAsia"/>
          <w:sz w:val="72"/>
          <w:szCs w:val="144"/>
          <w:lang w:val="en-US" w:eastAsia="zh-Hans"/>
        </w:rPr>
      </w:pPr>
    </w:p>
    <w:p>
      <w:pPr>
        <w:jc w:val="center"/>
        <w:rPr>
          <w:rFonts w:hint="eastAsia"/>
          <w:sz w:val="72"/>
          <w:szCs w:val="144"/>
          <w:lang w:val="en-US" w:eastAsia="zh-Hans"/>
        </w:rPr>
      </w:pPr>
      <w:r>
        <w:rPr>
          <w:rFonts w:hint="eastAsia"/>
          <w:sz w:val="72"/>
          <w:szCs w:val="144"/>
          <w:lang w:val="en-US" w:eastAsia="zh-Hans"/>
        </w:rPr>
        <w:t>土壤污染隐患排查报告</w:t>
      </w:r>
    </w:p>
    <w:p>
      <w:pPr>
        <w:jc w:val="center"/>
        <w:rPr>
          <w:rFonts w:hint="eastAsia"/>
          <w:sz w:val="48"/>
          <w:szCs w:val="56"/>
          <w:lang w:val="en-US" w:eastAsia="zh-Hans"/>
        </w:rPr>
      </w:pPr>
    </w:p>
    <w:p>
      <w:pPr>
        <w:jc w:val="center"/>
        <w:rPr>
          <w:rFonts w:hint="eastAsia"/>
          <w:sz w:val="48"/>
          <w:szCs w:val="56"/>
          <w:lang w:val="en-US" w:eastAsia="zh-Hans"/>
        </w:rPr>
      </w:pPr>
      <w:r>
        <w:rPr>
          <w:rFonts w:hint="eastAsia"/>
          <w:sz w:val="48"/>
          <w:szCs w:val="56"/>
          <w:lang w:val="en-US" w:eastAsia="zh-Hans"/>
        </w:rPr>
        <w:t>（</w:t>
      </w:r>
      <w:r>
        <w:rPr>
          <w:rFonts w:hint="default"/>
          <w:sz w:val="52"/>
          <w:szCs w:val="72"/>
          <w:lang w:eastAsia="zh-Hans"/>
        </w:rPr>
        <w:t>2021</w:t>
      </w:r>
      <w:r>
        <w:rPr>
          <w:rFonts w:hint="eastAsia"/>
          <w:sz w:val="52"/>
          <w:szCs w:val="72"/>
          <w:lang w:val="en-US" w:eastAsia="zh-Hans"/>
        </w:rPr>
        <w:t>年度）</w:t>
      </w:r>
    </w:p>
    <w:p>
      <w:pPr>
        <w:jc w:val="center"/>
        <w:rPr>
          <w:rFonts w:hint="eastAsia"/>
          <w:lang w:val="en-US" w:eastAsia="zh-Hans"/>
        </w:rPr>
      </w:pPr>
    </w:p>
    <w:p>
      <w:pPr>
        <w:pStyle w:val="2"/>
        <w:outlineLvl w:val="9"/>
        <w:rPr>
          <w:rFonts w:hint="eastAsia"/>
          <w:lang w:val="en-US" w:eastAsia="zh-Hans"/>
        </w:rPr>
      </w:pPr>
    </w:p>
    <w:p>
      <w:pPr>
        <w:rPr>
          <w:rFonts w:hint="eastAsia"/>
          <w:lang w:val="en-US" w:eastAsia="zh-Hans"/>
        </w:rPr>
      </w:pPr>
    </w:p>
    <w:p>
      <w:pPr>
        <w:pStyle w:val="2"/>
        <w:outlineLvl w:val="9"/>
        <w:rPr>
          <w:rFonts w:hint="eastAsia"/>
          <w:lang w:val="en-US" w:eastAsia="zh-Hans"/>
        </w:rPr>
      </w:pPr>
    </w:p>
    <w:p>
      <w:pPr>
        <w:rPr>
          <w:rFonts w:hint="eastAsia"/>
          <w:lang w:val="en-US" w:eastAsia="zh-Hans"/>
        </w:rPr>
      </w:pPr>
    </w:p>
    <w:p>
      <w:pPr>
        <w:pStyle w:val="2"/>
        <w:outlineLvl w:val="9"/>
        <w:rPr>
          <w:rFonts w:hint="eastAsia"/>
          <w:lang w:val="en-US" w:eastAsia="zh-Hans"/>
        </w:rPr>
      </w:pPr>
    </w:p>
    <w:p>
      <w:pPr>
        <w:rPr>
          <w:rFonts w:hint="eastAsia"/>
          <w:lang w:val="en-US" w:eastAsia="zh-Hans"/>
        </w:rPr>
      </w:pPr>
    </w:p>
    <w:p>
      <w:pPr>
        <w:jc w:val="center"/>
        <w:rPr>
          <w:rFonts w:hint="eastAsia"/>
          <w:sz w:val="52"/>
          <w:szCs w:val="72"/>
          <w:lang w:val="en-US" w:eastAsia="zh-Hans"/>
        </w:rPr>
      </w:pPr>
      <w:r>
        <w:rPr>
          <w:rFonts w:hint="eastAsia"/>
          <w:sz w:val="52"/>
          <w:szCs w:val="72"/>
          <w:lang w:val="en-US" w:eastAsia="zh-Hans"/>
        </w:rPr>
        <w:t>南通通富微电子有限公司</w:t>
      </w:r>
    </w:p>
    <w:p>
      <w:pPr>
        <w:jc w:val="center"/>
        <w:rPr>
          <w:rFonts w:hint="default"/>
          <w:sz w:val="44"/>
          <w:szCs w:val="52"/>
          <w:lang w:eastAsia="zh-Hans"/>
        </w:rPr>
      </w:pPr>
      <w:r>
        <w:rPr>
          <w:rFonts w:hint="default"/>
          <w:sz w:val="44"/>
          <w:szCs w:val="52"/>
          <w:lang w:eastAsia="zh-Hans"/>
        </w:rPr>
        <w:t>2021年6月</w:t>
      </w:r>
    </w:p>
    <w:p>
      <w:pPr>
        <w:rPr>
          <w:rFonts w:hint="default"/>
          <w:lang w:eastAsia="zh-Hans"/>
        </w:rPr>
      </w:pPr>
    </w:p>
    <w:p/>
    <w:sdt>
      <w:sdtPr>
        <w:rPr>
          <w:rFonts w:ascii="宋体" w:hAnsi="宋体" w:eastAsia="宋体" w:cstheme="minorBidi"/>
          <w:kern w:val="2"/>
          <w:sz w:val="21"/>
          <w:szCs w:val="24"/>
          <w:lang w:val="en-US" w:eastAsia="zh-CN" w:bidi="ar-SA"/>
        </w:rPr>
        <w:id w:val="450942855"/>
        <w15:color w:val="DBDBDB"/>
      </w:sdtPr>
      <w:sdtEndPr>
        <w:rPr>
          <w:rFonts w:ascii="宋体" w:hAnsi="宋体" w:eastAsia="宋体" w:cstheme="minorBidi"/>
          <w:kern w:val="2"/>
          <w:sz w:val="20"/>
          <w:szCs w:val="20"/>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b w:val="0"/>
              <w:bCs w:val="0"/>
              <w:kern w:val="2"/>
              <w:sz w:val="32"/>
              <w:szCs w:val="40"/>
              <w:lang w:val="en-US" w:eastAsia="zh-CN" w:bidi="ar-SA"/>
            </w:rPr>
            <w:sectPr>
              <w:pgSz w:w="11906" w:h="16838"/>
              <w:pgMar w:top="1440" w:right="1800" w:bottom="1440" w:left="1800" w:header="851" w:footer="992" w:gutter="0"/>
              <w:cols w:space="425" w:num="1"/>
              <w:docGrid w:type="lines" w:linePitch="312" w:charSpace="0"/>
            </w:sectPr>
          </w:pPr>
        </w:p>
        <w:sdt>
          <w:sdtPr>
            <w:rPr>
              <w:rFonts w:ascii="宋体" w:hAnsi="宋体" w:eastAsia="宋体" w:cstheme="minorBidi"/>
              <w:b w:val="0"/>
              <w:bCs w:val="0"/>
              <w:kern w:val="2"/>
              <w:sz w:val="32"/>
              <w:szCs w:val="40"/>
              <w:lang w:val="en-US" w:eastAsia="zh-CN" w:bidi="ar-SA"/>
            </w:rPr>
            <w:id w:val="147452002"/>
            <w15:color w:val="DBDBDB"/>
            <w:docPartObj>
              <w:docPartGallery w:val="Table of Contents"/>
              <w:docPartUnique/>
            </w:docPartObj>
          </w:sdtPr>
          <w:sdtEndPr>
            <w:rPr>
              <w:b/>
            </w:rPr>
          </w:sdtEndPr>
          <w:sdtContent>
            <w:p>
              <w:pPr>
                <w:spacing w:before="0" w:beforeLines="0" w:after="0" w:afterLines="0" w:line="240" w:lineRule="auto"/>
                <w:ind w:left="0" w:leftChars="0" w:right="0" w:rightChars="0" w:firstLine="0" w:firstLineChars="0"/>
                <w:jc w:val="center"/>
                <w:rPr>
                  <w:b w:val="0"/>
                  <w:bCs w:val="0"/>
                  <w:sz w:val="32"/>
                  <w:szCs w:val="40"/>
                </w:rPr>
              </w:pPr>
              <w:bookmarkStart w:id="42" w:name="_GoBack"/>
              <w:bookmarkEnd w:id="42"/>
              <w:r>
                <w:rPr>
                  <w:rFonts w:ascii="宋体" w:hAnsi="宋体" w:eastAsia="宋体"/>
                  <w:b w:val="0"/>
                  <w:bCs w:val="0"/>
                  <w:sz w:val="32"/>
                  <w:szCs w:val="40"/>
                </w:rPr>
                <w:t>目录</w:t>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32"/>
                </w:rPr>
              </w:pPr>
              <w:r>
                <w:fldChar w:fldCharType="begin"/>
              </w:r>
              <w:r>
                <w:instrText xml:space="preserve">TOC \o "1-2" \h \u </w:instrText>
              </w:r>
              <w:r>
                <w:fldChar w:fldCharType="separate"/>
              </w:r>
              <w:r>
                <w:rPr>
                  <w:sz w:val="24"/>
                  <w:szCs w:val="32"/>
                </w:rPr>
                <w:fldChar w:fldCharType="begin"/>
              </w:r>
              <w:r>
                <w:rPr>
                  <w:sz w:val="24"/>
                  <w:szCs w:val="32"/>
                </w:rPr>
                <w:instrText xml:space="preserve"> HYPERLINK \l _Toc18673 </w:instrText>
              </w:r>
              <w:r>
                <w:rPr>
                  <w:sz w:val="24"/>
                  <w:szCs w:val="32"/>
                </w:rPr>
                <w:fldChar w:fldCharType="separate"/>
              </w:r>
              <w:r>
                <w:rPr>
                  <w:rFonts w:hint="default"/>
                  <w:bCs/>
                  <w:sz w:val="24"/>
                  <w:szCs w:val="40"/>
                  <w:lang w:eastAsia="zh-Hans"/>
                </w:rPr>
                <w:t xml:space="preserve">1 </w:t>
              </w:r>
              <w:r>
                <w:rPr>
                  <w:rFonts w:hint="eastAsia"/>
                  <w:bCs/>
                  <w:sz w:val="24"/>
                  <w:szCs w:val="40"/>
                  <w:lang w:val="en-US" w:eastAsia="zh-Hans"/>
                </w:rPr>
                <w:t>总论</w:t>
              </w:r>
              <w:r>
                <w:rPr>
                  <w:sz w:val="24"/>
                  <w:szCs w:val="32"/>
                </w:rPr>
                <w:tab/>
              </w:r>
              <w:r>
                <w:rPr>
                  <w:sz w:val="24"/>
                  <w:szCs w:val="32"/>
                </w:rPr>
                <w:fldChar w:fldCharType="begin"/>
              </w:r>
              <w:r>
                <w:rPr>
                  <w:sz w:val="24"/>
                  <w:szCs w:val="32"/>
                </w:rPr>
                <w:instrText xml:space="preserve"> PAGEREF _Toc18673 \h </w:instrText>
              </w:r>
              <w:r>
                <w:rPr>
                  <w:sz w:val="24"/>
                  <w:szCs w:val="32"/>
                </w:rPr>
                <w:fldChar w:fldCharType="separate"/>
              </w:r>
              <w:r>
                <w:rPr>
                  <w:sz w:val="24"/>
                  <w:szCs w:val="32"/>
                </w:rPr>
                <w:t>2</w:t>
              </w:r>
              <w:r>
                <w:rPr>
                  <w:sz w:val="24"/>
                  <w:szCs w:val="32"/>
                </w:rPr>
                <w:fldChar w:fldCharType="end"/>
              </w:r>
              <w:r>
                <w:rPr>
                  <w:sz w:val="24"/>
                  <w:szCs w:val="32"/>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32"/>
                </w:rPr>
              </w:pPr>
              <w:r>
                <w:rPr>
                  <w:sz w:val="24"/>
                  <w:szCs w:val="32"/>
                </w:rPr>
                <w:fldChar w:fldCharType="begin"/>
              </w:r>
              <w:r>
                <w:rPr>
                  <w:sz w:val="24"/>
                  <w:szCs w:val="32"/>
                </w:rPr>
                <w:instrText xml:space="preserve"> HYPERLINK \l _Toc19562 </w:instrText>
              </w:r>
              <w:r>
                <w:rPr>
                  <w:sz w:val="24"/>
                  <w:szCs w:val="32"/>
                </w:rPr>
                <w:fldChar w:fldCharType="separate"/>
              </w:r>
              <w:r>
                <w:rPr>
                  <w:rFonts w:hint="default"/>
                  <w:bCs/>
                  <w:sz w:val="24"/>
                  <w:szCs w:val="36"/>
                  <w:lang w:eastAsia="zh-Hans"/>
                </w:rPr>
                <w:t xml:space="preserve">1.1 </w:t>
              </w:r>
              <w:r>
                <w:rPr>
                  <w:rFonts w:hint="eastAsia"/>
                  <w:bCs/>
                  <w:sz w:val="24"/>
                  <w:szCs w:val="36"/>
                  <w:lang w:val="en-US" w:eastAsia="zh-Hans"/>
                </w:rPr>
                <w:t>前言</w:t>
              </w:r>
              <w:r>
                <w:rPr>
                  <w:sz w:val="24"/>
                  <w:szCs w:val="32"/>
                </w:rPr>
                <w:tab/>
              </w:r>
              <w:r>
                <w:rPr>
                  <w:sz w:val="24"/>
                  <w:szCs w:val="32"/>
                </w:rPr>
                <w:fldChar w:fldCharType="begin"/>
              </w:r>
              <w:r>
                <w:rPr>
                  <w:sz w:val="24"/>
                  <w:szCs w:val="32"/>
                </w:rPr>
                <w:instrText xml:space="preserve"> PAGEREF _Toc19562 \h </w:instrText>
              </w:r>
              <w:r>
                <w:rPr>
                  <w:sz w:val="24"/>
                  <w:szCs w:val="32"/>
                </w:rPr>
                <w:fldChar w:fldCharType="separate"/>
              </w:r>
              <w:r>
                <w:rPr>
                  <w:sz w:val="24"/>
                  <w:szCs w:val="32"/>
                </w:rPr>
                <w:t>2</w:t>
              </w:r>
              <w:r>
                <w:rPr>
                  <w:sz w:val="24"/>
                  <w:szCs w:val="32"/>
                </w:rPr>
                <w:fldChar w:fldCharType="end"/>
              </w:r>
              <w:r>
                <w:rPr>
                  <w:sz w:val="24"/>
                  <w:szCs w:val="32"/>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32"/>
                </w:rPr>
              </w:pPr>
              <w:r>
                <w:rPr>
                  <w:sz w:val="24"/>
                  <w:szCs w:val="32"/>
                </w:rPr>
                <w:fldChar w:fldCharType="begin"/>
              </w:r>
              <w:r>
                <w:rPr>
                  <w:sz w:val="24"/>
                  <w:szCs w:val="32"/>
                </w:rPr>
                <w:instrText xml:space="preserve"> HYPERLINK \l _Toc25968 </w:instrText>
              </w:r>
              <w:r>
                <w:rPr>
                  <w:sz w:val="24"/>
                  <w:szCs w:val="32"/>
                </w:rPr>
                <w:fldChar w:fldCharType="separate"/>
              </w:r>
              <w:r>
                <w:rPr>
                  <w:rFonts w:hint="default"/>
                  <w:bCs/>
                  <w:sz w:val="24"/>
                  <w:szCs w:val="36"/>
                  <w:lang w:eastAsia="zh-Hans"/>
                </w:rPr>
                <w:t xml:space="preserve">1.2 </w:t>
              </w:r>
              <w:r>
                <w:rPr>
                  <w:rFonts w:hint="eastAsia"/>
                  <w:bCs/>
                  <w:sz w:val="24"/>
                  <w:szCs w:val="36"/>
                  <w:lang w:val="en-US" w:eastAsia="zh-Hans"/>
                </w:rPr>
                <w:t>编制依据</w:t>
              </w:r>
              <w:r>
                <w:rPr>
                  <w:sz w:val="24"/>
                  <w:szCs w:val="32"/>
                </w:rPr>
                <w:tab/>
              </w:r>
              <w:r>
                <w:rPr>
                  <w:sz w:val="24"/>
                  <w:szCs w:val="32"/>
                </w:rPr>
                <w:fldChar w:fldCharType="begin"/>
              </w:r>
              <w:r>
                <w:rPr>
                  <w:sz w:val="24"/>
                  <w:szCs w:val="32"/>
                </w:rPr>
                <w:instrText xml:space="preserve"> PAGEREF _Toc25968 \h </w:instrText>
              </w:r>
              <w:r>
                <w:rPr>
                  <w:sz w:val="24"/>
                  <w:szCs w:val="32"/>
                </w:rPr>
                <w:fldChar w:fldCharType="separate"/>
              </w:r>
              <w:r>
                <w:rPr>
                  <w:sz w:val="24"/>
                  <w:szCs w:val="32"/>
                </w:rPr>
                <w:t>2</w:t>
              </w:r>
              <w:r>
                <w:rPr>
                  <w:sz w:val="24"/>
                  <w:szCs w:val="32"/>
                </w:rPr>
                <w:fldChar w:fldCharType="end"/>
              </w:r>
              <w:r>
                <w:rPr>
                  <w:sz w:val="24"/>
                  <w:szCs w:val="32"/>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32"/>
                </w:rPr>
              </w:pPr>
              <w:r>
                <w:rPr>
                  <w:sz w:val="24"/>
                  <w:szCs w:val="32"/>
                </w:rPr>
                <w:fldChar w:fldCharType="begin"/>
              </w:r>
              <w:r>
                <w:rPr>
                  <w:sz w:val="24"/>
                  <w:szCs w:val="32"/>
                </w:rPr>
                <w:instrText xml:space="preserve"> HYPERLINK \l _Toc5308 </w:instrText>
              </w:r>
              <w:r>
                <w:rPr>
                  <w:sz w:val="24"/>
                  <w:szCs w:val="32"/>
                </w:rPr>
                <w:fldChar w:fldCharType="separate"/>
              </w:r>
              <w:r>
                <w:rPr>
                  <w:rFonts w:hint="default"/>
                  <w:bCs/>
                  <w:sz w:val="24"/>
                  <w:szCs w:val="40"/>
                  <w:lang w:eastAsia="zh-Hans"/>
                </w:rPr>
                <w:t>2</w:t>
              </w:r>
              <w:r>
                <w:rPr>
                  <w:rFonts w:hint="eastAsia"/>
                  <w:bCs/>
                  <w:sz w:val="24"/>
                  <w:szCs w:val="40"/>
                  <w:lang w:val="en-US" w:eastAsia="zh-Hans"/>
                </w:rPr>
                <w:t>企业基本情况</w:t>
              </w:r>
              <w:r>
                <w:rPr>
                  <w:sz w:val="24"/>
                  <w:szCs w:val="32"/>
                </w:rPr>
                <w:tab/>
              </w:r>
              <w:r>
                <w:rPr>
                  <w:sz w:val="24"/>
                  <w:szCs w:val="32"/>
                </w:rPr>
                <w:fldChar w:fldCharType="begin"/>
              </w:r>
              <w:r>
                <w:rPr>
                  <w:sz w:val="24"/>
                  <w:szCs w:val="32"/>
                </w:rPr>
                <w:instrText xml:space="preserve"> PAGEREF _Toc5308 \h </w:instrText>
              </w:r>
              <w:r>
                <w:rPr>
                  <w:sz w:val="24"/>
                  <w:szCs w:val="32"/>
                </w:rPr>
                <w:fldChar w:fldCharType="separate"/>
              </w:r>
              <w:r>
                <w:rPr>
                  <w:sz w:val="24"/>
                  <w:szCs w:val="32"/>
                </w:rPr>
                <w:t>4</w:t>
              </w:r>
              <w:r>
                <w:rPr>
                  <w:sz w:val="24"/>
                  <w:szCs w:val="32"/>
                </w:rPr>
                <w:fldChar w:fldCharType="end"/>
              </w:r>
              <w:r>
                <w:rPr>
                  <w:sz w:val="24"/>
                  <w:szCs w:val="32"/>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32"/>
                </w:rPr>
              </w:pPr>
              <w:r>
                <w:rPr>
                  <w:sz w:val="24"/>
                  <w:szCs w:val="32"/>
                </w:rPr>
                <w:fldChar w:fldCharType="begin"/>
              </w:r>
              <w:r>
                <w:rPr>
                  <w:sz w:val="24"/>
                  <w:szCs w:val="32"/>
                </w:rPr>
                <w:instrText xml:space="preserve"> HYPERLINK \l _Toc10675 </w:instrText>
              </w:r>
              <w:r>
                <w:rPr>
                  <w:sz w:val="24"/>
                  <w:szCs w:val="32"/>
                </w:rPr>
                <w:fldChar w:fldCharType="separate"/>
              </w:r>
              <w:r>
                <w:rPr>
                  <w:rFonts w:hint="default"/>
                  <w:bCs/>
                  <w:sz w:val="24"/>
                  <w:szCs w:val="36"/>
                  <w:lang w:eastAsia="zh-Hans"/>
                </w:rPr>
                <w:t>2.1</w:t>
              </w:r>
              <w:r>
                <w:rPr>
                  <w:rFonts w:hint="eastAsia"/>
                  <w:bCs/>
                  <w:sz w:val="24"/>
                  <w:szCs w:val="36"/>
                  <w:lang w:val="en-US" w:eastAsia="zh-Hans"/>
                </w:rPr>
                <w:t>企业概况</w:t>
              </w:r>
              <w:r>
                <w:rPr>
                  <w:sz w:val="24"/>
                  <w:szCs w:val="32"/>
                </w:rPr>
                <w:tab/>
              </w:r>
              <w:r>
                <w:rPr>
                  <w:sz w:val="24"/>
                  <w:szCs w:val="32"/>
                </w:rPr>
                <w:fldChar w:fldCharType="begin"/>
              </w:r>
              <w:r>
                <w:rPr>
                  <w:sz w:val="24"/>
                  <w:szCs w:val="32"/>
                </w:rPr>
                <w:instrText xml:space="preserve"> PAGEREF _Toc10675 \h </w:instrText>
              </w:r>
              <w:r>
                <w:rPr>
                  <w:sz w:val="24"/>
                  <w:szCs w:val="32"/>
                </w:rPr>
                <w:fldChar w:fldCharType="separate"/>
              </w:r>
              <w:r>
                <w:rPr>
                  <w:sz w:val="24"/>
                  <w:szCs w:val="32"/>
                </w:rPr>
                <w:t>4</w:t>
              </w:r>
              <w:r>
                <w:rPr>
                  <w:sz w:val="24"/>
                  <w:szCs w:val="32"/>
                </w:rPr>
                <w:fldChar w:fldCharType="end"/>
              </w:r>
              <w:r>
                <w:rPr>
                  <w:sz w:val="24"/>
                  <w:szCs w:val="32"/>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32"/>
                </w:rPr>
              </w:pPr>
              <w:r>
                <w:rPr>
                  <w:sz w:val="24"/>
                  <w:szCs w:val="32"/>
                </w:rPr>
                <w:fldChar w:fldCharType="begin"/>
              </w:r>
              <w:r>
                <w:rPr>
                  <w:sz w:val="24"/>
                  <w:szCs w:val="32"/>
                </w:rPr>
                <w:instrText xml:space="preserve"> HYPERLINK \l _Toc3176 </w:instrText>
              </w:r>
              <w:r>
                <w:rPr>
                  <w:sz w:val="24"/>
                  <w:szCs w:val="32"/>
                </w:rPr>
                <w:fldChar w:fldCharType="separate"/>
              </w:r>
              <w:r>
                <w:rPr>
                  <w:rFonts w:hint="default"/>
                  <w:bCs/>
                  <w:sz w:val="24"/>
                  <w:szCs w:val="36"/>
                  <w:lang w:eastAsia="zh-Hans"/>
                </w:rPr>
                <w:t>2.2</w:t>
              </w:r>
              <w:r>
                <w:rPr>
                  <w:rFonts w:hint="eastAsia"/>
                  <w:bCs/>
                  <w:sz w:val="24"/>
                  <w:szCs w:val="36"/>
                  <w:lang w:val="en-US" w:eastAsia="zh-Hans"/>
                </w:rPr>
                <w:t>企业平面图</w:t>
              </w:r>
              <w:r>
                <w:rPr>
                  <w:sz w:val="24"/>
                  <w:szCs w:val="32"/>
                </w:rPr>
                <w:tab/>
              </w:r>
              <w:r>
                <w:rPr>
                  <w:sz w:val="24"/>
                  <w:szCs w:val="32"/>
                </w:rPr>
                <w:fldChar w:fldCharType="begin"/>
              </w:r>
              <w:r>
                <w:rPr>
                  <w:sz w:val="24"/>
                  <w:szCs w:val="32"/>
                </w:rPr>
                <w:instrText xml:space="preserve"> PAGEREF _Toc3176 \h </w:instrText>
              </w:r>
              <w:r>
                <w:rPr>
                  <w:sz w:val="24"/>
                  <w:szCs w:val="32"/>
                </w:rPr>
                <w:fldChar w:fldCharType="separate"/>
              </w:r>
              <w:r>
                <w:rPr>
                  <w:sz w:val="24"/>
                  <w:szCs w:val="32"/>
                </w:rPr>
                <w:t>5</w:t>
              </w:r>
              <w:r>
                <w:rPr>
                  <w:sz w:val="24"/>
                  <w:szCs w:val="32"/>
                </w:rPr>
                <w:fldChar w:fldCharType="end"/>
              </w:r>
              <w:r>
                <w:rPr>
                  <w:sz w:val="24"/>
                  <w:szCs w:val="32"/>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32"/>
                </w:rPr>
              </w:pPr>
              <w:r>
                <w:rPr>
                  <w:sz w:val="24"/>
                  <w:szCs w:val="32"/>
                </w:rPr>
                <w:fldChar w:fldCharType="begin"/>
              </w:r>
              <w:r>
                <w:rPr>
                  <w:sz w:val="24"/>
                  <w:szCs w:val="32"/>
                </w:rPr>
                <w:instrText xml:space="preserve"> HYPERLINK \l _Toc8429 </w:instrText>
              </w:r>
              <w:r>
                <w:rPr>
                  <w:sz w:val="24"/>
                  <w:szCs w:val="32"/>
                </w:rPr>
                <w:fldChar w:fldCharType="separate"/>
              </w:r>
              <w:r>
                <w:rPr>
                  <w:rFonts w:hint="default"/>
                  <w:bCs/>
                  <w:sz w:val="24"/>
                  <w:szCs w:val="36"/>
                  <w:lang w:eastAsia="zh-Hans"/>
                </w:rPr>
                <w:t>2.3</w:t>
              </w:r>
              <w:r>
                <w:rPr>
                  <w:rFonts w:hint="eastAsia"/>
                  <w:bCs/>
                  <w:sz w:val="24"/>
                  <w:szCs w:val="36"/>
                  <w:lang w:val="en-US" w:eastAsia="zh-Hans"/>
                </w:rPr>
                <w:t>项目产品方案</w:t>
              </w:r>
              <w:r>
                <w:rPr>
                  <w:sz w:val="24"/>
                  <w:szCs w:val="32"/>
                </w:rPr>
                <w:tab/>
              </w:r>
              <w:r>
                <w:rPr>
                  <w:sz w:val="24"/>
                  <w:szCs w:val="32"/>
                </w:rPr>
                <w:fldChar w:fldCharType="begin"/>
              </w:r>
              <w:r>
                <w:rPr>
                  <w:sz w:val="24"/>
                  <w:szCs w:val="32"/>
                </w:rPr>
                <w:instrText xml:space="preserve"> PAGEREF _Toc8429 \h </w:instrText>
              </w:r>
              <w:r>
                <w:rPr>
                  <w:sz w:val="24"/>
                  <w:szCs w:val="32"/>
                </w:rPr>
                <w:fldChar w:fldCharType="separate"/>
              </w:r>
              <w:r>
                <w:rPr>
                  <w:sz w:val="24"/>
                  <w:szCs w:val="32"/>
                </w:rPr>
                <w:t>6</w:t>
              </w:r>
              <w:r>
                <w:rPr>
                  <w:sz w:val="24"/>
                  <w:szCs w:val="32"/>
                </w:rPr>
                <w:fldChar w:fldCharType="end"/>
              </w:r>
              <w:r>
                <w:rPr>
                  <w:sz w:val="24"/>
                  <w:szCs w:val="32"/>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32"/>
                </w:rPr>
              </w:pPr>
              <w:r>
                <w:rPr>
                  <w:sz w:val="24"/>
                  <w:szCs w:val="32"/>
                </w:rPr>
                <w:fldChar w:fldCharType="begin"/>
              </w:r>
              <w:r>
                <w:rPr>
                  <w:sz w:val="24"/>
                  <w:szCs w:val="32"/>
                </w:rPr>
                <w:instrText xml:space="preserve"> HYPERLINK \l _Toc2339 </w:instrText>
              </w:r>
              <w:r>
                <w:rPr>
                  <w:sz w:val="24"/>
                  <w:szCs w:val="32"/>
                </w:rPr>
                <w:fldChar w:fldCharType="separate"/>
              </w:r>
              <w:r>
                <w:rPr>
                  <w:rFonts w:hint="eastAsia"/>
                  <w:bCs/>
                  <w:sz w:val="24"/>
                  <w:szCs w:val="40"/>
                  <w:lang w:val="en-US" w:eastAsia="zh-CN"/>
                </w:rPr>
                <w:t>3重点设施及活动排查</w:t>
              </w:r>
              <w:r>
                <w:rPr>
                  <w:sz w:val="24"/>
                  <w:szCs w:val="32"/>
                </w:rPr>
                <w:tab/>
              </w:r>
              <w:r>
                <w:rPr>
                  <w:sz w:val="24"/>
                  <w:szCs w:val="32"/>
                </w:rPr>
                <w:fldChar w:fldCharType="begin"/>
              </w:r>
              <w:r>
                <w:rPr>
                  <w:sz w:val="24"/>
                  <w:szCs w:val="32"/>
                </w:rPr>
                <w:instrText xml:space="preserve"> PAGEREF _Toc2339 \h </w:instrText>
              </w:r>
              <w:r>
                <w:rPr>
                  <w:sz w:val="24"/>
                  <w:szCs w:val="32"/>
                </w:rPr>
                <w:fldChar w:fldCharType="separate"/>
              </w:r>
              <w:r>
                <w:rPr>
                  <w:sz w:val="24"/>
                  <w:szCs w:val="32"/>
                </w:rPr>
                <w:t>22</w:t>
              </w:r>
              <w:r>
                <w:rPr>
                  <w:sz w:val="24"/>
                  <w:szCs w:val="32"/>
                </w:rPr>
                <w:fldChar w:fldCharType="end"/>
              </w:r>
              <w:r>
                <w:rPr>
                  <w:sz w:val="24"/>
                  <w:szCs w:val="32"/>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32"/>
                </w:rPr>
              </w:pPr>
              <w:r>
                <w:rPr>
                  <w:sz w:val="24"/>
                  <w:szCs w:val="32"/>
                </w:rPr>
                <w:fldChar w:fldCharType="begin"/>
              </w:r>
              <w:r>
                <w:rPr>
                  <w:sz w:val="24"/>
                  <w:szCs w:val="32"/>
                </w:rPr>
                <w:instrText xml:space="preserve"> HYPERLINK \l _Toc3101 </w:instrText>
              </w:r>
              <w:r>
                <w:rPr>
                  <w:sz w:val="24"/>
                  <w:szCs w:val="32"/>
                </w:rPr>
                <w:fldChar w:fldCharType="separate"/>
              </w:r>
              <w:r>
                <w:rPr>
                  <w:rFonts w:hint="default" w:ascii="Calibri" w:hAnsi="Calibri" w:cs="Calibri"/>
                  <w:bCs/>
                  <w:sz w:val="24"/>
                  <w:szCs w:val="36"/>
                  <w:lang w:val="en-US" w:eastAsia="zh-CN"/>
                </w:rPr>
                <w:t>3.1存储设施设备</w:t>
              </w:r>
              <w:r>
                <w:rPr>
                  <w:sz w:val="24"/>
                  <w:szCs w:val="32"/>
                </w:rPr>
                <w:tab/>
              </w:r>
              <w:r>
                <w:rPr>
                  <w:sz w:val="24"/>
                  <w:szCs w:val="32"/>
                </w:rPr>
                <w:fldChar w:fldCharType="begin"/>
              </w:r>
              <w:r>
                <w:rPr>
                  <w:sz w:val="24"/>
                  <w:szCs w:val="32"/>
                </w:rPr>
                <w:instrText xml:space="preserve"> PAGEREF _Toc3101 \h </w:instrText>
              </w:r>
              <w:r>
                <w:rPr>
                  <w:sz w:val="24"/>
                  <w:szCs w:val="32"/>
                </w:rPr>
                <w:fldChar w:fldCharType="separate"/>
              </w:r>
              <w:r>
                <w:rPr>
                  <w:sz w:val="24"/>
                  <w:szCs w:val="32"/>
                </w:rPr>
                <w:t>22</w:t>
              </w:r>
              <w:r>
                <w:rPr>
                  <w:sz w:val="24"/>
                  <w:szCs w:val="32"/>
                </w:rPr>
                <w:fldChar w:fldCharType="end"/>
              </w:r>
              <w:r>
                <w:rPr>
                  <w:sz w:val="24"/>
                  <w:szCs w:val="32"/>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32"/>
                </w:rPr>
              </w:pPr>
              <w:r>
                <w:rPr>
                  <w:sz w:val="24"/>
                  <w:szCs w:val="32"/>
                </w:rPr>
                <w:fldChar w:fldCharType="begin"/>
              </w:r>
              <w:r>
                <w:rPr>
                  <w:sz w:val="24"/>
                  <w:szCs w:val="32"/>
                </w:rPr>
                <w:instrText xml:space="preserve"> HYPERLINK \l _Toc2442 </w:instrText>
              </w:r>
              <w:r>
                <w:rPr>
                  <w:sz w:val="24"/>
                  <w:szCs w:val="32"/>
                </w:rPr>
                <w:fldChar w:fldCharType="separate"/>
              </w:r>
              <w:r>
                <w:rPr>
                  <w:rFonts w:hint="eastAsia" w:ascii="Calibri" w:hAnsi="Calibri" w:cs="Calibri"/>
                  <w:bCs/>
                  <w:sz w:val="24"/>
                  <w:szCs w:val="44"/>
                  <w:lang w:val="en-US" w:eastAsia="zh-CN"/>
                </w:rPr>
                <w:t>3</w:t>
              </w:r>
              <w:r>
                <w:rPr>
                  <w:rFonts w:hint="default" w:ascii="Calibri" w:hAnsi="Calibri" w:cs="Calibri"/>
                  <w:bCs/>
                  <w:sz w:val="24"/>
                  <w:szCs w:val="44"/>
                  <w:lang w:val="en-US" w:eastAsia="zh-CN"/>
                </w:rPr>
                <w:t>.2</w:t>
              </w:r>
              <w:r>
                <w:rPr>
                  <w:rFonts w:hint="default"/>
                  <w:bCs/>
                  <w:sz w:val="24"/>
                  <w:szCs w:val="44"/>
                  <w:lang w:val="en-US" w:eastAsia="zh-CN"/>
                </w:rPr>
                <w:t xml:space="preserve"> 桶装液体内部运转设施设备</w:t>
              </w:r>
              <w:r>
                <w:rPr>
                  <w:sz w:val="24"/>
                  <w:szCs w:val="32"/>
                </w:rPr>
                <w:tab/>
              </w:r>
              <w:r>
                <w:rPr>
                  <w:sz w:val="24"/>
                  <w:szCs w:val="32"/>
                </w:rPr>
                <w:fldChar w:fldCharType="begin"/>
              </w:r>
              <w:r>
                <w:rPr>
                  <w:sz w:val="24"/>
                  <w:szCs w:val="32"/>
                </w:rPr>
                <w:instrText xml:space="preserve"> PAGEREF _Toc2442 \h </w:instrText>
              </w:r>
              <w:r>
                <w:rPr>
                  <w:sz w:val="24"/>
                  <w:szCs w:val="32"/>
                </w:rPr>
                <w:fldChar w:fldCharType="separate"/>
              </w:r>
              <w:r>
                <w:rPr>
                  <w:sz w:val="24"/>
                  <w:szCs w:val="32"/>
                </w:rPr>
                <w:t>22</w:t>
              </w:r>
              <w:r>
                <w:rPr>
                  <w:sz w:val="24"/>
                  <w:szCs w:val="32"/>
                </w:rPr>
                <w:fldChar w:fldCharType="end"/>
              </w:r>
              <w:r>
                <w:rPr>
                  <w:sz w:val="24"/>
                  <w:szCs w:val="32"/>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32"/>
                </w:rPr>
              </w:pPr>
              <w:r>
                <w:rPr>
                  <w:sz w:val="24"/>
                  <w:szCs w:val="32"/>
                </w:rPr>
                <w:fldChar w:fldCharType="begin"/>
              </w:r>
              <w:r>
                <w:rPr>
                  <w:sz w:val="24"/>
                  <w:szCs w:val="32"/>
                </w:rPr>
                <w:instrText xml:space="preserve"> HYPERLINK \l _Toc4772 </w:instrText>
              </w:r>
              <w:r>
                <w:rPr>
                  <w:sz w:val="24"/>
                  <w:szCs w:val="32"/>
                </w:rPr>
                <w:fldChar w:fldCharType="separate"/>
              </w:r>
              <w:r>
                <w:rPr>
                  <w:rFonts w:hint="eastAsia" w:asciiTheme="minorAscii" w:hAnsiTheme="minorEastAsia" w:eastAsiaTheme="minorEastAsia" w:cstheme="minorEastAsia"/>
                  <w:bCs/>
                  <w:kern w:val="0"/>
                  <w:sz w:val="24"/>
                  <w:szCs w:val="36"/>
                  <w:lang w:val="en-US" w:eastAsia="zh-CN"/>
                </w:rPr>
                <w:t>3.3 桶装和包装货物的储存与运输设备</w:t>
              </w:r>
              <w:r>
                <w:rPr>
                  <w:sz w:val="24"/>
                  <w:szCs w:val="32"/>
                </w:rPr>
                <w:tab/>
              </w:r>
              <w:r>
                <w:rPr>
                  <w:sz w:val="24"/>
                  <w:szCs w:val="32"/>
                </w:rPr>
                <w:fldChar w:fldCharType="begin"/>
              </w:r>
              <w:r>
                <w:rPr>
                  <w:sz w:val="24"/>
                  <w:szCs w:val="32"/>
                </w:rPr>
                <w:instrText xml:space="preserve"> PAGEREF _Toc4772 \h </w:instrText>
              </w:r>
              <w:r>
                <w:rPr>
                  <w:sz w:val="24"/>
                  <w:szCs w:val="32"/>
                </w:rPr>
                <w:fldChar w:fldCharType="separate"/>
              </w:r>
              <w:r>
                <w:rPr>
                  <w:sz w:val="24"/>
                  <w:szCs w:val="32"/>
                </w:rPr>
                <w:t>22</w:t>
              </w:r>
              <w:r>
                <w:rPr>
                  <w:sz w:val="24"/>
                  <w:szCs w:val="32"/>
                </w:rPr>
                <w:fldChar w:fldCharType="end"/>
              </w:r>
              <w:r>
                <w:rPr>
                  <w:sz w:val="24"/>
                  <w:szCs w:val="32"/>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32"/>
                </w:rPr>
              </w:pPr>
              <w:r>
                <w:rPr>
                  <w:sz w:val="24"/>
                  <w:szCs w:val="32"/>
                </w:rPr>
                <w:fldChar w:fldCharType="begin"/>
              </w:r>
              <w:r>
                <w:rPr>
                  <w:sz w:val="24"/>
                  <w:szCs w:val="32"/>
                </w:rPr>
                <w:instrText xml:space="preserve"> HYPERLINK \l _Toc30181 </w:instrText>
              </w:r>
              <w:r>
                <w:rPr>
                  <w:sz w:val="24"/>
                  <w:szCs w:val="32"/>
                </w:rPr>
                <w:fldChar w:fldCharType="separate"/>
              </w:r>
              <w:r>
                <w:rPr>
                  <w:rFonts w:hint="eastAsia" w:asciiTheme="minorAscii" w:hAnsiTheme="minorEastAsia" w:eastAsiaTheme="minorEastAsia" w:cstheme="minorEastAsia"/>
                  <w:bCs/>
                  <w:kern w:val="0"/>
                  <w:sz w:val="24"/>
                  <w:szCs w:val="36"/>
                  <w:lang w:val="en-US" w:eastAsia="zh-CN"/>
                </w:rPr>
                <w:t>3.4 生产车间</w:t>
              </w:r>
              <w:r>
                <w:rPr>
                  <w:sz w:val="24"/>
                  <w:szCs w:val="32"/>
                </w:rPr>
                <w:tab/>
              </w:r>
              <w:r>
                <w:rPr>
                  <w:sz w:val="24"/>
                  <w:szCs w:val="32"/>
                </w:rPr>
                <w:fldChar w:fldCharType="begin"/>
              </w:r>
              <w:r>
                <w:rPr>
                  <w:sz w:val="24"/>
                  <w:szCs w:val="32"/>
                </w:rPr>
                <w:instrText xml:space="preserve"> PAGEREF _Toc30181 \h </w:instrText>
              </w:r>
              <w:r>
                <w:rPr>
                  <w:sz w:val="24"/>
                  <w:szCs w:val="32"/>
                </w:rPr>
                <w:fldChar w:fldCharType="separate"/>
              </w:r>
              <w:r>
                <w:rPr>
                  <w:sz w:val="24"/>
                  <w:szCs w:val="32"/>
                </w:rPr>
                <w:t>22</w:t>
              </w:r>
              <w:r>
                <w:rPr>
                  <w:sz w:val="24"/>
                  <w:szCs w:val="32"/>
                </w:rPr>
                <w:fldChar w:fldCharType="end"/>
              </w:r>
              <w:r>
                <w:rPr>
                  <w:sz w:val="24"/>
                  <w:szCs w:val="32"/>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32"/>
                </w:rPr>
              </w:pPr>
              <w:r>
                <w:rPr>
                  <w:sz w:val="24"/>
                  <w:szCs w:val="32"/>
                </w:rPr>
                <w:fldChar w:fldCharType="begin"/>
              </w:r>
              <w:r>
                <w:rPr>
                  <w:sz w:val="24"/>
                  <w:szCs w:val="32"/>
                </w:rPr>
                <w:instrText xml:space="preserve"> HYPERLINK \l _Toc2154 </w:instrText>
              </w:r>
              <w:r>
                <w:rPr>
                  <w:sz w:val="24"/>
                  <w:szCs w:val="32"/>
                </w:rPr>
                <w:fldChar w:fldCharType="separate"/>
              </w:r>
              <w:r>
                <w:rPr>
                  <w:rFonts w:hint="eastAsia"/>
                  <w:bCs/>
                  <w:sz w:val="24"/>
                  <w:szCs w:val="40"/>
                  <w:lang w:val="en-US" w:eastAsia="zh-CN"/>
                </w:rPr>
                <w:t>4 其他活动排查</w:t>
              </w:r>
              <w:r>
                <w:rPr>
                  <w:sz w:val="24"/>
                  <w:szCs w:val="32"/>
                </w:rPr>
                <w:tab/>
              </w:r>
              <w:r>
                <w:rPr>
                  <w:sz w:val="24"/>
                  <w:szCs w:val="32"/>
                </w:rPr>
                <w:fldChar w:fldCharType="begin"/>
              </w:r>
              <w:r>
                <w:rPr>
                  <w:sz w:val="24"/>
                  <w:szCs w:val="32"/>
                </w:rPr>
                <w:instrText xml:space="preserve"> PAGEREF _Toc2154 \h </w:instrText>
              </w:r>
              <w:r>
                <w:rPr>
                  <w:sz w:val="24"/>
                  <w:szCs w:val="32"/>
                </w:rPr>
                <w:fldChar w:fldCharType="separate"/>
              </w:r>
              <w:r>
                <w:rPr>
                  <w:sz w:val="24"/>
                  <w:szCs w:val="32"/>
                </w:rPr>
                <w:t>22</w:t>
              </w:r>
              <w:r>
                <w:rPr>
                  <w:sz w:val="24"/>
                  <w:szCs w:val="32"/>
                </w:rPr>
                <w:fldChar w:fldCharType="end"/>
              </w:r>
              <w:r>
                <w:rPr>
                  <w:sz w:val="24"/>
                  <w:szCs w:val="32"/>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32"/>
                </w:rPr>
              </w:pPr>
              <w:r>
                <w:rPr>
                  <w:sz w:val="24"/>
                  <w:szCs w:val="32"/>
                </w:rPr>
                <w:fldChar w:fldCharType="begin"/>
              </w:r>
              <w:r>
                <w:rPr>
                  <w:sz w:val="24"/>
                  <w:szCs w:val="32"/>
                </w:rPr>
                <w:instrText xml:space="preserve"> HYPERLINK \l _Toc13361 </w:instrText>
              </w:r>
              <w:r>
                <w:rPr>
                  <w:sz w:val="24"/>
                  <w:szCs w:val="32"/>
                </w:rPr>
                <w:fldChar w:fldCharType="separate"/>
              </w:r>
              <w:r>
                <w:rPr>
                  <w:rFonts w:hint="eastAsia" w:ascii="Calibri" w:hAnsi="Calibri" w:eastAsia="宋体" w:cs="Calibri"/>
                  <w:bCs/>
                  <w:spacing w:val="-3"/>
                  <w:w w:val="103"/>
                  <w:kern w:val="0"/>
                  <w:sz w:val="24"/>
                  <w:szCs w:val="32"/>
                  <w:lang w:val="en-US" w:eastAsia="zh-CN"/>
                </w:rPr>
                <w:t>4</w:t>
              </w:r>
              <w:r>
                <w:rPr>
                  <w:rFonts w:hint="default" w:ascii="Calibri" w:hAnsi="Calibri" w:eastAsia="Times New Roman" w:cs="Calibri"/>
                  <w:bCs/>
                  <w:spacing w:val="-3"/>
                  <w:w w:val="103"/>
                  <w:kern w:val="0"/>
                  <w:sz w:val="24"/>
                  <w:szCs w:val="32"/>
                </w:rPr>
                <w:t>.1</w:t>
              </w:r>
              <w:r>
                <w:rPr>
                  <w:rFonts w:hint="eastAsia" w:ascii="Calibri" w:hAnsi="Calibri" w:eastAsia="宋体" w:cs="Calibri"/>
                  <w:bCs/>
                  <w:spacing w:val="-3"/>
                  <w:w w:val="103"/>
                  <w:kern w:val="0"/>
                  <w:sz w:val="24"/>
                  <w:szCs w:val="32"/>
                  <w:lang w:val="en-US" w:eastAsia="zh-CN"/>
                </w:rPr>
                <w:t>污水</w:t>
              </w:r>
              <w:r>
                <w:rPr>
                  <w:rFonts w:hint="eastAsia" w:ascii="宋体" w:hAnsi="宋体" w:eastAsia="宋体" w:cs="宋体"/>
                  <w:bCs/>
                  <w:kern w:val="0"/>
                  <w:sz w:val="24"/>
                  <w:szCs w:val="32"/>
                </w:rPr>
                <w:t>收集</w:t>
              </w:r>
              <w:r>
                <w:rPr>
                  <w:rFonts w:hint="eastAsia" w:ascii="宋体" w:hAnsi="宋体" w:eastAsia="宋体" w:cs="宋体"/>
                  <w:bCs/>
                  <w:spacing w:val="-7"/>
                  <w:w w:val="103"/>
                  <w:kern w:val="0"/>
                  <w:sz w:val="24"/>
                  <w:szCs w:val="32"/>
                </w:rPr>
                <w:t>、</w:t>
              </w:r>
              <w:r>
                <w:rPr>
                  <w:rFonts w:hint="eastAsia" w:ascii="宋体" w:hAnsi="宋体" w:eastAsia="宋体" w:cs="宋体"/>
                  <w:bCs/>
                  <w:spacing w:val="-3"/>
                  <w:w w:val="102"/>
                  <w:kern w:val="0"/>
                  <w:sz w:val="24"/>
                  <w:szCs w:val="32"/>
                </w:rPr>
                <w:t>处</w:t>
              </w:r>
              <w:r>
                <w:rPr>
                  <w:rFonts w:hint="eastAsia" w:ascii="宋体" w:hAnsi="宋体" w:eastAsia="宋体" w:cs="宋体"/>
                  <w:bCs/>
                  <w:kern w:val="0"/>
                  <w:sz w:val="24"/>
                  <w:szCs w:val="32"/>
                </w:rPr>
                <w:t>理与</w:t>
              </w:r>
              <w:r>
                <w:rPr>
                  <w:rFonts w:hint="eastAsia" w:ascii="宋体" w:hAnsi="宋体" w:eastAsia="宋体" w:cs="宋体"/>
                  <w:bCs/>
                  <w:spacing w:val="-13"/>
                  <w:w w:val="105"/>
                  <w:kern w:val="0"/>
                  <w:sz w:val="24"/>
                  <w:szCs w:val="32"/>
                </w:rPr>
                <w:t>排</w:t>
              </w:r>
              <w:r>
                <w:rPr>
                  <w:rFonts w:hint="eastAsia" w:ascii="宋体" w:hAnsi="宋体" w:eastAsia="宋体" w:cs="宋体"/>
                  <w:bCs/>
                  <w:kern w:val="0"/>
                  <w:sz w:val="24"/>
                  <w:szCs w:val="32"/>
                </w:rPr>
                <w:t>放</w:t>
              </w:r>
              <w:r>
                <w:rPr>
                  <w:sz w:val="24"/>
                  <w:szCs w:val="32"/>
                </w:rPr>
                <w:tab/>
              </w:r>
              <w:r>
                <w:rPr>
                  <w:sz w:val="24"/>
                  <w:szCs w:val="32"/>
                </w:rPr>
                <w:fldChar w:fldCharType="begin"/>
              </w:r>
              <w:r>
                <w:rPr>
                  <w:sz w:val="24"/>
                  <w:szCs w:val="32"/>
                </w:rPr>
                <w:instrText xml:space="preserve"> PAGEREF _Toc13361 \h </w:instrText>
              </w:r>
              <w:r>
                <w:rPr>
                  <w:sz w:val="24"/>
                  <w:szCs w:val="32"/>
                </w:rPr>
                <w:fldChar w:fldCharType="separate"/>
              </w:r>
              <w:r>
                <w:rPr>
                  <w:sz w:val="24"/>
                  <w:szCs w:val="32"/>
                </w:rPr>
                <w:t>22</w:t>
              </w:r>
              <w:r>
                <w:rPr>
                  <w:sz w:val="24"/>
                  <w:szCs w:val="32"/>
                </w:rPr>
                <w:fldChar w:fldCharType="end"/>
              </w:r>
              <w:r>
                <w:rPr>
                  <w:sz w:val="24"/>
                  <w:szCs w:val="32"/>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32"/>
                </w:rPr>
              </w:pPr>
              <w:r>
                <w:rPr>
                  <w:sz w:val="24"/>
                  <w:szCs w:val="32"/>
                </w:rPr>
                <w:fldChar w:fldCharType="begin"/>
              </w:r>
              <w:r>
                <w:rPr>
                  <w:sz w:val="24"/>
                  <w:szCs w:val="32"/>
                </w:rPr>
                <w:instrText xml:space="preserve"> HYPERLINK \l _Toc32326 </w:instrText>
              </w:r>
              <w:r>
                <w:rPr>
                  <w:sz w:val="24"/>
                  <w:szCs w:val="32"/>
                </w:rPr>
                <w:fldChar w:fldCharType="separate"/>
              </w:r>
              <w:r>
                <w:rPr>
                  <w:rFonts w:hint="eastAsia" w:ascii="Calibri" w:hAnsi="Calibri" w:eastAsia="宋体" w:cs="Calibri"/>
                  <w:bCs/>
                  <w:spacing w:val="-3"/>
                  <w:w w:val="103"/>
                  <w:kern w:val="0"/>
                  <w:sz w:val="24"/>
                  <w:szCs w:val="32"/>
                  <w:lang w:val="en-US" w:eastAsia="zh-CN"/>
                </w:rPr>
                <w:t>4</w:t>
              </w:r>
              <w:r>
                <w:rPr>
                  <w:rFonts w:hint="default" w:ascii="Calibri" w:hAnsi="Calibri" w:eastAsia="Times New Roman" w:cs="Calibri"/>
                  <w:bCs/>
                  <w:spacing w:val="-3"/>
                  <w:w w:val="103"/>
                  <w:kern w:val="0"/>
                  <w:sz w:val="24"/>
                  <w:szCs w:val="32"/>
                </w:rPr>
                <w:t>.</w:t>
              </w:r>
              <w:r>
                <w:rPr>
                  <w:rFonts w:hint="eastAsia" w:ascii="Calibri" w:hAnsi="Calibri" w:eastAsia="宋体" w:cs="Calibri"/>
                  <w:bCs/>
                  <w:spacing w:val="-3"/>
                  <w:w w:val="103"/>
                  <w:kern w:val="0"/>
                  <w:sz w:val="24"/>
                  <w:szCs w:val="32"/>
                  <w:lang w:val="en-US" w:eastAsia="zh-CN"/>
                </w:rPr>
                <w:t>2固废及原料堆放</w:t>
              </w:r>
              <w:r>
                <w:rPr>
                  <w:sz w:val="24"/>
                  <w:szCs w:val="32"/>
                </w:rPr>
                <w:tab/>
              </w:r>
              <w:r>
                <w:rPr>
                  <w:sz w:val="24"/>
                  <w:szCs w:val="32"/>
                </w:rPr>
                <w:fldChar w:fldCharType="begin"/>
              </w:r>
              <w:r>
                <w:rPr>
                  <w:sz w:val="24"/>
                  <w:szCs w:val="32"/>
                </w:rPr>
                <w:instrText xml:space="preserve"> PAGEREF _Toc32326 \h </w:instrText>
              </w:r>
              <w:r>
                <w:rPr>
                  <w:sz w:val="24"/>
                  <w:szCs w:val="32"/>
                </w:rPr>
                <w:fldChar w:fldCharType="separate"/>
              </w:r>
              <w:r>
                <w:rPr>
                  <w:sz w:val="24"/>
                  <w:szCs w:val="32"/>
                </w:rPr>
                <w:t>23</w:t>
              </w:r>
              <w:r>
                <w:rPr>
                  <w:sz w:val="24"/>
                  <w:szCs w:val="32"/>
                </w:rPr>
                <w:fldChar w:fldCharType="end"/>
              </w:r>
              <w:r>
                <w:rPr>
                  <w:sz w:val="24"/>
                  <w:szCs w:val="32"/>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32"/>
                </w:rPr>
              </w:pPr>
              <w:r>
                <w:rPr>
                  <w:sz w:val="24"/>
                  <w:szCs w:val="32"/>
                </w:rPr>
                <w:fldChar w:fldCharType="begin"/>
              </w:r>
              <w:r>
                <w:rPr>
                  <w:sz w:val="24"/>
                  <w:szCs w:val="32"/>
                </w:rPr>
                <w:instrText xml:space="preserve"> HYPERLINK \l _Toc4471 </w:instrText>
              </w:r>
              <w:r>
                <w:rPr>
                  <w:sz w:val="24"/>
                  <w:szCs w:val="32"/>
                </w:rPr>
                <w:fldChar w:fldCharType="separate"/>
              </w:r>
              <w:r>
                <w:rPr>
                  <w:rFonts w:hint="eastAsia" w:ascii="Calibri" w:hAnsi="Calibri" w:eastAsia="宋体" w:cs="Calibri"/>
                  <w:bCs/>
                  <w:spacing w:val="-3"/>
                  <w:w w:val="103"/>
                  <w:kern w:val="0"/>
                  <w:sz w:val="24"/>
                  <w:szCs w:val="32"/>
                  <w:lang w:val="en-US" w:eastAsia="zh-CN"/>
                </w:rPr>
                <w:t>4</w:t>
              </w:r>
              <w:r>
                <w:rPr>
                  <w:rFonts w:hint="default" w:ascii="Calibri" w:hAnsi="Calibri" w:eastAsia="Times New Roman" w:cs="Calibri"/>
                  <w:bCs/>
                  <w:spacing w:val="-3"/>
                  <w:w w:val="103"/>
                  <w:kern w:val="0"/>
                  <w:sz w:val="24"/>
                  <w:szCs w:val="32"/>
                </w:rPr>
                <w:t>.</w:t>
              </w:r>
              <w:r>
                <w:rPr>
                  <w:rFonts w:hint="eastAsia" w:ascii="Calibri" w:hAnsi="Calibri" w:eastAsia="宋体" w:cs="Calibri"/>
                  <w:bCs/>
                  <w:spacing w:val="-3"/>
                  <w:w w:val="103"/>
                  <w:kern w:val="0"/>
                  <w:sz w:val="24"/>
                  <w:szCs w:val="32"/>
                  <w:lang w:val="en-US" w:eastAsia="zh-CN"/>
                </w:rPr>
                <w:t>3废气</w:t>
              </w:r>
              <w:r>
                <w:rPr>
                  <w:rFonts w:hint="eastAsia" w:ascii="宋体" w:hAnsi="宋体" w:eastAsia="宋体" w:cs="宋体"/>
                  <w:bCs/>
                  <w:kern w:val="0"/>
                  <w:sz w:val="24"/>
                  <w:szCs w:val="32"/>
                </w:rPr>
                <w:t>处</w:t>
              </w:r>
              <w:r>
                <w:rPr>
                  <w:rFonts w:hint="eastAsia" w:ascii="宋体" w:hAnsi="宋体" w:eastAsia="宋体" w:cs="宋体"/>
                  <w:bCs/>
                  <w:spacing w:val="-13"/>
                  <w:w w:val="105"/>
                  <w:kern w:val="0"/>
                  <w:sz w:val="24"/>
                  <w:szCs w:val="32"/>
                </w:rPr>
                <w:t>理</w:t>
              </w:r>
              <w:r>
                <w:rPr>
                  <w:sz w:val="24"/>
                  <w:szCs w:val="32"/>
                </w:rPr>
                <w:tab/>
              </w:r>
              <w:r>
                <w:rPr>
                  <w:sz w:val="24"/>
                  <w:szCs w:val="32"/>
                </w:rPr>
                <w:fldChar w:fldCharType="begin"/>
              </w:r>
              <w:r>
                <w:rPr>
                  <w:sz w:val="24"/>
                  <w:szCs w:val="32"/>
                </w:rPr>
                <w:instrText xml:space="preserve"> PAGEREF _Toc4471 \h </w:instrText>
              </w:r>
              <w:r>
                <w:rPr>
                  <w:sz w:val="24"/>
                  <w:szCs w:val="32"/>
                </w:rPr>
                <w:fldChar w:fldCharType="separate"/>
              </w:r>
              <w:r>
                <w:rPr>
                  <w:sz w:val="24"/>
                  <w:szCs w:val="32"/>
                </w:rPr>
                <w:t>24</w:t>
              </w:r>
              <w:r>
                <w:rPr>
                  <w:sz w:val="24"/>
                  <w:szCs w:val="32"/>
                </w:rPr>
                <w:fldChar w:fldCharType="end"/>
              </w:r>
              <w:r>
                <w:rPr>
                  <w:sz w:val="24"/>
                  <w:szCs w:val="32"/>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32"/>
                </w:rPr>
              </w:pPr>
              <w:r>
                <w:rPr>
                  <w:sz w:val="24"/>
                  <w:szCs w:val="32"/>
                </w:rPr>
                <w:fldChar w:fldCharType="begin"/>
              </w:r>
              <w:r>
                <w:rPr>
                  <w:sz w:val="24"/>
                  <w:szCs w:val="32"/>
                </w:rPr>
                <w:instrText xml:space="preserve"> HYPERLINK \l _Toc13958 </w:instrText>
              </w:r>
              <w:r>
                <w:rPr>
                  <w:sz w:val="24"/>
                  <w:szCs w:val="32"/>
                </w:rPr>
                <w:fldChar w:fldCharType="separate"/>
              </w:r>
              <w:r>
                <w:rPr>
                  <w:rFonts w:hint="eastAsia" w:ascii="Calibri" w:hAnsi="Calibri" w:eastAsia="宋体" w:cs="Calibri"/>
                  <w:bCs/>
                  <w:spacing w:val="-3"/>
                  <w:w w:val="103"/>
                  <w:kern w:val="0"/>
                  <w:sz w:val="24"/>
                  <w:szCs w:val="32"/>
                  <w:lang w:val="en-US" w:eastAsia="zh-CN"/>
                </w:rPr>
                <w:t>4</w:t>
              </w:r>
              <w:r>
                <w:rPr>
                  <w:rFonts w:hint="default" w:ascii="Calibri" w:hAnsi="Calibri" w:eastAsia="Times New Roman" w:cs="Calibri"/>
                  <w:bCs/>
                  <w:spacing w:val="-3"/>
                  <w:w w:val="103"/>
                  <w:kern w:val="0"/>
                  <w:sz w:val="24"/>
                  <w:szCs w:val="32"/>
                </w:rPr>
                <w:t>.</w:t>
              </w:r>
              <w:r>
                <w:rPr>
                  <w:rFonts w:hint="eastAsia" w:ascii="Calibri" w:hAnsi="Calibri" w:eastAsia="宋体" w:cs="Calibri"/>
                  <w:bCs/>
                  <w:spacing w:val="-3"/>
                  <w:w w:val="103"/>
                  <w:kern w:val="0"/>
                  <w:sz w:val="24"/>
                  <w:szCs w:val="32"/>
                  <w:lang w:val="en-US" w:eastAsia="zh-CN"/>
                </w:rPr>
                <w:t>4车间活动</w:t>
              </w:r>
              <w:r>
                <w:rPr>
                  <w:sz w:val="24"/>
                  <w:szCs w:val="32"/>
                </w:rPr>
                <w:tab/>
              </w:r>
              <w:r>
                <w:rPr>
                  <w:sz w:val="24"/>
                  <w:szCs w:val="32"/>
                </w:rPr>
                <w:fldChar w:fldCharType="begin"/>
              </w:r>
              <w:r>
                <w:rPr>
                  <w:sz w:val="24"/>
                  <w:szCs w:val="32"/>
                </w:rPr>
                <w:instrText xml:space="preserve"> PAGEREF _Toc13958 \h </w:instrText>
              </w:r>
              <w:r>
                <w:rPr>
                  <w:sz w:val="24"/>
                  <w:szCs w:val="32"/>
                </w:rPr>
                <w:fldChar w:fldCharType="separate"/>
              </w:r>
              <w:r>
                <w:rPr>
                  <w:sz w:val="24"/>
                  <w:szCs w:val="32"/>
                </w:rPr>
                <w:t>24</w:t>
              </w:r>
              <w:r>
                <w:rPr>
                  <w:sz w:val="24"/>
                  <w:szCs w:val="32"/>
                </w:rPr>
                <w:fldChar w:fldCharType="end"/>
              </w:r>
              <w:r>
                <w:rPr>
                  <w:sz w:val="24"/>
                  <w:szCs w:val="32"/>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32"/>
                </w:rPr>
              </w:pPr>
              <w:r>
                <w:rPr>
                  <w:sz w:val="24"/>
                  <w:szCs w:val="32"/>
                </w:rPr>
                <w:fldChar w:fldCharType="begin"/>
              </w:r>
              <w:r>
                <w:rPr>
                  <w:sz w:val="24"/>
                  <w:szCs w:val="32"/>
                </w:rPr>
                <w:instrText xml:space="preserve"> HYPERLINK \l _Toc21159 </w:instrText>
              </w:r>
              <w:r>
                <w:rPr>
                  <w:sz w:val="24"/>
                  <w:szCs w:val="32"/>
                </w:rPr>
                <w:fldChar w:fldCharType="separate"/>
              </w:r>
              <w:r>
                <w:rPr>
                  <w:rFonts w:hint="eastAsia" w:ascii="Calibri" w:hAnsi="Calibri" w:eastAsia="宋体" w:cs="Calibri"/>
                  <w:bCs/>
                  <w:spacing w:val="-3"/>
                  <w:w w:val="103"/>
                  <w:kern w:val="0"/>
                  <w:sz w:val="24"/>
                  <w:szCs w:val="32"/>
                  <w:lang w:val="en-US" w:eastAsia="zh-CN"/>
                </w:rPr>
                <w:t>4</w:t>
              </w:r>
              <w:r>
                <w:rPr>
                  <w:rFonts w:hint="default" w:ascii="Calibri" w:hAnsi="Calibri" w:eastAsia="Times New Roman" w:cs="Calibri"/>
                  <w:bCs/>
                  <w:spacing w:val="-3"/>
                  <w:w w:val="103"/>
                  <w:kern w:val="0"/>
                  <w:sz w:val="24"/>
                  <w:szCs w:val="32"/>
                </w:rPr>
                <w:t>.</w:t>
              </w:r>
              <w:r>
                <w:rPr>
                  <w:rFonts w:hint="eastAsia" w:ascii="Calibri" w:hAnsi="Calibri" w:eastAsia="宋体" w:cs="Calibri"/>
                  <w:bCs/>
                  <w:spacing w:val="-3"/>
                  <w:w w:val="103"/>
                  <w:kern w:val="0"/>
                  <w:sz w:val="24"/>
                  <w:szCs w:val="32"/>
                  <w:lang w:val="en-US" w:eastAsia="zh-CN"/>
                </w:rPr>
                <w:t>5储罐区</w:t>
              </w:r>
              <w:r>
                <w:rPr>
                  <w:sz w:val="24"/>
                  <w:szCs w:val="32"/>
                </w:rPr>
                <w:tab/>
              </w:r>
              <w:r>
                <w:rPr>
                  <w:sz w:val="24"/>
                  <w:szCs w:val="32"/>
                </w:rPr>
                <w:fldChar w:fldCharType="begin"/>
              </w:r>
              <w:r>
                <w:rPr>
                  <w:sz w:val="24"/>
                  <w:szCs w:val="32"/>
                </w:rPr>
                <w:instrText xml:space="preserve"> PAGEREF _Toc21159 \h </w:instrText>
              </w:r>
              <w:r>
                <w:rPr>
                  <w:sz w:val="24"/>
                  <w:szCs w:val="32"/>
                </w:rPr>
                <w:fldChar w:fldCharType="separate"/>
              </w:r>
              <w:r>
                <w:rPr>
                  <w:sz w:val="24"/>
                  <w:szCs w:val="32"/>
                </w:rPr>
                <w:t>25</w:t>
              </w:r>
              <w:r>
                <w:rPr>
                  <w:sz w:val="24"/>
                  <w:szCs w:val="32"/>
                </w:rPr>
                <w:fldChar w:fldCharType="end"/>
              </w:r>
              <w:r>
                <w:rPr>
                  <w:sz w:val="24"/>
                  <w:szCs w:val="32"/>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32"/>
                </w:rPr>
              </w:pPr>
              <w:r>
                <w:rPr>
                  <w:sz w:val="24"/>
                  <w:szCs w:val="32"/>
                </w:rPr>
                <w:fldChar w:fldCharType="begin"/>
              </w:r>
              <w:r>
                <w:rPr>
                  <w:sz w:val="24"/>
                  <w:szCs w:val="32"/>
                </w:rPr>
                <w:instrText xml:space="preserve"> HYPERLINK \l _Toc9924 </w:instrText>
              </w:r>
              <w:r>
                <w:rPr>
                  <w:sz w:val="24"/>
                  <w:szCs w:val="32"/>
                </w:rPr>
                <w:fldChar w:fldCharType="separate"/>
              </w:r>
              <w:r>
                <w:rPr>
                  <w:rFonts w:hint="eastAsia"/>
                  <w:bCs/>
                  <w:sz w:val="24"/>
                  <w:szCs w:val="40"/>
                  <w:lang w:val="en-US" w:eastAsia="zh-CN"/>
                </w:rPr>
                <w:t>5 开展土壤监测工作</w:t>
              </w:r>
              <w:r>
                <w:rPr>
                  <w:sz w:val="24"/>
                  <w:szCs w:val="32"/>
                </w:rPr>
                <w:tab/>
              </w:r>
              <w:r>
                <w:rPr>
                  <w:sz w:val="24"/>
                  <w:szCs w:val="32"/>
                </w:rPr>
                <w:fldChar w:fldCharType="begin"/>
              </w:r>
              <w:r>
                <w:rPr>
                  <w:sz w:val="24"/>
                  <w:szCs w:val="32"/>
                </w:rPr>
                <w:instrText xml:space="preserve"> PAGEREF _Toc9924 \h </w:instrText>
              </w:r>
              <w:r>
                <w:rPr>
                  <w:sz w:val="24"/>
                  <w:szCs w:val="32"/>
                </w:rPr>
                <w:fldChar w:fldCharType="separate"/>
              </w:r>
              <w:r>
                <w:rPr>
                  <w:sz w:val="24"/>
                  <w:szCs w:val="32"/>
                </w:rPr>
                <w:t>26</w:t>
              </w:r>
              <w:r>
                <w:rPr>
                  <w:sz w:val="24"/>
                  <w:szCs w:val="32"/>
                </w:rPr>
                <w:fldChar w:fldCharType="end"/>
              </w:r>
              <w:r>
                <w:rPr>
                  <w:sz w:val="24"/>
                  <w:szCs w:val="32"/>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32"/>
                </w:rPr>
              </w:pPr>
              <w:r>
                <w:rPr>
                  <w:sz w:val="24"/>
                  <w:szCs w:val="32"/>
                </w:rPr>
                <w:fldChar w:fldCharType="begin"/>
              </w:r>
              <w:r>
                <w:rPr>
                  <w:sz w:val="24"/>
                  <w:szCs w:val="32"/>
                </w:rPr>
                <w:instrText xml:space="preserve"> HYPERLINK \l _Toc4510 </w:instrText>
              </w:r>
              <w:r>
                <w:rPr>
                  <w:sz w:val="24"/>
                  <w:szCs w:val="32"/>
                </w:rPr>
                <w:fldChar w:fldCharType="separate"/>
              </w:r>
              <w:r>
                <w:rPr>
                  <w:rFonts w:hint="eastAsia"/>
                  <w:bCs/>
                  <w:sz w:val="24"/>
                  <w:szCs w:val="40"/>
                  <w:lang w:val="en-US" w:eastAsia="zh-CN"/>
                </w:rPr>
                <w:t>6 存在隐患及整改建议</w:t>
              </w:r>
              <w:r>
                <w:rPr>
                  <w:sz w:val="24"/>
                  <w:szCs w:val="32"/>
                </w:rPr>
                <w:tab/>
              </w:r>
              <w:r>
                <w:rPr>
                  <w:sz w:val="24"/>
                  <w:szCs w:val="32"/>
                </w:rPr>
                <w:fldChar w:fldCharType="begin"/>
              </w:r>
              <w:r>
                <w:rPr>
                  <w:sz w:val="24"/>
                  <w:szCs w:val="32"/>
                </w:rPr>
                <w:instrText xml:space="preserve"> PAGEREF _Toc4510 \h </w:instrText>
              </w:r>
              <w:r>
                <w:rPr>
                  <w:sz w:val="24"/>
                  <w:szCs w:val="32"/>
                </w:rPr>
                <w:fldChar w:fldCharType="separate"/>
              </w:r>
              <w:r>
                <w:rPr>
                  <w:sz w:val="24"/>
                  <w:szCs w:val="32"/>
                </w:rPr>
                <w:t>26</w:t>
              </w:r>
              <w:r>
                <w:rPr>
                  <w:sz w:val="24"/>
                  <w:szCs w:val="32"/>
                </w:rPr>
                <w:fldChar w:fldCharType="end"/>
              </w:r>
              <w:r>
                <w:rPr>
                  <w:sz w:val="24"/>
                  <w:szCs w:val="32"/>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32"/>
                </w:rPr>
              </w:pPr>
              <w:r>
                <w:rPr>
                  <w:sz w:val="24"/>
                  <w:szCs w:val="32"/>
                </w:rPr>
                <w:fldChar w:fldCharType="begin"/>
              </w:r>
              <w:r>
                <w:rPr>
                  <w:sz w:val="24"/>
                  <w:szCs w:val="32"/>
                </w:rPr>
                <w:instrText xml:space="preserve"> HYPERLINK \l _Toc14707 </w:instrText>
              </w:r>
              <w:r>
                <w:rPr>
                  <w:sz w:val="24"/>
                  <w:szCs w:val="32"/>
                </w:rPr>
                <w:fldChar w:fldCharType="separate"/>
              </w:r>
              <w:r>
                <w:rPr>
                  <w:rFonts w:hint="default" w:ascii="Calibri" w:hAnsi="Calibri" w:cs="Calibri"/>
                  <w:bCs/>
                  <w:sz w:val="24"/>
                  <w:szCs w:val="36"/>
                  <w:lang w:val="en-US" w:eastAsia="zh-CN"/>
                </w:rPr>
                <w:t>6.1</w:t>
              </w:r>
              <w:r>
                <w:rPr>
                  <w:rFonts w:hint="eastAsia" w:ascii="Calibri" w:hAnsi="Calibri" w:cs="Calibri"/>
                  <w:bCs/>
                  <w:sz w:val="24"/>
                  <w:szCs w:val="36"/>
                  <w:lang w:val="en-US" w:eastAsia="zh-CN"/>
                </w:rPr>
                <w:t>存在隐患</w:t>
              </w:r>
              <w:r>
                <w:rPr>
                  <w:sz w:val="24"/>
                  <w:szCs w:val="32"/>
                </w:rPr>
                <w:tab/>
              </w:r>
              <w:r>
                <w:rPr>
                  <w:sz w:val="24"/>
                  <w:szCs w:val="32"/>
                </w:rPr>
                <w:fldChar w:fldCharType="begin"/>
              </w:r>
              <w:r>
                <w:rPr>
                  <w:sz w:val="24"/>
                  <w:szCs w:val="32"/>
                </w:rPr>
                <w:instrText xml:space="preserve"> PAGEREF _Toc14707 \h </w:instrText>
              </w:r>
              <w:r>
                <w:rPr>
                  <w:sz w:val="24"/>
                  <w:szCs w:val="32"/>
                </w:rPr>
                <w:fldChar w:fldCharType="separate"/>
              </w:r>
              <w:r>
                <w:rPr>
                  <w:sz w:val="24"/>
                  <w:szCs w:val="32"/>
                </w:rPr>
                <w:t>26</w:t>
              </w:r>
              <w:r>
                <w:rPr>
                  <w:sz w:val="24"/>
                  <w:szCs w:val="32"/>
                </w:rPr>
                <w:fldChar w:fldCharType="end"/>
              </w:r>
              <w:r>
                <w:rPr>
                  <w:sz w:val="24"/>
                  <w:szCs w:val="32"/>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32"/>
                </w:rPr>
              </w:pPr>
              <w:r>
                <w:rPr>
                  <w:sz w:val="24"/>
                  <w:szCs w:val="32"/>
                </w:rPr>
                <w:fldChar w:fldCharType="begin"/>
              </w:r>
              <w:r>
                <w:rPr>
                  <w:sz w:val="24"/>
                  <w:szCs w:val="32"/>
                </w:rPr>
                <w:instrText xml:space="preserve"> HYPERLINK \l _Toc28409 </w:instrText>
              </w:r>
              <w:r>
                <w:rPr>
                  <w:sz w:val="24"/>
                  <w:szCs w:val="32"/>
                </w:rPr>
                <w:fldChar w:fldCharType="separate"/>
              </w:r>
              <w:r>
                <w:rPr>
                  <w:rFonts w:hint="default" w:ascii="Calibri" w:hAnsi="Calibri" w:cs="Calibri"/>
                  <w:bCs/>
                  <w:sz w:val="24"/>
                  <w:szCs w:val="36"/>
                  <w:lang w:val="en-US" w:eastAsia="zh-CN"/>
                </w:rPr>
                <w:t>6.</w:t>
              </w:r>
              <w:r>
                <w:rPr>
                  <w:rFonts w:hint="eastAsia" w:ascii="Calibri" w:hAnsi="Calibri" w:cs="Calibri"/>
                  <w:bCs/>
                  <w:sz w:val="24"/>
                  <w:szCs w:val="36"/>
                  <w:lang w:val="en-US" w:eastAsia="zh-CN"/>
                </w:rPr>
                <w:t>2 整改建议</w:t>
              </w:r>
              <w:r>
                <w:rPr>
                  <w:sz w:val="24"/>
                  <w:szCs w:val="32"/>
                </w:rPr>
                <w:tab/>
              </w:r>
              <w:r>
                <w:rPr>
                  <w:sz w:val="24"/>
                  <w:szCs w:val="32"/>
                </w:rPr>
                <w:fldChar w:fldCharType="begin"/>
              </w:r>
              <w:r>
                <w:rPr>
                  <w:sz w:val="24"/>
                  <w:szCs w:val="32"/>
                </w:rPr>
                <w:instrText xml:space="preserve"> PAGEREF _Toc28409 \h </w:instrText>
              </w:r>
              <w:r>
                <w:rPr>
                  <w:sz w:val="24"/>
                  <w:szCs w:val="32"/>
                </w:rPr>
                <w:fldChar w:fldCharType="separate"/>
              </w:r>
              <w:r>
                <w:rPr>
                  <w:sz w:val="24"/>
                  <w:szCs w:val="32"/>
                </w:rPr>
                <w:t>27</w:t>
              </w:r>
              <w:r>
                <w:rPr>
                  <w:sz w:val="24"/>
                  <w:szCs w:val="32"/>
                </w:rPr>
                <w:fldChar w:fldCharType="end"/>
              </w:r>
              <w:r>
                <w:rPr>
                  <w:sz w:val="24"/>
                  <w:szCs w:val="32"/>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32"/>
                </w:rPr>
              </w:pPr>
              <w:r>
                <w:rPr>
                  <w:sz w:val="24"/>
                  <w:szCs w:val="32"/>
                </w:rPr>
                <w:fldChar w:fldCharType="begin"/>
              </w:r>
              <w:r>
                <w:rPr>
                  <w:sz w:val="24"/>
                  <w:szCs w:val="32"/>
                </w:rPr>
                <w:instrText xml:space="preserve"> HYPERLINK \l _Toc21705 </w:instrText>
              </w:r>
              <w:r>
                <w:rPr>
                  <w:sz w:val="24"/>
                  <w:szCs w:val="32"/>
                </w:rPr>
                <w:fldChar w:fldCharType="separate"/>
              </w:r>
              <w:r>
                <w:rPr>
                  <w:rFonts w:hint="eastAsia"/>
                  <w:bCs/>
                  <w:sz w:val="24"/>
                  <w:szCs w:val="40"/>
                  <w:lang w:val="en-US" w:eastAsia="zh-CN"/>
                </w:rPr>
                <w:t>7 总结</w:t>
              </w:r>
              <w:r>
                <w:rPr>
                  <w:sz w:val="24"/>
                  <w:szCs w:val="32"/>
                </w:rPr>
                <w:tab/>
              </w:r>
              <w:r>
                <w:rPr>
                  <w:sz w:val="24"/>
                  <w:szCs w:val="32"/>
                </w:rPr>
                <w:fldChar w:fldCharType="begin"/>
              </w:r>
              <w:r>
                <w:rPr>
                  <w:sz w:val="24"/>
                  <w:szCs w:val="32"/>
                </w:rPr>
                <w:instrText xml:space="preserve"> PAGEREF _Toc21705 \h </w:instrText>
              </w:r>
              <w:r>
                <w:rPr>
                  <w:sz w:val="24"/>
                  <w:szCs w:val="32"/>
                </w:rPr>
                <w:fldChar w:fldCharType="separate"/>
              </w:r>
              <w:r>
                <w:rPr>
                  <w:sz w:val="24"/>
                  <w:szCs w:val="32"/>
                </w:rPr>
                <w:t>27</w:t>
              </w:r>
              <w:r>
                <w:rPr>
                  <w:sz w:val="24"/>
                  <w:szCs w:val="32"/>
                </w:rPr>
                <w:fldChar w:fldCharType="end"/>
              </w:r>
              <w:r>
                <w:rPr>
                  <w:sz w:val="24"/>
                  <w:szCs w:val="32"/>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32"/>
                </w:rPr>
              </w:pPr>
              <w:r>
                <w:rPr>
                  <w:sz w:val="24"/>
                  <w:szCs w:val="32"/>
                </w:rPr>
                <w:fldChar w:fldCharType="begin"/>
              </w:r>
              <w:r>
                <w:rPr>
                  <w:sz w:val="24"/>
                  <w:szCs w:val="32"/>
                </w:rPr>
                <w:instrText xml:space="preserve"> HYPERLINK \l _Toc10210 </w:instrText>
              </w:r>
              <w:r>
                <w:rPr>
                  <w:sz w:val="24"/>
                  <w:szCs w:val="32"/>
                </w:rPr>
                <w:fldChar w:fldCharType="separate"/>
              </w:r>
              <w:r>
                <w:rPr>
                  <w:rFonts w:hint="eastAsia"/>
                  <w:sz w:val="24"/>
                  <w:szCs w:val="36"/>
                  <w:lang w:val="en-US" w:eastAsia="zh-CN"/>
                </w:rPr>
                <w:t>附件1：隐患整改照片</w:t>
              </w:r>
              <w:r>
                <w:rPr>
                  <w:sz w:val="24"/>
                  <w:szCs w:val="32"/>
                </w:rPr>
                <w:tab/>
              </w:r>
              <w:r>
                <w:rPr>
                  <w:sz w:val="24"/>
                  <w:szCs w:val="32"/>
                </w:rPr>
                <w:fldChar w:fldCharType="begin"/>
              </w:r>
              <w:r>
                <w:rPr>
                  <w:sz w:val="24"/>
                  <w:szCs w:val="32"/>
                </w:rPr>
                <w:instrText xml:space="preserve"> PAGEREF _Toc10210 \h </w:instrText>
              </w:r>
              <w:r>
                <w:rPr>
                  <w:sz w:val="24"/>
                  <w:szCs w:val="32"/>
                </w:rPr>
                <w:fldChar w:fldCharType="separate"/>
              </w:r>
              <w:r>
                <w:rPr>
                  <w:sz w:val="24"/>
                  <w:szCs w:val="32"/>
                </w:rPr>
                <w:t>28</w:t>
              </w:r>
              <w:r>
                <w:rPr>
                  <w:sz w:val="24"/>
                  <w:szCs w:val="32"/>
                </w:rPr>
                <w:fldChar w:fldCharType="end"/>
              </w:r>
              <w:r>
                <w:rPr>
                  <w:sz w:val="24"/>
                  <w:szCs w:val="32"/>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sz w:val="24"/>
                  <w:szCs w:val="32"/>
                </w:rPr>
                <w:fldChar w:fldCharType="begin"/>
              </w:r>
              <w:r>
                <w:rPr>
                  <w:sz w:val="24"/>
                  <w:szCs w:val="32"/>
                </w:rPr>
                <w:instrText xml:space="preserve"> HYPERLINK \l _Toc6635 </w:instrText>
              </w:r>
              <w:r>
                <w:rPr>
                  <w:sz w:val="24"/>
                  <w:szCs w:val="32"/>
                </w:rPr>
                <w:fldChar w:fldCharType="separate"/>
              </w:r>
              <w:r>
                <w:rPr>
                  <w:rFonts w:hint="eastAsia" w:asciiTheme="minorAscii" w:hAnsiTheme="minorEastAsia" w:eastAsiaTheme="minorEastAsia" w:cstheme="minorEastAsia"/>
                  <w:bCs/>
                  <w:kern w:val="0"/>
                  <w:sz w:val="24"/>
                  <w:szCs w:val="36"/>
                  <w:lang w:val="en-US" w:eastAsia="zh-CN"/>
                </w:rPr>
                <w:t>附件2：厂区平面布置图</w:t>
              </w:r>
              <w:r>
                <w:rPr>
                  <w:sz w:val="24"/>
                  <w:szCs w:val="32"/>
                </w:rPr>
                <w:tab/>
              </w:r>
              <w:r>
                <w:rPr>
                  <w:sz w:val="24"/>
                  <w:szCs w:val="32"/>
                </w:rPr>
                <w:fldChar w:fldCharType="begin"/>
              </w:r>
              <w:r>
                <w:rPr>
                  <w:sz w:val="24"/>
                  <w:szCs w:val="32"/>
                </w:rPr>
                <w:instrText xml:space="preserve"> PAGEREF _Toc6635 \h </w:instrText>
              </w:r>
              <w:r>
                <w:rPr>
                  <w:sz w:val="24"/>
                  <w:szCs w:val="32"/>
                </w:rPr>
                <w:fldChar w:fldCharType="separate"/>
              </w:r>
              <w:r>
                <w:rPr>
                  <w:sz w:val="24"/>
                  <w:szCs w:val="32"/>
                </w:rPr>
                <w:t>29</w:t>
              </w:r>
              <w:r>
                <w:rPr>
                  <w:sz w:val="24"/>
                  <w:szCs w:val="32"/>
                </w:rPr>
                <w:fldChar w:fldCharType="end"/>
              </w:r>
              <w:r>
                <w:rPr>
                  <w:sz w:val="24"/>
                  <w:szCs w:val="32"/>
                </w:rPr>
                <w:fldChar w:fldCharType="end"/>
              </w:r>
            </w:p>
            <w:p>
              <w:r>
                <w:fldChar w:fldCharType="end"/>
              </w:r>
            </w:p>
          </w:sdtContent>
        </w:sdt>
        <w:p>
          <w:pPr>
            <w:spacing w:before="0" w:beforeLines="0" w:after="0" w:afterLines="0" w:line="240" w:lineRule="auto"/>
            <w:ind w:left="0" w:leftChars="0" w:right="0" w:rightChars="0" w:firstLine="0" w:firstLineChars="0"/>
            <w:jc w:val="center"/>
            <w:rPr>
              <w:rFonts w:hint="eastAsia"/>
              <w:lang w:val="en-US" w:eastAsia="zh-Hans"/>
            </w:rPr>
          </w:pPr>
        </w:p>
      </w:sdtContent>
    </w:sdt>
    <w:p>
      <w:pPr>
        <w:rPr>
          <w:rFonts w:hint="eastAsia"/>
          <w:lang w:val="en-US" w:eastAsia="zh-Hans"/>
        </w:rPr>
      </w:pPr>
    </w:p>
    <w:p>
      <w:pPr>
        <w:outlineLvl w:val="9"/>
        <w:rPr>
          <w:rFonts w:hint="default"/>
          <w:b/>
          <w:bCs/>
          <w:sz w:val="32"/>
          <w:szCs w:val="32"/>
          <w:lang w:eastAsia="zh-Hans"/>
        </w:rPr>
      </w:pPr>
      <w:bookmarkStart w:id="0" w:name="_Toc505371229_WPSOffice_Level1"/>
    </w:p>
    <w:p>
      <w:pPr>
        <w:outlineLvl w:val="0"/>
        <w:rPr>
          <w:rFonts w:hint="eastAsia"/>
          <w:b/>
          <w:bCs/>
          <w:sz w:val="32"/>
          <w:szCs w:val="32"/>
          <w:lang w:val="en-US" w:eastAsia="zh-Hans"/>
        </w:rPr>
      </w:pPr>
      <w:bookmarkStart w:id="1" w:name="_Toc18673"/>
      <w:r>
        <w:rPr>
          <w:rFonts w:hint="default"/>
          <w:b/>
          <w:bCs/>
          <w:sz w:val="32"/>
          <w:szCs w:val="32"/>
          <w:lang w:eastAsia="zh-Hans"/>
        </w:rPr>
        <w:t xml:space="preserve">1 </w:t>
      </w:r>
      <w:r>
        <w:rPr>
          <w:rFonts w:hint="eastAsia"/>
          <w:b/>
          <w:bCs/>
          <w:sz w:val="32"/>
          <w:szCs w:val="32"/>
          <w:lang w:val="en-US" w:eastAsia="zh-Hans"/>
        </w:rPr>
        <w:t>总论</w:t>
      </w:r>
      <w:bookmarkEnd w:id="0"/>
      <w:bookmarkEnd w:id="1"/>
    </w:p>
    <w:p>
      <w:pPr>
        <w:outlineLvl w:val="1"/>
        <w:rPr>
          <w:rFonts w:hint="eastAsia"/>
          <w:b/>
          <w:bCs/>
          <w:sz w:val="28"/>
          <w:szCs w:val="28"/>
          <w:lang w:val="en-US" w:eastAsia="zh-Hans"/>
        </w:rPr>
      </w:pPr>
      <w:bookmarkStart w:id="2" w:name="_Toc827731347_WPSOffice_Level2"/>
      <w:bookmarkStart w:id="3" w:name="_Toc19562"/>
      <w:r>
        <w:rPr>
          <w:rFonts w:hint="default"/>
          <w:b/>
          <w:bCs/>
          <w:sz w:val="28"/>
          <w:szCs w:val="28"/>
          <w:lang w:eastAsia="zh-Hans"/>
        </w:rPr>
        <w:t xml:space="preserve">1.1 </w:t>
      </w:r>
      <w:r>
        <w:rPr>
          <w:rFonts w:hint="eastAsia"/>
          <w:b/>
          <w:bCs/>
          <w:sz w:val="28"/>
          <w:szCs w:val="28"/>
          <w:lang w:val="en-US" w:eastAsia="zh-Hans"/>
        </w:rPr>
        <w:t>前言</w:t>
      </w:r>
      <w:bookmarkEnd w:id="2"/>
      <w:bookmarkEnd w:id="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lang w:val="en-US" w:eastAsia="zh-Hans"/>
        </w:rPr>
      </w:pPr>
      <w:r>
        <w:rPr>
          <w:rFonts w:hint="default"/>
          <w:lang w:eastAsia="zh-Hans"/>
        </w:rPr>
        <w:t>《中华人民共和国土壤污染防治法》</w:t>
      </w:r>
      <w:r>
        <w:rPr>
          <w:rFonts w:hint="eastAsia"/>
          <w:lang w:val="en-US" w:eastAsia="zh-Hans"/>
        </w:rPr>
        <w:t>要求土壤污染重点监管单位应当建立土壤污染隐患排查制度，保证持续有效防止</w:t>
      </w:r>
      <w:r>
        <w:rPr>
          <w:rFonts w:hint="default"/>
          <w:lang w:eastAsia="zh-Hans"/>
        </w:rPr>
        <w:t xml:space="preserve"> </w:t>
      </w:r>
      <w:r>
        <w:rPr>
          <w:rFonts w:hint="eastAsia"/>
          <w:lang w:val="en-US" w:eastAsia="zh-Hans"/>
        </w:rPr>
        <w:t>有毒有害物质渗漏、流失、扬散。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default"/>
          <w:lang w:eastAsia="zh-Hans"/>
        </w:rPr>
      </w:pPr>
      <w:r>
        <w:rPr>
          <w:rFonts w:hint="default"/>
          <w:lang w:eastAsia="zh-Hans"/>
        </w:rPr>
        <w:t>《工矿用地土壤环境管理办法》（试行）</w:t>
      </w:r>
      <w:r>
        <w:rPr>
          <w:rFonts w:hint="eastAsia"/>
          <w:lang w:val="en-US" w:eastAsia="zh-Hans"/>
        </w:rPr>
        <w:t>要求：重点单位应当建 立土壤和地下水污染隐患排查治理制度，定期对重点区域、重点设施开展隐患排查。发现污染隐患的，应当制定整改方案，及时采取技术、管理措施消除隐 患。隐患排查、治理情况应当如实记录并建立档案。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lang w:val="en-US" w:eastAsia="zh-Hans"/>
        </w:rPr>
      </w:pPr>
      <w:r>
        <w:rPr>
          <w:rFonts w:hint="eastAsia"/>
          <w:lang w:val="en-US" w:eastAsia="zh-Hans"/>
        </w:rPr>
        <w:t>重点单位在隐患排查、监测等活动中发现</w:t>
      </w:r>
      <w:r>
        <w:rPr>
          <w:rFonts w:hint="default"/>
          <w:lang w:eastAsia="zh-Hans"/>
        </w:rPr>
        <w:t>工矿用地土壤</w:t>
      </w:r>
      <w:r>
        <w:rPr>
          <w:rFonts w:hint="eastAsia"/>
          <w:lang w:val="en-US" w:eastAsia="zh-Hans"/>
        </w:rPr>
        <w:t>和地下水存在污染迹象的，应当排查污染源，查明污染原因，采取</w:t>
      </w:r>
      <w:r>
        <w:rPr>
          <w:rFonts w:hint="default"/>
          <w:lang w:eastAsia="zh-Hans"/>
        </w:rPr>
        <w:t xml:space="preserve"> </w:t>
      </w:r>
      <w:r>
        <w:rPr>
          <w:rFonts w:hint="eastAsia"/>
          <w:lang w:val="en-US" w:eastAsia="zh-Hans"/>
        </w:rPr>
        <w:t>措施防止新增污染，并参照污染地块土壤环境管理有关规定及时开展土壤和地下水环境调查和风险评估，根据调差与风险评估结果采取风险管控或者治理与修复措施。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lang w:val="en-US" w:eastAsia="zh-Hans"/>
        </w:rPr>
      </w:pPr>
      <w:r>
        <w:rPr>
          <w:rFonts w:hint="eastAsia"/>
          <w:lang w:val="en-US" w:eastAsia="zh-Hans"/>
        </w:rPr>
        <w:t>根据要求，我公司重点对生产区以及原材料与废物堆存区、储放区、转运区、污染治理设施等及其运行管理开展排查，并根据排查制定整改方案。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lang w:val="en-US" w:eastAsia="zh-Hans"/>
        </w:rPr>
      </w:pPr>
      <w:r>
        <w:rPr>
          <w:rFonts w:hint="eastAsia"/>
          <w:lang w:val="en-US" w:eastAsia="zh-Hans"/>
        </w:rPr>
        <w:t>因此，我公司组织动力部安环课、总务部及车间管理人员对厂区土壤隐患进行排查，参照相关规范文件制定土壤环境监测方案，并委托江苏国创检测技术有限公司对土壤和地下水样品进行采样分析，我公司根据排查结果和监测报告最终编制此排查报告，为公司管理及下一步整改提供依据。</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1"/>
        <w:rPr>
          <w:rFonts w:hint="default"/>
          <w:sz w:val="28"/>
          <w:szCs w:val="28"/>
          <w:lang w:eastAsia="zh-Hans"/>
        </w:rPr>
      </w:pPr>
      <w:bookmarkStart w:id="4" w:name="_Toc281683763_WPSOffice_Level2"/>
      <w:bookmarkStart w:id="5" w:name="_Toc25968"/>
      <w:r>
        <w:rPr>
          <w:rFonts w:hint="default"/>
          <w:b/>
          <w:bCs/>
          <w:sz w:val="28"/>
          <w:szCs w:val="28"/>
          <w:lang w:eastAsia="zh-Hans"/>
        </w:rPr>
        <w:t xml:space="preserve">1.2 </w:t>
      </w:r>
      <w:r>
        <w:rPr>
          <w:rFonts w:hint="eastAsia"/>
          <w:b/>
          <w:bCs/>
          <w:sz w:val="28"/>
          <w:szCs w:val="28"/>
          <w:lang w:val="en-US" w:eastAsia="zh-Hans"/>
        </w:rPr>
        <w:t>编制依据</w:t>
      </w:r>
      <w:bookmarkEnd w:id="4"/>
      <w:bookmarkEnd w:id="5"/>
      <w:r>
        <w:rPr>
          <w:rFonts w:hint="default"/>
          <w:b/>
          <w:bCs/>
          <w:sz w:val="28"/>
          <w:szCs w:val="28"/>
          <w:lang w:eastAsia="zh-Hans"/>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2"/>
        <w:rPr>
          <w:rFonts w:hint="default"/>
          <w:b/>
          <w:bCs/>
          <w:sz w:val="24"/>
          <w:szCs w:val="24"/>
          <w:lang w:eastAsia="zh-Hans"/>
        </w:rPr>
      </w:pPr>
      <w:bookmarkStart w:id="6" w:name="_Toc827731347_WPSOffice_Level3"/>
      <w:r>
        <w:rPr>
          <w:rFonts w:hint="default"/>
          <w:b/>
          <w:bCs/>
          <w:sz w:val="24"/>
          <w:szCs w:val="24"/>
          <w:lang w:eastAsia="zh-Hans"/>
        </w:rPr>
        <w:t>1.2.1</w:t>
      </w:r>
      <w:r>
        <w:rPr>
          <w:rFonts w:hint="eastAsia"/>
          <w:b/>
          <w:bCs/>
          <w:sz w:val="24"/>
          <w:szCs w:val="24"/>
          <w:lang w:val="en-US" w:eastAsia="zh-Hans"/>
        </w:rPr>
        <w:t>政策法规</w:t>
      </w:r>
      <w:bookmarkEnd w:id="6"/>
      <w:r>
        <w:rPr>
          <w:rFonts w:hint="default"/>
          <w:b/>
          <w:bCs/>
          <w:sz w:val="24"/>
          <w:szCs w:val="24"/>
          <w:lang w:eastAsia="zh-Hans"/>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Hans"/>
        </w:rPr>
      </w:pPr>
      <w:r>
        <w:rPr>
          <w:rFonts w:hint="eastAsia"/>
          <w:lang w:val="en-US" w:eastAsia="zh-Hans"/>
        </w:rPr>
        <w:t>1)《中华人民共和国环境保护法》（2015 年 1 月 1 日施行）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Hans"/>
        </w:rPr>
      </w:pPr>
      <w:r>
        <w:rPr>
          <w:rFonts w:hint="eastAsia"/>
          <w:lang w:val="en-US" w:eastAsia="zh-Hans"/>
        </w:rPr>
        <w:t>2)《中华人民共和国土壤污染防治法》（2019 年 1 月 1 日施行）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Hans"/>
        </w:rPr>
      </w:pPr>
      <w:r>
        <w:rPr>
          <w:rFonts w:hint="eastAsia"/>
          <w:lang w:val="en-US" w:eastAsia="zh-Hans"/>
        </w:rPr>
        <w:t>3)《中华人民共和国水污染防治法》（2018 年 1 月 1 日施行）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Hans"/>
        </w:rPr>
      </w:pPr>
      <w:r>
        <w:rPr>
          <w:rFonts w:hint="eastAsia"/>
          <w:lang w:val="en-US" w:eastAsia="zh-Hans"/>
        </w:rPr>
        <w:t>4)《中华人民共和国固体废弃物污染环境防治法（修订草案）》（2019 年 6 月 5 日修订）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Hans"/>
        </w:rPr>
      </w:pPr>
      <w:r>
        <w:rPr>
          <w:rFonts w:hint="eastAsia"/>
          <w:lang w:val="en-US" w:eastAsia="zh-Hans"/>
        </w:rPr>
        <w:t>5)《中华人民共和国大气污染防治法》（主席令第三十一号, 2018 年 10 月 26 日修订）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Hans"/>
        </w:rPr>
      </w:pPr>
      <w:r>
        <w:rPr>
          <w:rFonts w:hint="eastAsia"/>
          <w:lang w:val="en-US" w:eastAsia="zh-Hans"/>
        </w:rPr>
        <w:t xml:space="preserve">《建设项目环境保护管理条例》（2017 年 10 月国务院令第 682 号）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2"/>
        <w:rPr>
          <w:rFonts w:hint="eastAsia"/>
          <w:b/>
          <w:bCs/>
          <w:sz w:val="24"/>
          <w:szCs w:val="24"/>
          <w:lang w:val="en-US" w:eastAsia="zh-Hans"/>
        </w:rPr>
      </w:pPr>
      <w:bookmarkStart w:id="7" w:name="_Toc281683763_WPSOffice_Level3"/>
      <w:r>
        <w:rPr>
          <w:rFonts w:hint="eastAsia"/>
          <w:b/>
          <w:bCs/>
          <w:sz w:val="24"/>
          <w:szCs w:val="24"/>
          <w:lang w:val="en-US" w:eastAsia="zh-Hans"/>
        </w:rPr>
        <w:t>1.</w:t>
      </w:r>
      <w:r>
        <w:rPr>
          <w:rFonts w:hint="default"/>
          <w:b/>
          <w:bCs/>
          <w:sz w:val="24"/>
          <w:szCs w:val="24"/>
          <w:lang w:eastAsia="zh-Hans"/>
        </w:rPr>
        <w:t>2.2</w:t>
      </w:r>
      <w:r>
        <w:rPr>
          <w:rFonts w:hint="eastAsia"/>
          <w:b/>
          <w:bCs/>
          <w:sz w:val="24"/>
          <w:szCs w:val="24"/>
          <w:lang w:val="en-US" w:eastAsia="zh-Hans"/>
        </w:rPr>
        <w:t>相关规定与政策</w:t>
      </w:r>
      <w:bookmarkEnd w:id="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Hans"/>
        </w:rPr>
      </w:pPr>
      <w:r>
        <w:rPr>
          <w:rFonts w:hint="eastAsia"/>
          <w:lang w:val="en-US" w:eastAsia="zh-Hans"/>
        </w:rPr>
        <w:t>1)《土壤污染防治行动计划》（国发〔2016〕31 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Hans"/>
        </w:rPr>
      </w:pPr>
      <w:r>
        <w:rPr>
          <w:rFonts w:hint="eastAsia"/>
          <w:lang w:val="en-US" w:eastAsia="zh-Hans"/>
        </w:rPr>
        <w:t>2)《江苏省土壤污染防治工作方案》（苏政发〔2016〕169 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Hans"/>
        </w:rPr>
      </w:pPr>
      <w:r>
        <w:rPr>
          <w:rFonts w:hint="eastAsia"/>
          <w:lang w:val="en-US" w:eastAsia="zh-Hans"/>
        </w:rPr>
        <w:t>3)《南通市土壤污染防治工作方案》（通政发〔2017〕20 号）</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2"/>
        <w:rPr>
          <w:rFonts w:hint="eastAsia"/>
          <w:b/>
          <w:bCs/>
          <w:sz w:val="24"/>
          <w:szCs w:val="24"/>
          <w:lang w:val="en-US" w:eastAsia="zh-Hans"/>
        </w:rPr>
      </w:pPr>
      <w:bookmarkStart w:id="8" w:name="_Toc1205046753_WPSOffice_Level3"/>
      <w:r>
        <w:rPr>
          <w:rFonts w:hint="eastAsia"/>
          <w:b/>
          <w:bCs/>
          <w:sz w:val="24"/>
          <w:szCs w:val="24"/>
          <w:lang w:val="en-US" w:eastAsia="zh-Hans"/>
        </w:rPr>
        <w:t>1.</w:t>
      </w:r>
      <w:r>
        <w:rPr>
          <w:rFonts w:hint="default"/>
          <w:b/>
          <w:bCs/>
          <w:sz w:val="24"/>
          <w:szCs w:val="24"/>
          <w:lang w:eastAsia="zh-Hans"/>
        </w:rPr>
        <w:t>2.</w:t>
      </w:r>
      <w:r>
        <w:rPr>
          <w:rFonts w:hint="eastAsia"/>
          <w:b/>
          <w:bCs/>
          <w:sz w:val="24"/>
          <w:szCs w:val="24"/>
          <w:lang w:val="en-US" w:eastAsia="zh-Hans"/>
        </w:rPr>
        <w:t>3 技术导则及规范</w:t>
      </w:r>
      <w:bookmarkEnd w:id="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Hans"/>
        </w:rPr>
      </w:pPr>
      <w:r>
        <w:rPr>
          <w:rFonts w:hint="eastAsia"/>
          <w:lang w:val="en-US" w:eastAsia="zh-Hans"/>
        </w:rPr>
        <w:t>1)《工业企业土壤污染隐患排查和整改指南》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Hans"/>
        </w:rPr>
      </w:pPr>
      <w:r>
        <w:rPr>
          <w:rFonts w:hint="eastAsia"/>
          <w:lang w:val="en-US" w:eastAsia="zh-Hans"/>
        </w:rPr>
        <w:t>2)《工业企业土壤污染隐患排查指南》</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b/>
          <w:bCs/>
          <w:sz w:val="28"/>
          <w:szCs w:val="28"/>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b/>
          <w:bCs/>
          <w:sz w:val="28"/>
          <w:szCs w:val="28"/>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b/>
          <w:bCs/>
          <w:sz w:val="28"/>
          <w:szCs w:val="28"/>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b/>
          <w:bCs/>
          <w:sz w:val="28"/>
          <w:szCs w:val="28"/>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b/>
          <w:bCs/>
          <w:sz w:val="28"/>
          <w:szCs w:val="28"/>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b/>
          <w:bCs/>
          <w:sz w:val="28"/>
          <w:szCs w:val="28"/>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b/>
          <w:bCs/>
          <w:sz w:val="28"/>
          <w:szCs w:val="28"/>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b/>
          <w:bCs/>
          <w:sz w:val="28"/>
          <w:szCs w:val="28"/>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b/>
          <w:bCs/>
          <w:sz w:val="28"/>
          <w:szCs w:val="28"/>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b/>
          <w:bCs/>
          <w:sz w:val="28"/>
          <w:szCs w:val="28"/>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b/>
          <w:bCs/>
          <w:sz w:val="28"/>
          <w:szCs w:val="28"/>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b/>
          <w:bCs/>
          <w:sz w:val="28"/>
          <w:szCs w:val="28"/>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b/>
          <w:bCs/>
          <w:sz w:val="28"/>
          <w:szCs w:val="28"/>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b/>
          <w:bCs/>
          <w:sz w:val="28"/>
          <w:szCs w:val="28"/>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b/>
          <w:bCs/>
          <w:sz w:val="28"/>
          <w:szCs w:val="28"/>
          <w:lang w:eastAsia="zh-Hans"/>
        </w:rPr>
      </w:pPr>
    </w:p>
    <w:p>
      <w:pPr>
        <w:pStyle w:val="12"/>
        <w:rPr>
          <w:rFonts w:hint="default"/>
          <w:b/>
          <w:bCs/>
          <w:sz w:val="28"/>
          <w:szCs w:val="28"/>
          <w:lang w:eastAsia="zh-Hans"/>
        </w:rPr>
      </w:pPr>
    </w:p>
    <w:p>
      <w:pPr>
        <w:pStyle w:val="12"/>
        <w:rPr>
          <w:rFonts w:hint="default"/>
          <w:b/>
          <w:bCs/>
          <w:sz w:val="28"/>
          <w:szCs w:val="28"/>
          <w:lang w:eastAsia="zh-Hans"/>
        </w:rPr>
      </w:pPr>
    </w:p>
    <w:p>
      <w:pPr>
        <w:pStyle w:val="2"/>
        <w:outlineLvl w:val="9"/>
        <w:rPr>
          <w:rFonts w:hint="default"/>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b/>
          <w:bCs/>
          <w:sz w:val="32"/>
          <w:szCs w:val="32"/>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Fonts w:hint="eastAsia"/>
          <w:b/>
          <w:bCs/>
          <w:sz w:val="32"/>
          <w:szCs w:val="32"/>
          <w:lang w:val="en-US" w:eastAsia="zh-Hans"/>
        </w:rPr>
      </w:pPr>
      <w:bookmarkStart w:id="9" w:name="_Toc827731347_WPSOffice_Level1"/>
      <w:bookmarkStart w:id="10" w:name="_Toc5308"/>
      <w:r>
        <w:rPr>
          <w:rFonts w:hint="default"/>
          <w:b/>
          <w:bCs/>
          <w:sz w:val="32"/>
          <w:szCs w:val="32"/>
          <w:lang w:eastAsia="zh-Hans"/>
        </w:rPr>
        <w:t>2</w:t>
      </w:r>
      <w:r>
        <w:rPr>
          <w:rFonts w:hint="eastAsia"/>
          <w:b/>
          <w:bCs/>
          <w:sz w:val="32"/>
          <w:szCs w:val="32"/>
          <w:lang w:val="en-US" w:eastAsia="zh-Hans"/>
        </w:rPr>
        <w:t>企业基本情况</w:t>
      </w:r>
      <w:bookmarkEnd w:id="9"/>
      <w:bookmarkEnd w:id="10"/>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1"/>
        <w:rPr>
          <w:rFonts w:hint="eastAsia"/>
          <w:b/>
          <w:bCs/>
          <w:sz w:val="28"/>
          <w:szCs w:val="28"/>
          <w:lang w:val="en-US" w:eastAsia="zh-Hans"/>
        </w:rPr>
      </w:pPr>
      <w:bookmarkStart w:id="11" w:name="_Toc281683763_WPSOffice_Level1"/>
      <w:bookmarkStart w:id="12" w:name="_Toc10675"/>
      <w:r>
        <w:rPr>
          <w:rFonts w:hint="default"/>
          <w:b/>
          <w:bCs/>
          <w:sz w:val="28"/>
          <w:szCs w:val="28"/>
          <w:lang w:eastAsia="zh-Hans"/>
        </w:rPr>
        <w:t>2.1</w:t>
      </w:r>
      <w:r>
        <w:rPr>
          <w:rFonts w:hint="eastAsia"/>
          <w:b/>
          <w:bCs/>
          <w:sz w:val="28"/>
          <w:szCs w:val="28"/>
          <w:lang w:val="en-US" w:eastAsia="zh-Hans"/>
        </w:rPr>
        <w:t>企业概况</w:t>
      </w:r>
      <w:bookmarkEnd w:id="11"/>
      <w:bookmarkEnd w:id="1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lang w:val="en-US" w:eastAsia="zh-Hans"/>
        </w:rPr>
      </w:pPr>
      <w:r>
        <w:rPr>
          <w:rFonts w:hint="eastAsia"/>
          <w:lang w:val="en-US" w:eastAsia="zh-Hans"/>
        </w:rPr>
        <w:t>南通通富微电子有限公司成立于201</w:t>
      </w:r>
      <w:r>
        <w:rPr>
          <w:rFonts w:hint="default"/>
          <w:lang w:eastAsia="zh-Hans"/>
        </w:rPr>
        <w:t>4</w:t>
      </w:r>
      <w:r>
        <w:rPr>
          <w:rFonts w:hint="eastAsia"/>
          <w:lang w:val="en-US" w:eastAsia="zh-Hans"/>
        </w:rPr>
        <w:t>年04月</w:t>
      </w:r>
      <w:r>
        <w:rPr>
          <w:rFonts w:hint="default"/>
          <w:lang w:eastAsia="zh-Hans"/>
        </w:rPr>
        <w:t>08</w:t>
      </w:r>
      <w:r>
        <w:rPr>
          <w:rFonts w:hint="eastAsia"/>
          <w:lang w:val="en-US" w:eastAsia="zh-Hans"/>
        </w:rPr>
        <w:t>日，原单位名称为江苏通富微电子有限公司，于2015年9月更名为现称，行业类别及代码为集成电路制造 C3973。</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lang w:val="en-US" w:eastAsia="zh-Hans"/>
        </w:rPr>
      </w:pPr>
      <w:r>
        <w:rPr>
          <w:rFonts w:hint="eastAsia"/>
          <w:lang w:val="en-US" w:eastAsia="zh-Hans"/>
        </w:rPr>
        <w:t>企业地理位置图见图 2.1-1，企业以东为苏七河；南侧为正在建设的二期扩建项目，企业以南为经十八路；西侧为江达路，过路为苏一河，隔河为普洛斯南通苏通物流园；北侧为纬二十三路，过路为规划的工人配套设施用地和便利中心，现为空地。企业的中心经度为 120.982°，中心纬度为 31.850°，其卫生防护距离 50 米内无环境敏感目标。</w:t>
      </w:r>
    </w:p>
    <w:p>
      <w:pPr>
        <w:pStyle w:val="12"/>
        <w:jc w:val="both"/>
        <w:outlineLvl w:val="9"/>
        <w:rPr>
          <w:rFonts w:hint="default" w:ascii="Times New Roman" w:hAnsi="Times New Roman" w:eastAsia="宋体" w:cs="Times New Roman"/>
          <w:sz w:val="20"/>
        </w:rPr>
      </w:pPr>
      <w:r>
        <w:rPr>
          <w:rFonts w:hint="default" w:ascii="Times New Roman" w:hAnsi="Times New Roman" w:eastAsia="宋体" w:cs="Times New Roman"/>
          <w:sz w:val="20"/>
        </w:rPr>
        <w:drawing>
          <wp:inline distT="0" distB="0" distL="114300" distR="114300">
            <wp:extent cx="4874260" cy="578866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874260" cy="5788660"/>
                    </a:xfrm>
                    <a:prstGeom prst="rect">
                      <a:avLst/>
                    </a:prstGeom>
                    <a:noFill/>
                    <a:ln w="9525">
                      <a:noFill/>
                    </a:ln>
                  </pic:spPr>
                </pic:pic>
              </a:graphicData>
            </a:graphic>
          </wp:inline>
        </w:drawing>
      </w:r>
    </w:p>
    <w:p>
      <w:pPr>
        <w:pStyle w:val="12"/>
        <w:jc w:val="center"/>
        <w:outlineLvl w:val="9"/>
        <w:rPr>
          <w:rFonts w:hint="default" w:ascii="Times New Roman" w:hAnsi="Times New Roman" w:cs="Times New Roman"/>
          <w:b/>
          <w:bCs/>
          <w:sz w:val="21"/>
          <w:szCs w:val="21"/>
        </w:rPr>
      </w:pPr>
      <w:bookmarkStart w:id="13" w:name="_Toc1205046753_WPSOffice_Level2"/>
      <w:r>
        <w:rPr>
          <w:rFonts w:hint="eastAsia" w:asciiTheme="minorEastAsia" w:hAnsiTheme="minorEastAsia" w:eastAsiaTheme="minorEastAsia" w:cstheme="minorEastAsia"/>
          <w:b/>
          <w:bCs/>
          <w:sz w:val="21"/>
          <w:szCs w:val="21"/>
        </w:rPr>
        <w:t>图</w:t>
      </w:r>
      <w:r>
        <w:rPr>
          <w:rFonts w:hint="default" w:hAnsi="Times New Roman" w:cs="Times New Roman" w:asciiTheme="minorAscii"/>
          <w:b/>
          <w:bCs/>
          <w:sz w:val="21"/>
          <w:szCs w:val="21"/>
        </w:rPr>
        <w:t>2.1-1</w:t>
      </w:r>
      <w:r>
        <w:rPr>
          <w:rFonts w:hint="default" w:ascii="Times New Roman" w:hAnsi="Times New Roman" w:cs="Times New Roman"/>
          <w:b/>
          <w:bCs/>
          <w:sz w:val="21"/>
          <w:szCs w:val="21"/>
        </w:rPr>
        <w:t xml:space="preserve"> </w:t>
      </w:r>
      <w:r>
        <w:rPr>
          <w:rFonts w:hint="eastAsia" w:asciiTheme="minorEastAsia" w:hAnsiTheme="minorEastAsia" w:eastAsiaTheme="minorEastAsia" w:cstheme="minorEastAsia"/>
          <w:b/>
          <w:bCs/>
          <w:sz w:val="21"/>
          <w:szCs w:val="21"/>
        </w:rPr>
        <w:t>企业地理位置图</w:t>
      </w:r>
      <w:bookmarkEnd w:id="13"/>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1"/>
        <w:rPr>
          <w:rFonts w:hint="eastAsia"/>
          <w:b/>
          <w:bCs/>
          <w:sz w:val="28"/>
          <w:szCs w:val="28"/>
          <w:lang w:val="en-US" w:eastAsia="zh-Hans"/>
        </w:rPr>
      </w:pPr>
      <w:bookmarkStart w:id="14" w:name="_Toc1205046753_WPSOffice_Level1"/>
      <w:bookmarkStart w:id="15" w:name="_Toc3176"/>
      <w:r>
        <w:rPr>
          <w:rFonts w:hint="default"/>
          <w:b/>
          <w:bCs/>
          <w:sz w:val="28"/>
          <w:szCs w:val="28"/>
          <w:lang w:eastAsia="zh-Hans"/>
        </w:rPr>
        <w:t>2.2</w:t>
      </w:r>
      <w:r>
        <w:rPr>
          <w:rFonts w:hint="eastAsia"/>
          <w:b/>
          <w:bCs/>
          <w:sz w:val="28"/>
          <w:szCs w:val="28"/>
          <w:lang w:val="en-US" w:eastAsia="zh-Hans"/>
        </w:rPr>
        <w:t>企业平面图</w:t>
      </w:r>
      <w:bookmarkEnd w:id="14"/>
      <w:bookmarkEnd w:id="15"/>
    </w:p>
    <w:p>
      <w:pPr>
        <w:pStyle w:val="12"/>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outlineLvl w:val="9"/>
        <w:rPr>
          <w:rFonts w:hint="eastAsia" w:ascii="Times New Roman" w:hAnsi="Times New Roman" w:cs="Times New Roman"/>
          <w:b/>
          <w:bCs/>
          <w:sz w:val="28"/>
          <w:szCs w:val="28"/>
          <w:lang w:eastAsia="zh-Hans"/>
        </w:rPr>
      </w:pPr>
      <w:r>
        <w:rPr>
          <w:rFonts w:hint="eastAsia" w:asciiTheme="minorEastAsia" w:hAnsiTheme="minorEastAsia" w:eastAsiaTheme="minorEastAsia" w:cstheme="minorEastAsia"/>
          <w:sz w:val="21"/>
          <w:szCs w:val="21"/>
          <w:lang w:val="en-US" w:eastAsia="zh-Hans"/>
        </w:rPr>
        <w:t>企业厂区平面布置图见图</w:t>
      </w:r>
      <w:r>
        <w:rPr>
          <w:rFonts w:hint="eastAsia" w:asciiTheme="minorAscii" w:hAnsiTheme="minorEastAsia" w:eastAsiaTheme="minorEastAsia" w:cstheme="minorEastAsia"/>
          <w:sz w:val="21"/>
          <w:szCs w:val="21"/>
          <w:lang w:val="en-US" w:eastAsia="zh-Hans"/>
        </w:rPr>
        <w:t>2.2-1</w:t>
      </w:r>
      <w:r>
        <w:rPr>
          <w:rFonts w:hint="eastAsia" w:asciiTheme="minorEastAsia" w:hAnsiTheme="minorEastAsia" w:eastAsiaTheme="minorEastAsia" w:cstheme="minorEastAsia"/>
          <w:sz w:val="21"/>
          <w:szCs w:val="21"/>
          <w:lang w:val="en-US" w:eastAsia="zh-Hans"/>
        </w:rPr>
        <w:t>，各区域分布及面积情况见表</w:t>
      </w:r>
      <w:r>
        <w:rPr>
          <w:rFonts w:hint="eastAsia" w:asciiTheme="minorAscii" w:hAnsiTheme="minorEastAsia" w:eastAsiaTheme="minorEastAsia" w:cstheme="minorEastAsia"/>
          <w:sz w:val="21"/>
          <w:szCs w:val="21"/>
          <w:lang w:val="en-US" w:eastAsia="zh-Hans"/>
        </w:rPr>
        <w:t>2.2-1。</w:t>
      </w:r>
    </w:p>
    <w:p>
      <w:pPr>
        <w:pStyle w:val="12"/>
        <w:jc w:val="both"/>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5532755" cy="5353050"/>
            <wp:effectExtent l="0" t="0" r="4445" b="6350"/>
            <wp:docPr id="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a:picLocks noChangeAspect="1"/>
                    </pic:cNvPicPr>
                  </pic:nvPicPr>
                  <pic:blipFill>
                    <a:blip r:embed="rId6"/>
                    <a:stretch>
                      <a:fillRect/>
                    </a:stretch>
                  </pic:blipFill>
                  <pic:spPr>
                    <a:xfrm>
                      <a:off x="0" y="0"/>
                      <a:ext cx="5532755" cy="5353050"/>
                    </a:xfrm>
                    <a:prstGeom prst="rect">
                      <a:avLst/>
                    </a:prstGeom>
                    <a:noFill/>
                    <a:ln w="9525">
                      <a:noFill/>
                    </a:ln>
                  </pic:spPr>
                </pic:pic>
              </a:graphicData>
            </a:graphic>
          </wp:inline>
        </w:drawing>
      </w:r>
    </w:p>
    <w:p>
      <w:pPr>
        <w:pStyle w:val="12"/>
        <w:jc w:val="center"/>
        <w:outlineLvl w:val="9"/>
        <w:rPr>
          <w:rFonts w:hint="eastAsia" w:asciiTheme="minorEastAsia" w:hAnsiTheme="minorEastAsia" w:eastAsiaTheme="minorEastAsia" w:cstheme="minorEastAsia"/>
          <w:b/>
          <w:bCs/>
          <w:sz w:val="21"/>
          <w:szCs w:val="21"/>
        </w:rPr>
      </w:pPr>
      <w:bookmarkStart w:id="16" w:name="_Toc302502814_WPSOffice_Level2"/>
      <w:r>
        <w:rPr>
          <w:rFonts w:hint="eastAsia" w:asciiTheme="minorEastAsia" w:hAnsiTheme="minorEastAsia" w:eastAsiaTheme="minorEastAsia" w:cstheme="minorEastAsia"/>
          <w:b/>
          <w:bCs/>
          <w:sz w:val="21"/>
          <w:szCs w:val="21"/>
        </w:rPr>
        <w:t>图</w:t>
      </w:r>
      <w:r>
        <w:rPr>
          <w:rFonts w:hint="eastAsia" w:asciiTheme="minorAscii" w:hAnsiTheme="minorEastAsia" w:eastAsiaTheme="minorEastAsia" w:cstheme="minorEastAsia"/>
          <w:b/>
          <w:bCs/>
          <w:sz w:val="21"/>
          <w:szCs w:val="21"/>
        </w:rPr>
        <w:t xml:space="preserve">2.2-1 </w:t>
      </w:r>
      <w:r>
        <w:rPr>
          <w:rFonts w:hint="eastAsia" w:asciiTheme="minorEastAsia" w:hAnsiTheme="minorEastAsia" w:eastAsiaTheme="minorEastAsia" w:cstheme="minorEastAsia"/>
          <w:b/>
          <w:bCs/>
          <w:sz w:val="21"/>
          <w:szCs w:val="21"/>
        </w:rPr>
        <w:t>企业厂区平面布图</w:t>
      </w:r>
      <w:bookmarkEnd w:id="16"/>
    </w:p>
    <w:p>
      <w:pPr>
        <w:pStyle w:val="4"/>
        <w:ind w:firstLine="1968" w:firstLineChars="700"/>
        <w:outlineLvl w:val="9"/>
        <w:rPr>
          <w:rFonts w:hint="default" w:ascii="Times New Roman" w:hAnsi="Times New Roman" w:eastAsia="宋体" w:cs="Times New Roman"/>
          <w:b/>
          <w:bCs/>
        </w:rPr>
      </w:pPr>
      <w:bookmarkStart w:id="17" w:name="_Toc1071002449_WPSOffice_Level2"/>
    </w:p>
    <w:p>
      <w:pPr>
        <w:pStyle w:val="4"/>
        <w:ind w:firstLine="1968" w:firstLineChars="700"/>
        <w:outlineLvl w:val="9"/>
        <w:rPr>
          <w:rFonts w:hint="default" w:ascii="Times New Roman" w:hAnsi="Times New Roman" w:eastAsia="宋体" w:cs="Times New Roman"/>
          <w:b/>
          <w:bCs/>
        </w:rPr>
      </w:pPr>
    </w:p>
    <w:p>
      <w:pPr>
        <w:pStyle w:val="4"/>
        <w:ind w:firstLine="1968" w:firstLineChars="700"/>
        <w:outlineLvl w:val="9"/>
        <w:rPr>
          <w:rFonts w:hint="default" w:ascii="Times New Roman" w:hAnsi="Times New Roman" w:eastAsia="宋体" w:cs="Times New Roman"/>
          <w:b/>
          <w:bCs/>
        </w:rPr>
      </w:pPr>
    </w:p>
    <w:p>
      <w:pPr>
        <w:pStyle w:val="4"/>
        <w:ind w:firstLine="1968" w:firstLineChars="700"/>
        <w:outlineLvl w:val="9"/>
        <w:rPr>
          <w:rFonts w:hint="default" w:ascii="Times New Roman" w:hAnsi="Times New Roman" w:eastAsia="宋体" w:cs="Times New Roman"/>
          <w:b/>
          <w:bCs/>
        </w:rPr>
      </w:pPr>
    </w:p>
    <w:p>
      <w:pPr>
        <w:pStyle w:val="4"/>
        <w:ind w:firstLine="1968" w:firstLineChars="700"/>
        <w:outlineLvl w:val="9"/>
        <w:rPr>
          <w:rFonts w:hint="default" w:ascii="Times New Roman" w:hAnsi="Times New Roman" w:eastAsia="宋体" w:cs="Times New Roman"/>
          <w:b/>
          <w:bCs/>
        </w:rPr>
      </w:pPr>
    </w:p>
    <w:p>
      <w:pPr>
        <w:pStyle w:val="4"/>
        <w:ind w:firstLine="1968" w:firstLineChars="700"/>
        <w:outlineLvl w:val="9"/>
        <w:rPr>
          <w:rFonts w:hint="default" w:ascii="Times New Roman" w:hAnsi="Times New Roman" w:eastAsia="宋体" w:cs="Times New Roman"/>
          <w:b/>
          <w:bCs/>
        </w:rPr>
      </w:pPr>
    </w:p>
    <w:p>
      <w:pPr>
        <w:pStyle w:val="4"/>
        <w:jc w:val="center"/>
        <w:outlineLvl w:val="9"/>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表2.2-1各区域分布及面积情况</w:t>
      </w:r>
      <w:bookmarkEnd w:id="17"/>
    </w:p>
    <w:tbl>
      <w:tblPr>
        <w:tblStyle w:val="10"/>
        <w:tblpPr w:leftFromText="180" w:rightFromText="180" w:vertAnchor="text" w:horzAnchor="page" w:tblpX="1897" w:tblpY="29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8"/>
        <w:gridCol w:w="2942"/>
        <w:gridCol w:w="2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2768" w:type="dxa"/>
            <w:tcBorders>
              <w:tl2br w:val="nil"/>
              <w:tr2bl w:val="nil"/>
            </w:tcBorders>
            <w:noWrap w:val="0"/>
            <w:vAlign w:val="center"/>
          </w:tcPr>
          <w:p>
            <w:pPr>
              <w:jc w:val="center"/>
              <w:rPr>
                <w:rFonts w:hint="default" w:ascii="Times New Roman" w:hAnsi="Times New Roman" w:cs="Times New Roman"/>
                <w:sz w:val="21"/>
                <w:szCs w:val="21"/>
                <w:lang w:eastAsia="zh-CN"/>
              </w:rPr>
            </w:pPr>
            <w:bookmarkStart w:id="18" w:name="_Toc302502814_WPSOffice_Level1"/>
            <w:r>
              <w:rPr>
                <w:rFonts w:hint="default" w:ascii="Times New Roman" w:hAnsi="Times New Roman" w:cs="Times New Roman"/>
                <w:sz w:val="21"/>
                <w:szCs w:val="21"/>
                <w:lang w:eastAsia="zh-CN"/>
              </w:rPr>
              <w:t>区域名称</w:t>
            </w:r>
          </w:p>
        </w:tc>
        <w:tc>
          <w:tcPr>
            <w:tcW w:w="2942" w:type="dxa"/>
            <w:tcBorders>
              <w:tl2br w:val="nil"/>
              <w:tr2bl w:val="nil"/>
            </w:tcBorders>
            <w:noWrap w:val="0"/>
            <w:vAlign w:val="center"/>
          </w:tcPr>
          <w:p>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区域面积</w:t>
            </w:r>
          </w:p>
        </w:tc>
        <w:tc>
          <w:tcPr>
            <w:tcW w:w="2812" w:type="dxa"/>
            <w:tcBorders>
              <w:tl2br w:val="nil"/>
              <w:tr2bl w:val="nil"/>
            </w:tcBorders>
            <w:noWrap w:val="0"/>
            <w:vAlign w:val="center"/>
          </w:tcPr>
          <w:p>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2768" w:type="dxa"/>
            <w:noWrap w:val="0"/>
            <w:vAlign w:val="center"/>
          </w:tcPr>
          <w:p>
            <w:pPr>
              <w:jc w:val="center"/>
              <w:rPr>
                <w:rFonts w:hint="default" w:ascii="Times New Roman" w:hAnsi="Times New Roman" w:cs="Times New Roman"/>
                <w:sz w:val="21"/>
                <w:szCs w:val="21"/>
                <w:lang w:eastAsia="zh-CN"/>
              </w:rPr>
            </w:pPr>
          </w:p>
          <w:p>
            <w:pPr>
              <w:jc w:val="center"/>
              <w:rPr>
                <w:rFonts w:hint="default" w:ascii="Times New Roman" w:hAnsi="Times New Roman" w:cs="Times New Roman"/>
                <w:sz w:val="21"/>
                <w:szCs w:val="21"/>
                <w:lang w:eastAsia="zh-CN"/>
              </w:rPr>
            </w:pPr>
          </w:p>
          <w:p>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化学品库</w:t>
            </w:r>
          </w:p>
        </w:tc>
        <w:tc>
          <w:tcPr>
            <w:tcW w:w="2942" w:type="dxa"/>
            <w:noWrap w:val="0"/>
            <w:vAlign w:val="center"/>
          </w:tcPr>
          <w:p>
            <w:pPr>
              <w:jc w:val="center"/>
              <w:rPr>
                <w:rFonts w:hint="default" w:ascii="Times New Roman" w:hAnsi="Times New Roman" w:cs="Times New Roman"/>
                <w:sz w:val="21"/>
                <w:szCs w:val="21"/>
                <w:lang w:val="en-US" w:eastAsia="zh-CN"/>
              </w:rPr>
            </w:pPr>
          </w:p>
          <w:p>
            <w:pPr>
              <w:jc w:val="center"/>
              <w:rPr>
                <w:rFonts w:hint="default" w:ascii="Times New Roman" w:hAnsi="Times New Roman" w:cs="Times New Roman"/>
                <w:sz w:val="21"/>
                <w:szCs w:val="21"/>
                <w:lang w:val="en-US" w:eastAsia="zh-CN"/>
              </w:rPr>
            </w:pPr>
          </w:p>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455.84m</w:t>
            </w:r>
            <w:r>
              <w:rPr>
                <w:rFonts w:hint="default" w:ascii="Times New Roman" w:hAnsi="Times New Roman" w:cs="Times New Roman"/>
                <w:sz w:val="21"/>
                <w:szCs w:val="21"/>
                <w:vertAlign w:val="superscript"/>
                <w:lang w:val="en-US" w:eastAsia="zh-CN"/>
              </w:rPr>
              <w:t>2</w:t>
            </w:r>
          </w:p>
        </w:tc>
        <w:tc>
          <w:tcPr>
            <w:tcW w:w="2812" w:type="dxa"/>
            <w:noWrap w:val="0"/>
            <w:vAlign w:val="top"/>
          </w:tcPr>
          <w:p>
            <w:pPr>
              <w:jc w:val="center"/>
              <w:rPr>
                <w:rFonts w:hint="default" w:ascii="Times New Roman" w:hAnsi="Times New Roman" w:cs="Times New Roman"/>
                <w:sz w:val="21"/>
                <w:szCs w:val="21"/>
              </w:rPr>
            </w:pPr>
            <w:r>
              <w:rPr>
                <w:rFonts w:hint="default" w:ascii="Times New Roman" w:hAnsi="Times New Roman" w:cs="Times New Roman"/>
                <w:sz w:val="21"/>
                <w:szCs w:val="21"/>
              </w:rPr>
              <w:t>位于地块东南角，化学品库存放硫酸、塑封料等原 料，厂外物料主要采用汽车运输，配合厂内运力解决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2768" w:type="dxa"/>
            <w:tcBorders>
              <w:tl2br w:val="nil"/>
              <w:tr2bl w:val="nil"/>
            </w:tcBorders>
            <w:noWrap w:val="0"/>
            <w:vAlign w:val="center"/>
          </w:tcPr>
          <w:p>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固废站</w:t>
            </w:r>
          </w:p>
        </w:tc>
        <w:tc>
          <w:tcPr>
            <w:tcW w:w="2942" w:type="dxa"/>
            <w:tcBorders>
              <w:tl2br w:val="nil"/>
              <w:tr2bl w:val="nil"/>
            </w:tcBorders>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1354.24m</w:t>
            </w:r>
            <w:r>
              <w:rPr>
                <w:rFonts w:hint="default" w:ascii="Times New Roman" w:hAnsi="Times New Roman" w:cs="Times New Roman"/>
                <w:sz w:val="21"/>
                <w:szCs w:val="21"/>
                <w:vertAlign w:val="superscript"/>
                <w:lang w:val="en-US" w:eastAsia="zh-CN"/>
              </w:rPr>
              <w:t>2</w:t>
            </w:r>
          </w:p>
        </w:tc>
        <w:tc>
          <w:tcPr>
            <w:tcW w:w="2812" w:type="dxa"/>
            <w:tcBorders>
              <w:tl2br w:val="nil"/>
              <w:tr2bl w:val="nil"/>
            </w:tcBorders>
            <w:noWrap w:val="0"/>
            <w:vAlign w:val="top"/>
          </w:tcPr>
          <w:p>
            <w:pPr>
              <w:jc w:val="center"/>
              <w:rPr>
                <w:rFonts w:hint="default" w:ascii="Times New Roman" w:hAnsi="Times New Roman" w:cs="Times New Roman"/>
                <w:sz w:val="21"/>
                <w:szCs w:val="21"/>
              </w:rPr>
            </w:pPr>
            <w:r>
              <w:rPr>
                <w:rFonts w:hint="default" w:ascii="Times New Roman" w:hAnsi="Times New Roman" w:cs="Times New Roman"/>
                <w:sz w:val="21"/>
                <w:szCs w:val="21"/>
              </w:rPr>
              <w:t>位于地块东南角，存在表面处理废液、污水站污泥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2768" w:type="dxa"/>
            <w:tcBorders>
              <w:tl2br w:val="nil"/>
              <w:tr2bl w:val="nil"/>
            </w:tcBorders>
            <w:noWrap w:val="0"/>
            <w:vAlign w:val="center"/>
          </w:tcPr>
          <w:p>
            <w:pPr>
              <w:jc w:val="center"/>
              <w:rPr>
                <w:rFonts w:hint="default" w:ascii="Times New Roman" w:hAnsi="Times New Roman" w:cs="Times New Roman"/>
                <w:sz w:val="21"/>
                <w:szCs w:val="21"/>
                <w:lang w:val="zh-CN" w:eastAsia="zh-CN"/>
              </w:rPr>
            </w:pPr>
            <w:r>
              <w:rPr>
                <w:rFonts w:hint="default" w:ascii="Times New Roman" w:hAnsi="Times New Roman" w:cs="Times New Roman"/>
                <w:sz w:val="21"/>
                <w:szCs w:val="21"/>
              </w:rPr>
              <w:t>生产车间 1</w:t>
            </w:r>
          </w:p>
        </w:tc>
        <w:tc>
          <w:tcPr>
            <w:tcW w:w="2942" w:type="dxa"/>
            <w:tcBorders>
              <w:tl2br w:val="nil"/>
              <w:tr2bl w:val="nil"/>
            </w:tcBorders>
            <w:noWrap w:val="0"/>
            <w:vAlign w:val="center"/>
          </w:tcPr>
          <w:p>
            <w:pPr>
              <w:jc w:val="center"/>
              <w:rPr>
                <w:rFonts w:hint="default" w:ascii="Times New Roman" w:hAnsi="Times New Roman" w:cs="Times New Roman"/>
                <w:sz w:val="21"/>
                <w:szCs w:val="21"/>
                <w:lang w:val="zh-CN" w:eastAsia="zh-CN"/>
              </w:rPr>
            </w:pPr>
            <w:r>
              <w:rPr>
                <w:rFonts w:hint="default" w:ascii="Times New Roman" w:hAnsi="Times New Roman" w:cs="Times New Roman"/>
                <w:sz w:val="21"/>
                <w:szCs w:val="21"/>
              </w:rPr>
              <w:t>25085.32m</w:t>
            </w:r>
            <w:r>
              <w:rPr>
                <w:rFonts w:hint="default" w:ascii="Times New Roman" w:hAnsi="Times New Roman" w:cs="Times New Roman"/>
                <w:sz w:val="21"/>
                <w:szCs w:val="21"/>
                <w:vertAlign w:val="superscript"/>
              </w:rPr>
              <w:t>2</w:t>
            </w:r>
          </w:p>
        </w:tc>
        <w:tc>
          <w:tcPr>
            <w:tcW w:w="2812" w:type="dxa"/>
            <w:tcBorders>
              <w:tl2br w:val="nil"/>
              <w:tr2bl w:val="nil"/>
            </w:tcBorders>
            <w:noWrap w:val="0"/>
            <w:vAlign w:val="top"/>
          </w:tcPr>
          <w:p>
            <w:pPr>
              <w:jc w:val="center"/>
              <w:rPr>
                <w:rFonts w:hint="default" w:ascii="Times New Roman" w:hAnsi="Times New Roman" w:cs="Times New Roman"/>
                <w:sz w:val="21"/>
                <w:szCs w:val="21"/>
                <w:lang w:val="zh-CN" w:eastAsia="zh-CN"/>
              </w:rPr>
            </w:pPr>
            <w:r>
              <w:rPr>
                <w:rFonts w:hint="default" w:ascii="Times New Roman" w:hAnsi="Times New Roman" w:cs="Times New Roman"/>
                <w:sz w:val="21"/>
                <w:szCs w:val="21"/>
              </w:rPr>
              <w:t>位于整个厂区的北侧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768" w:type="dxa"/>
            <w:tcBorders>
              <w:tl2br w:val="nil"/>
              <w:tr2bl w:val="nil"/>
            </w:tcBorders>
            <w:noWrap w:val="0"/>
            <w:vAlign w:val="center"/>
          </w:tcPr>
          <w:p>
            <w:pPr>
              <w:jc w:val="center"/>
              <w:rPr>
                <w:rFonts w:hint="default" w:ascii="Times New Roman" w:hAnsi="Times New Roman" w:cs="Times New Roman"/>
                <w:sz w:val="21"/>
                <w:szCs w:val="21"/>
                <w:lang w:val="zh-CN" w:eastAsia="zh-CN"/>
              </w:rPr>
            </w:pPr>
            <w:r>
              <w:rPr>
                <w:rFonts w:hint="default" w:ascii="Times New Roman" w:hAnsi="Times New Roman" w:cs="Times New Roman"/>
                <w:sz w:val="21"/>
                <w:szCs w:val="21"/>
              </w:rPr>
              <w:t>污水站</w:t>
            </w:r>
          </w:p>
        </w:tc>
        <w:tc>
          <w:tcPr>
            <w:tcW w:w="2942" w:type="dxa"/>
            <w:tcBorders>
              <w:tl2br w:val="nil"/>
              <w:tr2bl w:val="nil"/>
            </w:tcBorders>
            <w:noWrap w:val="0"/>
            <w:vAlign w:val="center"/>
          </w:tcPr>
          <w:p>
            <w:pPr>
              <w:jc w:val="center"/>
              <w:rPr>
                <w:rFonts w:hint="default" w:ascii="Times New Roman" w:hAnsi="Times New Roman" w:cs="Times New Roman"/>
                <w:sz w:val="21"/>
                <w:szCs w:val="21"/>
                <w:lang w:val="zh-CN" w:eastAsia="zh-CN"/>
              </w:rPr>
            </w:pPr>
            <w:r>
              <w:rPr>
                <w:rFonts w:hint="default" w:ascii="Times New Roman" w:hAnsi="Times New Roman" w:cs="Times New Roman"/>
                <w:sz w:val="21"/>
                <w:szCs w:val="21"/>
              </w:rPr>
              <w:t>843.08m</w:t>
            </w:r>
            <w:r>
              <w:rPr>
                <w:rFonts w:hint="default" w:ascii="Times New Roman" w:hAnsi="Times New Roman" w:cs="Times New Roman"/>
                <w:sz w:val="21"/>
                <w:szCs w:val="21"/>
                <w:vertAlign w:val="superscript"/>
              </w:rPr>
              <w:t>2</w:t>
            </w:r>
          </w:p>
        </w:tc>
        <w:tc>
          <w:tcPr>
            <w:tcW w:w="2812" w:type="dxa"/>
            <w:tcBorders>
              <w:tl2br w:val="nil"/>
              <w:tr2bl w:val="nil"/>
            </w:tcBorders>
            <w:noWrap w:val="0"/>
            <w:vAlign w:val="top"/>
          </w:tcPr>
          <w:p>
            <w:pPr>
              <w:jc w:val="center"/>
              <w:rPr>
                <w:rFonts w:hint="default" w:ascii="Times New Roman" w:hAnsi="Times New Roman" w:cs="Times New Roman"/>
                <w:sz w:val="21"/>
                <w:szCs w:val="21"/>
                <w:lang w:val="zh-CN" w:eastAsia="zh-CN"/>
              </w:rPr>
            </w:pPr>
            <w:r>
              <w:rPr>
                <w:rFonts w:hint="default" w:ascii="Times New Roman" w:hAnsi="Times New Roman" w:cs="Times New Roman"/>
                <w:sz w:val="21"/>
                <w:szCs w:val="21"/>
              </w:rPr>
              <w:t>位于车间南侧，用于废水的处理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768" w:type="dxa"/>
            <w:tcBorders>
              <w:tl2br w:val="nil"/>
              <w:tr2bl w:val="nil"/>
            </w:tcBorders>
            <w:noWrap w:val="0"/>
            <w:vAlign w:val="center"/>
          </w:tcPr>
          <w:p>
            <w:pPr>
              <w:jc w:val="center"/>
              <w:rPr>
                <w:rFonts w:hint="default" w:ascii="Times New Roman" w:hAnsi="Times New Roman" w:cs="Times New Roman"/>
                <w:sz w:val="21"/>
                <w:szCs w:val="21"/>
                <w:lang w:val="zh-CN" w:eastAsia="zh-CN"/>
              </w:rPr>
            </w:pPr>
            <w:r>
              <w:rPr>
                <w:rFonts w:hint="default" w:ascii="Times New Roman" w:hAnsi="Times New Roman" w:cs="Times New Roman"/>
                <w:sz w:val="21"/>
                <w:szCs w:val="21"/>
              </w:rPr>
              <w:t>危废库</w:t>
            </w:r>
          </w:p>
        </w:tc>
        <w:tc>
          <w:tcPr>
            <w:tcW w:w="2942" w:type="dxa"/>
            <w:tcBorders>
              <w:tl2br w:val="nil"/>
              <w:tr2bl w:val="nil"/>
            </w:tcBorders>
            <w:noWrap w:val="0"/>
            <w:vAlign w:val="center"/>
          </w:tcPr>
          <w:p>
            <w:pPr>
              <w:jc w:val="center"/>
              <w:rPr>
                <w:rFonts w:hint="default" w:ascii="Times New Roman" w:hAnsi="Times New Roman" w:cs="Times New Roman"/>
                <w:sz w:val="21"/>
                <w:szCs w:val="21"/>
                <w:lang w:val="zh-CN" w:eastAsia="zh-CN"/>
              </w:rPr>
            </w:pPr>
            <w:r>
              <w:rPr>
                <w:rFonts w:hint="default" w:ascii="Times New Roman" w:hAnsi="Times New Roman" w:cs="Times New Roman"/>
                <w:sz w:val="21"/>
                <w:szCs w:val="21"/>
              </w:rPr>
              <w:t>181.49m</w:t>
            </w:r>
            <w:r>
              <w:rPr>
                <w:rFonts w:hint="default" w:ascii="Times New Roman" w:hAnsi="Times New Roman" w:cs="Times New Roman"/>
                <w:sz w:val="21"/>
                <w:szCs w:val="21"/>
                <w:vertAlign w:val="superscript"/>
              </w:rPr>
              <w:t>2</w:t>
            </w:r>
          </w:p>
        </w:tc>
        <w:tc>
          <w:tcPr>
            <w:tcW w:w="2812" w:type="dxa"/>
            <w:tcBorders>
              <w:tl2br w:val="nil"/>
              <w:tr2bl w:val="nil"/>
            </w:tcBorders>
            <w:noWrap w:val="0"/>
            <w:vAlign w:val="center"/>
          </w:tcPr>
          <w:p>
            <w:pPr>
              <w:jc w:val="center"/>
              <w:rPr>
                <w:rFonts w:hint="default" w:ascii="Times New Roman" w:hAnsi="Times New Roman" w:cs="Times New Roman"/>
                <w:sz w:val="21"/>
                <w:szCs w:val="21"/>
                <w:lang w:val="zh-CN" w:eastAsia="zh-CN"/>
              </w:rPr>
            </w:pPr>
            <w:r>
              <w:rPr>
                <w:rFonts w:hint="default" w:ascii="Times New Roman" w:hAnsi="Times New Roman" w:cs="Times New Roman"/>
                <w:sz w:val="21"/>
                <w:szCs w:val="21"/>
              </w:rPr>
              <w:t>位于地块东南侧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768" w:type="dxa"/>
            <w:tcBorders>
              <w:tl2br w:val="nil"/>
              <w:tr2bl w:val="nil"/>
            </w:tcBorders>
            <w:noWrap w:val="0"/>
            <w:vAlign w:val="center"/>
          </w:tcPr>
          <w:p>
            <w:pPr>
              <w:jc w:val="center"/>
              <w:rPr>
                <w:rFonts w:hint="default" w:ascii="Times New Roman" w:hAnsi="Times New Roman" w:cs="Times New Roman"/>
                <w:sz w:val="21"/>
                <w:szCs w:val="21"/>
                <w:lang w:val="zh-CN" w:eastAsia="zh-CN"/>
              </w:rPr>
            </w:pPr>
            <w:r>
              <w:rPr>
                <w:rFonts w:hint="default" w:ascii="Times New Roman" w:hAnsi="Times New Roman" w:cs="Times New Roman"/>
                <w:sz w:val="21"/>
                <w:szCs w:val="21"/>
              </w:rPr>
              <w:t>特气站</w:t>
            </w:r>
          </w:p>
        </w:tc>
        <w:tc>
          <w:tcPr>
            <w:tcW w:w="2942" w:type="dxa"/>
            <w:tcBorders>
              <w:tl2br w:val="nil"/>
              <w:tr2bl w:val="nil"/>
            </w:tcBorders>
            <w:noWrap w:val="0"/>
            <w:vAlign w:val="center"/>
          </w:tcPr>
          <w:p>
            <w:pPr>
              <w:jc w:val="center"/>
              <w:rPr>
                <w:rFonts w:hint="default" w:ascii="Times New Roman" w:hAnsi="Times New Roman" w:cs="Times New Roman"/>
                <w:sz w:val="21"/>
                <w:szCs w:val="21"/>
                <w:lang w:val="zh-CN" w:eastAsia="zh-CN"/>
              </w:rPr>
            </w:pPr>
            <w:r>
              <w:rPr>
                <w:rFonts w:hint="default" w:ascii="Times New Roman" w:hAnsi="Times New Roman" w:cs="Times New Roman"/>
                <w:sz w:val="21"/>
                <w:szCs w:val="21"/>
              </w:rPr>
              <w:t>558.96m</w:t>
            </w:r>
            <w:r>
              <w:rPr>
                <w:rFonts w:hint="default" w:ascii="Times New Roman" w:hAnsi="Times New Roman" w:cs="Times New Roman"/>
                <w:sz w:val="21"/>
                <w:szCs w:val="21"/>
                <w:vertAlign w:val="superscript"/>
              </w:rPr>
              <w:t>2</w:t>
            </w:r>
          </w:p>
        </w:tc>
        <w:tc>
          <w:tcPr>
            <w:tcW w:w="2812" w:type="dxa"/>
            <w:tcBorders>
              <w:tl2br w:val="nil"/>
              <w:tr2bl w:val="nil"/>
            </w:tcBorders>
            <w:noWrap w:val="0"/>
            <w:vAlign w:val="center"/>
          </w:tcPr>
          <w:p>
            <w:pPr>
              <w:jc w:val="center"/>
              <w:rPr>
                <w:rFonts w:hint="default" w:ascii="Times New Roman" w:hAnsi="Times New Roman" w:cs="Times New Roman"/>
                <w:sz w:val="21"/>
                <w:szCs w:val="21"/>
                <w:lang w:val="zh-CN" w:eastAsia="zh-CN"/>
              </w:rPr>
            </w:pPr>
            <w:r>
              <w:rPr>
                <w:rFonts w:hint="default" w:ascii="Times New Roman" w:hAnsi="Times New Roman" w:cs="Times New Roman"/>
                <w:sz w:val="21"/>
                <w:szCs w:val="21"/>
              </w:rPr>
              <w:t>位于地块东南侧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768" w:type="dxa"/>
            <w:tcBorders>
              <w:tl2br w:val="nil"/>
              <w:tr2bl w:val="nil"/>
            </w:tcBorders>
            <w:noWrap w:val="0"/>
            <w:vAlign w:val="center"/>
          </w:tcPr>
          <w:p>
            <w:pPr>
              <w:jc w:val="center"/>
              <w:rPr>
                <w:rFonts w:hint="default" w:ascii="Times New Roman" w:hAnsi="Times New Roman" w:cs="Times New Roman"/>
                <w:sz w:val="21"/>
                <w:szCs w:val="21"/>
                <w:lang w:val="zh-CN" w:eastAsia="zh-CN"/>
              </w:rPr>
            </w:pPr>
            <w:r>
              <w:rPr>
                <w:rFonts w:hint="default" w:ascii="Times New Roman" w:hAnsi="Times New Roman" w:cs="Times New Roman"/>
                <w:sz w:val="21"/>
                <w:szCs w:val="21"/>
              </w:rPr>
              <w:t>变电站</w:t>
            </w:r>
          </w:p>
        </w:tc>
        <w:tc>
          <w:tcPr>
            <w:tcW w:w="2942" w:type="dxa"/>
            <w:tcBorders>
              <w:tl2br w:val="nil"/>
              <w:tr2bl w:val="nil"/>
            </w:tcBorders>
            <w:noWrap w:val="0"/>
            <w:vAlign w:val="center"/>
          </w:tcPr>
          <w:p>
            <w:pPr>
              <w:jc w:val="center"/>
              <w:rPr>
                <w:rFonts w:hint="default" w:ascii="Times New Roman" w:hAnsi="Times New Roman" w:cs="Times New Roman"/>
                <w:sz w:val="21"/>
                <w:szCs w:val="21"/>
                <w:lang w:val="zh-CN" w:eastAsia="zh-CN"/>
              </w:rPr>
            </w:pPr>
            <w:r>
              <w:rPr>
                <w:rFonts w:hint="default" w:ascii="Times New Roman" w:hAnsi="Times New Roman" w:cs="Times New Roman"/>
                <w:sz w:val="21"/>
                <w:szCs w:val="21"/>
              </w:rPr>
              <w:t>1014m</w:t>
            </w:r>
            <w:r>
              <w:rPr>
                <w:rFonts w:hint="default" w:ascii="Times New Roman" w:hAnsi="Times New Roman" w:cs="Times New Roman"/>
                <w:sz w:val="21"/>
                <w:szCs w:val="21"/>
                <w:vertAlign w:val="superscript"/>
              </w:rPr>
              <w:t>2</w:t>
            </w:r>
          </w:p>
        </w:tc>
        <w:tc>
          <w:tcPr>
            <w:tcW w:w="2812" w:type="dxa"/>
            <w:tcBorders>
              <w:tl2br w:val="nil"/>
              <w:tr2bl w:val="nil"/>
            </w:tcBorders>
            <w:noWrap w:val="0"/>
            <w:vAlign w:val="center"/>
          </w:tcPr>
          <w:p>
            <w:pPr>
              <w:jc w:val="center"/>
              <w:rPr>
                <w:rFonts w:hint="default" w:ascii="Times New Roman" w:hAnsi="Times New Roman" w:cs="Times New Roman"/>
                <w:sz w:val="21"/>
                <w:szCs w:val="21"/>
                <w:lang w:val="zh-CN" w:eastAsia="zh-CN"/>
              </w:rPr>
            </w:pPr>
            <w:r>
              <w:rPr>
                <w:rFonts w:hint="default" w:ascii="Times New Roman" w:hAnsi="Times New Roman" w:cs="Times New Roman"/>
                <w:sz w:val="21"/>
                <w:szCs w:val="21"/>
              </w:rPr>
              <w:t>位于地块东南侧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768" w:type="dxa"/>
            <w:tcBorders>
              <w:tl2br w:val="nil"/>
              <w:tr2bl w:val="nil"/>
            </w:tcBorders>
            <w:noWrap w:val="0"/>
            <w:vAlign w:val="center"/>
          </w:tcPr>
          <w:p>
            <w:pPr>
              <w:jc w:val="center"/>
              <w:rPr>
                <w:rFonts w:hint="default" w:ascii="Times New Roman" w:hAnsi="Times New Roman" w:cs="Times New Roman"/>
                <w:sz w:val="21"/>
                <w:szCs w:val="21"/>
                <w:lang w:val="zh-CN" w:eastAsia="zh-CN"/>
              </w:rPr>
            </w:pPr>
            <w:r>
              <w:rPr>
                <w:rFonts w:hint="default" w:ascii="Times New Roman" w:hAnsi="Times New Roman" w:cs="Times New Roman"/>
                <w:sz w:val="21"/>
                <w:szCs w:val="21"/>
              </w:rPr>
              <w:t>其他辅助设施</w:t>
            </w:r>
          </w:p>
        </w:tc>
        <w:tc>
          <w:tcPr>
            <w:tcW w:w="2942" w:type="dxa"/>
            <w:tcBorders>
              <w:tl2br w:val="nil"/>
              <w:tr2bl w:val="nil"/>
            </w:tcBorders>
            <w:noWrap w:val="0"/>
            <w:vAlign w:val="center"/>
          </w:tcPr>
          <w:p>
            <w:pPr>
              <w:jc w:val="center"/>
              <w:rPr>
                <w:rFonts w:hint="default" w:ascii="Times New Roman" w:hAnsi="Times New Roman" w:cs="Times New Roman"/>
                <w:sz w:val="21"/>
                <w:szCs w:val="21"/>
                <w:lang w:val="zh-CN" w:eastAsia="zh-CN"/>
              </w:rPr>
            </w:pPr>
            <w:r>
              <w:rPr>
                <w:rFonts w:hint="default" w:ascii="Times New Roman" w:hAnsi="Times New Roman" w:cs="Times New Roman"/>
                <w:sz w:val="21"/>
                <w:szCs w:val="21"/>
              </w:rPr>
              <w:t>1065.85m</w:t>
            </w:r>
            <w:r>
              <w:rPr>
                <w:rFonts w:hint="default" w:ascii="Times New Roman" w:hAnsi="Times New Roman" w:cs="Times New Roman"/>
                <w:sz w:val="21"/>
                <w:szCs w:val="21"/>
                <w:vertAlign w:val="superscript"/>
              </w:rPr>
              <w:t>2</w:t>
            </w:r>
          </w:p>
        </w:tc>
        <w:tc>
          <w:tcPr>
            <w:tcW w:w="2812" w:type="dxa"/>
            <w:tcBorders>
              <w:tl2br w:val="nil"/>
              <w:tr2bl w:val="nil"/>
            </w:tcBorders>
            <w:noWrap w:val="0"/>
            <w:vAlign w:val="center"/>
          </w:tcPr>
          <w:p>
            <w:pPr>
              <w:jc w:val="center"/>
              <w:rPr>
                <w:rFonts w:hint="default" w:ascii="Times New Roman" w:hAnsi="Times New Roman" w:cs="Times New Roman"/>
                <w:sz w:val="21"/>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768" w:type="dxa"/>
            <w:tcBorders>
              <w:tl2br w:val="nil"/>
              <w:tr2bl w:val="nil"/>
            </w:tcBorders>
            <w:noWrap w:val="0"/>
            <w:vAlign w:val="center"/>
          </w:tcPr>
          <w:p>
            <w:pPr>
              <w:jc w:val="center"/>
              <w:rPr>
                <w:rFonts w:hint="default" w:ascii="Times New Roman" w:hAnsi="Times New Roman" w:cs="Times New Roman"/>
                <w:sz w:val="21"/>
                <w:szCs w:val="21"/>
                <w:lang w:val="zh-CN" w:eastAsia="zh-CN"/>
              </w:rPr>
            </w:pPr>
            <w:r>
              <w:rPr>
                <w:rFonts w:hint="default" w:ascii="Times New Roman" w:hAnsi="Times New Roman" w:cs="Times New Roman"/>
                <w:sz w:val="21"/>
                <w:szCs w:val="21"/>
              </w:rPr>
              <w:t>空分站</w:t>
            </w:r>
          </w:p>
        </w:tc>
        <w:tc>
          <w:tcPr>
            <w:tcW w:w="2942" w:type="dxa"/>
            <w:tcBorders>
              <w:tl2br w:val="nil"/>
              <w:tr2bl w:val="nil"/>
            </w:tcBorders>
            <w:noWrap w:val="0"/>
            <w:vAlign w:val="center"/>
          </w:tcPr>
          <w:p>
            <w:pPr>
              <w:jc w:val="center"/>
              <w:rPr>
                <w:rFonts w:hint="default" w:ascii="Times New Roman" w:hAnsi="Times New Roman" w:cs="Times New Roman"/>
                <w:sz w:val="21"/>
                <w:szCs w:val="21"/>
                <w:lang w:val="zh-CN" w:eastAsia="zh-CN"/>
              </w:rPr>
            </w:pPr>
            <w:r>
              <w:rPr>
                <w:rFonts w:hint="default" w:ascii="Times New Roman" w:hAnsi="Times New Roman" w:cs="Times New Roman"/>
                <w:sz w:val="21"/>
                <w:szCs w:val="21"/>
              </w:rPr>
              <w:t>686.76m</w:t>
            </w:r>
            <w:r>
              <w:rPr>
                <w:rFonts w:hint="default" w:ascii="Times New Roman" w:hAnsi="Times New Roman" w:cs="Times New Roman"/>
                <w:sz w:val="21"/>
                <w:szCs w:val="21"/>
                <w:vertAlign w:val="superscript"/>
              </w:rPr>
              <w:t>2</w:t>
            </w:r>
          </w:p>
        </w:tc>
        <w:tc>
          <w:tcPr>
            <w:tcW w:w="2812" w:type="dxa"/>
            <w:tcBorders>
              <w:tl2br w:val="nil"/>
              <w:tr2bl w:val="nil"/>
            </w:tcBorders>
            <w:noWrap w:val="0"/>
            <w:vAlign w:val="center"/>
          </w:tcPr>
          <w:p>
            <w:pPr>
              <w:jc w:val="center"/>
              <w:rPr>
                <w:rFonts w:hint="default" w:ascii="Times New Roman" w:hAnsi="Times New Roman" w:cs="Times New Roman"/>
                <w:sz w:val="21"/>
                <w:szCs w:val="21"/>
                <w:lang w:val="zh-CN" w:eastAsia="zh-CN"/>
              </w:rPr>
            </w:pPr>
            <w:r>
              <w:rPr>
                <w:rFonts w:hint="default" w:ascii="Times New Roman" w:hAnsi="Times New Roman" w:cs="Times New Roman"/>
                <w:sz w:val="21"/>
                <w:szCs w:val="21"/>
              </w:rPr>
              <w:t>位于地块东南侧</w:t>
            </w:r>
          </w:p>
        </w:tc>
      </w:tr>
      <w:bookmarkEnd w:id="18"/>
    </w:tbl>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1"/>
        <w:rPr>
          <w:rFonts w:hint="eastAsia"/>
          <w:b/>
          <w:bCs/>
          <w:sz w:val="28"/>
          <w:szCs w:val="28"/>
          <w:lang w:val="en-US" w:eastAsia="zh-Hans"/>
        </w:rPr>
      </w:pPr>
      <w:bookmarkStart w:id="19" w:name="_Toc8429"/>
      <w:bookmarkStart w:id="20" w:name="_Toc130231189_WPSOffice_Level2"/>
      <w:r>
        <w:rPr>
          <w:rFonts w:hint="default"/>
          <w:b/>
          <w:bCs/>
          <w:sz w:val="28"/>
          <w:szCs w:val="28"/>
          <w:lang w:eastAsia="zh-Hans"/>
        </w:rPr>
        <w:t>2.3</w:t>
      </w:r>
      <w:r>
        <w:rPr>
          <w:rFonts w:hint="eastAsia"/>
          <w:b/>
          <w:bCs/>
          <w:sz w:val="28"/>
          <w:szCs w:val="28"/>
          <w:lang w:val="en-US" w:eastAsia="zh-Hans"/>
        </w:rPr>
        <w:t>项目产品方案</w:t>
      </w:r>
      <w:bookmarkEnd w:id="19"/>
    </w:p>
    <w:p>
      <w:pPr>
        <w:pStyle w:val="12"/>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outlineLvl w:val="2"/>
        <w:rPr>
          <w:rFonts w:hint="default" w:asciiTheme="minorEastAsia" w:hAnsiTheme="minorEastAsia" w:eastAsiaTheme="minorEastAsia" w:cstheme="minorEastAsia"/>
          <w:b/>
          <w:bCs/>
          <w:color w:val="000000"/>
          <w:kern w:val="0"/>
          <w:sz w:val="24"/>
          <w:szCs w:val="24"/>
        </w:rPr>
      </w:pPr>
      <w:r>
        <w:rPr>
          <w:rFonts w:hint="default" w:asciiTheme="minorAscii" w:hAnsiTheme="minorEastAsia" w:eastAsiaTheme="minorEastAsia" w:cstheme="minorEastAsia"/>
          <w:b/>
          <w:bCs/>
          <w:color w:val="000000"/>
          <w:kern w:val="0"/>
          <w:sz w:val="24"/>
          <w:szCs w:val="24"/>
        </w:rPr>
        <w:t>2.3.1</w:t>
      </w:r>
      <w:r>
        <w:rPr>
          <w:rFonts w:hint="default" w:asciiTheme="minorEastAsia" w:hAnsiTheme="minorEastAsia" w:eastAsiaTheme="minorEastAsia" w:cstheme="minorEastAsia"/>
          <w:b/>
          <w:bCs/>
          <w:color w:val="000000"/>
          <w:kern w:val="0"/>
          <w:sz w:val="24"/>
          <w:szCs w:val="24"/>
        </w:rPr>
        <w:t>产品方案</w:t>
      </w:r>
      <w:bookmarkEnd w:id="20"/>
    </w:p>
    <w:p>
      <w:pPr>
        <w:pStyle w:val="12"/>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20" w:firstLineChars="200"/>
        <w:jc w:val="both"/>
        <w:textAlignment w:val="auto"/>
        <w:outlineLvl w:val="9"/>
        <w:rPr>
          <w:rFonts w:hint="eastAsia" w:asciiTheme="minorEastAsia" w:hAnsiTheme="minorEastAsia" w:eastAsiaTheme="minorEastAsia" w:cstheme="minorEastAsia"/>
          <w:b w:val="0"/>
          <w:bCs w:val="0"/>
          <w:color w:val="000000"/>
          <w:kern w:val="0"/>
          <w:sz w:val="21"/>
          <w:szCs w:val="21"/>
          <w:lang w:eastAsia="zh-Hans"/>
        </w:rPr>
      </w:pPr>
      <w:r>
        <w:rPr>
          <w:rFonts w:hint="eastAsia" w:asciiTheme="minorEastAsia" w:hAnsiTheme="minorEastAsia" w:eastAsiaTheme="minorEastAsia" w:cstheme="minorEastAsia"/>
          <w:b w:val="0"/>
          <w:bCs w:val="0"/>
          <w:color w:val="000000"/>
          <w:kern w:val="0"/>
          <w:sz w:val="21"/>
          <w:szCs w:val="21"/>
          <w:lang w:eastAsia="zh-Hans"/>
        </w:rPr>
        <w:t xml:space="preserve">企业现有年产冲压双列扁平无引线（PDFN）封装测试12 亿块、封装球栅阵列集成电路封装测试3.3亿块、Fan-out先进圆片封装测试6.5万片产品的生产能力。具体产品方案见表 </w:t>
      </w:r>
      <w:r>
        <w:rPr>
          <w:rFonts w:hint="default" w:asciiTheme="minorAscii" w:hAnsiTheme="minorEastAsia" w:eastAsiaTheme="minorEastAsia" w:cstheme="minorEastAsia"/>
          <w:b w:val="0"/>
          <w:bCs w:val="0"/>
          <w:color w:val="000000"/>
          <w:kern w:val="0"/>
          <w:sz w:val="21"/>
          <w:szCs w:val="21"/>
          <w:lang w:eastAsia="zh-Hans"/>
        </w:rPr>
        <w:t>2.3.1</w:t>
      </w:r>
      <w:r>
        <w:rPr>
          <w:rFonts w:hint="eastAsia" w:asciiTheme="minorAscii" w:hAnsiTheme="minorEastAsia" w:eastAsiaTheme="minorEastAsia" w:cstheme="minorEastAsia"/>
          <w:b w:val="0"/>
          <w:bCs w:val="0"/>
          <w:color w:val="000000"/>
          <w:kern w:val="0"/>
          <w:sz w:val="21"/>
          <w:szCs w:val="21"/>
          <w:lang w:eastAsia="zh-Hans"/>
        </w:rPr>
        <w:t>-1</w:t>
      </w:r>
      <w:r>
        <w:rPr>
          <w:rFonts w:hint="eastAsia" w:asciiTheme="minorEastAsia" w:hAnsiTheme="minorEastAsia" w:eastAsiaTheme="minorEastAsia" w:cstheme="minorEastAsia"/>
          <w:b w:val="0"/>
          <w:bCs w:val="0"/>
          <w:color w:val="000000"/>
          <w:kern w:val="0"/>
          <w:sz w:val="21"/>
          <w:szCs w:val="21"/>
          <w:lang w:eastAsia="zh-Hans"/>
        </w:rPr>
        <w:t>。</w:t>
      </w:r>
    </w:p>
    <w:p>
      <w:pPr>
        <w:pStyle w:val="12"/>
        <w:jc w:val="center"/>
        <w:rPr>
          <w:rFonts w:hint="eastAsia" w:asciiTheme="minorEastAsia" w:hAnsiTheme="minorEastAsia" w:eastAsiaTheme="minorEastAsia" w:cstheme="minorEastAsia"/>
          <w:b/>
          <w:bCs/>
          <w:color w:val="000000"/>
          <w:kern w:val="0"/>
          <w:sz w:val="21"/>
          <w:szCs w:val="21"/>
          <w:lang w:eastAsia="zh-Hans"/>
        </w:rPr>
      </w:pPr>
      <w:r>
        <w:rPr>
          <w:rFonts w:hint="eastAsia" w:asciiTheme="minorEastAsia" w:hAnsiTheme="minorEastAsia" w:eastAsiaTheme="minorEastAsia" w:cstheme="minorEastAsia"/>
          <w:b/>
          <w:bCs/>
          <w:color w:val="000000"/>
          <w:kern w:val="0"/>
          <w:sz w:val="21"/>
          <w:szCs w:val="21"/>
          <w:lang w:eastAsia="zh-Hans"/>
        </w:rPr>
        <w:t xml:space="preserve">表 </w:t>
      </w:r>
      <w:r>
        <w:rPr>
          <w:rFonts w:hint="default" w:asciiTheme="minorAscii" w:hAnsiTheme="minorEastAsia" w:eastAsiaTheme="minorEastAsia" w:cstheme="minorEastAsia"/>
          <w:b/>
          <w:bCs/>
          <w:color w:val="000000"/>
          <w:kern w:val="0"/>
          <w:sz w:val="21"/>
          <w:szCs w:val="21"/>
          <w:lang w:eastAsia="zh-Hans"/>
        </w:rPr>
        <w:t>2.3.</w:t>
      </w:r>
      <w:r>
        <w:rPr>
          <w:rFonts w:hint="eastAsia" w:asciiTheme="minorAscii" w:hAnsiTheme="minorEastAsia" w:eastAsiaTheme="minorEastAsia" w:cstheme="minorEastAsia"/>
          <w:b/>
          <w:bCs/>
          <w:color w:val="000000"/>
          <w:kern w:val="0"/>
          <w:sz w:val="21"/>
          <w:szCs w:val="21"/>
          <w:lang w:eastAsia="zh-Hans"/>
        </w:rPr>
        <w:t>1</w:t>
      </w:r>
      <w:r>
        <w:rPr>
          <w:rFonts w:hint="default" w:asciiTheme="minorAscii" w:hAnsiTheme="minorEastAsia" w:eastAsiaTheme="minorEastAsia" w:cstheme="minorEastAsia"/>
          <w:b/>
          <w:bCs/>
          <w:color w:val="000000"/>
          <w:kern w:val="0"/>
          <w:sz w:val="21"/>
          <w:szCs w:val="21"/>
          <w:lang w:eastAsia="zh-Hans"/>
        </w:rPr>
        <w:t xml:space="preserve">-1 </w:t>
      </w:r>
      <w:r>
        <w:rPr>
          <w:rFonts w:hint="eastAsia" w:asciiTheme="minorEastAsia" w:hAnsiTheme="minorEastAsia" w:eastAsiaTheme="minorEastAsia" w:cstheme="minorEastAsia"/>
          <w:b/>
          <w:bCs/>
          <w:color w:val="000000"/>
          <w:kern w:val="0"/>
          <w:sz w:val="21"/>
          <w:szCs w:val="21"/>
          <w:lang w:eastAsia="zh-Hans"/>
        </w:rPr>
        <w:t>主体工程及产品方案</w:t>
      </w:r>
    </w:p>
    <w:tbl>
      <w:tblPr>
        <w:tblStyle w:val="9"/>
        <w:tblW w:w="0" w:type="auto"/>
        <w:tblInd w:w="-316" w:type="dxa"/>
        <w:tblLayout w:type="autofit"/>
        <w:tblCellMar>
          <w:top w:w="0" w:type="dxa"/>
          <w:left w:w="0" w:type="dxa"/>
          <w:bottom w:w="0" w:type="dxa"/>
          <w:right w:w="0" w:type="dxa"/>
        </w:tblCellMar>
      </w:tblPr>
      <w:tblGrid>
        <w:gridCol w:w="688"/>
        <w:gridCol w:w="3727"/>
        <w:gridCol w:w="1607"/>
        <w:gridCol w:w="1386"/>
        <w:gridCol w:w="1214"/>
      </w:tblGrid>
      <w:tr>
        <w:tblPrEx>
          <w:tblCellMar>
            <w:top w:w="0" w:type="dxa"/>
            <w:left w:w="0" w:type="dxa"/>
            <w:bottom w:w="0" w:type="dxa"/>
            <w:right w:w="0" w:type="dxa"/>
          </w:tblCellMar>
        </w:tblPrEx>
        <w:trPr>
          <w:trHeight w:val="564" w:hRule="exact"/>
        </w:trPr>
        <w:tc>
          <w:tcPr>
            <w:tcW w:w="688" w:type="dxa"/>
            <w:tcBorders>
              <w:top w:val="single" w:color="000000" w:sz="2" w:space="0"/>
              <w:bottom w:val="single" w:color="000000" w:sz="2" w:space="0"/>
              <w:right w:val="single" w:color="000000" w:sz="2" w:space="0"/>
            </w:tcBorders>
            <w:vAlign w:val="center"/>
          </w:tcPr>
          <w:p>
            <w:pPr>
              <w:pStyle w:val="12"/>
              <w:jc w:val="center"/>
              <w:rPr>
                <w:rFonts w:hint="eastAsia" w:asciiTheme="minorEastAsia" w:hAnsiTheme="minorEastAsia" w:eastAsiaTheme="minorEastAsia" w:cstheme="minorEastAsia"/>
                <w:b w:val="0"/>
                <w:bCs w:val="0"/>
                <w:color w:val="000000"/>
                <w:kern w:val="0"/>
                <w:sz w:val="21"/>
                <w:szCs w:val="21"/>
                <w:lang w:eastAsia="zh-Hans"/>
              </w:rPr>
            </w:pPr>
            <w:r>
              <w:rPr>
                <w:rFonts w:hint="eastAsia" w:asciiTheme="minorEastAsia" w:hAnsiTheme="minorEastAsia" w:eastAsiaTheme="minorEastAsia" w:cstheme="minorEastAsia"/>
                <w:b w:val="0"/>
                <w:bCs w:val="0"/>
                <w:color w:val="000000"/>
                <w:kern w:val="0"/>
                <w:sz w:val="21"/>
                <w:szCs w:val="21"/>
                <w:lang w:eastAsia="zh-Hans"/>
              </w:rPr>
              <w:t>序号</w:t>
            </w:r>
          </w:p>
        </w:tc>
        <w:tc>
          <w:tcPr>
            <w:tcW w:w="3727" w:type="dxa"/>
            <w:tcBorders>
              <w:top w:val="single" w:color="000000" w:sz="2" w:space="0"/>
              <w:left w:val="single" w:color="000000" w:sz="2" w:space="0"/>
              <w:bottom w:val="single" w:color="000000" w:sz="2" w:space="0"/>
              <w:right w:val="single" w:color="000000" w:sz="2" w:space="0"/>
            </w:tcBorders>
            <w:vAlign w:val="center"/>
          </w:tcPr>
          <w:p>
            <w:pPr>
              <w:pStyle w:val="12"/>
              <w:jc w:val="center"/>
              <w:rPr>
                <w:rFonts w:hint="eastAsia" w:asciiTheme="minorEastAsia" w:hAnsiTheme="minorEastAsia" w:eastAsiaTheme="minorEastAsia" w:cstheme="minorEastAsia"/>
                <w:b w:val="0"/>
                <w:bCs w:val="0"/>
                <w:color w:val="000000"/>
                <w:kern w:val="0"/>
                <w:sz w:val="21"/>
                <w:szCs w:val="21"/>
                <w:lang w:eastAsia="zh-Hans"/>
              </w:rPr>
            </w:pPr>
            <w:r>
              <w:rPr>
                <w:rFonts w:hint="eastAsia" w:asciiTheme="minorEastAsia" w:hAnsiTheme="minorEastAsia" w:eastAsiaTheme="minorEastAsia" w:cstheme="minorEastAsia"/>
                <w:b w:val="0"/>
                <w:bCs w:val="0"/>
                <w:color w:val="000000"/>
                <w:kern w:val="0"/>
                <w:sz w:val="21"/>
                <w:szCs w:val="21"/>
                <w:lang w:eastAsia="zh-Hans"/>
              </w:rPr>
              <w:t>工程名称（车间、生产装置或生产线）</w:t>
            </w:r>
          </w:p>
        </w:tc>
        <w:tc>
          <w:tcPr>
            <w:tcW w:w="1607" w:type="dxa"/>
            <w:tcBorders>
              <w:top w:val="single" w:color="000000" w:sz="2" w:space="0"/>
              <w:left w:val="single" w:color="000000" w:sz="2" w:space="0"/>
              <w:bottom w:val="single" w:color="000000" w:sz="2" w:space="0"/>
              <w:right w:val="single" w:color="000000" w:sz="2" w:space="0"/>
            </w:tcBorders>
            <w:vAlign w:val="center"/>
          </w:tcPr>
          <w:p>
            <w:pPr>
              <w:pStyle w:val="12"/>
              <w:jc w:val="center"/>
              <w:rPr>
                <w:rFonts w:hint="eastAsia" w:asciiTheme="minorEastAsia" w:hAnsiTheme="minorEastAsia" w:eastAsiaTheme="minorEastAsia" w:cstheme="minorEastAsia"/>
                <w:b w:val="0"/>
                <w:bCs w:val="0"/>
                <w:color w:val="000000"/>
                <w:kern w:val="0"/>
                <w:sz w:val="21"/>
                <w:szCs w:val="21"/>
                <w:lang w:eastAsia="zh-Hans"/>
              </w:rPr>
            </w:pPr>
            <w:r>
              <w:rPr>
                <w:rFonts w:hint="eastAsia" w:asciiTheme="minorEastAsia" w:hAnsiTheme="minorEastAsia" w:eastAsiaTheme="minorEastAsia" w:cstheme="minorEastAsia"/>
                <w:b w:val="0"/>
                <w:bCs w:val="0"/>
                <w:color w:val="000000"/>
                <w:kern w:val="0"/>
                <w:sz w:val="21"/>
                <w:szCs w:val="21"/>
                <w:lang w:eastAsia="zh-Hans"/>
              </w:rPr>
              <w:t>产品名称及规格</w:t>
            </w:r>
          </w:p>
        </w:tc>
        <w:tc>
          <w:tcPr>
            <w:tcW w:w="1386" w:type="dxa"/>
            <w:tcBorders>
              <w:top w:val="single" w:color="000000" w:sz="2" w:space="0"/>
              <w:left w:val="single" w:color="000000" w:sz="2" w:space="0"/>
              <w:bottom w:val="single" w:color="000000" w:sz="2" w:space="0"/>
              <w:right w:val="single" w:color="000000" w:sz="2" w:space="0"/>
            </w:tcBorders>
            <w:vAlign w:val="center"/>
          </w:tcPr>
          <w:p>
            <w:pPr>
              <w:pStyle w:val="12"/>
              <w:jc w:val="center"/>
              <w:rPr>
                <w:rFonts w:hint="eastAsia" w:asciiTheme="minorEastAsia" w:hAnsiTheme="minorEastAsia" w:eastAsiaTheme="minorEastAsia" w:cstheme="minorEastAsia"/>
                <w:b w:val="0"/>
                <w:bCs w:val="0"/>
                <w:color w:val="000000"/>
                <w:kern w:val="0"/>
                <w:sz w:val="21"/>
                <w:szCs w:val="21"/>
                <w:lang w:eastAsia="zh-Hans"/>
              </w:rPr>
            </w:pPr>
            <w:r>
              <w:rPr>
                <w:rFonts w:hint="eastAsia" w:asciiTheme="minorEastAsia" w:hAnsiTheme="minorEastAsia" w:eastAsiaTheme="minorEastAsia" w:cstheme="minorEastAsia"/>
                <w:b w:val="0"/>
                <w:bCs w:val="0"/>
                <w:color w:val="000000"/>
                <w:kern w:val="0"/>
                <w:sz w:val="21"/>
                <w:szCs w:val="21"/>
                <w:lang w:eastAsia="zh-Hans"/>
              </w:rPr>
              <w:t>设计能力</w:t>
            </w:r>
          </w:p>
        </w:tc>
        <w:tc>
          <w:tcPr>
            <w:tcW w:w="1214" w:type="dxa"/>
            <w:tcBorders>
              <w:top w:val="single" w:color="000000" w:sz="2" w:space="0"/>
              <w:left w:val="single" w:color="000000" w:sz="2" w:space="0"/>
              <w:bottom w:val="single" w:color="000000" w:sz="2" w:space="0"/>
            </w:tcBorders>
            <w:vAlign w:val="center"/>
          </w:tcPr>
          <w:p>
            <w:pPr>
              <w:pStyle w:val="12"/>
              <w:jc w:val="center"/>
              <w:rPr>
                <w:rFonts w:hint="eastAsia" w:asciiTheme="minorEastAsia" w:hAnsiTheme="minorEastAsia" w:eastAsiaTheme="minorEastAsia" w:cstheme="minorEastAsia"/>
                <w:b w:val="0"/>
                <w:bCs w:val="0"/>
                <w:color w:val="000000"/>
                <w:kern w:val="0"/>
                <w:sz w:val="21"/>
                <w:szCs w:val="21"/>
                <w:lang w:eastAsia="zh-Hans"/>
              </w:rPr>
            </w:pPr>
            <w:r>
              <w:rPr>
                <w:rFonts w:hint="eastAsia" w:asciiTheme="minorEastAsia" w:hAnsiTheme="minorEastAsia" w:eastAsiaTheme="minorEastAsia" w:cstheme="minorEastAsia"/>
                <w:b w:val="0"/>
                <w:bCs w:val="0"/>
                <w:color w:val="000000"/>
                <w:kern w:val="0"/>
                <w:sz w:val="21"/>
                <w:szCs w:val="21"/>
                <w:lang w:eastAsia="zh-Hans"/>
              </w:rPr>
              <w:t>年运行时间</w:t>
            </w:r>
          </w:p>
        </w:tc>
      </w:tr>
      <w:tr>
        <w:tblPrEx>
          <w:tblCellMar>
            <w:top w:w="0" w:type="dxa"/>
            <w:left w:w="0" w:type="dxa"/>
            <w:bottom w:w="0" w:type="dxa"/>
            <w:right w:w="0" w:type="dxa"/>
          </w:tblCellMar>
        </w:tblPrEx>
        <w:trPr>
          <w:trHeight w:val="322" w:hRule="exact"/>
        </w:trPr>
        <w:tc>
          <w:tcPr>
            <w:tcW w:w="688" w:type="dxa"/>
            <w:tcBorders>
              <w:top w:val="single" w:color="000000" w:sz="2" w:space="0"/>
              <w:bottom w:val="single" w:color="000000" w:sz="2" w:space="0"/>
              <w:right w:val="single" w:color="000000" w:sz="2" w:space="0"/>
            </w:tcBorders>
          </w:tcPr>
          <w:p>
            <w:pPr>
              <w:pStyle w:val="12"/>
              <w:jc w:val="center"/>
              <w:rPr>
                <w:rFonts w:hint="eastAsia" w:asciiTheme="minorEastAsia" w:hAnsiTheme="minorEastAsia" w:eastAsiaTheme="minorEastAsia" w:cstheme="minorEastAsia"/>
                <w:b w:val="0"/>
                <w:bCs w:val="0"/>
                <w:color w:val="000000"/>
                <w:kern w:val="0"/>
                <w:sz w:val="21"/>
                <w:szCs w:val="21"/>
                <w:lang w:eastAsia="zh-Hans"/>
              </w:rPr>
            </w:pPr>
            <w:r>
              <w:rPr>
                <w:rFonts w:hint="eastAsia" w:asciiTheme="minorEastAsia" w:hAnsiTheme="minorEastAsia" w:eastAsiaTheme="minorEastAsia" w:cstheme="minorEastAsia"/>
                <w:b w:val="0"/>
                <w:bCs w:val="0"/>
                <w:color w:val="000000"/>
                <w:kern w:val="0"/>
                <w:sz w:val="21"/>
                <w:szCs w:val="21"/>
                <w:lang w:eastAsia="zh-Hans"/>
              </w:rPr>
              <w:t>1</w:t>
            </w:r>
          </w:p>
        </w:tc>
        <w:tc>
          <w:tcPr>
            <w:tcW w:w="3727" w:type="dxa"/>
            <w:tcBorders>
              <w:top w:val="single" w:color="000000" w:sz="2" w:space="0"/>
              <w:left w:val="single" w:color="000000" w:sz="2" w:space="0"/>
              <w:bottom w:val="single" w:color="000000" w:sz="2" w:space="0"/>
              <w:right w:val="single" w:color="000000" w:sz="2" w:space="0"/>
            </w:tcBorders>
          </w:tcPr>
          <w:p>
            <w:pPr>
              <w:pStyle w:val="12"/>
              <w:jc w:val="both"/>
              <w:rPr>
                <w:rFonts w:hint="eastAsia" w:asciiTheme="minorEastAsia" w:hAnsiTheme="minorEastAsia" w:eastAsiaTheme="minorEastAsia" w:cstheme="minorEastAsia"/>
                <w:b w:val="0"/>
                <w:bCs w:val="0"/>
                <w:color w:val="000000"/>
                <w:kern w:val="0"/>
                <w:sz w:val="21"/>
                <w:szCs w:val="21"/>
                <w:lang w:eastAsia="zh-Hans"/>
              </w:rPr>
            </w:pPr>
            <w:r>
              <w:rPr>
                <w:rFonts w:hint="eastAsia" w:asciiTheme="minorEastAsia" w:hAnsiTheme="minorEastAsia" w:eastAsiaTheme="minorEastAsia" w:cstheme="minorEastAsia"/>
                <w:b w:val="0"/>
                <w:bCs w:val="0"/>
                <w:color w:val="000000"/>
                <w:kern w:val="0"/>
                <w:sz w:val="21"/>
                <w:szCs w:val="21"/>
                <w:lang w:eastAsia="zh-Hans"/>
              </w:rPr>
              <w:t>智能电源芯片封装测试生产线</w:t>
            </w:r>
          </w:p>
        </w:tc>
        <w:tc>
          <w:tcPr>
            <w:tcW w:w="1607" w:type="dxa"/>
            <w:tcBorders>
              <w:top w:val="single" w:color="000000" w:sz="2" w:space="0"/>
              <w:left w:val="single" w:color="000000" w:sz="2" w:space="0"/>
              <w:bottom w:val="single" w:color="000000" w:sz="2" w:space="0"/>
              <w:right w:val="single" w:color="000000" w:sz="2" w:space="0"/>
            </w:tcBorders>
          </w:tcPr>
          <w:p>
            <w:pPr>
              <w:pStyle w:val="12"/>
              <w:jc w:val="center"/>
              <w:rPr>
                <w:rFonts w:hint="eastAsia" w:asciiTheme="minorEastAsia" w:hAnsiTheme="minorEastAsia" w:eastAsiaTheme="minorEastAsia" w:cstheme="minorEastAsia"/>
                <w:b w:val="0"/>
                <w:bCs w:val="0"/>
                <w:color w:val="000000"/>
                <w:kern w:val="0"/>
                <w:sz w:val="21"/>
                <w:szCs w:val="21"/>
                <w:lang w:eastAsia="zh-Hans"/>
              </w:rPr>
            </w:pPr>
            <w:r>
              <w:rPr>
                <w:rFonts w:hint="eastAsia" w:asciiTheme="minorEastAsia" w:hAnsiTheme="minorEastAsia" w:eastAsiaTheme="minorEastAsia" w:cstheme="minorEastAsia"/>
                <w:b w:val="0"/>
                <w:bCs w:val="0"/>
                <w:color w:val="000000"/>
                <w:kern w:val="0"/>
                <w:sz w:val="21"/>
                <w:szCs w:val="21"/>
                <w:lang w:eastAsia="zh-Hans"/>
              </w:rPr>
              <w:t>PDFN系列产品</w:t>
            </w:r>
          </w:p>
        </w:tc>
        <w:tc>
          <w:tcPr>
            <w:tcW w:w="1386" w:type="dxa"/>
            <w:tcBorders>
              <w:top w:val="single" w:color="000000" w:sz="2" w:space="0"/>
              <w:left w:val="single" w:color="000000" w:sz="2" w:space="0"/>
              <w:bottom w:val="single" w:color="000000" w:sz="2" w:space="0"/>
              <w:right w:val="single" w:color="000000" w:sz="2" w:space="0"/>
            </w:tcBorders>
          </w:tcPr>
          <w:p>
            <w:pPr>
              <w:pStyle w:val="12"/>
              <w:jc w:val="center"/>
              <w:rPr>
                <w:rFonts w:hint="eastAsia" w:asciiTheme="minorEastAsia" w:hAnsiTheme="minorEastAsia" w:eastAsiaTheme="minorEastAsia" w:cstheme="minorEastAsia"/>
                <w:b w:val="0"/>
                <w:bCs w:val="0"/>
                <w:color w:val="000000"/>
                <w:kern w:val="0"/>
                <w:sz w:val="21"/>
                <w:szCs w:val="21"/>
                <w:lang w:eastAsia="zh-Hans"/>
              </w:rPr>
            </w:pPr>
            <w:r>
              <w:rPr>
                <w:rFonts w:hint="eastAsia" w:asciiTheme="minorEastAsia" w:hAnsiTheme="minorEastAsia" w:eastAsiaTheme="minorEastAsia" w:cstheme="minorEastAsia"/>
                <w:b w:val="0"/>
                <w:bCs w:val="0"/>
                <w:color w:val="000000"/>
                <w:kern w:val="0"/>
                <w:sz w:val="21"/>
                <w:szCs w:val="21"/>
                <w:lang w:eastAsia="zh-Hans"/>
              </w:rPr>
              <w:t>12亿块</w:t>
            </w:r>
          </w:p>
        </w:tc>
        <w:tc>
          <w:tcPr>
            <w:tcW w:w="1214" w:type="dxa"/>
            <w:tcBorders>
              <w:top w:val="single" w:color="000000" w:sz="2" w:space="0"/>
              <w:left w:val="single" w:color="000000" w:sz="2" w:space="0"/>
              <w:bottom w:val="single" w:color="000000" w:sz="2" w:space="0"/>
            </w:tcBorders>
          </w:tcPr>
          <w:p>
            <w:pPr>
              <w:pStyle w:val="12"/>
              <w:jc w:val="center"/>
              <w:rPr>
                <w:rFonts w:hint="eastAsia" w:asciiTheme="minorEastAsia" w:hAnsiTheme="minorEastAsia" w:eastAsiaTheme="minorEastAsia" w:cstheme="minorEastAsia"/>
                <w:b w:val="0"/>
                <w:bCs w:val="0"/>
                <w:color w:val="000000"/>
                <w:kern w:val="0"/>
                <w:sz w:val="21"/>
                <w:szCs w:val="21"/>
                <w:lang w:eastAsia="zh-Hans"/>
              </w:rPr>
            </w:pPr>
            <w:r>
              <w:rPr>
                <w:rFonts w:hint="eastAsia" w:asciiTheme="minorEastAsia" w:hAnsiTheme="minorEastAsia" w:eastAsiaTheme="minorEastAsia" w:cstheme="minorEastAsia"/>
                <w:b w:val="0"/>
                <w:bCs w:val="0"/>
                <w:color w:val="000000"/>
                <w:kern w:val="0"/>
                <w:sz w:val="21"/>
                <w:szCs w:val="21"/>
                <w:lang w:eastAsia="zh-Hans"/>
              </w:rPr>
              <w:t>8640h</w:t>
            </w:r>
          </w:p>
        </w:tc>
      </w:tr>
      <w:tr>
        <w:tblPrEx>
          <w:tblCellMar>
            <w:top w:w="0" w:type="dxa"/>
            <w:left w:w="0" w:type="dxa"/>
            <w:bottom w:w="0" w:type="dxa"/>
            <w:right w:w="0" w:type="dxa"/>
          </w:tblCellMar>
        </w:tblPrEx>
        <w:trPr>
          <w:trHeight w:val="322" w:hRule="exact"/>
        </w:trPr>
        <w:tc>
          <w:tcPr>
            <w:tcW w:w="688" w:type="dxa"/>
            <w:tcBorders>
              <w:top w:val="single" w:color="000000" w:sz="2" w:space="0"/>
              <w:bottom w:val="single" w:color="000000" w:sz="2" w:space="0"/>
              <w:right w:val="single" w:color="000000" w:sz="2" w:space="0"/>
            </w:tcBorders>
          </w:tcPr>
          <w:p>
            <w:pPr>
              <w:pStyle w:val="12"/>
              <w:jc w:val="center"/>
              <w:rPr>
                <w:rFonts w:hint="eastAsia" w:asciiTheme="minorEastAsia" w:hAnsiTheme="minorEastAsia" w:eastAsiaTheme="minorEastAsia" w:cstheme="minorEastAsia"/>
                <w:b w:val="0"/>
                <w:bCs w:val="0"/>
                <w:color w:val="000000"/>
                <w:kern w:val="0"/>
                <w:sz w:val="21"/>
                <w:szCs w:val="21"/>
                <w:lang w:eastAsia="zh-Hans"/>
              </w:rPr>
            </w:pPr>
            <w:r>
              <w:rPr>
                <w:rFonts w:hint="eastAsia" w:asciiTheme="minorEastAsia" w:hAnsiTheme="minorEastAsia" w:eastAsiaTheme="minorEastAsia" w:cstheme="minorEastAsia"/>
                <w:b w:val="0"/>
                <w:bCs w:val="0"/>
                <w:color w:val="000000"/>
                <w:kern w:val="0"/>
                <w:sz w:val="21"/>
                <w:szCs w:val="21"/>
                <w:lang w:eastAsia="zh-Hans"/>
              </w:rPr>
              <w:t>2</w:t>
            </w:r>
          </w:p>
        </w:tc>
        <w:tc>
          <w:tcPr>
            <w:tcW w:w="3727" w:type="dxa"/>
            <w:tcBorders>
              <w:top w:val="single" w:color="000000" w:sz="2" w:space="0"/>
              <w:left w:val="single" w:color="000000" w:sz="2" w:space="0"/>
              <w:bottom w:val="single" w:color="000000" w:sz="2" w:space="0"/>
              <w:right w:val="single" w:color="000000" w:sz="2" w:space="0"/>
            </w:tcBorders>
          </w:tcPr>
          <w:p>
            <w:pPr>
              <w:pStyle w:val="12"/>
              <w:jc w:val="both"/>
              <w:rPr>
                <w:rFonts w:hint="eastAsia" w:asciiTheme="minorEastAsia" w:hAnsiTheme="minorEastAsia" w:eastAsiaTheme="minorEastAsia" w:cstheme="minorEastAsia"/>
                <w:b w:val="0"/>
                <w:bCs w:val="0"/>
                <w:color w:val="000000"/>
                <w:kern w:val="0"/>
                <w:sz w:val="21"/>
                <w:szCs w:val="21"/>
                <w:lang w:eastAsia="zh-Hans"/>
              </w:rPr>
            </w:pPr>
            <w:r>
              <w:rPr>
                <w:rFonts w:hint="eastAsia" w:asciiTheme="minorEastAsia" w:hAnsiTheme="minorEastAsia" w:eastAsiaTheme="minorEastAsia" w:cstheme="minorEastAsia"/>
                <w:b w:val="0"/>
                <w:bCs w:val="0"/>
                <w:color w:val="000000"/>
                <w:kern w:val="0"/>
                <w:sz w:val="21"/>
                <w:szCs w:val="21"/>
                <w:lang w:eastAsia="zh-Hans"/>
              </w:rPr>
              <w:t>封装球栅阵列集成电路封装测试生产线</w:t>
            </w:r>
          </w:p>
        </w:tc>
        <w:tc>
          <w:tcPr>
            <w:tcW w:w="1607" w:type="dxa"/>
            <w:tcBorders>
              <w:top w:val="single" w:color="000000" w:sz="2" w:space="0"/>
              <w:left w:val="single" w:color="000000" w:sz="2" w:space="0"/>
              <w:bottom w:val="single" w:color="000000" w:sz="2" w:space="0"/>
              <w:right w:val="single" w:color="000000" w:sz="2" w:space="0"/>
            </w:tcBorders>
          </w:tcPr>
          <w:p>
            <w:pPr>
              <w:pStyle w:val="12"/>
              <w:jc w:val="center"/>
              <w:rPr>
                <w:rFonts w:hint="eastAsia" w:asciiTheme="minorEastAsia" w:hAnsiTheme="minorEastAsia" w:eastAsiaTheme="minorEastAsia" w:cstheme="minorEastAsia"/>
                <w:b w:val="0"/>
                <w:bCs w:val="0"/>
                <w:color w:val="000000"/>
                <w:kern w:val="0"/>
                <w:sz w:val="21"/>
                <w:szCs w:val="21"/>
                <w:lang w:eastAsia="zh-Hans"/>
              </w:rPr>
            </w:pPr>
            <w:r>
              <w:rPr>
                <w:rFonts w:hint="eastAsia" w:asciiTheme="minorEastAsia" w:hAnsiTheme="minorEastAsia" w:eastAsiaTheme="minorEastAsia" w:cstheme="minorEastAsia"/>
                <w:b w:val="0"/>
                <w:bCs w:val="0"/>
                <w:color w:val="000000"/>
                <w:kern w:val="0"/>
                <w:sz w:val="21"/>
                <w:szCs w:val="21"/>
                <w:lang w:eastAsia="zh-Hans"/>
              </w:rPr>
              <w:t>BGA</w:t>
            </w:r>
          </w:p>
        </w:tc>
        <w:tc>
          <w:tcPr>
            <w:tcW w:w="1386" w:type="dxa"/>
            <w:tcBorders>
              <w:top w:val="single" w:color="000000" w:sz="2" w:space="0"/>
              <w:left w:val="single" w:color="000000" w:sz="2" w:space="0"/>
              <w:bottom w:val="single" w:color="000000" w:sz="2" w:space="0"/>
              <w:right w:val="single" w:color="000000" w:sz="2" w:space="0"/>
            </w:tcBorders>
          </w:tcPr>
          <w:p>
            <w:pPr>
              <w:pStyle w:val="12"/>
              <w:jc w:val="center"/>
              <w:rPr>
                <w:rFonts w:hint="eastAsia" w:asciiTheme="minorEastAsia" w:hAnsiTheme="minorEastAsia" w:eastAsiaTheme="minorEastAsia" w:cstheme="minorEastAsia"/>
                <w:b w:val="0"/>
                <w:bCs w:val="0"/>
                <w:color w:val="000000"/>
                <w:kern w:val="0"/>
                <w:sz w:val="21"/>
                <w:szCs w:val="21"/>
                <w:lang w:eastAsia="zh-Hans"/>
              </w:rPr>
            </w:pPr>
            <w:r>
              <w:rPr>
                <w:rFonts w:hint="eastAsia" w:asciiTheme="minorEastAsia" w:hAnsiTheme="minorEastAsia" w:eastAsiaTheme="minorEastAsia" w:cstheme="minorEastAsia"/>
                <w:b w:val="0"/>
                <w:bCs w:val="0"/>
                <w:color w:val="000000"/>
                <w:kern w:val="0"/>
                <w:sz w:val="21"/>
                <w:szCs w:val="21"/>
                <w:lang w:eastAsia="zh-Hans"/>
              </w:rPr>
              <w:t>1.8亿块</w:t>
            </w:r>
          </w:p>
        </w:tc>
        <w:tc>
          <w:tcPr>
            <w:tcW w:w="1214" w:type="dxa"/>
            <w:tcBorders>
              <w:top w:val="single" w:color="000000" w:sz="2" w:space="0"/>
              <w:left w:val="single" w:color="000000" w:sz="2" w:space="0"/>
              <w:bottom w:val="single" w:color="000000" w:sz="2" w:space="0"/>
            </w:tcBorders>
          </w:tcPr>
          <w:p>
            <w:pPr>
              <w:pStyle w:val="12"/>
              <w:jc w:val="center"/>
              <w:rPr>
                <w:rFonts w:hint="eastAsia" w:asciiTheme="minorEastAsia" w:hAnsiTheme="minorEastAsia" w:eastAsiaTheme="minorEastAsia" w:cstheme="minorEastAsia"/>
                <w:b w:val="0"/>
                <w:bCs w:val="0"/>
                <w:color w:val="000000"/>
                <w:kern w:val="0"/>
                <w:sz w:val="21"/>
                <w:szCs w:val="21"/>
                <w:lang w:eastAsia="zh-Hans"/>
              </w:rPr>
            </w:pPr>
            <w:r>
              <w:rPr>
                <w:rFonts w:hint="eastAsia" w:asciiTheme="minorEastAsia" w:hAnsiTheme="minorEastAsia" w:eastAsiaTheme="minorEastAsia" w:cstheme="minorEastAsia"/>
                <w:b w:val="0"/>
                <w:bCs w:val="0"/>
                <w:color w:val="000000"/>
                <w:kern w:val="0"/>
                <w:sz w:val="21"/>
                <w:szCs w:val="21"/>
                <w:lang w:eastAsia="zh-Hans"/>
              </w:rPr>
              <w:t>8640</w:t>
            </w:r>
            <w:r>
              <w:rPr>
                <w:rFonts w:hint="eastAsia" w:asciiTheme="minorEastAsia" w:hAnsiTheme="minorEastAsia" w:eastAsiaTheme="minorEastAsia" w:cstheme="minorEastAsia"/>
                <w:b w:val="0"/>
                <w:bCs w:val="0"/>
                <w:color w:val="000000"/>
                <w:kern w:val="0"/>
                <w:sz w:val="21"/>
                <w:szCs w:val="21"/>
                <w:lang w:val="en-US" w:eastAsia="zh-Hans"/>
              </w:rPr>
              <w:t>h</w:t>
            </w:r>
          </w:p>
          <w:p>
            <w:pPr>
              <w:pStyle w:val="12"/>
              <w:jc w:val="center"/>
              <w:rPr>
                <w:rFonts w:hint="eastAsia" w:asciiTheme="minorEastAsia" w:hAnsiTheme="minorEastAsia" w:eastAsiaTheme="minorEastAsia" w:cstheme="minorEastAsia"/>
                <w:b w:val="0"/>
                <w:bCs w:val="0"/>
                <w:color w:val="000000"/>
                <w:kern w:val="0"/>
                <w:sz w:val="21"/>
                <w:szCs w:val="21"/>
                <w:lang w:eastAsia="zh-Hans"/>
              </w:rPr>
            </w:pPr>
          </w:p>
        </w:tc>
      </w:tr>
      <w:tr>
        <w:tblPrEx>
          <w:tblCellMar>
            <w:top w:w="0" w:type="dxa"/>
            <w:left w:w="0" w:type="dxa"/>
            <w:bottom w:w="0" w:type="dxa"/>
            <w:right w:w="0" w:type="dxa"/>
          </w:tblCellMar>
        </w:tblPrEx>
        <w:trPr>
          <w:trHeight w:val="322" w:hRule="exact"/>
        </w:trPr>
        <w:tc>
          <w:tcPr>
            <w:tcW w:w="688" w:type="dxa"/>
            <w:tcBorders>
              <w:top w:val="single" w:color="000000" w:sz="2" w:space="0"/>
              <w:bottom w:val="single" w:color="000000" w:sz="2" w:space="0"/>
              <w:right w:val="single" w:color="000000" w:sz="2" w:space="0"/>
            </w:tcBorders>
          </w:tcPr>
          <w:p>
            <w:pPr>
              <w:pStyle w:val="12"/>
              <w:jc w:val="center"/>
              <w:rPr>
                <w:rFonts w:hint="eastAsia" w:asciiTheme="minorEastAsia" w:hAnsiTheme="minorEastAsia" w:eastAsiaTheme="minorEastAsia" w:cstheme="minorEastAsia"/>
                <w:b w:val="0"/>
                <w:bCs w:val="0"/>
                <w:color w:val="000000"/>
                <w:kern w:val="0"/>
                <w:sz w:val="21"/>
                <w:szCs w:val="21"/>
                <w:lang w:eastAsia="zh-Hans"/>
              </w:rPr>
            </w:pPr>
            <w:r>
              <w:rPr>
                <w:rFonts w:hint="default" w:asciiTheme="minorEastAsia" w:hAnsiTheme="minorEastAsia" w:eastAsiaTheme="minorEastAsia" w:cstheme="minorEastAsia"/>
                <w:b w:val="0"/>
                <w:bCs w:val="0"/>
                <w:color w:val="000000"/>
                <w:kern w:val="0"/>
                <w:sz w:val="21"/>
                <w:szCs w:val="21"/>
                <w:lang w:eastAsia="zh-Hans"/>
              </w:rPr>
              <w:t>3</w:t>
            </w:r>
          </w:p>
        </w:tc>
        <w:tc>
          <w:tcPr>
            <w:tcW w:w="3727" w:type="dxa"/>
            <w:tcBorders>
              <w:top w:val="single" w:color="000000" w:sz="2" w:space="0"/>
              <w:left w:val="single" w:color="000000" w:sz="2" w:space="0"/>
              <w:bottom w:val="single" w:color="000000" w:sz="2" w:space="0"/>
              <w:right w:val="single" w:color="000000" w:sz="2" w:space="0"/>
            </w:tcBorders>
          </w:tcPr>
          <w:p>
            <w:pPr>
              <w:pStyle w:val="12"/>
              <w:jc w:val="both"/>
              <w:rPr>
                <w:rFonts w:hint="eastAsia" w:asciiTheme="minorEastAsia" w:hAnsiTheme="minorEastAsia" w:eastAsiaTheme="minorEastAsia" w:cstheme="minorEastAsia"/>
                <w:b w:val="0"/>
                <w:bCs w:val="0"/>
                <w:color w:val="000000"/>
                <w:kern w:val="0"/>
                <w:sz w:val="21"/>
                <w:szCs w:val="21"/>
                <w:lang w:eastAsia="zh-Hans"/>
              </w:rPr>
            </w:pPr>
            <w:r>
              <w:rPr>
                <w:rFonts w:hint="eastAsia" w:asciiTheme="minorEastAsia" w:hAnsiTheme="minorEastAsia" w:eastAsiaTheme="minorEastAsia" w:cstheme="minorEastAsia"/>
                <w:b w:val="0"/>
                <w:bCs w:val="0"/>
                <w:color w:val="000000"/>
                <w:kern w:val="0"/>
                <w:sz w:val="21"/>
                <w:szCs w:val="21"/>
                <w:lang w:eastAsia="zh-Hans"/>
              </w:rPr>
              <w:t>新建扇出型（Fan-out）封装生产线项目</w:t>
            </w:r>
          </w:p>
        </w:tc>
        <w:tc>
          <w:tcPr>
            <w:tcW w:w="1607" w:type="dxa"/>
            <w:tcBorders>
              <w:top w:val="single" w:color="000000" w:sz="2" w:space="0"/>
              <w:left w:val="single" w:color="000000" w:sz="2" w:space="0"/>
              <w:bottom w:val="single" w:color="000000" w:sz="2" w:space="0"/>
              <w:right w:val="single" w:color="000000" w:sz="2" w:space="0"/>
            </w:tcBorders>
          </w:tcPr>
          <w:p>
            <w:pPr>
              <w:pStyle w:val="12"/>
              <w:jc w:val="center"/>
              <w:rPr>
                <w:rFonts w:hint="eastAsia" w:asciiTheme="minorEastAsia" w:hAnsiTheme="minorEastAsia" w:eastAsiaTheme="minorEastAsia" w:cstheme="minorEastAsia"/>
                <w:b w:val="0"/>
                <w:bCs w:val="0"/>
                <w:color w:val="000000"/>
                <w:kern w:val="0"/>
                <w:sz w:val="21"/>
                <w:szCs w:val="21"/>
                <w:lang w:eastAsia="zh-Hans"/>
              </w:rPr>
            </w:pPr>
            <w:r>
              <w:rPr>
                <w:rFonts w:hint="eastAsia" w:ascii="Times New Roman" w:hAnsi="Times New Roman" w:cs="Times New Roman"/>
                <w:sz w:val="21"/>
                <w:lang w:val="en-US" w:eastAsia="zh-CN"/>
              </w:rPr>
              <w:t>FO/BGA/LGA</w:t>
            </w:r>
          </w:p>
        </w:tc>
        <w:tc>
          <w:tcPr>
            <w:tcW w:w="1386" w:type="dxa"/>
            <w:tcBorders>
              <w:top w:val="single" w:color="000000" w:sz="2" w:space="0"/>
              <w:left w:val="single" w:color="000000" w:sz="2" w:space="0"/>
              <w:bottom w:val="single" w:color="000000" w:sz="2" w:space="0"/>
              <w:right w:val="single" w:color="000000" w:sz="2" w:space="0"/>
            </w:tcBorders>
          </w:tcPr>
          <w:p>
            <w:pPr>
              <w:pStyle w:val="12"/>
              <w:jc w:val="center"/>
              <w:rPr>
                <w:rFonts w:hint="eastAsia" w:asciiTheme="minorEastAsia" w:hAnsiTheme="minorEastAsia" w:eastAsiaTheme="minorEastAsia" w:cstheme="minorEastAsia"/>
                <w:b w:val="0"/>
                <w:bCs w:val="0"/>
                <w:color w:val="000000"/>
                <w:kern w:val="0"/>
                <w:sz w:val="21"/>
                <w:szCs w:val="21"/>
                <w:lang w:eastAsia="zh-Hans"/>
              </w:rPr>
            </w:pPr>
            <w:r>
              <w:rPr>
                <w:rFonts w:hint="eastAsia" w:asciiTheme="minorEastAsia" w:hAnsiTheme="minorEastAsia" w:eastAsiaTheme="minorEastAsia" w:cstheme="minorEastAsia"/>
                <w:b w:val="0"/>
                <w:bCs w:val="0"/>
                <w:color w:val="000000"/>
                <w:kern w:val="0"/>
                <w:sz w:val="21"/>
                <w:szCs w:val="21"/>
                <w:lang w:eastAsia="zh-Hans"/>
              </w:rPr>
              <w:t>6.5万片/1.5亿块</w:t>
            </w:r>
          </w:p>
        </w:tc>
        <w:tc>
          <w:tcPr>
            <w:tcW w:w="1214" w:type="dxa"/>
            <w:tcBorders>
              <w:top w:val="single" w:color="000000" w:sz="2" w:space="0"/>
              <w:left w:val="single" w:color="000000" w:sz="2" w:space="0"/>
              <w:bottom w:val="single" w:color="000000" w:sz="2" w:space="0"/>
            </w:tcBorders>
          </w:tcPr>
          <w:p>
            <w:pPr>
              <w:pStyle w:val="12"/>
              <w:jc w:val="center"/>
              <w:rPr>
                <w:rFonts w:hint="eastAsia" w:asciiTheme="minorEastAsia" w:hAnsiTheme="minorEastAsia" w:eastAsiaTheme="minorEastAsia" w:cstheme="minorEastAsia"/>
                <w:b w:val="0"/>
                <w:bCs w:val="0"/>
                <w:color w:val="000000"/>
                <w:kern w:val="0"/>
                <w:sz w:val="21"/>
                <w:szCs w:val="21"/>
                <w:lang w:eastAsia="zh-Hans"/>
              </w:rPr>
            </w:pPr>
            <w:r>
              <w:rPr>
                <w:rFonts w:hint="eastAsia" w:asciiTheme="minorEastAsia" w:hAnsiTheme="minorEastAsia" w:eastAsiaTheme="minorEastAsia" w:cstheme="minorEastAsia"/>
                <w:b w:val="0"/>
                <w:bCs w:val="0"/>
                <w:color w:val="000000"/>
                <w:kern w:val="0"/>
                <w:sz w:val="21"/>
                <w:szCs w:val="21"/>
                <w:lang w:eastAsia="zh-Hans"/>
              </w:rPr>
              <w:t>8640</w:t>
            </w:r>
            <w:r>
              <w:rPr>
                <w:rFonts w:hint="eastAsia" w:asciiTheme="minorEastAsia" w:hAnsiTheme="minorEastAsia" w:eastAsiaTheme="minorEastAsia" w:cstheme="minorEastAsia"/>
                <w:b w:val="0"/>
                <w:bCs w:val="0"/>
                <w:color w:val="000000"/>
                <w:kern w:val="0"/>
                <w:sz w:val="21"/>
                <w:szCs w:val="21"/>
                <w:lang w:val="en-US" w:eastAsia="zh-Hans"/>
              </w:rPr>
              <w:t>h</w:t>
            </w:r>
          </w:p>
        </w:tc>
      </w:tr>
    </w:tbl>
    <w:p>
      <w:pPr>
        <w:pStyle w:val="12"/>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outlineLvl w:val="9"/>
        <w:rPr>
          <w:rFonts w:hint="default" w:asciiTheme="minorAscii" w:hAnsiTheme="minorEastAsia" w:eastAsiaTheme="minorEastAsia" w:cstheme="minorEastAsia"/>
          <w:b/>
          <w:bCs/>
          <w:color w:val="000000"/>
          <w:kern w:val="0"/>
          <w:sz w:val="24"/>
          <w:szCs w:val="24"/>
          <w:lang w:eastAsia="zh-Hans"/>
        </w:rPr>
      </w:pPr>
      <w:bookmarkStart w:id="21" w:name="_Toc509757230_WPSOffice_Level2"/>
    </w:p>
    <w:p>
      <w:pPr>
        <w:pStyle w:val="12"/>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outlineLvl w:val="2"/>
        <w:rPr>
          <w:rFonts w:hint="default" w:asciiTheme="minorEastAsia" w:hAnsiTheme="minorEastAsia" w:eastAsiaTheme="minorEastAsia" w:cstheme="minorEastAsia"/>
          <w:b/>
          <w:bCs/>
          <w:color w:val="000000"/>
          <w:kern w:val="0"/>
          <w:sz w:val="24"/>
          <w:szCs w:val="24"/>
          <w:lang w:eastAsia="zh-Hans"/>
        </w:rPr>
      </w:pPr>
      <w:r>
        <w:rPr>
          <w:rFonts w:hint="default" w:asciiTheme="minorAscii" w:hAnsiTheme="minorEastAsia" w:eastAsiaTheme="minorEastAsia" w:cstheme="minorEastAsia"/>
          <w:b/>
          <w:bCs/>
          <w:color w:val="000000"/>
          <w:kern w:val="0"/>
          <w:sz w:val="24"/>
          <w:szCs w:val="24"/>
          <w:lang w:eastAsia="zh-Hans"/>
        </w:rPr>
        <w:t>2.3.2</w:t>
      </w:r>
      <w:r>
        <w:rPr>
          <w:rFonts w:hint="default" w:asciiTheme="minorEastAsia" w:hAnsiTheme="minorEastAsia" w:eastAsiaTheme="minorEastAsia" w:cstheme="minorEastAsia"/>
          <w:b/>
          <w:bCs/>
          <w:color w:val="000000"/>
          <w:kern w:val="0"/>
          <w:sz w:val="24"/>
          <w:szCs w:val="24"/>
          <w:lang w:eastAsia="zh-Hans"/>
        </w:rPr>
        <w:t>原辅材料及理化性质</w:t>
      </w:r>
      <w:bookmarkEnd w:id="21"/>
    </w:p>
    <w:p>
      <w:pPr>
        <w:pStyle w:val="12"/>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20" w:firstLineChars="200"/>
        <w:jc w:val="both"/>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EastAsia" w:hAnsiTheme="minorEastAsia" w:eastAsiaTheme="minorEastAsia" w:cstheme="minorEastAsia"/>
          <w:b w:val="0"/>
          <w:bCs w:val="0"/>
          <w:color w:val="000000"/>
          <w:kern w:val="0"/>
          <w:sz w:val="21"/>
          <w:szCs w:val="21"/>
          <w:lang w:eastAsia="zh-Hans"/>
        </w:rPr>
        <w:t>企业主要原辅材料及理化性质见表</w:t>
      </w:r>
      <w:r>
        <w:rPr>
          <w:rFonts w:hint="eastAsia" w:asciiTheme="minorAscii" w:hAnsiTheme="minorEastAsia" w:eastAsiaTheme="minorEastAsia" w:cstheme="minorEastAsia"/>
          <w:b w:val="0"/>
          <w:bCs w:val="0"/>
          <w:color w:val="000000"/>
          <w:kern w:val="0"/>
          <w:sz w:val="21"/>
          <w:szCs w:val="21"/>
          <w:lang w:eastAsia="zh-Hans"/>
        </w:rPr>
        <w:t xml:space="preserve"> </w:t>
      </w:r>
      <w:r>
        <w:rPr>
          <w:rFonts w:hint="default" w:asciiTheme="minorAscii" w:hAnsiTheme="minorEastAsia" w:eastAsiaTheme="minorEastAsia" w:cstheme="minorEastAsia"/>
          <w:b w:val="0"/>
          <w:bCs w:val="0"/>
          <w:color w:val="000000"/>
          <w:kern w:val="0"/>
          <w:sz w:val="21"/>
          <w:szCs w:val="21"/>
          <w:lang w:eastAsia="zh-Hans"/>
        </w:rPr>
        <w:t>2.3.2-1</w:t>
      </w:r>
      <w:r>
        <w:rPr>
          <w:rFonts w:hint="eastAsia" w:asciiTheme="minorEastAsia" w:hAnsiTheme="minorEastAsia" w:eastAsiaTheme="minorEastAsia" w:cstheme="minorEastAsia"/>
          <w:b w:val="0"/>
          <w:bCs w:val="0"/>
          <w:color w:val="000000"/>
          <w:kern w:val="0"/>
          <w:sz w:val="21"/>
          <w:szCs w:val="21"/>
          <w:lang w:eastAsia="zh-Hans"/>
        </w:rPr>
        <w:t xml:space="preserve">， </w:t>
      </w:r>
      <w:r>
        <w:rPr>
          <w:rFonts w:hint="default" w:asciiTheme="minorAscii" w:hAnsiTheme="minorEastAsia" w:eastAsiaTheme="minorEastAsia" w:cstheme="minorEastAsia"/>
          <w:b w:val="0"/>
          <w:bCs w:val="0"/>
          <w:color w:val="000000"/>
          <w:kern w:val="0"/>
          <w:sz w:val="21"/>
          <w:szCs w:val="21"/>
          <w:lang w:eastAsia="zh-Hans"/>
        </w:rPr>
        <w:t>2.3.2-2</w:t>
      </w:r>
      <w:r>
        <w:rPr>
          <w:rFonts w:hint="eastAsia" w:asciiTheme="minorAscii" w:hAnsiTheme="minorEastAsia" w:eastAsiaTheme="minorEastAsia" w:cstheme="minorEastAsia"/>
          <w:b w:val="0"/>
          <w:bCs w:val="0"/>
          <w:color w:val="000000"/>
          <w:kern w:val="0"/>
          <w:sz w:val="21"/>
          <w:szCs w:val="21"/>
          <w:lang w:eastAsia="zh-Hans"/>
        </w:rPr>
        <w:t>。</w:t>
      </w:r>
    </w:p>
    <w:p>
      <w:pPr>
        <w:pStyle w:val="12"/>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20" w:firstLineChars="200"/>
        <w:jc w:val="both"/>
        <w:textAlignment w:val="auto"/>
        <w:outlineLvl w:val="9"/>
        <w:rPr>
          <w:rFonts w:hint="eastAsia" w:asciiTheme="minorAscii" w:hAnsiTheme="minorEastAsia" w:eastAsiaTheme="minorEastAsia" w:cstheme="minorEastAsia"/>
          <w:b w:val="0"/>
          <w:bCs w:val="0"/>
          <w:color w:val="000000"/>
          <w:kern w:val="0"/>
          <w:sz w:val="21"/>
          <w:szCs w:val="21"/>
          <w:lang w:eastAsia="zh-Hans"/>
        </w:rPr>
        <w:sectPr>
          <w:footerReference r:id="rId3" w:type="default"/>
          <w:pgSz w:w="11906" w:h="16838"/>
          <w:pgMar w:top="1440" w:right="1800" w:bottom="1440" w:left="1800" w:header="851" w:footer="992" w:gutter="0"/>
          <w:pgNumType w:fmt="decimal" w:start="1"/>
          <w:cols w:space="425" w:num="1"/>
          <w:docGrid w:type="lines" w:linePitch="312" w:charSpace="0"/>
        </w:sectPr>
      </w:pPr>
    </w:p>
    <w:tbl>
      <w:tblPr>
        <w:tblStyle w:val="9"/>
        <w:tblpPr w:leftFromText="180" w:rightFromText="180" w:vertAnchor="page" w:horzAnchor="page" w:tblpX="1499" w:tblpY="2375"/>
        <w:tblOverlap w:val="never"/>
        <w:tblW w:w="13886" w:type="dxa"/>
        <w:tblInd w:w="0" w:type="dxa"/>
        <w:tblLayout w:type="autofit"/>
        <w:tblCellMar>
          <w:top w:w="0" w:type="dxa"/>
          <w:left w:w="0" w:type="dxa"/>
          <w:bottom w:w="0" w:type="dxa"/>
          <w:right w:w="0" w:type="dxa"/>
        </w:tblCellMar>
      </w:tblPr>
      <w:tblGrid>
        <w:gridCol w:w="732"/>
        <w:gridCol w:w="1864"/>
        <w:gridCol w:w="3633"/>
        <w:gridCol w:w="1326"/>
        <w:gridCol w:w="1297"/>
        <w:gridCol w:w="1683"/>
        <w:gridCol w:w="970"/>
        <w:gridCol w:w="1184"/>
        <w:gridCol w:w="1197"/>
      </w:tblGrid>
      <w:tr>
        <w:tblPrEx>
          <w:tblCellMar>
            <w:top w:w="0" w:type="dxa"/>
            <w:left w:w="0" w:type="dxa"/>
            <w:bottom w:w="0" w:type="dxa"/>
            <w:right w:w="0" w:type="dxa"/>
          </w:tblCellMar>
        </w:tblPrEx>
        <w:trPr>
          <w:trHeight w:val="654"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22" w:line="214" w:lineRule="exact"/>
              <w:ind w:left="156"/>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3"/>
                <w:w w:val="98"/>
                <w:kern w:val="0"/>
              </w:rPr>
              <w:t>序</w:t>
            </w:r>
            <w:r>
              <w:rPr>
                <w:rFonts w:hint="eastAsia" w:asciiTheme="minorEastAsia" w:hAnsiTheme="minorEastAsia" w:eastAsiaTheme="minorEastAsia" w:cstheme="minorEastAsia"/>
                <w:b/>
                <w:bCs/>
                <w:color w:val="000000"/>
                <w:spacing w:val="-2"/>
                <w:kern w:val="0"/>
              </w:rPr>
              <w:t>号</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22" w:line="214" w:lineRule="exact"/>
              <w:ind w:left="562"/>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3"/>
                <w:w w:val="98"/>
                <w:kern w:val="0"/>
              </w:rPr>
              <w:t>名</w:t>
            </w:r>
            <w:r>
              <w:rPr>
                <w:rFonts w:hint="eastAsia" w:asciiTheme="minorEastAsia" w:hAnsiTheme="minorEastAsia" w:eastAsiaTheme="minorEastAsia" w:cstheme="minorEastAsia"/>
                <w:b/>
                <w:bCs/>
                <w:color w:val="000000"/>
                <w:spacing w:val="-2"/>
                <w:kern w:val="0"/>
              </w:rPr>
              <w:t>称</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22" w:line="214" w:lineRule="exact"/>
              <w:ind w:left="1415"/>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3"/>
                <w:w w:val="98"/>
                <w:kern w:val="0"/>
              </w:rPr>
              <w:t>规</w:t>
            </w:r>
            <w:r>
              <w:rPr>
                <w:rFonts w:hint="eastAsia" w:asciiTheme="minorEastAsia" w:hAnsiTheme="minorEastAsia" w:eastAsiaTheme="minorEastAsia" w:cstheme="minorEastAsia"/>
                <w:b/>
                <w:bCs/>
                <w:color w:val="000000"/>
                <w:spacing w:val="-2"/>
                <w:kern w:val="0"/>
              </w:rPr>
              <w:t>格</w:t>
            </w:r>
            <w:r>
              <w:rPr>
                <w:rFonts w:hint="eastAsia" w:asciiTheme="minorEastAsia" w:hAnsiTheme="minorEastAsia" w:eastAsiaTheme="minorEastAsia" w:cstheme="minorEastAsia"/>
                <w:b/>
                <w:bCs/>
                <w:color w:val="000000"/>
                <w:spacing w:val="1"/>
                <w:kern w:val="0"/>
              </w:rPr>
              <w:t>（</w:t>
            </w:r>
            <w:r>
              <w:rPr>
                <w:rFonts w:hint="eastAsia" w:asciiTheme="minorEastAsia" w:hAnsiTheme="minorEastAsia" w:eastAsiaTheme="minorEastAsia" w:cstheme="minorEastAsia"/>
                <w:b/>
                <w:bCs/>
                <w:color w:val="000000"/>
                <w:kern w:val="0"/>
              </w:rPr>
              <w:t>组</w:t>
            </w:r>
            <w:r>
              <w:rPr>
                <w:rFonts w:hint="eastAsia" w:asciiTheme="minorEastAsia" w:hAnsiTheme="minorEastAsia" w:eastAsiaTheme="minorEastAsia" w:cstheme="minorEastAsia"/>
                <w:b/>
                <w:bCs/>
                <w:color w:val="000000"/>
                <w:spacing w:val="7"/>
                <w:w w:val="96"/>
                <w:kern w:val="0"/>
              </w:rPr>
              <w:t>分</w:t>
            </w:r>
            <w:r>
              <w:rPr>
                <w:rFonts w:hint="eastAsia" w:asciiTheme="minorEastAsia" w:hAnsiTheme="minorEastAsia" w:eastAsiaTheme="minorEastAsia" w:cstheme="minorEastAsia"/>
                <w:b/>
                <w:bCs/>
                <w:color w:val="000000"/>
                <w:spacing w:val="13"/>
                <w:w w:val="91"/>
                <w:kern w:val="0"/>
              </w:rPr>
              <w:t>）</w:t>
            </w: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22" w:line="214" w:lineRule="exact"/>
              <w:ind w:left="362"/>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3"/>
                <w:w w:val="98"/>
                <w:kern w:val="0"/>
              </w:rPr>
              <w:t>年</w:t>
            </w:r>
            <w:r>
              <w:rPr>
                <w:rFonts w:hint="eastAsia" w:asciiTheme="minorEastAsia" w:hAnsiTheme="minorEastAsia" w:eastAsiaTheme="minorEastAsia" w:cstheme="minorEastAsia"/>
                <w:b/>
                <w:bCs/>
                <w:color w:val="000000"/>
                <w:spacing w:val="17"/>
                <w:w w:val="91"/>
                <w:kern w:val="0"/>
              </w:rPr>
              <w:t>用</w:t>
            </w:r>
            <w:r>
              <w:rPr>
                <w:rFonts w:hint="eastAsia" w:asciiTheme="minorEastAsia" w:hAnsiTheme="minorEastAsia" w:eastAsiaTheme="minorEastAsia" w:cstheme="minorEastAsia"/>
                <w:b/>
                <w:bCs/>
                <w:color w:val="000000"/>
                <w:spacing w:val="5"/>
                <w:w w:val="90"/>
                <w:kern w:val="0"/>
              </w:rPr>
              <w:t>量</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3" w:line="309" w:lineRule="exact"/>
              <w:ind w:left="155" w:right="99" w:firstLine="17"/>
              <w:jc w:val="center"/>
              <w:rPr>
                <w:rFonts w:hint="eastAsia" w:asciiTheme="minorEastAsia" w:hAnsiTheme="minorEastAsia" w:eastAsiaTheme="minorEastAsia" w:cstheme="minorEastAsia"/>
              </w:rPr>
            </w:pPr>
            <w:r>
              <w:rPr>
                <w:rFonts w:hint="eastAsia" w:asciiTheme="minorEastAsia" w:hAnsiTheme="minorEastAsia" w:cstheme="minorEastAsia"/>
                <w:b/>
                <w:bCs/>
                <w:color w:val="000000"/>
                <w:spacing w:val="-2"/>
                <w:kern w:val="0"/>
                <w:lang w:val="en-US" w:eastAsia="zh-Hans"/>
              </w:rPr>
              <w:t>厂</w:t>
            </w:r>
            <w:r>
              <w:rPr>
                <w:rFonts w:hint="eastAsia" w:asciiTheme="minorEastAsia" w:hAnsiTheme="minorEastAsia" w:eastAsiaTheme="minorEastAsia" w:cstheme="minorEastAsia"/>
                <w:b/>
                <w:bCs/>
                <w:color w:val="000000"/>
                <w:spacing w:val="-2"/>
                <w:kern w:val="0"/>
              </w:rPr>
              <w:t>区</w:t>
            </w:r>
            <w:r>
              <w:rPr>
                <w:rFonts w:hint="eastAsia" w:asciiTheme="minorEastAsia" w:hAnsiTheme="minorEastAsia" w:eastAsiaTheme="minorEastAsia" w:cstheme="minorEastAsia"/>
                <w:b/>
                <w:bCs/>
                <w:color w:val="000000"/>
                <w:spacing w:val="1"/>
                <w:kern w:val="0"/>
              </w:rPr>
              <w:t>最</w:t>
            </w:r>
            <w:r>
              <w:rPr>
                <w:rFonts w:hint="eastAsia" w:asciiTheme="minorEastAsia" w:hAnsiTheme="minorEastAsia" w:eastAsiaTheme="minorEastAsia" w:cstheme="minorEastAsia"/>
                <w:b/>
                <w:bCs/>
                <w:color w:val="000000"/>
                <w:kern w:val="0"/>
              </w:rPr>
              <w:t xml:space="preserve">大 </w:t>
            </w:r>
            <w:r>
              <w:rPr>
                <w:rFonts w:hint="eastAsia" w:asciiTheme="minorEastAsia" w:hAnsiTheme="minorEastAsia" w:eastAsiaTheme="minorEastAsia" w:cstheme="minorEastAsia"/>
                <w:b/>
                <w:bCs/>
                <w:color w:val="000000"/>
                <w:spacing w:val="3"/>
                <w:w w:val="98"/>
                <w:kern w:val="0"/>
              </w:rPr>
              <w:t>存</w:t>
            </w:r>
            <w:r>
              <w:rPr>
                <w:rFonts w:hint="eastAsia" w:asciiTheme="minorEastAsia" w:hAnsiTheme="minorEastAsia" w:eastAsiaTheme="minorEastAsia" w:cstheme="minorEastAsia"/>
                <w:b/>
                <w:bCs/>
                <w:color w:val="000000"/>
                <w:spacing w:val="-2"/>
                <w:kern w:val="0"/>
              </w:rPr>
              <w:t>在</w:t>
            </w:r>
            <w:r>
              <w:rPr>
                <w:rFonts w:hint="eastAsia" w:asciiTheme="minorEastAsia" w:hAnsiTheme="minorEastAsia" w:eastAsiaTheme="minorEastAsia" w:cstheme="minorEastAsia"/>
                <w:b/>
                <w:bCs/>
                <w:color w:val="000000"/>
                <w:kern w:val="0"/>
              </w:rPr>
              <w:t>量</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22" w:line="214" w:lineRule="exact"/>
              <w:ind w:left="455"/>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3"/>
                <w:w w:val="98"/>
                <w:kern w:val="0"/>
              </w:rPr>
              <w:t>存</w:t>
            </w:r>
            <w:r>
              <w:rPr>
                <w:rFonts w:hint="eastAsia" w:asciiTheme="minorEastAsia" w:hAnsiTheme="minorEastAsia" w:eastAsiaTheme="minorEastAsia" w:cstheme="minorEastAsia"/>
                <w:b/>
                <w:bCs/>
                <w:color w:val="000000"/>
                <w:spacing w:val="-2"/>
                <w:kern w:val="0"/>
              </w:rPr>
              <w:t>储</w:t>
            </w:r>
            <w:r>
              <w:rPr>
                <w:rFonts w:hint="eastAsia" w:asciiTheme="minorEastAsia" w:hAnsiTheme="minorEastAsia" w:eastAsiaTheme="minorEastAsia" w:cstheme="minorEastAsia"/>
                <w:b/>
                <w:bCs/>
                <w:color w:val="000000"/>
                <w:spacing w:val="1"/>
                <w:kern w:val="0"/>
              </w:rPr>
              <w:t>方</w:t>
            </w:r>
            <w:r>
              <w:rPr>
                <w:rFonts w:hint="eastAsia" w:asciiTheme="minorEastAsia" w:hAnsiTheme="minorEastAsia" w:eastAsiaTheme="minorEastAsia" w:cstheme="minorEastAsia"/>
                <w:b/>
                <w:bCs/>
                <w:color w:val="000000"/>
                <w:kern w:val="0"/>
              </w:rPr>
              <w:t>式</w:t>
            </w:r>
          </w:p>
        </w:tc>
        <w:tc>
          <w:tcPr>
            <w:tcW w:w="970" w:type="dxa"/>
            <w:tcBorders>
              <w:top w:val="single" w:color="auto" w:sz="4" w:space="0"/>
              <w:left w:val="single" w:color="auto" w:sz="4" w:space="0"/>
              <w:bottom w:val="single" w:color="auto" w:sz="4" w:space="0"/>
              <w:right w:val="single" w:color="auto" w:sz="4" w:space="0"/>
            </w:tcBorders>
          </w:tcPr>
          <w:p>
            <w:pPr>
              <w:autoSpaceDE w:val="0"/>
              <w:autoSpaceDN w:val="0"/>
              <w:spacing w:before="222" w:line="214" w:lineRule="exact"/>
              <w:ind w:left="113"/>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3"/>
                <w:w w:val="98"/>
                <w:kern w:val="0"/>
              </w:rPr>
              <w:t>来</w:t>
            </w:r>
            <w:r>
              <w:rPr>
                <w:rFonts w:hint="eastAsia" w:asciiTheme="minorEastAsia" w:hAnsiTheme="minorEastAsia" w:eastAsiaTheme="minorEastAsia" w:cstheme="minorEastAsia"/>
                <w:b/>
                <w:bCs/>
                <w:color w:val="000000"/>
                <w:spacing w:val="-2"/>
                <w:kern w:val="0"/>
              </w:rPr>
              <w:t>源</w:t>
            </w: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22" w:line="214" w:lineRule="exact"/>
              <w:ind w:left="200"/>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3"/>
                <w:w w:val="98"/>
                <w:kern w:val="0"/>
              </w:rPr>
              <w:t>存</w:t>
            </w:r>
            <w:r>
              <w:rPr>
                <w:rFonts w:hint="eastAsia" w:asciiTheme="minorEastAsia" w:hAnsiTheme="minorEastAsia" w:eastAsiaTheme="minorEastAsia" w:cstheme="minorEastAsia"/>
                <w:b/>
                <w:bCs/>
                <w:color w:val="000000"/>
                <w:spacing w:val="-2"/>
                <w:kern w:val="0"/>
              </w:rPr>
              <w:t>储</w:t>
            </w:r>
            <w:r>
              <w:rPr>
                <w:rFonts w:hint="eastAsia" w:asciiTheme="minorEastAsia" w:hAnsiTheme="minorEastAsia" w:eastAsiaTheme="minorEastAsia" w:cstheme="minorEastAsia"/>
                <w:b/>
                <w:bCs/>
                <w:color w:val="000000"/>
                <w:spacing w:val="1"/>
                <w:kern w:val="0"/>
              </w:rPr>
              <w:t>位</w:t>
            </w:r>
            <w:r>
              <w:rPr>
                <w:rFonts w:hint="eastAsia" w:asciiTheme="minorEastAsia" w:hAnsiTheme="minorEastAsia" w:eastAsiaTheme="minorEastAsia" w:cstheme="minorEastAsia"/>
                <w:b/>
                <w:bCs/>
                <w:color w:val="000000"/>
                <w:kern w:val="0"/>
              </w:rPr>
              <w:t>置</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66" w:line="214" w:lineRule="exact"/>
              <w:ind w:left="198"/>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3"/>
                <w:w w:val="98"/>
                <w:kern w:val="0"/>
              </w:rPr>
              <w:t>潜</w:t>
            </w:r>
            <w:r>
              <w:rPr>
                <w:rFonts w:hint="eastAsia" w:asciiTheme="minorEastAsia" w:hAnsiTheme="minorEastAsia" w:eastAsiaTheme="minorEastAsia" w:cstheme="minorEastAsia"/>
                <w:b/>
                <w:bCs/>
                <w:color w:val="000000"/>
                <w:spacing w:val="-2"/>
                <w:kern w:val="0"/>
              </w:rPr>
              <w:t>在</w:t>
            </w:r>
            <w:r>
              <w:rPr>
                <w:rFonts w:hint="eastAsia" w:asciiTheme="minorEastAsia" w:hAnsiTheme="minorEastAsia" w:eastAsiaTheme="minorEastAsia" w:cstheme="minorEastAsia"/>
                <w:b/>
                <w:bCs/>
                <w:color w:val="000000"/>
                <w:spacing w:val="1"/>
                <w:kern w:val="0"/>
              </w:rPr>
              <w:t>污</w:t>
            </w:r>
            <w:r>
              <w:rPr>
                <w:rFonts w:hint="eastAsia" w:asciiTheme="minorEastAsia" w:hAnsiTheme="minorEastAsia" w:eastAsiaTheme="minorEastAsia" w:cstheme="minorEastAsia"/>
                <w:b/>
                <w:bCs/>
                <w:color w:val="000000"/>
                <w:kern w:val="0"/>
              </w:rPr>
              <w:t>染</w:t>
            </w:r>
          </w:p>
          <w:p>
            <w:pPr>
              <w:autoSpaceDE w:val="0"/>
              <w:autoSpaceDN w:val="0"/>
              <w:spacing w:before="98" w:line="214" w:lineRule="exact"/>
              <w:ind w:left="409"/>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3"/>
                <w:w w:val="98"/>
                <w:kern w:val="0"/>
              </w:rPr>
              <w:t>因</w:t>
            </w:r>
            <w:r>
              <w:rPr>
                <w:rFonts w:hint="eastAsia" w:asciiTheme="minorEastAsia" w:hAnsiTheme="minorEastAsia" w:eastAsiaTheme="minorEastAsia" w:cstheme="minorEastAsia"/>
                <w:b/>
                <w:bCs/>
                <w:color w:val="000000"/>
                <w:spacing w:val="-2"/>
                <w:kern w:val="0"/>
              </w:rPr>
              <w:t>子</w:t>
            </w:r>
          </w:p>
        </w:tc>
      </w:tr>
      <w:tr>
        <w:tblPrEx>
          <w:tblCellMar>
            <w:top w:w="0" w:type="dxa"/>
            <w:left w:w="0" w:type="dxa"/>
            <w:bottom w:w="0" w:type="dxa"/>
            <w:right w:w="0" w:type="dxa"/>
          </w:tblCellMar>
        </w:tblPrEx>
        <w:trPr>
          <w:trHeight w:val="562"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1</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芯片</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硅片</w:t>
            </w: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14.03亿块</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10亿块</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盒装，25 片/盒</w:t>
            </w:r>
          </w:p>
        </w:tc>
        <w:tc>
          <w:tcPr>
            <w:tcW w:w="970" w:type="dxa"/>
            <w:vMerge w:val="restart"/>
            <w:tcBorders>
              <w:top w:val="single" w:color="auto" w:sz="4" w:space="0"/>
              <w:left w:val="single" w:color="auto" w:sz="4" w:space="0"/>
              <w:right w:val="single" w:color="auto" w:sz="4" w:space="0"/>
            </w:tcBorders>
          </w:tcPr>
          <w:p>
            <w:pPr>
              <w:autoSpaceDE w:val="0"/>
              <w:autoSpaceDN w:val="0"/>
              <w:spacing w:before="205" w:line="315" w:lineRule="exact"/>
              <w:ind w:left="480"/>
              <w:rPr>
                <w:rFonts w:hint="eastAsia" w:asciiTheme="minorEastAsia" w:hAnsiTheme="minorEastAsia" w:eastAsiaTheme="minorEastAsia" w:cstheme="minorEastAsia"/>
                <w:bCs/>
                <w:color w:val="000000"/>
                <w:kern w:val="0"/>
                <w:sz w:val="21"/>
                <w:szCs w:val="21"/>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芯片库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w:t>
            </w:r>
          </w:p>
        </w:tc>
      </w:tr>
      <w:tr>
        <w:tblPrEx>
          <w:tblCellMar>
            <w:top w:w="0" w:type="dxa"/>
            <w:left w:w="0" w:type="dxa"/>
            <w:bottom w:w="0" w:type="dxa"/>
            <w:right w:w="0" w:type="dxa"/>
          </w:tblCellMar>
        </w:tblPrEx>
        <w:trPr>
          <w:trHeight w:val="602"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2</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减薄膜/划片膜</w:t>
            </w:r>
          </w:p>
          <w:p>
            <w:pPr>
              <w:autoSpaceDE w:val="0"/>
              <w:autoSpaceDN w:val="0"/>
              <w:spacing w:before="205" w:line="315" w:lineRule="exact"/>
              <w:ind w:left="480"/>
              <w:rPr>
                <w:rFonts w:hint="eastAsia" w:asciiTheme="minorEastAsia" w:hAnsiTheme="minorEastAsia" w:eastAsiaTheme="minorEastAsia" w:cstheme="minorEastAsia"/>
                <w:bCs/>
                <w:color w:val="000000"/>
                <w:kern w:val="0"/>
                <w:sz w:val="21"/>
                <w:szCs w:val="21"/>
              </w:rPr>
            </w:pP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减薄膜/划片膜</w:t>
            </w:r>
          </w:p>
          <w:p>
            <w:pPr>
              <w:autoSpaceDE w:val="0"/>
              <w:autoSpaceDN w:val="0"/>
              <w:spacing w:before="205" w:line="315" w:lineRule="exact"/>
              <w:ind w:left="480"/>
              <w:rPr>
                <w:rFonts w:hint="eastAsia" w:asciiTheme="minorEastAsia" w:hAnsiTheme="minorEastAsia" w:eastAsiaTheme="minorEastAsia" w:cstheme="minorEastAsia"/>
                <w:bCs/>
                <w:color w:val="000000"/>
                <w:kern w:val="0"/>
                <w:sz w:val="21"/>
                <w:szCs w:val="21"/>
              </w:rPr>
            </w:pP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6.6t</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3t</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盒装，50m/卷</w:t>
            </w:r>
          </w:p>
        </w:tc>
        <w:tc>
          <w:tcPr>
            <w:tcW w:w="970" w:type="dxa"/>
            <w:vMerge w:val="continue"/>
            <w:tcBorders>
              <w:left w:val="single" w:color="auto" w:sz="4" w:space="0"/>
              <w:right w:val="single" w:color="auto" w:sz="4" w:space="0"/>
            </w:tcBorders>
          </w:tcPr>
          <w:p>
            <w:pPr>
              <w:autoSpaceDE w:val="0"/>
              <w:autoSpaceDN w:val="0"/>
              <w:spacing w:before="205" w:line="315" w:lineRule="exact"/>
              <w:ind w:left="480"/>
              <w:rPr>
                <w:rFonts w:hint="eastAsia" w:asciiTheme="minorEastAsia" w:hAnsiTheme="minorEastAsia" w:eastAsiaTheme="minorEastAsia" w:cstheme="minorEastAsia"/>
                <w:bCs/>
                <w:color w:val="000000"/>
                <w:kern w:val="0"/>
                <w:sz w:val="21"/>
                <w:szCs w:val="21"/>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原料库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w:t>
            </w:r>
          </w:p>
        </w:tc>
      </w:tr>
      <w:tr>
        <w:tblPrEx>
          <w:tblCellMar>
            <w:top w:w="0" w:type="dxa"/>
            <w:left w:w="0" w:type="dxa"/>
            <w:bottom w:w="0" w:type="dxa"/>
            <w:right w:w="0" w:type="dxa"/>
          </w:tblCellMar>
        </w:tblPrEx>
        <w:trPr>
          <w:trHeight w:val="1468"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jc w:val="center"/>
              <w:rPr>
                <w:rFonts w:hint="eastAsia" w:asciiTheme="minorEastAsia" w:hAnsiTheme="minorEastAsia" w:eastAsiaTheme="minorEastAsia" w:cstheme="minorEastAsia"/>
                <w:bCs/>
                <w:color w:val="000000"/>
                <w:kern w:val="0"/>
                <w:sz w:val="21"/>
                <w:szCs w:val="21"/>
              </w:rPr>
            </w:pPr>
          </w:p>
          <w:p>
            <w:pPr>
              <w:autoSpaceDE w:val="0"/>
              <w:autoSpaceDN w:val="0"/>
              <w:spacing w:before="205" w:line="315" w:lineRule="exact"/>
              <w:jc w:val="center"/>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3</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hint="eastAsia" w:asciiTheme="minorEastAsia" w:hAnsiTheme="minorEastAsia" w:eastAsiaTheme="minorEastAsia" w:cstheme="minorEastAsia"/>
                <w:bCs/>
                <w:color w:val="000000"/>
                <w:kern w:val="0"/>
                <w:sz w:val="21"/>
                <w:szCs w:val="21"/>
              </w:rPr>
            </w:pPr>
          </w:p>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银浆</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银粉 64%，环氧树脂 27%，三乙醇胺 4%，2-乙基-4-甲基咪唑 0.2%，γ- 氨丙基三乙氧 基硅烷 0.4%，十二烷基缩水甘油醚 3.3%，</w:t>
            </w:r>
          </w:p>
          <w:p>
            <w:pPr>
              <w:autoSpaceDE w:val="0"/>
              <w:autoSpaceDN w:val="0"/>
              <w:spacing w:before="205" w:line="315" w:lineRule="exact"/>
              <w:ind w:left="480"/>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磷酸三丁酯 0.1%，有机助剂 1%</w:t>
            </w: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hint="eastAsia" w:asciiTheme="minorEastAsia" w:hAnsiTheme="minorEastAsia" w:eastAsiaTheme="minorEastAsia" w:cstheme="minorEastAsia"/>
                <w:bCs/>
                <w:color w:val="000000"/>
                <w:kern w:val="0"/>
                <w:sz w:val="21"/>
                <w:szCs w:val="21"/>
              </w:rPr>
            </w:pPr>
          </w:p>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4620kg</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hint="eastAsia" w:asciiTheme="minorEastAsia" w:hAnsiTheme="minorEastAsia" w:eastAsiaTheme="minorEastAsia" w:cstheme="minorEastAsia"/>
                <w:bCs/>
                <w:color w:val="000000"/>
                <w:kern w:val="0"/>
                <w:sz w:val="21"/>
                <w:szCs w:val="21"/>
              </w:rPr>
            </w:pPr>
          </w:p>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600kg</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hint="eastAsia" w:asciiTheme="minorEastAsia" w:hAnsiTheme="minorEastAsia" w:eastAsiaTheme="minorEastAsia" w:cstheme="minorEastAsia"/>
                <w:bCs/>
                <w:color w:val="000000"/>
                <w:kern w:val="0"/>
                <w:sz w:val="21"/>
                <w:szCs w:val="21"/>
              </w:rPr>
            </w:pPr>
          </w:p>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针筒包装，50g/ 支</w:t>
            </w:r>
          </w:p>
        </w:tc>
        <w:tc>
          <w:tcPr>
            <w:tcW w:w="970" w:type="dxa"/>
            <w:vMerge w:val="continue"/>
            <w:tcBorders>
              <w:left w:val="single" w:color="auto" w:sz="4" w:space="0"/>
              <w:right w:val="single" w:color="auto" w:sz="4" w:space="0"/>
            </w:tcBorders>
          </w:tcPr>
          <w:p>
            <w:pPr>
              <w:autoSpaceDE w:val="0"/>
              <w:autoSpaceDN w:val="0"/>
              <w:spacing w:before="205" w:line="315" w:lineRule="exact"/>
              <w:ind w:left="480"/>
              <w:rPr>
                <w:rFonts w:hint="eastAsia" w:asciiTheme="minorEastAsia" w:hAnsiTheme="minorEastAsia" w:eastAsiaTheme="minorEastAsia" w:cstheme="minorEastAsia"/>
                <w:bCs/>
                <w:color w:val="000000"/>
                <w:kern w:val="0"/>
                <w:sz w:val="21"/>
                <w:szCs w:val="21"/>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hint="eastAsia" w:asciiTheme="minorEastAsia" w:hAnsiTheme="minorEastAsia" w:eastAsiaTheme="minorEastAsia" w:cstheme="minorEastAsia"/>
                <w:bCs/>
                <w:color w:val="000000"/>
                <w:kern w:val="0"/>
                <w:sz w:val="21"/>
                <w:szCs w:val="21"/>
              </w:rPr>
            </w:pPr>
          </w:p>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冷库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hint="eastAsia" w:asciiTheme="minorEastAsia" w:hAnsiTheme="minorEastAsia" w:eastAsiaTheme="minorEastAsia" w:cstheme="minorEastAsia"/>
                <w:bCs/>
                <w:color w:val="000000"/>
                <w:kern w:val="0"/>
                <w:sz w:val="21"/>
                <w:szCs w:val="21"/>
              </w:rPr>
            </w:pPr>
          </w:p>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金属</w:t>
            </w:r>
          </w:p>
        </w:tc>
      </w:tr>
      <w:tr>
        <w:tblPrEx>
          <w:tblCellMar>
            <w:top w:w="0" w:type="dxa"/>
            <w:left w:w="0" w:type="dxa"/>
            <w:bottom w:w="0" w:type="dxa"/>
            <w:right w:w="0" w:type="dxa"/>
          </w:tblCellMar>
        </w:tblPrEx>
        <w:trPr>
          <w:trHeight w:val="563"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4</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引线框架</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主要成分 Cu</w:t>
            </w: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13.818亿只</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10 亿只</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盒装</w:t>
            </w:r>
          </w:p>
        </w:tc>
        <w:tc>
          <w:tcPr>
            <w:tcW w:w="970" w:type="dxa"/>
            <w:vMerge w:val="continue"/>
            <w:tcBorders>
              <w:left w:val="single" w:color="auto" w:sz="4" w:space="0"/>
              <w:right w:val="single" w:color="auto" w:sz="4" w:space="0"/>
            </w:tcBorders>
          </w:tcPr>
          <w:p>
            <w:pPr>
              <w:autoSpaceDE w:val="0"/>
              <w:autoSpaceDN w:val="0"/>
              <w:spacing w:before="205" w:line="315" w:lineRule="exact"/>
              <w:ind w:left="480"/>
              <w:rPr>
                <w:rFonts w:hint="eastAsia" w:asciiTheme="minorEastAsia" w:hAnsiTheme="minorEastAsia" w:eastAsiaTheme="minorEastAsia" w:cstheme="minorEastAsia"/>
                <w:bCs/>
                <w:color w:val="000000"/>
                <w:kern w:val="0"/>
                <w:sz w:val="21"/>
                <w:szCs w:val="21"/>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框架库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金属</w:t>
            </w:r>
          </w:p>
        </w:tc>
      </w:tr>
      <w:tr>
        <w:tblPrEx>
          <w:tblCellMar>
            <w:top w:w="0" w:type="dxa"/>
            <w:left w:w="0" w:type="dxa"/>
            <w:bottom w:w="0" w:type="dxa"/>
            <w:right w:w="0" w:type="dxa"/>
          </w:tblCellMar>
        </w:tblPrEx>
        <w:trPr>
          <w:trHeight w:val="581"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5</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金丝</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20/25/30 μm</w:t>
            </w: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10625km</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10000km</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盒装</w:t>
            </w:r>
          </w:p>
        </w:tc>
        <w:tc>
          <w:tcPr>
            <w:tcW w:w="970" w:type="dxa"/>
            <w:vMerge w:val="continue"/>
            <w:tcBorders>
              <w:left w:val="single" w:color="auto" w:sz="4" w:space="0"/>
              <w:right w:val="single" w:color="auto" w:sz="4" w:space="0"/>
            </w:tcBorders>
          </w:tcPr>
          <w:p>
            <w:pPr>
              <w:autoSpaceDE w:val="0"/>
              <w:autoSpaceDN w:val="0"/>
              <w:spacing w:before="205" w:line="315" w:lineRule="exact"/>
              <w:ind w:left="480"/>
              <w:rPr>
                <w:rFonts w:hint="eastAsia" w:asciiTheme="minorEastAsia" w:hAnsiTheme="minorEastAsia" w:eastAsiaTheme="minorEastAsia" w:cstheme="minorEastAsia"/>
                <w:bCs/>
                <w:color w:val="000000"/>
                <w:kern w:val="0"/>
                <w:sz w:val="21"/>
                <w:szCs w:val="21"/>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原料库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金属</w:t>
            </w:r>
          </w:p>
        </w:tc>
      </w:tr>
      <w:tr>
        <w:tblPrEx>
          <w:tblCellMar>
            <w:top w:w="0" w:type="dxa"/>
            <w:left w:w="0" w:type="dxa"/>
            <w:bottom w:w="0" w:type="dxa"/>
            <w:right w:w="0" w:type="dxa"/>
          </w:tblCellMar>
        </w:tblPrEx>
        <w:trPr>
          <w:trHeight w:val="565"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6</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锡球</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纯锡</w:t>
            </w: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302.8亿只</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100亿只</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盒装</w:t>
            </w:r>
          </w:p>
        </w:tc>
        <w:tc>
          <w:tcPr>
            <w:tcW w:w="970" w:type="dxa"/>
            <w:vMerge w:val="continue"/>
            <w:tcBorders>
              <w:left w:val="single" w:color="auto" w:sz="4" w:space="0"/>
              <w:right w:val="single" w:color="auto" w:sz="4" w:space="0"/>
            </w:tcBorders>
          </w:tcPr>
          <w:p>
            <w:pPr>
              <w:autoSpaceDE w:val="0"/>
              <w:autoSpaceDN w:val="0"/>
              <w:spacing w:before="205" w:line="315" w:lineRule="exact"/>
              <w:ind w:left="480"/>
              <w:rPr>
                <w:rFonts w:hint="eastAsia" w:asciiTheme="minorEastAsia" w:hAnsiTheme="minorEastAsia" w:eastAsiaTheme="minorEastAsia" w:cstheme="minorEastAsia"/>
                <w:bCs/>
                <w:color w:val="000000"/>
                <w:kern w:val="0"/>
                <w:sz w:val="21"/>
                <w:szCs w:val="21"/>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冷库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金属</w:t>
            </w:r>
          </w:p>
        </w:tc>
      </w:tr>
      <w:tr>
        <w:tblPrEx>
          <w:tblCellMar>
            <w:top w:w="0" w:type="dxa"/>
            <w:left w:w="0" w:type="dxa"/>
            <w:bottom w:w="0" w:type="dxa"/>
            <w:right w:w="0" w:type="dxa"/>
          </w:tblCellMar>
        </w:tblPrEx>
        <w:trPr>
          <w:trHeight w:val="1440"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jc w:val="center"/>
              <w:rPr>
                <w:rFonts w:hint="eastAsia" w:asciiTheme="minorEastAsia" w:hAnsiTheme="minorEastAsia" w:eastAsiaTheme="minorEastAsia" w:cstheme="minorEastAsia"/>
                <w:bCs/>
                <w:color w:val="000000"/>
                <w:kern w:val="0"/>
                <w:sz w:val="21"/>
                <w:szCs w:val="21"/>
              </w:rPr>
            </w:pPr>
          </w:p>
          <w:p>
            <w:pPr>
              <w:autoSpaceDE w:val="0"/>
              <w:autoSpaceDN w:val="0"/>
              <w:spacing w:before="205" w:line="315" w:lineRule="exact"/>
              <w:jc w:val="center"/>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7</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hint="eastAsia" w:asciiTheme="minorEastAsia" w:hAnsiTheme="minorEastAsia" w:eastAsiaTheme="minorEastAsia" w:cstheme="minorEastAsia"/>
                <w:bCs/>
                <w:color w:val="000000"/>
                <w:kern w:val="0"/>
                <w:sz w:val="21"/>
                <w:szCs w:val="21"/>
              </w:rPr>
            </w:pPr>
          </w:p>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塑封料</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无机填料 40%，环氧树脂 30%，酚醛树脂 20%，三苯基膦 0.4%，γ-(2,3-环氧丙氧基)丙基三甲氧基硅烷 0.55%，对苯二甲酸二甲</w:t>
            </w:r>
          </w:p>
          <w:p>
            <w:pPr>
              <w:autoSpaceDE w:val="0"/>
              <w:autoSpaceDN w:val="0"/>
              <w:spacing w:before="205" w:line="315" w:lineRule="exact"/>
              <w:ind w:left="480"/>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酯 3%，硅油 0.05%，氯化聚乙烯 3%，氢</w:t>
            </w:r>
          </w:p>
          <w:p>
            <w:pPr>
              <w:autoSpaceDE w:val="0"/>
              <w:autoSpaceDN w:val="0"/>
              <w:spacing w:before="205" w:line="315" w:lineRule="exact"/>
              <w:ind w:left="480"/>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氧化镁 3%</w:t>
            </w: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hint="eastAsia" w:asciiTheme="minorEastAsia" w:hAnsiTheme="minorEastAsia" w:eastAsiaTheme="minorEastAsia" w:cstheme="minorEastAsia"/>
                <w:bCs/>
                <w:color w:val="000000"/>
                <w:kern w:val="0"/>
                <w:sz w:val="21"/>
                <w:szCs w:val="21"/>
              </w:rPr>
            </w:pPr>
          </w:p>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147.7t</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hint="eastAsia" w:asciiTheme="minorEastAsia" w:hAnsiTheme="minorEastAsia" w:eastAsiaTheme="minorEastAsia" w:cstheme="minorEastAsia"/>
                <w:bCs/>
                <w:color w:val="000000"/>
                <w:kern w:val="0"/>
                <w:sz w:val="21"/>
                <w:szCs w:val="21"/>
              </w:rPr>
            </w:pPr>
          </w:p>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100t</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hint="eastAsia" w:asciiTheme="minorEastAsia" w:hAnsiTheme="minorEastAsia" w:eastAsiaTheme="minorEastAsia" w:cstheme="minorEastAsia"/>
                <w:bCs/>
                <w:color w:val="000000"/>
                <w:kern w:val="0"/>
                <w:sz w:val="21"/>
                <w:szCs w:val="21"/>
              </w:rPr>
            </w:pPr>
          </w:p>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盒装，5kg/盒</w:t>
            </w:r>
          </w:p>
        </w:tc>
        <w:tc>
          <w:tcPr>
            <w:tcW w:w="970" w:type="dxa"/>
            <w:vMerge w:val="continue"/>
            <w:tcBorders>
              <w:left w:val="single" w:color="auto" w:sz="4" w:space="0"/>
              <w:right w:val="single" w:color="auto" w:sz="4" w:space="0"/>
            </w:tcBorders>
          </w:tcPr>
          <w:p>
            <w:pPr>
              <w:autoSpaceDE w:val="0"/>
              <w:autoSpaceDN w:val="0"/>
              <w:spacing w:before="205" w:line="315" w:lineRule="exact"/>
              <w:ind w:left="480"/>
              <w:rPr>
                <w:rFonts w:hint="eastAsia" w:asciiTheme="minorEastAsia" w:hAnsiTheme="minorEastAsia" w:eastAsiaTheme="minorEastAsia" w:cstheme="minorEastAsia"/>
                <w:bCs/>
                <w:color w:val="000000"/>
                <w:kern w:val="0"/>
                <w:sz w:val="21"/>
                <w:szCs w:val="21"/>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hint="eastAsia" w:asciiTheme="minorEastAsia" w:hAnsiTheme="minorEastAsia" w:eastAsiaTheme="minorEastAsia" w:cstheme="minorEastAsia"/>
                <w:bCs/>
                <w:color w:val="000000"/>
                <w:kern w:val="0"/>
                <w:sz w:val="21"/>
                <w:szCs w:val="21"/>
              </w:rPr>
            </w:pPr>
          </w:p>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冷库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hint="eastAsia" w:asciiTheme="minorEastAsia" w:hAnsiTheme="minorEastAsia" w:eastAsiaTheme="minorEastAsia" w:cstheme="minorEastAsia"/>
                <w:bCs/>
                <w:color w:val="000000"/>
                <w:kern w:val="0"/>
                <w:sz w:val="21"/>
                <w:szCs w:val="21"/>
              </w:rPr>
            </w:pPr>
          </w:p>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有机物</w:t>
            </w:r>
          </w:p>
        </w:tc>
      </w:tr>
      <w:tr>
        <w:tblPrEx>
          <w:tblCellMar>
            <w:top w:w="0" w:type="dxa"/>
            <w:left w:w="0" w:type="dxa"/>
            <w:bottom w:w="0" w:type="dxa"/>
            <w:right w:w="0" w:type="dxa"/>
          </w:tblCellMar>
        </w:tblPrEx>
        <w:trPr>
          <w:trHeight w:val="540"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8</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硫酸</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96%</w:t>
            </w: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36t</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30t</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20kg/桶</w:t>
            </w:r>
          </w:p>
        </w:tc>
        <w:tc>
          <w:tcPr>
            <w:tcW w:w="970" w:type="dxa"/>
            <w:vMerge w:val="continue"/>
            <w:tcBorders>
              <w:left w:val="single" w:color="auto" w:sz="4" w:space="0"/>
              <w:right w:val="single" w:color="auto" w:sz="4" w:space="0"/>
            </w:tcBorders>
          </w:tcPr>
          <w:p>
            <w:pPr>
              <w:autoSpaceDE w:val="0"/>
              <w:autoSpaceDN w:val="0"/>
              <w:spacing w:before="205" w:line="315" w:lineRule="exact"/>
              <w:ind w:left="480"/>
              <w:rPr>
                <w:rFonts w:hint="eastAsia" w:asciiTheme="minorEastAsia" w:hAnsiTheme="minorEastAsia" w:eastAsiaTheme="minorEastAsia" w:cstheme="minorEastAsia"/>
                <w:bCs/>
                <w:color w:val="000000"/>
                <w:kern w:val="0"/>
                <w:sz w:val="21"/>
                <w:szCs w:val="21"/>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化学品库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金属</w:t>
            </w:r>
          </w:p>
        </w:tc>
      </w:tr>
      <w:tr>
        <w:tblPrEx>
          <w:tblCellMar>
            <w:top w:w="0" w:type="dxa"/>
            <w:left w:w="0" w:type="dxa"/>
            <w:bottom w:w="0" w:type="dxa"/>
            <w:right w:w="0" w:type="dxa"/>
          </w:tblCellMar>
        </w:tblPrEx>
        <w:trPr>
          <w:trHeight w:val="645"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9</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基板</w:t>
            </w:r>
          </w:p>
          <w:p>
            <w:pPr>
              <w:autoSpaceDE w:val="0"/>
              <w:autoSpaceDN w:val="0"/>
              <w:spacing w:before="205" w:line="315" w:lineRule="exact"/>
              <w:ind w:left="480"/>
              <w:rPr>
                <w:rFonts w:hint="eastAsia" w:asciiTheme="minorEastAsia" w:hAnsiTheme="minorEastAsia" w:eastAsiaTheme="minorEastAsia" w:cstheme="minorEastAsia"/>
                <w:bCs/>
                <w:color w:val="000000"/>
                <w:kern w:val="0"/>
                <w:sz w:val="21"/>
                <w:szCs w:val="21"/>
              </w:rPr>
            </w:pP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BGA145MLA-香港华清电子</w:t>
            </w:r>
          </w:p>
          <w:p>
            <w:pPr>
              <w:autoSpaceDE w:val="0"/>
              <w:autoSpaceDN w:val="0"/>
              <w:spacing w:before="205" w:line="315" w:lineRule="exact"/>
              <w:ind w:left="480"/>
              <w:rPr>
                <w:rFonts w:hint="eastAsia" w:asciiTheme="minorEastAsia" w:hAnsiTheme="minorEastAsia" w:eastAsiaTheme="minorEastAsia" w:cstheme="minorEastAsia"/>
                <w:bCs/>
                <w:color w:val="000000"/>
                <w:kern w:val="0"/>
                <w:sz w:val="21"/>
                <w:szCs w:val="21"/>
              </w:rPr>
            </w:pP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18180万只</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8000万只</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盒装</w:t>
            </w:r>
          </w:p>
        </w:tc>
        <w:tc>
          <w:tcPr>
            <w:tcW w:w="970" w:type="dxa"/>
            <w:vMerge w:val="continue"/>
            <w:tcBorders>
              <w:left w:val="single" w:color="auto" w:sz="4" w:space="0"/>
              <w:bottom w:val="single" w:color="auto" w:sz="4" w:space="0"/>
              <w:right w:val="single" w:color="auto" w:sz="4" w:space="0"/>
            </w:tcBorders>
          </w:tcPr>
          <w:p>
            <w:pPr>
              <w:autoSpaceDE w:val="0"/>
              <w:autoSpaceDN w:val="0"/>
              <w:spacing w:before="205" w:line="315" w:lineRule="exact"/>
              <w:ind w:left="480"/>
              <w:rPr>
                <w:rFonts w:hint="eastAsia" w:asciiTheme="minorEastAsia" w:hAnsiTheme="minorEastAsia" w:eastAsiaTheme="minorEastAsia" w:cstheme="minorEastAsia"/>
                <w:bCs/>
                <w:color w:val="000000"/>
                <w:kern w:val="0"/>
                <w:sz w:val="21"/>
                <w:szCs w:val="21"/>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框架库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金属</w:t>
            </w:r>
          </w:p>
        </w:tc>
      </w:tr>
    </w:tbl>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eastAsia" w:asciiTheme="minorAscii" w:hAnsiTheme="minorEastAsia" w:eastAsiaTheme="minorEastAsia" w:cstheme="minorEastAsia"/>
          <w:b/>
          <w:bCs/>
          <w:color w:val="000000"/>
          <w:kern w:val="0"/>
          <w:sz w:val="21"/>
          <w:szCs w:val="21"/>
          <w:lang w:eastAsia="zh-Hans"/>
        </w:rPr>
      </w:pPr>
      <w:r>
        <w:rPr>
          <w:rFonts w:hint="eastAsia" w:asciiTheme="minorAscii" w:hAnsiTheme="minorEastAsia" w:eastAsiaTheme="minorEastAsia" w:cstheme="minorEastAsia"/>
          <w:b/>
          <w:bCs/>
          <w:color w:val="000000"/>
          <w:kern w:val="0"/>
          <w:sz w:val="21"/>
          <w:szCs w:val="21"/>
          <w:lang w:eastAsia="zh-Hans"/>
        </w:rPr>
        <w:t>表</w:t>
      </w:r>
      <w:r>
        <w:rPr>
          <w:rFonts w:hint="default" w:asciiTheme="minorAscii" w:hAnsiTheme="minorEastAsia" w:eastAsiaTheme="minorEastAsia" w:cstheme="minorEastAsia"/>
          <w:b/>
          <w:bCs/>
          <w:color w:val="000000"/>
          <w:kern w:val="0"/>
          <w:sz w:val="21"/>
          <w:szCs w:val="21"/>
          <w:lang w:eastAsia="zh-Hans"/>
        </w:rPr>
        <w:t>2.3.2-1</w:t>
      </w:r>
      <w:r>
        <w:rPr>
          <w:rFonts w:hint="eastAsia" w:asciiTheme="minorAscii" w:hAnsiTheme="minorEastAsia" w:eastAsiaTheme="minorEastAsia" w:cstheme="minorEastAsia"/>
          <w:b/>
          <w:bCs/>
          <w:color w:val="000000"/>
          <w:kern w:val="0"/>
          <w:sz w:val="21"/>
          <w:szCs w:val="21"/>
          <w:lang w:eastAsia="zh-Hans"/>
        </w:rPr>
        <w:t>原辅材料种类及用量一览表</w:t>
      </w:r>
    </w:p>
    <w:tbl>
      <w:tblPr>
        <w:tblStyle w:val="9"/>
        <w:tblW w:w="13886" w:type="dxa"/>
        <w:tblInd w:w="89" w:type="dxa"/>
        <w:tblLayout w:type="autofit"/>
        <w:tblCellMar>
          <w:top w:w="0" w:type="dxa"/>
          <w:left w:w="0" w:type="dxa"/>
          <w:bottom w:w="0" w:type="dxa"/>
          <w:right w:w="0" w:type="dxa"/>
        </w:tblCellMar>
      </w:tblPr>
      <w:tblGrid>
        <w:gridCol w:w="732"/>
        <w:gridCol w:w="1864"/>
        <w:gridCol w:w="3633"/>
        <w:gridCol w:w="1326"/>
        <w:gridCol w:w="1297"/>
        <w:gridCol w:w="1683"/>
        <w:gridCol w:w="970"/>
        <w:gridCol w:w="1184"/>
        <w:gridCol w:w="1197"/>
      </w:tblGrid>
      <w:tr>
        <w:tblPrEx>
          <w:tblCellMar>
            <w:top w:w="0" w:type="dxa"/>
            <w:left w:w="0" w:type="dxa"/>
            <w:bottom w:w="0" w:type="dxa"/>
            <w:right w:w="0" w:type="dxa"/>
          </w:tblCellMar>
        </w:tblPrEx>
        <w:trPr>
          <w:trHeight w:val="885" w:hRule="exact"/>
        </w:trPr>
        <w:tc>
          <w:tcPr>
            <w:tcW w:w="73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before="205" w:line="315" w:lineRule="exact"/>
              <w:jc w:val="center"/>
              <w:rPr>
                <w:rFonts w:hint="eastAsia" w:asciiTheme="majorEastAsia" w:hAnsiTheme="majorEastAsia" w:eastAsiaTheme="majorEastAsia" w:cstheme="majorEastAsia"/>
                <w:b/>
                <w:bCs w:val="0"/>
                <w:color w:val="000000"/>
                <w:kern w:val="0"/>
                <w:sz w:val="21"/>
                <w:szCs w:val="21"/>
              </w:rPr>
            </w:pPr>
            <w:r>
              <w:rPr>
                <w:rFonts w:hint="eastAsia" w:asciiTheme="majorEastAsia" w:hAnsiTheme="majorEastAsia" w:eastAsiaTheme="majorEastAsia" w:cstheme="majorEastAsia"/>
                <w:b/>
                <w:bCs w:val="0"/>
                <w:color w:val="000000"/>
                <w:kern w:val="0"/>
                <w:sz w:val="21"/>
                <w:szCs w:val="21"/>
              </w:rPr>
              <w:t>序号</w:t>
            </w:r>
          </w:p>
        </w:tc>
        <w:tc>
          <w:tcPr>
            <w:tcW w:w="186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before="205" w:line="315" w:lineRule="exact"/>
              <w:jc w:val="center"/>
              <w:rPr>
                <w:rFonts w:hint="eastAsia" w:asciiTheme="majorEastAsia" w:hAnsiTheme="majorEastAsia" w:eastAsiaTheme="majorEastAsia" w:cstheme="majorEastAsia"/>
                <w:b/>
                <w:bCs w:val="0"/>
                <w:color w:val="000000"/>
                <w:kern w:val="0"/>
                <w:sz w:val="21"/>
                <w:szCs w:val="21"/>
              </w:rPr>
            </w:pPr>
            <w:r>
              <w:rPr>
                <w:rFonts w:hint="eastAsia" w:asciiTheme="majorEastAsia" w:hAnsiTheme="majorEastAsia" w:eastAsiaTheme="majorEastAsia" w:cstheme="majorEastAsia"/>
                <w:b/>
                <w:bCs w:val="0"/>
                <w:color w:val="000000"/>
                <w:kern w:val="0"/>
                <w:sz w:val="21"/>
                <w:szCs w:val="21"/>
              </w:rPr>
              <w:t>名称</w:t>
            </w:r>
          </w:p>
        </w:tc>
        <w:tc>
          <w:tcPr>
            <w:tcW w:w="3633" w:type="dxa"/>
            <w:tcBorders>
              <w:top w:val="single" w:color="auto" w:sz="4" w:space="0"/>
              <w:left w:val="single" w:color="auto" w:sz="4" w:space="0"/>
              <w:bottom w:val="single" w:color="auto" w:sz="4" w:space="0"/>
              <w:right w:val="single" w:color="auto" w:sz="4" w:space="0"/>
            </w:tcBorders>
            <w:vAlign w:val="center"/>
          </w:tcPr>
          <w:p>
            <w:pPr>
              <w:autoSpaceDE w:val="0"/>
              <w:autoSpaceDN w:val="0"/>
              <w:spacing w:before="205" w:line="315" w:lineRule="exact"/>
              <w:jc w:val="center"/>
              <w:rPr>
                <w:rFonts w:hint="eastAsia" w:asciiTheme="majorEastAsia" w:hAnsiTheme="majorEastAsia" w:eastAsiaTheme="majorEastAsia" w:cstheme="majorEastAsia"/>
                <w:b/>
                <w:bCs w:val="0"/>
                <w:color w:val="000000"/>
                <w:kern w:val="0"/>
                <w:sz w:val="21"/>
                <w:szCs w:val="21"/>
              </w:rPr>
            </w:pPr>
            <w:r>
              <w:rPr>
                <w:rFonts w:hint="eastAsia" w:asciiTheme="majorEastAsia" w:hAnsiTheme="majorEastAsia" w:eastAsiaTheme="majorEastAsia" w:cstheme="majorEastAsia"/>
                <w:b/>
                <w:bCs w:val="0"/>
                <w:color w:val="000000"/>
                <w:kern w:val="0"/>
                <w:sz w:val="21"/>
                <w:szCs w:val="21"/>
              </w:rPr>
              <w:t>规格（组分）</w:t>
            </w:r>
          </w:p>
        </w:tc>
        <w:tc>
          <w:tcPr>
            <w:tcW w:w="132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before="205" w:line="315" w:lineRule="exact"/>
              <w:jc w:val="center"/>
              <w:rPr>
                <w:rFonts w:hint="eastAsia" w:asciiTheme="majorEastAsia" w:hAnsiTheme="majorEastAsia" w:eastAsiaTheme="majorEastAsia" w:cstheme="majorEastAsia"/>
                <w:b/>
                <w:bCs w:val="0"/>
                <w:color w:val="000000"/>
                <w:kern w:val="0"/>
                <w:sz w:val="21"/>
                <w:szCs w:val="21"/>
              </w:rPr>
            </w:pPr>
            <w:r>
              <w:rPr>
                <w:rFonts w:hint="eastAsia" w:asciiTheme="majorEastAsia" w:hAnsiTheme="majorEastAsia" w:eastAsiaTheme="majorEastAsia" w:cstheme="majorEastAsia"/>
                <w:b/>
                <w:bCs w:val="0"/>
                <w:color w:val="000000"/>
                <w:kern w:val="0"/>
                <w:sz w:val="21"/>
                <w:szCs w:val="21"/>
              </w:rPr>
              <w:t>年用量</w:t>
            </w:r>
          </w:p>
        </w:tc>
        <w:tc>
          <w:tcPr>
            <w:tcW w:w="129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before="205" w:line="315" w:lineRule="exact"/>
              <w:jc w:val="center"/>
              <w:rPr>
                <w:rFonts w:hint="eastAsia" w:asciiTheme="majorEastAsia" w:hAnsiTheme="majorEastAsia" w:eastAsiaTheme="majorEastAsia" w:cstheme="majorEastAsia"/>
                <w:b/>
                <w:bCs w:val="0"/>
                <w:color w:val="000000"/>
                <w:kern w:val="0"/>
                <w:sz w:val="21"/>
                <w:szCs w:val="21"/>
              </w:rPr>
            </w:pPr>
            <w:r>
              <w:rPr>
                <w:rFonts w:hint="eastAsia" w:asciiTheme="majorEastAsia" w:hAnsiTheme="majorEastAsia" w:eastAsiaTheme="majorEastAsia" w:cstheme="majorEastAsia"/>
                <w:b/>
                <w:bCs w:val="0"/>
                <w:color w:val="000000"/>
                <w:kern w:val="0"/>
                <w:sz w:val="21"/>
                <w:szCs w:val="21"/>
              </w:rPr>
              <w:t>厂区最大</w:t>
            </w:r>
            <w:r>
              <w:rPr>
                <w:rFonts w:hint="default" w:asciiTheme="majorEastAsia" w:hAnsiTheme="majorEastAsia" w:eastAsiaTheme="majorEastAsia" w:cstheme="majorEastAsia"/>
                <w:b/>
                <w:bCs w:val="0"/>
                <w:color w:val="000000"/>
                <w:kern w:val="0"/>
                <w:sz w:val="21"/>
                <w:szCs w:val="21"/>
              </w:rPr>
              <w:t xml:space="preserve">   </w:t>
            </w:r>
            <w:r>
              <w:rPr>
                <w:rFonts w:hint="eastAsia" w:asciiTheme="majorEastAsia" w:hAnsiTheme="majorEastAsia" w:eastAsiaTheme="majorEastAsia" w:cstheme="majorEastAsia"/>
                <w:b/>
                <w:bCs w:val="0"/>
                <w:color w:val="000000"/>
                <w:kern w:val="0"/>
                <w:sz w:val="21"/>
                <w:szCs w:val="21"/>
              </w:rPr>
              <w:t>存在量</w:t>
            </w:r>
          </w:p>
        </w:tc>
        <w:tc>
          <w:tcPr>
            <w:tcW w:w="1683" w:type="dxa"/>
            <w:tcBorders>
              <w:top w:val="single" w:color="auto" w:sz="4" w:space="0"/>
              <w:left w:val="single" w:color="auto" w:sz="4" w:space="0"/>
              <w:bottom w:val="single" w:color="auto" w:sz="4" w:space="0"/>
              <w:right w:val="single" w:color="auto" w:sz="4" w:space="0"/>
            </w:tcBorders>
            <w:vAlign w:val="center"/>
          </w:tcPr>
          <w:p>
            <w:pPr>
              <w:autoSpaceDE w:val="0"/>
              <w:autoSpaceDN w:val="0"/>
              <w:spacing w:before="205" w:line="315" w:lineRule="exact"/>
              <w:jc w:val="center"/>
              <w:rPr>
                <w:rFonts w:hint="eastAsia" w:asciiTheme="majorEastAsia" w:hAnsiTheme="majorEastAsia" w:eastAsiaTheme="majorEastAsia" w:cstheme="majorEastAsia"/>
                <w:b/>
                <w:bCs w:val="0"/>
                <w:color w:val="000000"/>
                <w:kern w:val="0"/>
                <w:sz w:val="21"/>
                <w:szCs w:val="21"/>
              </w:rPr>
            </w:pPr>
            <w:r>
              <w:rPr>
                <w:rFonts w:hint="eastAsia" w:asciiTheme="majorEastAsia" w:hAnsiTheme="majorEastAsia" w:eastAsiaTheme="majorEastAsia" w:cstheme="majorEastAsia"/>
                <w:b/>
                <w:bCs w:val="0"/>
                <w:color w:val="000000"/>
                <w:kern w:val="0"/>
                <w:sz w:val="21"/>
                <w:szCs w:val="21"/>
              </w:rPr>
              <w:t>存储方式</w:t>
            </w:r>
          </w:p>
        </w:tc>
        <w:tc>
          <w:tcPr>
            <w:tcW w:w="970" w:type="dxa"/>
            <w:tcBorders>
              <w:top w:val="single" w:color="auto" w:sz="4" w:space="0"/>
              <w:left w:val="single" w:color="auto" w:sz="4" w:space="0"/>
              <w:bottom w:val="single" w:color="auto" w:sz="4" w:space="0"/>
              <w:right w:val="single" w:color="auto" w:sz="4" w:space="0"/>
            </w:tcBorders>
            <w:vAlign w:val="center"/>
          </w:tcPr>
          <w:p>
            <w:pPr>
              <w:autoSpaceDE w:val="0"/>
              <w:autoSpaceDN w:val="0"/>
              <w:spacing w:before="205" w:line="315" w:lineRule="exact"/>
              <w:jc w:val="center"/>
              <w:rPr>
                <w:rFonts w:hint="eastAsia" w:asciiTheme="majorEastAsia" w:hAnsiTheme="majorEastAsia" w:eastAsiaTheme="majorEastAsia" w:cstheme="majorEastAsia"/>
                <w:b/>
                <w:bCs w:val="0"/>
                <w:color w:val="000000"/>
                <w:kern w:val="0"/>
                <w:sz w:val="21"/>
                <w:szCs w:val="21"/>
              </w:rPr>
            </w:pPr>
            <w:r>
              <w:rPr>
                <w:rFonts w:hint="eastAsia" w:asciiTheme="majorEastAsia" w:hAnsiTheme="majorEastAsia" w:eastAsiaTheme="majorEastAsia" w:cstheme="majorEastAsia"/>
                <w:b/>
                <w:bCs w:val="0"/>
                <w:color w:val="000000"/>
                <w:kern w:val="0"/>
                <w:sz w:val="21"/>
                <w:szCs w:val="21"/>
              </w:rPr>
              <w:t>来源</w:t>
            </w:r>
          </w:p>
        </w:tc>
        <w:tc>
          <w:tcPr>
            <w:tcW w:w="118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before="205" w:line="315" w:lineRule="exact"/>
              <w:jc w:val="center"/>
              <w:rPr>
                <w:rFonts w:hint="eastAsia" w:asciiTheme="majorEastAsia" w:hAnsiTheme="majorEastAsia" w:eastAsiaTheme="majorEastAsia" w:cstheme="majorEastAsia"/>
                <w:b/>
                <w:bCs w:val="0"/>
                <w:color w:val="000000"/>
                <w:kern w:val="0"/>
                <w:sz w:val="21"/>
                <w:szCs w:val="21"/>
              </w:rPr>
            </w:pPr>
            <w:r>
              <w:rPr>
                <w:rFonts w:hint="eastAsia" w:asciiTheme="majorEastAsia" w:hAnsiTheme="majorEastAsia" w:eastAsiaTheme="majorEastAsia" w:cstheme="majorEastAsia"/>
                <w:b/>
                <w:bCs w:val="0"/>
                <w:color w:val="000000"/>
                <w:kern w:val="0"/>
                <w:sz w:val="21"/>
                <w:szCs w:val="21"/>
              </w:rPr>
              <w:t>存储位置</w:t>
            </w:r>
          </w:p>
        </w:tc>
        <w:tc>
          <w:tcPr>
            <w:tcW w:w="119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before="205" w:line="315" w:lineRule="exact"/>
              <w:jc w:val="center"/>
              <w:rPr>
                <w:rFonts w:hint="eastAsia" w:asciiTheme="majorEastAsia" w:hAnsiTheme="majorEastAsia" w:eastAsiaTheme="majorEastAsia" w:cstheme="majorEastAsia"/>
                <w:b/>
                <w:bCs w:val="0"/>
                <w:color w:val="000000"/>
                <w:kern w:val="0"/>
                <w:sz w:val="21"/>
                <w:szCs w:val="21"/>
              </w:rPr>
            </w:pPr>
            <w:r>
              <w:rPr>
                <w:rFonts w:hint="eastAsia" w:asciiTheme="majorEastAsia" w:hAnsiTheme="majorEastAsia" w:eastAsiaTheme="majorEastAsia" w:cstheme="majorEastAsia"/>
                <w:b/>
                <w:bCs w:val="0"/>
                <w:color w:val="000000"/>
                <w:kern w:val="0"/>
                <w:sz w:val="21"/>
                <w:szCs w:val="21"/>
              </w:rPr>
              <w:t>潜在污染</w:t>
            </w:r>
            <w:r>
              <w:rPr>
                <w:rFonts w:hint="default" w:asciiTheme="majorEastAsia" w:hAnsiTheme="majorEastAsia" w:eastAsiaTheme="majorEastAsia" w:cstheme="majorEastAsia"/>
                <w:b/>
                <w:bCs w:val="0"/>
                <w:color w:val="000000"/>
                <w:kern w:val="0"/>
                <w:sz w:val="21"/>
                <w:szCs w:val="21"/>
              </w:rPr>
              <w:t xml:space="preserve">  </w:t>
            </w:r>
            <w:r>
              <w:rPr>
                <w:rFonts w:hint="eastAsia" w:asciiTheme="majorEastAsia" w:hAnsiTheme="majorEastAsia" w:eastAsiaTheme="majorEastAsia" w:cstheme="majorEastAsia"/>
                <w:b/>
                <w:bCs w:val="0"/>
                <w:color w:val="000000"/>
                <w:kern w:val="0"/>
                <w:sz w:val="21"/>
                <w:szCs w:val="21"/>
              </w:rPr>
              <w:t>因子</w:t>
            </w:r>
          </w:p>
        </w:tc>
      </w:tr>
      <w:tr>
        <w:tblPrEx>
          <w:tblCellMar>
            <w:top w:w="0" w:type="dxa"/>
            <w:left w:w="0" w:type="dxa"/>
            <w:bottom w:w="0" w:type="dxa"/>
            <w:right w:w="0" w:type="dxa"/>
          </w:tblCellMar>
        </w:tblPrEx>
        <w:trPr>
          <w:trHeight w:val="885"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10</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DAF膜</w:t>
            </w:r>
          </w:p>
          <w:p>
            <w:pPr>
              <w:autoSpaceDE w:val="0"/>
              <w:autoSpaceDN w:val="0"/>
              <w:spacing w:before="205" w:line="315" w:lineRule="exact"/>
              <w:ind w:left="480"/>
              <w:rPr>
                <w:rFonts w:hint="eastAsia" w:asciiTheme="majorEastAsia" w:hAnsiTheme="majorEastAsia" w:eastAsiaTheme="majorEastAsia" w:cstheme="majorEastAsia"/>
                <w:bCs/>
                <w:color w:val="000000"/>
                <w:kern w:val="0"/>
                <w:sz w:val="21"/>
                <w:szCs w:val="21"/>
              </w:rPr>
            </w:pP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FH-9021-25-8"；BGA300片/卷-日立化成</w:t>
            </w:r>
          </w:p>
          <w:p>
            <w:pPr>
              <w:autoSpaceDE w:val="0"/>
              <w:autoSpaceDN w:val="0"/>
              <w:spacing w:before="205" w:line="315" w:lineRule="exact"/>
              <w:ind w:left="480"/>
              <w:rPr>
                <w:rFonts w:hint="eastAsia" w:asciiTheme="majorEastAsia" w:hAnsiTheme="majorEastAsia" w:eastAsiaTheme="majorEastAsia" w:cstheme="majorEastAsia"/>
                <w:bCs/>
                <w:color w:val="000000"/>
                <w:kern w:val="0"/>
                <w:sz w:val="21"/>
                <w:szCs w:val="21"/>
              </w:rPr>
            </w:pP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7.5万片</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5万片</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300片/卷</w:t>
            </w:r>
          </w:p>
        </w:tc>
        <w:tc>
          <w:tcPr>
            <w:tcW w:w="970" w:type="dxa"/>
            <w:vMerge w:val="restart"/>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hint="eastAsia" w:asciiTheme="majorEastAsia" w:hAnsiTheme="majorEastAsia" w:eastAsiaTheme="majorEastAsia" w:cstheme="majorEastAsia"/>
                <w:bCs/>
                <w:color w:val="000000"/>
                <w:kern w:val="0"/>
                <w:sz w:val="21"/>
                <w:szCs w:val="21"/>
              </w:rPr>
            </w:pPr>
          </w:p>
          <w:p>
            <w:pPr>
              <w:autoSpaceDE w:val="0"/>
              <w:autoSpaceDN w:val="0"/>
              <w:spacing w:before="205" w:line="315" w:lineRule="exact"/>
              <w:ind w:left="480"/>
              <w:rPr>
                <w:rFonts w:hint="eastAsia" w:asciiTheme="majorEastAsia" w:hAnsiTheme="majorEastAsia" w:eastAsiaTheme="majorEastAsia" w:cstheme="majorEastAsia"/>
                <w:bCs/>
                <w:color w:val="000000"/>
                <w:kern w:val="0"/>
                <w:sz w:val="21"/>
                <w:szCs w:val="21"/>
              </w:rPr>
            </w:pPr>
          </w:p>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外购、</w:t>
            </w:r>
          </w:p>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汽运</w:t>
            </w:r>
          </w:p>
          <w:p>
            <w:pPr>
              <w:autoSpaceDE w:val="0"/>
              <w:autoSpaceDN w:val="0"/>
              <w:spacing w:before="205" w:line="315" w:lineRule="exact"/>
              <w:ind w:left="480"/>
              <w:rPr>
                <w:rFonts w:hint="eastAsia" w:asciiTheme="majorEastAsia" w:hAnsiTheme="majorEastAsia" w:eastAsiaTheme="majorEastAsia" w:cstheme="majorEastAsia"/>
                <w:bCs/>
                <w:color w:val="000000"/>
                <w:kern w:val="0"/>
                <w:sz w:val="21"/>
                <w:szCs w:val="21"/>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原料库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w:t>
            </w:r>
          </w:p>
        </w:tc>
      </w:tr>
      <w:tr>
        <w:tblPrEx>
          <w:tblCellMar>
            <w:top w:w="0" w:type="dxa"/>
            <w:left w:w="0" w:type="dxa"/>
            <w:bottom w:w="0" w:type="dxa"/>
            <w:right w:w="0" w:type="dxa"/>
          </w:tblCellMar>
        </w:tblPrEx>
        <w:trPr>
          <w:trHeight w:val="720"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11</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键合丝</w:t>
            </w:r>
          </w:p>
          <w:p>
            <w:pPr>
              <w:autoSpaceDE w:val="0"/>
              <w:autoSpaceDN w:val="0"/>
              <w:spacing w:before="205" w:line="315" w:lineRule="exact"/>
              <w:ind w:left="480"/>
              <w:rPr>
                <w:rFonts w:hint="eastAsia" w:asciiTheme="majorEastAsia" w:hAnsiTheme="majorEastAsia" w:eastAsiaTheme="majorEastAsia" w:cstheme="majorEastAsia"/>
                <w:bCs/>
                <w:color w:val="000000"/>
                <w:kern w:val="0"/>
                <w:sz w:val="21"/>
                <w:szCs w:val="21"/>
              </w:rPr>
            </w:pP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0.8mil;EX1P1000m</w:t>
            </w:r>
          </w:p>
          <w:p>
            <w:pPr>
              <w:autoSpaceDE w:val="0"/>
              <w:autoSpaceDN w:val="0"/>
              <w:spacing w:before="205" w:line="315" w:lineRule="exact"/>
              <w:ind w:left="480"/>
              <w:rPr>
                <w:rFonts w:hint="eastAsia" w:asciiTheme="majorEastAsia" w:hAnsiTheme="majorEastAsia" w:eastAsiaTheme="majorEastAsia" w:cstheme="majorEastAsia"/>
                <w:bCs/>
                <w:color w:val="000000"/>
                <w:kern w:val="0"/>
                <w:sz w:val="21"/>
                <w:szCs w:val="21"/>
              </w:rPr>
            </w:pP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70730Km</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30000Km</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盒装</w:t>
            </w:r>
          </w:p>
        </w:tc>
        <w:tc>
          <w:tcPr>
            <w:tcW w:w="970" w:type="dxa"/>
            <w:vMerge w:val="continue"/>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hint="eastAsia" w:asciiTheme="majorEastAsia" w:hAnsiTheme="majorEastAsia" w:eastAsiaTheme="majorEastAsia" w:cstheme="majorEastAsia"/>
                <w:bCs/>
                <w:color w:val="000000"/>
                <w:kern w:val="0"/>
                <w:sz w:val="21"/>
                <w:szCs w:val="21"/>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原料库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金属</w:t>
            </w:r>
          </w:p>
        </w:tc>
      </w:tr>
      <w:tr>
        <w:tblPrEx>
          <w:tblCellMar>
            <w:top w:w="0" w:type="dxa"/>
            <w:left w:w="0" w:type="dxa"/>
            <w:bottom w:w="0" w:type="dxa"/>
            <w:right w:w="0" w:type="dxa"/>
          </w:tblCellMar>
        </w:tblPrEx>
        <w:trPr>
          <w:trHeight w:val="720"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12</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塑封胶带</w:t>
            </w:r>
          </w:p>
          <w:p>
            <w:pPr>
              <w:autoSpaceDE w:val="0"/>
              <w:autoSpaceDN w:val="0"/>
              <w:spacing w:before="205" w:line="315" w:lineRule="exact"/>
              <w:ind w:left="480"/>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Na2S2O</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50MWASAHIGLASS</w:t>
            </w:r>
          </w:p>
          <w:p>
            <w:pPr>
              <w:autoSpaceDE w:val="0"/>
              <w:autoSpaceDN w:val="0"/>
              <w:spacing w:before="205" w:line="315" w:lineRule="exact"/>
              <w:ind w:left="480"/>
              <w:rPr>
                <w:rFonts w:hint="eastAsia" w:asciiTheme="majorEastAsia" w:hAnsiTheme="majorEastAsia" w:eastAsiaTheme="majorEastAsia" w:cstheme="majorEastAsia"/>
                <w:bCs/>
                <w:color w:val="000000"/>
                <w:kern w:val="0"/>
                <w:sz w:val="21"/>
                <w:szCs w:val="21"/>
              </w:rPr>
            </w:pP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150t</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10t</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盒装</w:t>
            </w:r>
          </w:p>
        </w:tc>
        <w:tc>
          <w:tcPr>
            <w:tcW w:w="970" w:type="dxa"/>
            <w:vMerge w:val="continue"/>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hint="eastAsia" w:asciiTheme="majorEastAsia" w:hAnsiTheme="majorEastAsia" w:eastAsiaTheme="majorEastAsia" w:cstheme="majorEastAsia"/>
                <w:bCs/>
                <w:color w:val="000000"/>
                <w:kern w:val="0"/>
                <w:sz w:val="21"/>
                <w:szCs w:val="21"/>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原料库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w:t>
            </w:r>
          </w:p>
        </w:tc>
      </w:tr>
      <w:tr>
        <w:trPr>
          <w:trHeight w:val="720"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13</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添加剂1</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Ags2115</w:t>
            </w: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1230kg</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500 kg</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20kg/桶</w:t>
            </w:r>
          </w:p>
        </w:tc>
        <w:tc>
          <w:tcPr>
            <w:tcW w:w="970" w:type="dxa"/>
            <w:vMerge w:val="continue"/>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hint="eastAsia" w:asciiTheme="majorEastAsia" w:hAnsiTheme="majorEastAsia" w:eastAsiaTheme="majorEastAsia" w:cstheme="majorEastAsia"/>
                <w:bCs/>
                <w:color w:val="000000"/>
                <w:kern w:val="0"/>
                <w:sz w:val="21"/>
                <w:szCs w:val="21"/>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化学品库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有机物</w:t>
            </w:r>
          </w:p>
        </w:tc>
      </w:tr>
      <w:tr>
        <w:trPr>
          <w:trHeight w:val="720"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14</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添加剂2</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Ags2116</w:t>
            </w: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390kg</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200kg</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25kg/桶</w:t>
            </w:r>
          </w:p>
        </w:tc>
        <w:tc>
          <w:tcPr>
            <w:tcW w:w="970" w:type="dxa"/>
            <w:vMerge w:val="continue"/>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hint="eastAsia" w:asciiTheme="majorEastAsia" w:hAnsiTheme="majorEastAsia" w:eastAsiaTheme="majorEastAsia" w:cstheme="majorEastAsia"/>
                <w:bCs/>
                <w:color w:val="000000"/>
                <w:kern w:val="0"/>
                <w:sz w:val="21"/>
                <w:szCs w:val="21"/>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化学品库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有机物</w:t>
            </w:r>
          </w:p>
        </w:tc>
      </w:tr>
      <w:tr>
        <w:tblPrEx>
          <w:tblCellMar>
            <w:top w:w="0" w:type="dxa"/>
            <w:left w:w="0" w:type="dxa"/>
            <w:bottom w:w="0" w:type="dxa"/>
            <w:right w:w="0" w:type="dxa"/>
          </w:tblCellMar>
        </w:tblPrEx>
        <w:trPr>
          <w:trHeight w:val="720"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15</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卷盘</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w:t>
            </w: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6.5万只</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2万只</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盒装</w:t>
            </w:r>
          </w:p>
        </w:tc>
        <w:tc>
          <w:tcPr>
            <w:tcW w:w="970" w:type="dxa"/>
            <w:vMerge w:val="continue"/>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hint="eastAsia" w:asciiTheme="majorEastAsia" w:hAnsiTheme="majorEastAsia" w:eastAsiaTheme="majorEastAsia" w:cstheme="majorEastAsia"/>
                <w:bCs/>
                <w:color w:val="000000"/>
                <w:kern w:val="0"/>
                <w:sz w:val="21"/>
                <w:szCs w:val="21"/>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原料库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w:t>
            </w:r>
          </w:p>
        </w:tc>
      </w:tr>
      <w:tr>
        <w:tblPrEx>
          <w:tblCellMar>
            <w:top w:w="0" w:type="dxa"/>
            <w:left w:w="0" w:type="dxa"/>
            <w:bottom w:w="0" w:type="dxa"/>
            <w:right w:w="0" w:type="dxa"/>
          </w:tblCellMar>
        </w:tblPrEx>
        <w:trPr>
          <w:trHeight w:val="720"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16</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覆盖膜</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ALS-ATA0.06mm*13.5mm*480m</w:t>
            </w:r>
          </w:p>
          <w:p>
            <w:pPr>
              <w:autoSpaceDE w:val="0"/>
              <w:autoSpaceDN w:val="0"/>
              <w:spacing w:before="205" w:line="315" w:lineRule="exact"/>
              <w:ind w:left="480"/>
              <w:rPr>
                <w:rFonts w:hint="eastAsia" w:asciiTheme="majorEastAsia" w:hAnsiTheme="majorEastAsia" w:eastAsiaTheme="majorEastAsia" w:cstheme="majorEastAsia"/>
                <w:bCs/>
                <w:color w:val="000000"/>
                <w:kern w:val="0"/>
                <w:sz w:val="21"/>
                <w:szCs w:val="21"/>
              </w:rPr>
            </w:pP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2260km</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500km</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盒装</w:t>
            </w:r>
          </w:p>
        </w:tc>
        <w:tc>
          <w:tcPr>
            <w:tcW w:w="970" w:type="dxa"/>
            <w:vMerge w:val="continue"/>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hint="eastAsia" w:asciiTheme="majorEastAsia" w:hAnsiTheme="majorEastAsia" w:eastAsiaTheme="majorEastAsia" w:cstheme="majorEastAsia"/>
                <w:bCs/>
                <w:color w:val="000000"/>
                <w:kern w:val="0"/>
                <w:sz w:val="21"/>
                <w:szCs w:val="21"/>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原料库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w:t>
            </w:r>
          </w:p>
        </w:tc>
      </w:tr>
      <w:tr>
        <w:tblPrEx>
          <w:tblCellMar>
            <w:top w:w="0" w:type="dxa"/>
            <w:left w:w="0" w:type="dxa"/>
            <w:bottom w:w="0" w:type="dxa"/>
            <w:right w:w="0" w:type="dxa"/>
          </w:tblCellMar>
        </w:tblPrEx>
        <w:trPr>
          <w:trHeight w:val="720"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17</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液氨</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w:t>
            </w: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20t</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1t</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400kg/罐</w:t>
            </w:r>
          </w:p>
        </w:tc>
        <w:tc>
          <w:tcPr>
            <w:tcW w:w="970" w:type="dxa"/>
            <w:vMerge w:val="continue"/>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hint="eastAsia" w:asciiTheme="majorEastAsia" w:hAnsiTheme="majorEastAsia" w:eastAsiaTheme="majorEastAsia" w:cstheme="majorEastAsia"/>
                <w:bCs/>
                <w:color w:val="000000"/>
                <w:kern w:val="0"/>
                <w:sz w:val="21"/>
                <w:szCs w:val="21"/>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储罐区</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w:t>
            </w:r>
          </w:p>
        </w:tc>
      </w:tr>
      <w:tr>
        <w:tblPrEx>
          <w:tblCellMar>
            <w:top w:w="0" w:type="dxa"/>
            <w:left w:w="0" w:type="dxa"/>
            <w:bottom w:w="0" w:type="dxa"/>
            <w:right w:w="0" w:type="dxa"/>
          </w:tblCellMar>
        </w:tblPrEx>
        <w:trPr>
          <w:trHeight w:val="720"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18</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锡球</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QE9B250-(SAC125-0.15mM)</w:t>
            </w:r>
          </w:p>
          <w:p>
            <w:pPr>
              <w:autoSpaceDE w:val="0"/>
              <w:autoSpaceDN w:val="0"/>
              <w:spacing w:before="205" w:line="315" w:lineRule="exact"/>
              <w:ind w:left="480"/>
              <w:rPr>
                <w:rFonts w:hint="eastAsia" w:asciiTheme="majorEastAsia" w:hAnsiTheme="majorEastAsia" w:eastAsiaTheme="majorEastAsia" w:cstheme="majorEastAsia"/>
                <w:bCs/>
                <w:color w:val="000000"/>
                <w:kern w:val="0"/>
                <w:sz w:val="21"/>
                <w:szCs w:val="21"/>
              </w:rPr>
            </w:pP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2736百万个</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30 kk</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2KK/罐</w:t>
            </w:r>
          </w:p>
        </w:tc>
        <w:tc>
          <w:tcPr>
            <w:tcW w:w="970" w:type="dxa"/>
            <w:vMerge w:val="continue"/>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hint="eastAsia" w:asciiTheme="majorEastAsia" w:hAnsiTheme="majorEastAsia" w:eastAsiaTheme="majorEastAsia" w:cstheme="majorEastAsia"/>
                <w:bCs/>
                <w:color w:val="000000"/>
                <w:kern w:val="0"/>
                <w:sz w:val="21"/>
                <w:szCs w:val="21"/>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冷库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重金属</w:t>
            </w:r>
          </w:p>
        </w:tc>
      </w:tr>
      <w:tr>
        <w:tblPrEx>
          <w:tblCellMar>
            <w:top w:w="0" w:type="dxa"/>
            <w:left w:w="0" w:type="dxa"/>
            <w:bottom w:w="0" w:type="dxa"/>
            <w:right w:w="0" w:type="dxa"/>
          </w:tblCellMar>
        </w:tblPrEx>
        <w:trPr>
          <w:trHeight w:val="720" w:hRule="exact"/>
        </w:trPr>
        <w:tc>
          <w:tcPr>
            <w:tcW w:w="732"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jc w:val="center"/>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19</w:t>
            </w:r>
          </w:p>
        </w:tc>
        <w:tc>
          <w:tcPr>
            <w:tcW w:w="186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助焊剂</w:t>
            </w:r>
          </w:p>
        </w:tc>
        <w:tc>
          <w:tcPr>
            <w:tcW w:w="363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WF-6063M5</w:t>
            </w:r>
          </w:p>
          <w:p>
            <w:pPr>
              <w:autoSpaceDE w:val="0"/>
              <w:autoSpaceDN w:val="0"/>
              <w:spacing w:before="205" w:line="315" w:lineRule="exact"/>
              <w:ind w:left="480"/>
              <w:rPr>
                <w:rFonts w:hint="eastAsia" w:asciiTheme="majorEastAsia" w:hAnsiTheme="majorEastAsia" w:eastAsiaTheme="majorEastAsia" w:cstheme="majorEastAsia"/>
                <w:bCs/>
                <w:color w:val="000000"/>
                <w:kern w:val="0"/>
                <w:sz w:val="21"/>
                <w:szCs w:val="21"/>
              </w:rPr>
            </w:pPr>
          </w:p>
        </w:tc>
        <w:tc>
          <w:tcPr>
            <w:tcW w:w="1326"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310kg</w:t>
            </w:r>
          </w:p>
        </w:tc>
        <w:tc>
          <w:tcPr>
            <w:tcW w:w="12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10 kg</w:t>
            </w:r>
          </w:p>
        </w:tc>
        <w:tc>
          <w:tcPr>
            <w:tcW w:w="1683"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250g/支</w:t>
            </w:r>
          </w:p>
        </w:tc>
        <w:tc>
          <w:tcPr>
            <w:tcW w:w="970" w:type="dxa"/>
            <w:vMerge w:val="continue"/>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ind w:left="480"/>
              <w:rPr>
                <w:rFonts w:hint="eastAsia" w:asciiTheme="majorEastAsia" w:hAnsiTheme="majorEastAsia" w:eastAsiaTheme="majorEastAsia" w:cstheme="majorEastAsia"/>
                <w:bCs/>
                <w:color w:val="000000"/>
                <w:kern w:val="0"/>
                <w:sz w:val="21"/>
                <w:szCs w:val="21"/>
              </w:rPr>
            </w:pPr>
          </w:p>
        </w:tc>
        <w:tc>
          <w:tcPr>
            <w:tcW w:w="1184"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冷库</w:t>
            </w:r>
          </w:p>
        </w:tc>
        <w:tc>
          <w:tcPr>
            <w:tcW w:w="1197" w:type="dxa"/>
            <w:tcBorders>
              <w:top w:val="single" w:color="auto" w:sz="4" w:space="0"/>
              <w:left w:val="single" w:color="auto" w:sz="4" w:space="0"/>
              <w:bottom w:val="single" w:color="auto" w:sz="4" w:space="0"/>
              <w:right w:val="single" w:color="auto" w:sz="4" w:space="0"/>
            </w:tcBorders>
          </w:tcPr>
          <w:p>
            <w:pPr>
              <w:autoSpaceDE w:val="0"/>
              <w:autoSpaceDN w:val="0"/>
              <w:spacing w:before="205" w:line="315" w:lineRule="exact"/>
              <w:rPr>
                <w:rFonts w:hint="eastAsia" w:asciiTheme="majorEastAsia" w:hAnsiTheme="majorEastAsia" w:eastAsiaTheme="majorEastAsia" w:cstheme="majorEastAsia"/>
                <w:bCs/>
                <w:color w:val="000000"/>
                <w:kern w:val="0"/>
                <w:sz w:val="21"/>
                <w:szCs w:val="21"/>
              </w:rPr>
            </w:pPr>
            <w:r>
              <w:rPr>
                <w:rFonts w:hint="eastAsia" w:asciiTheme="majorEastAsia" w:hAnsiTheme="majorEastAsia" w:eastAsiaTheme="majorEastAsia" w:cstheme="majorEastAsia"/>
                <w:bCs/>
                <w:color w:val="000000"/>
                <w:kern w:val="0"/>
                <w:sz w:val="21"/>
                <w:szCs w:val="21"/>
              </w:rPr>
              <w:t>/</w:t>
            </w:r>
          </w:p>
        </w:tc>
      </w:tr>
    </w:tbl>
    <w:p>
      <w:pPr>
        <w:pStyle w:val="12"/>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heme="minorAscii" w:hAnsiTheme="minorEastAsia" w:eastAsiaTheme="minorEastAsia" w:cstheme="minorEastAsia"/>
          <w:b/>
          <w:bCs/>
          <w:color w:val="000000"/>
          <w:kern w:val="0"/>
          <w:sz w:val="21"/>
          <w:szCs w:val="21"/>
          <w:lang w:eastAsia="zh-Hans"/>
        </w:rPr>
      </w:pPr>
      <w:r>
        <w:rPr>
          <w:rFonts w:hint="eastAsia" w:asciiTheme="minorAscii" w:hAnsiTheme="minorEastAsia" w:eastAsiaTheme="minorEastAsia" w:cstheme="minorEastAsia"/>
          <w:b/>
          <w:bCs/>
          <w:color w:val="000000"/>
          <w:kern w:val="0"/>
          <w:sz w:val="21"/>
          <w:szCs w:val="21"/>
          <w:lang w:eastAsia="zh-Hans"/>
        </w:rPr>
        <w:t>表2.3.2-</w:t>
      </w:r>
      <w:r>
        <w:rPr>
          <w:rFonts w:hint="default" w:asciiTheme="minorAscii" w:hAnsiTheme="minorEastAsia" w:eastAsiaTheme="minorEastAsia" w:cstheme="minorEastAsia"/>
          <w:b/>
          <w:bCs/>
          <w:color w:val="000000"/>
          <w:kern w:val="0"/>
          <w:sz w:val="21"/>
          <w:szCs w:val="21"/>
          <w:lang w:eastAsia="zh-Hans"/>
        </w:rPr>
        <w:t>2要生产原辅料理化性质、毒理性质一览表</w:t>
      </w:r>
    </w:p>
    <w:tbl>
      <w:tblPr>
        <w:tblStyle w:val="9"/>
        <w:tblpPr w:leftFromText="180" w:rightFromText="180" w:vertAnchor="page" w:horzAnchor="page" w:tblpX="1328" w:tblpY="2116"/>
        <w:tblOverlap w:val="never"/>
        <w:tblW w:w="14281" w:type="dxa"/>
        <w:tblInd w:w="0" w:type="dxa"/>
        <w:tblLayout w:type="autofit"/>
        <w:tblCellMar>
          <w:top w:w="0" w:type="dxa"/>
          <w:left w:w="0" w:type="dxa"/>
          <w:bottom w:w="0" w:type="dxa"/>
          <w:right w:w="0" w:type="dxa"/>
        </w:tblCellMar>
      </w:tblPr>
      <w:tblGrid>
        <w:gridCol w:w="2357"/>
        <w:gridCol w:w="11924"/>
      </w:tblGrid>
      <w:tr>
        <w:tblPrEx>
          <w:tblCellMar>
            <w:top w:w="0" w:type="dxa"/>
            <w:left w:w="0" w:type="dxa"/>
            <w:bottom w:w="0" w:type="dxa"/>
            <w:right w:w="0" w:type="dxa"/>
          </w:tblCellMar>
        </w:tblPrEx>
        <w:trPr>
          <w:trHeight w:val="370" w:hRule="exact"/>
        </w:trPr>
        <w:tc>
          <w:tcPr>
            <w:tcW w:w="2357" w:type="dxa"/>
            <w:tcBorders>
              <w:top w:val="single" w:color="auto" w:sz="4" w:space="0"/>
              <w:left w:val="single" w:color="auto" w:sz="4" w:space="0"/>
              <w:bottom w:val="single" w:color="auto" w:sz="4" w:space="0"/>
              <w:right w:val="single" w:color="auto" w:sz="4" w:space="0"/>
            </w:tcBorders>
          </w:tcPr>
          <w:p>
            <w:pPr>
              <w:autoSpaceDE w:val="0"/>
              <w:autoSpaceDN w:val="0"/>
              <w:spacing w:before="46" w:line="278" w:lineRule="exact"/>
              <w:ind w:left="28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000000"/>
                <w:spacing w:val="3"/>
                <w:w w:val="98"/>
                <w:kern w:val="0"/>
                <w:sz w:val="21"/>
                <w:szCs w:val="21"/>
              </w:rPr>
              <w:t>化</w:t>
            </w:r>
            <w:r>
              <w:rPr>
                <w:rFonts w:hint="eastAsia" w:asciiTheme="minorEastAsia" w:hAnsiTheme="minorEastAsia" w:eastAsiaTheme="minorEastAsia" w:cstheme="minorEastAsia"/>
                <w:b/>
                <w:bCs/>
                <w:color w:val="000000"/>
                <w:spacing w:val="-2"/>
                <w:kern w:val="0"/>
                <w:sz w:val="21"/>
                <w:szCs w:val="21"/>
              </w:rPr>
              <w:t>学</w:t>
            </w:r>
            <w:r>
              <w:rPr>
                <w:rFonts w:hint="eastAsia" w:asciiTheme="minorEastAsia" w:hAnsiTheme="minorEastAsia" w:eastAsiaTheme="minorEastAsia" w:cstheme="minorEastAsia"/>
                <w:b/>
                <w:bCs/>
                <w:color w:val="000000"/>
                <w:spacing w:val="1"/>
                <w:kern w:val="0"/>
                <w:sz w:val="21"/>
                <w:szCs w:val="21"/>
              </w:rPr>
              <w:t>名</w:t>
            </w:r>
            <w:r>
              <w:rPr>
                <w:rFonts w:hint="eastAsia" w:asciiTheme="minorEastAsia" w:hAnsiTheme="minorEastAsia" w:eastAsiaTheme="minorEastAsia" w:cstheme="minorEastAsia"/>
                <w:b/>
                <w:bCs/>
                <w:color w:val="000000"/>
                <w:kern w:val="0"/>
                <w:sz w:val="21"/>
                <w:szCs w:val="21"/>
              </w:rPr>
              <w:t>称</w:t>
            </w:r>
            <w:r>
              <w:rPr>
                <w:rFonts w:hint="eastAsia" w:asciiTheme="minorEastAsia" w:hAnsiTheme="minorEastAsia" w:eastAsiaTheme="minorEastAsia" w:cstheme="minorEastAsia"/>
                <w:b/>
                <w:bCs/>
                <w:color w:val="000000"/>
                <w:spacing w:val="7"/>
                <w:w w:val="96"/>
                <w:kern w:val="0"/>
                <w:sz w:val="21"/>
                <w:szCs w:val="21"/>
              </w:rPr>
              <w:t>及</w:t>
            </w:r>
            <w:r>
              <w:rPr>
                <w:rFonts w:hint="eastAsia" w:asciiTheme="minorEastAsia" w:hAnsiTheme="minorEastAsia" w:eastAsiaTheme="minorEastAsia" w:cstheme="minorEastAsia"/>
                <w:b/>
                <w:bCs/>
                <w:color w:val="000000"/>
                <w:w w:val="46"/>
                <w:kern w:val="0"/>
                <w:sz w:val="21"/>
                <w:szCs w:val="21"/>
              </w:rPr>
              <w:t xml:space="preserve"> </w:t>
            </w:r>
            <w:r>
              <w:rPr>
                <w:rFonts w:hint="eastAsia" w:asciiTheme="minorEastAsia" w:hAnsiTheme="minorEastAsia" w:eastAsiaTheme="minorEastAsia" w:cstheme="minorEastAsia"/>
                <w:b/>
                <w:bCs/>
                <w:color w:val="000000"/>
                <w:kern w:val="0"/>
                <w:sz w:val="21"/>
                <w:szCs w:val="21"/>
              </w:rPr>
              <w:t>CAS</w:t>
            </w:r>
            <w:r>
              <w:rPr>
                <w:rFonts w:hint="eastAsia" w:asciiTheme="minorEastAsia" w:hAnsiTheme="minorEastAsia" w:eastAsiaTheme="minorEastAsia" w:cstheme="minorEastAsia"/>
                <w:b/>
                <w:bCs/>
                <w:color w:val="000000"/>
                <w:spacing w:val="1"/>
                <w:kern w:val="0"/>
                <w:sz w:val="21"/>
                <w:szCs w:val="21"/>
              </w:rPr>
              <w:t xml:space="preserve"> </w:t>
            </w:r>
            <w:r>
              <w:rPr>
                <w:rFonts w:hint="eastAsia" w:asciiTheme="minorEastAsia" w:hAnsiTheme="minorEastAsia" w:eastAsiaTheme="minorEastAsia" w:cstheme="minorEastAsia"/>
                <w:b/>
                <w:bCs/>
                <w:color w:val="000000"/>
                <w:spacing w:val="1"/>
                <w:w w:val="99"/>
                <w:kern w:val="0"/>
                <w:sz w:val="21"/>
                <w:szCs w:val="21"/>
              </w:rPr>
              <w:t>号</w:t>
            </w:r>
          </w:p>
        </w:tc>
        <w:tc>
          <w:tcPr>
            <w:tcW w:w="11924" w:type="dxa"/>
            <w:tcBorders>
              <w:top w:val="single" w:color="000000" w:sz="2" w:space="0"/>
              <w:left w:val="single" w:color="auto" w:sz="4" w:space="0"/>
              <w:bottom w:val="single" w:color="auto" w:sz="4" w:space="0"/>
              <w:right w:val="single" w:color="000000" w:sz="2" w:space="0"/>
            </w:tcBorders>
          </w:tcPr>
          <w:p>
            <w:pPr>
              <w:autoSpaceDE w:val="0"/>
              <w:autoSpaceDN w:val="0"/>
              <w:spacing w:before="81" w:line="214"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000000"/>
                <w:spacing w:val="3"/>
                <w:w w:val="98"/>
                <w:kern w:val="0"/>
                <w:sz w:val="21"/>
                <w:szCs w:val="21"/>
              </w:rPr>
              <w:t>理</w:t>
            </w:r>
            <w:r>
              <w:rPr>
                <w:rFonts w:hint="eastAsia" w:asciiTheme="minorEastAsia" w:hAnsiTheme="minorEastAsia" w:eastAsiaTheme="minorEastAsia" w:cstheme="minorEastAsia"/>
                <w:b/>
                <w:bCs/>
                <w:color w:val="000000"/>
                <w:spacing w:val="-2"/>
                <w:kern w:val="0"/>
                <w:sz w:val="21"/>
                <w:szCs w:val="21"/>
              </w:rPr>
              <w:t>化</w:t>
            </w:r>
            <w:r>
              <w:rPr>
                <w:rFonts w:hint="eastAsia" w:asciiTheme="minorEastAsia" w:hAnsiTheme="minorEastAsia" w:eastAsiaTheme="minorEastAsia" w:cstheme="minorEastAsia"/>
                <w:b/>
                <w:bCs/>
                <w:color w:val="000000"/>
                <w:spacing w:val="1"/>
                <w:kern w:val="0"/>
                <w:sz w:val="21"/>
                <w:szCs w:val="21"/>
              </w:rPr>
              <w:t>性</w:t>
            </w:r>
            <w:r>
              <w:rPr>
                <w:rFonts w:hint="eastAsia" w:asciiTheme="minorEastAsia" w:hAnsiTheme="minorEastAsia" w:eastAsiaTheme="minorEastAsia" w:cstheme="minorEastAsia"/>
                <w:b/>
                <w:bCs/>
                <w:color w:val="000000"/>
                <w:kern w:val="0"/>
                <w:sz w:val="21"/>
                <w:szCs w:val="21"/>
              </w:rPr>
              <w:t>质</w:t>
            </w:r>
          </w:p>
        </w:tc>
      </w:tr>
      <w:tr>
        <w:tblPrEx>
          <w:tblCellMar>
            <w:top w:w="0" w:type="dxa"/>
            <w:left w:w="0" w:type="dxa"/>
            <w:bottom w:w="0" w:type="dxa"/>
            <w:right w:w="0" w:type="dxa"/>
          </w:tblCellMar>
        </w:tblPrEx>
        <w:trPr>
          <w:trHeight w:val="1201" w:hRule="exact"/>
        </w:trPr>
        <w:tc>
          <w:tcPr>
            <w:tcW w:w="235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基板</w:t>
            </w:r>
          </w:p>
          <w:p>
            <w:pPr>
              <w:widowControl/>
              <w:jc w:val="center"/>
              <w:rPr>
                <w:rFonts w:hint="eastAsia" w:asciiTheme="minorEastAsia" w:hAnsiTheme="minorEastAsia" w:eastAsiaTheme="minorEastAsia" w:cstheme="minorEastAsia"/>
                <w:color w:val="000000"/>
                <w:kern w:val="0"/>
                <w:sz w:val="21"/>
                <w:szCs w:val="21"/>
              </w:rPr>
            </w:pPr>
          </w:p>
        </w:tc>
        <w:tc>
          <w:tcPr>
            <w:tcW w:w="11924" w:type="dxa"/>
            <w:tcBorders>
              <w:top w:val="single" w:color="auto" w:sz="4" w:space="0"/>
              <w:left w:val="single" w:color="auto" w:sz="4" w:space="0"/>
              <w:bottom w:val="single" w:color="auto" w:sz="4" w:space="0"/>
              <w:right w:val="single" w:color="auto" w:sz="4" w:space="0"/>
            </w:tcBorders>
            <w:vAlign w:val="center"/>
          </w:tcPr>
          <w:p>
            <w:pPr>
              <w:widowControl/>
              <w:jc w:val="both"/>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基板是制造PCB的基本材料，一般情况下，基板就是覆铜箔层压板，单、双面印制板在制造中是在基板材料-覆铜箔层压板上，有选择地进行孔加工、化学镀铜、电镀铜、蚀刻等加工，得到所需电路图形。另一类多层印制板的制造，也是以内芯薄型覆铜箔板为底基，将导电图形层与半固化片交替地经一次性层压黏合在一起，形成3层以上导电图形层间互连。它具有导电、绝缘和支撑三个方面的功能。</w:t>
            </w:r>
          </w:p>
          <w:p>
            <w:pPr>
              <w:widowControl/>
              <w:jc w:val="both"/>
              <w:rPr>
                <w:rFonts w:hint="eastAsia" w:asciiTheme="minorEastAsia" w:hAnsiTheme="minorEastAsia" w:eastAsiaTheme="minorEastAsia" w:cstheme="minorEastAsia"/>
                <w:color w:val="000000"/>
                <w:kern w:val="0"/>
                <w:sz w:val="21"/>
                <w:szCs w:val="21"/>
              </w:rPr>
            </w:pPr>
          </w:p>
          <w:p>
            <w:pPr>
              <w:widowControl/>
              <w:jc w:val="both"/>
              <w:rPr>
                <w:rFonts w:hint="eastAsia" w:asciiTheme="minorEastAsia" w:hAnsiTheme="minorEastAsia" w:eastAsiaTheme="minorEastAsia" w:cstheme="minorEastAsia"/>
                <w:color w:val="000000"/>
                <w:kern w:val="0"/>
                <w:sz w:val="21"/>
                <w:szCs w:val="21"/>
              </w:rPr>
            </w:pPr>
          </w:p>
          <w:p>
            <w:pPr>
              <w:widowControl/>
              <w:jc w:val="both"/>
              <w:rPr>
                <w:rFonts w:hint="eastAsia" w:asciiTheme="minorEastAsia" w:hAnsiTheme="minorEastAsia" w:eastAsiaTheme="minorEastAsia" w:cstheme="minorEastAsia"/>
                <w:color w:val="000000"/>
                <w:kern w:val="0"/>
                <w:sz w:val="21"/>
                <w:szCs w:val="21"/>
              </w:rPr>
            </w:pPr>
          </w:p>
          <w:p>
            <w:pPr>
              <w:widowControl/>
              <w:jc w:val="both"/>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（25℃），易溶于多种有机溶剂</w:t>
            </w:r>
          </w:p>
        </w:tc>
      </w:tr>
      <w:tr>
        <w:tblPrEx>
          <w:tblCellMar>
            <w:top w:w="0" w:type="dxa"/>
            <w:left w:w="0" w:type="dxa"/>
            <w:bottom w:w="0" w:type="dxa"/>
            <w:right w:w="0" w:type="dxa"/>
          </w:tblCellMar>
        </w:tblPrEx>
        <w:trPr>
          <w:trHeight w:val="456" w:hRule="exact"/>
        </w:trPr>
        <w:tc>
          <w:tcPr>
            <w:tcW w:w="235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芯片</w:t>
            </w:r>
          </w:p>
        </w:tc>
        <w:tc>
          <w:tcPr>
            <w:tcW w:w="11924" w:type="dxa"/>
            <w:tcBorders>
              <w:top w:val="single" w:color="auto" w:sz="4" w:space="0"/>
              <w:left w:val="single" w:color="auto" w:sz="4" w:space="0"/>
              <w:bottom w:val="single" w:color="auto" w:sz="4" w:space="0"/>
              <w:right w:val="single" w:color="auto" w:sz="4" w:space="0"/>
            </w:tcBorders>
            <w:vAlign w:val="center"/>
          </w:tcPr>
          <w:p>
            <w:pPr>
              <w:widowControl/>
              <w:jc w:val="both"/>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指内含集成电路的硅片，体积很小，常常是计算机或其他电子设备的一部分</w:t>
            </w:r>
          </w:p>
          <w:p>
            <w:pPr>
              <w:widowControl/>
              <w:jc w:val="both"/>
              <w:rPr>
                <w:rFonts w:hint="eastAsia" w:asciiTheme="minorEastAsia" w:hAnsiTheme="minorEastAsia" w:eastAsiaTheme="minorEastAsia" w:cstheme="minorEastAsia"/>
                <w:color w:val="000000"/>
                <w:kern w:val="0"/>
                <w:sz w:val="21"/>
                <w:szCs w:val="21"/>
              </w:rPr>
            </w:pPr>
          </w:p>
        </w:tc>
      </w:tr>
      <w:tr>
        <w:tblPrEx>
          <w:tblCellMar>
            <w:top w:w="0" w:type="dxa"/>
            <w:left w:w="0" w:type="dxa"/>
            <w:bottom w:w="0" w:type="dxa"/>
            <w:right w:w="0" w:type="dxa"/>
          </w:tblCellMar>
        </w:tblPrEx>
        <w:trPr>
          <w:trHeight w:val="383" w:hRule="exact"/>
        </w:trPr>
        <w:tc>
          <w:tcPr>
            <w:tcW w:w="235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金丝</w:t>
            </w:r>
          </w:p>
        </w:tc>
        <w:tc>
          <w:tcPr>
            <w:tcW w:w="11924" w:type="dxa"/>
            <w:tcBorders>
              <w:top w:val="single" w:color="auto" w:sz="4" w:space="0"/>
              <w:left w:val="single" w:color="auto" w:sz="4" w:space="0"/>
              <w:bottom w:val="single" w:color="auto" w:sz="4" w:space="0"/>
              <w:right w:val="single" w:color="auto" w:sz="4" w:space="0"/>
            </w:tcBorders>
            <w:vAlign w:val="center"/>
          </w:tcPr>
          <w:p>
            <w:pPr>
              <w:widowControl/>
              <w:jc w:val="both"/>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指氧化铝丝</w:t>
            </w:r>
          </w:p>
          <w:p>
            <w:pPr>
              <w:widowControl/>
              <w:jc w:val="both"/>
              <w:rPr>
                <w:rFonts w:hint="eastAsia" w:asciiTheme="minorEastAsia" w:hAnsiTheme="minorEastAsia" w:eastAsiaTheme="minorEastAsia" w:cstheme="minorEastAsia"/>
                <w:color w:val="000000"/>
                <w:kern w:val="0"/>
                <w:sz w:val="21"/>
                <w:szCs w:val="21"/>
              </w:rPr>
            </w:pPr>
          </w:p>
        </w:tc>
      </w:tr>
      <w:tr>
        <w:tblPrEx>
          <w:tblCellMar>
            <w:top w:w="0" w:type="dxa"/>
            <w:left w:w="0" w:type="dxa"/>
            <w:bottom w:w="0" w:type="dxa"/>
            <w:right w:w="0" w:type="dxa"/>
          </w:tblCellMar>
        </w:tblPrEx>
        <w:trPr>
          <w:trHeight w:val="964" w:hRule="exact"/>
        </w:trPr>
        <w:tc>
          <w:tcPr>
            <w:tcW w:w="235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塑封料</w:t>
            </w:r>
          </w:p>
          <w:p>
            <w:pPr>
              <w:widowControl/>
              <w:jc w:val="center"/>
              <w:rPr>
                <w:rFonts w:hint="eastAsia" w:asciiTheme="minorEastAsia" w:hAnsiTheme="minorEastAsia" w:eastAsiaTheme="minorEastAsia" w:cstheme="minorEastAsia"/>
                <w:color w:val="000000"/>
                <w:kern w:val="0"/>
                <w:sz w:val="21"/>
                <w:szCs w:val="21"/>
              </w:rPr>
            </w:pPr>
          </w:p>
        </w:tc>
        <w:tc>
          <w:tcPr>
            <w:tcW w:w="11924" w:type="dxa"/>
            <w:tcBorders>
              <w:top w:val="single" w:color="auto" w:sz="4" w:space="0"/>
              <w:left w:val="single" w:color="auto" w:sz="4" w:space="0"/>
              <w:bottom w:val="single" w:color="auto" w:sz="4" w:space="0"/>
              <w:right w:val="single" w:color="auto" w:sz="4" w:space="0"/>
            </w:tcBorders>
            <w:vAlign w:val="center"/>
          </w:tcPr>
          <w:p>
            <w:pPr>
              <w:widowControl/>
              <w:jc w:val="both"/>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主要为环氧树脂模塑料、环氧塑封料，是由环氧树脂为基体树脂，以高性能酚醛树脂为固化剂，加入硅微粉等为填料，以及添加多种助剂混配而成的粉状模塑料。塑料封装（简称塑封）材料97%以上采用EMC（电磁兼容性）塑封过程是用传递成型法将EMC挤压入模腔,并将其中的半导体芯片包埋，同时交联固化成型，成为具有一定结构外型的半导体器件。</w:t>
            </w:r>
          </w:p>
          <w:p>
            <w:pPr>
              <w:widowControl/>
              <w:jc w:val="both"/>
              <w:rPr>
                <w:rFonts w:hint="eastAsia" w:asciiTheme="minorEastAsia" w:hAnsiTheme="minorEastAsia" w:eastAsiaTheme="minorEastAsia" w:cstheme="minorEastAsia"/>
                <w:color w:val="000000"/>
                <w:kern w:val="0"/>
                <w:sz w:val="21"/>
                <w:szCs w:val="21"/>
              </w:rPr>
            </w:pPr>
          </w:p>
          <w:p>
            <w:pPr>
              <w:widowControl/>
              <w:jc w:val="both"/>
              <w:rPr>
                <w:rFonts w:hint="eastAsia" w:asciiTheme="minorEastAsia" w:hAnsiTheme="minorEastAsia" w:eastAsiaTheme="minorEastAsia" w:cstheme="minorEastAsia"/>
                <w:color w:val="000000"/>
                <w:kern w:val="0"/>
                <w:sz w:val="21"/>
                <w:szCs w:val="21"/>
              </w:rPr>
            </w:pPr>
          </w:p>
          <w:p>
            <w:pPr>
              <w:widowControl/>
              <w:jc w:val="both"/>
              <w:rPr>
                <w:rFonts w:hint="eastAsia" w:asciiTheme="minorEastAsia" w:hAnsiTheme="minorEastAsia" w:eastAsiaTheme="minorEastAsia" w:cstheme="minorEastAsia"/>
                <w:color w:val="000000"/>
                <w:kern w:val="0"/>
                <w:sz w:val="21"/>
                <w:szCs w:val="21"/>
              </w:rPr>
            </w:pPr>
          </w:p>
          <w:p>
            <w:pPr>
              <w:widowControl/>
              <w:jc w:val="both"/>
              <w:rPr>
                <w:rFonts w:hint="eastAsia" w:asciiTheme="minorEastAsia" w:hAnsiTheme="minorEastAsia" w:eastAsiaTheme="minorEastAsia" w:cstheme="minorEastAsia"/>
                <w:color w:val="000000"/>
                <w:kern w:val="0"/>
                <w:sz w:val="21"/>
                <w:szCs w:val="21"/>
              </w:rPr>
            </w:pPr>
          </w:p>
        </w:tc>
      </w:tr>
      <w:tr>
        <w:tblPrEx>
          <w:tblCellMar>
            <w:top w:w="0" w:type="dxa"/>
            <w:left w:w="0" w:type="dxa"/>
            <w:bottom w:w="0" w:type="dxa"/>
            <w:right w:w="0" w:type="dxa"/>
          </w:tblCellMar>
        </w:tblPrEx>
        <w:trPr>
          <w:trHeight w:val="1869" w:hRule="exact"/>
        </w:trPr>
        <w:tc>
          <w:tcPr>
            <w:tcW w:w="235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银浆</w:t>
            </w:r>
          </w:p>
        </w:tc>
        <w:tc>
          <w:tcPr>
            <w:tcW w:w="11924" w:type="dxa"/>
            <w:tcBorders>
              <w:top w:val="single" w:color="auto" w:sz="4" w:space="0"/>
              <w:left w:val="single" w:color="auto" w:sz="4" w:space="0"/>
              <w:bottom w:val="single" w:color="auto" w:sz="4" w:space="0"/>
              <w:right w:val="single" w:color="auto" w:sz="4" w:space="0"/>
            </w:tcBorders>
            <w:vAlign w:val="center"/>
          </w:tcPr>
          <w:p>
            <w:pPr>
              <w:widowControl/>
              <w:jc w:val="both"/>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高纯度的(99.9%)金属银的微粒、粘合剂、溶剂、助剂所组成的一种机械混和物的粘稠状的浆料。金属银的微粒是导电银浆的主要成份，薄膜开关的导电特性主要是靠它来体现。金属银在浆料中的含量直接与导电性能有关。从某种意义上讲，银的含量高，对提高它的导电性是有益的，但当它的含量超过临界体积浓度时，其导电性并不能提高。一般含银量在80～90%(重量比)时，导电量已达最高值，当含量继续增加，电性不再提高，电阻值呈上升趋势；当含量低于60%时，电阻的变化不稳定。在具体应用中，银浆中银微粒含量既要考虑到稳定的阻值，还要受固化特性、粘接强度、经济性等因素制约，如银微粒含量过高，被连结树脂所裹覆的几率低，固化成膜后银导体的粘接力下降，有银粒脱落的危险。故此，银浆中的银的含量一般在60～70%是适宜的。</w:t>
            </w:r>
          </w:p>
          <w:p>
            <w:pPr>
              <w:widowControl/>
              <w:jc w:val="both"/>
              <w:rPr>
                <w:rFonts w:hint="eastAsia" w:asciiTheme="minorEastAsia" w:hAnsiTheme="minorEastAsia" w:eastAsiaTheme="minorEastAsia" w:cstheme="minorEastAsia"/>
                <w:color w:val="000000"/>
                <w:kern w:val="0"/>
                <w:sz w:val="21"/>
                <w:szCs w:val="21"/>
              </w:rPr>
            </w:pPr>
          </w:p>
          <w:p>
            <w:pPr>
              <w:widowControl/>
              <w:jc w:val="both"/>
              <w:rPr>
                <w:rFonts w:hint="eastAsia" w:asciiTheme="minorEastAsia" w:hAnsiTheme="minorEastAsia" w:eastAsiaTheme="minorEastAsia" w:cstheme="minorEastAsia"/>
                <w:color w:val="000000"/>
                <w:kern w:val="0"/>
                <w:sz w:val="21"/>
                <w:szCs w:val="21"/>
              </w:rPr>
            </w:pPr>
          </w:p>
          <w:p>
            <w:pPr>
              <w:widowControl/>
              <w:jc w:val="both"/>
              <w:rPr>
                <w:rFonts w:hint="eastAsia" w:asciiTheme="minorEastAsia" w:hAnsiTheme="minorEastAsia" w:eastAsiaTheme="minorEastAsia" w:cstheme="minorEastAsia"/>
                <w:color w:val="000000"/>
                <w:kern w:val="0"/>
                <w:sz w:val="21"/>
                <w:szCs w:val="21"/>
              </w:rPr>
            </w:pPr>
          </w:p>
          <w:p>
            <w:pPr>
              <w:widowControl/>
              <w:jc w:val="both"/>
              <w:rPr>
                <w:rFonts w:hint="eastAsia" w:asciiTheme="minorEastAsia" w:hAnsiTheme="minorEastAsia" w:eastAsiaTheme="minorEastAsia" w:cstheme="minorEastAsia"/>
                <w:color w:val="000000"/>
                <w:kern w:val="0"/>
                <w:sz w:val="21"/>
                <w:szCs w:val="21"/>
              </w:rPr>
            </w:pPr>
          </w:p>
          <w:p>
            <w:pPr>
              <w:widowControl/>
              <w:jc w:val="both"/>
              <w:rPr>
                <w:rFonts w:hint="eastAsia" w:asciiTheme="minorEastAsia" w:hAnsiTheme="minorEastAsia" w:eastAsiaTheme="minorEastAsia" w:cstheme="minorEastAsia"/>
                <w:color w:val="000000"/>
                <w:kern w:val="0"/>
                <w:sz w:val="21"/>
                <w:szCs w:val="21"/>
              </w:rPr>
            </w:pPr>
          </w:p>
          <w:p>
            <w:pPr>
              <w:widowControl/>
              <w:jc w:val="both"/>
              <w:rPr>
                <w:rFonts w:hint="eastAsia" w:asciiTheme="minorEastAsia" w:hAnsiTheme="minorEastAsia" w:eastAsiaTheme="minorEastAsia" w:cstheme="minorEastAsia"/>
                <w:color w:val="000000"/>
                <w:kern w:val="0"/>
                <w:sz w:val="21"/>
                <w:szCs w:val="21"/>
              </w:rPr>
            </w:pPr>
          </w:p>
          <w:p>
            <w:pPr>
              <w:widowControl/>
              <w:jc w:val="both"/>
              <w:rPr>
                <w:rFonts w:hint="eastAsia" w:asciiTheme="minorEastAsia" w:hAnsiTheme="minorEastAsia" w:eastAsiaTheme="minorEastAsia" w:cstheme="minorEastAsia"/>
                <w:color w:val="000000"/>
                <w:kern w:val="0"/>
                <w:sz w:val="21"/>
                <w:szCs w:val="21"/>
              </w:rPr>
            </w:pPr>
          </w:p>
          <w:p>
            <w:pPr>
              <w:widowControl/>
              <w:jc w:val="both"/>
              <w:rPr>
                <w:rFonts w:hint="eastAsia" w:asciiTheme="minorEastAsia" w:hAnsiTheme="minorEastAsia" w:eastAsiaTheme="minorEastAsia" w:cstheme="minorEastAsia"/>
                <w:color w:val="000000"/>
                <w:kern w:val="0"/>
                <w:sz w:val="21"/>
                <w:szCs w:val="21"/>
              </w:rPr>
            </w:pPr>
          </w:p>
          <w:p>
            <w:pPr>
              <w:widowControl/>
              <w:jc w:val="both"/>
              <w:rPr>
                <w:rFonts w:hint="eastAsia" w:asciiTheme="minorEastAsia" w:hAnsiTheme="minorEastAsia" w:eastAsiaTheme="minorEastAsia" w:cstheme="minorEastAsia"/>
                <w:color w:val="000000"/>
                <w:kern w:val="0"/>
                <w:sz w:val="21"/>
                <w:szCs w:val="21"/>
              </w:rPr>
            </w:pPr>
          </w:p>
          <w:p>
            <w:pPr>
              <w:widowControl/>
              <w:jc w:val="both"/>
              <w:rPr>
                <w:rFonts w:hint="eastAsia" w:asciiTheme="minorEastAsia" w:hAnsiTheme="minorEastAsia" w:eastAsiaTheme="minorEastAsia" w:cstheme="minorEastAsia"/>
                <w:color w:val="000000"/>
                <w:kern w:val="0"/>
                <w:sz w:val="21"/>
                <w:szCs w:val="21"/>
              </w:rPr>
            </w:pPr>
          </w:p>
        </w:tc>
      </w:tr>
      <w:tr>
        <w:tblPrEx>
          <w:tblCellMar>
            <w:top w:w="0" w:type="dxa"/>
            <w:left w:w="0" w:type="dxa"/>
            <w:bottom w:w="0" w:type="dxa"/>
            <w:right w:w="0" w:type="dxa"/>
          </w:tblCellMar>
        </w:tblPrEx>
        <w:trPr>
          <w:trHeight w:val="1230" w:hRule="exact"/>
        </w:trPr>
        <w:tc>
          <w:tcPr>
            <w:tcW w:w="235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硫酸</w:t>
            </w:r>
          </w:p>
        </w:tc>
        <w:tc>
          <w:tcPr>
            <w:tcW w:w="11924" w:type="dxa"/>
            <w:tcBorders>
              <w:top w:val="single" w:color="auto" w:sz="4" w:space="0"/>
              <w:left w:val="single" w:color="auto" w:sz="4" w:space="0"/>
              <w:bottom w:val="single" w:color="auto" w:sz="4" w:space="0"/>
              <w:right w:val="single" w:color="auto" w:sz="4" w:space="0"/>
            </w:tcBorders>
            <w:vAlign w:val="center"/>
          </w:tcPr>
          <w:p>
            <w:pPr>
              <w:widowControl/>
              <w:jc w:val="both"/>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硫酸（化学式：H2SO4），硫的最重要的含氧酸。无水硫酸为无色油状液体，10.36℃时结晶，通常使用的是它的各种不同浓度的水溶液，用塔式法和接触法制取。硫酸是一种最活泼的二元无机强酸，能和许多金属发生反应。高浓度的硫酸有强烈吸水性，可用作水剂，碳化木材、纸张、棉麻织物及生物皮肉等含碳水化合物的物质。与水混合时，亦会放出大量热能，其具有强烈的腐蚀性和氧化性。</w:t>
            </w:r>
          </w:p>
          <w:p>
            <w:pPr>
              <w:widowControl/>
              <w:jc w:val="both"/>
              <w:rPr>
                <w:rFonts w:hint="eastAsia" w:asciiTheme="minorEastAsia" w:hAnsiTheme="minorEastAsia" w:eastAsiaTheme="minorEastAsia" w:cstheme="minorEastAsia"/>
                <w:color w:val="000000"/>
                <w:kern w:val="0"/>
                <w:sz w:val="21"/>
                <w:szCs w:val="21"/>
              </w:rPr>
            </w:pPr>
          </w:p>
        </w:tc>
      </w:tr>
      <w:tr>
        <w:tblPrEx>
          <w:tblCellMar>
            <w:top w:w="0" w:type="dxa"/>
            <w:left w:w="0" w:type="dxa"/>
            <w:bottom w:w="0" w:type="dxa"/>
            <w:right w:w="0" w:type="dxa"/>
          </w:tblCellMar>
        </w:tblPrEx>
        <w:trPr>
          <w:trHeight w:val="944" w:hRule="exact"/>
        </w:trPr>
        <w:tc>
          <w:tcPr>
            <w:tcW w:w="235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锡球</w:t>
            </w:r>
          </w:p>
        </w:tc>
        <w:tc>
          <w:tcPr>
            <w:tcW w:w="11924" w:type="dxa"/>
            <w:tcBorders>
              <w:top w:val="single" w:color="auto" w:sz="4" w:space="0"/>
              <w:left w:val="single" w:color="auto" w:sz="4" w:space="0"/>
              <w:bottom w:val="single" w:color="auto" w:sz="4" w:space="0"/>
              <w:right w:val="single" w:color="auto" w:sz="4" w:space="0"/>
            </w:tcBorders>
            <w:vAlign w:val="center"/>
          </w:tcPr>
          <w:p>
            <w:pPr>
              <w:widowControl/>
              <w:jc w:val="both"/>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锡球是电子行业中多组集成电路的装配，优质BGA锡球须具有真圆度、光亮度、导电和机械连线性能佳、球径公差微小、含氧量底等特点，而精密、先进的锡球生产设备、是决定提供优质锡球产品的关键。BGA锡球(BGA锡珠)是用来代替IC元件封装结构中的引脚，从而满足电性互连以及机械连接要求的一种连接件。</w:t>
            </w:r>
          </w:p>
          <w:p>
            <w:pPr>
              <w:widowControl/>
              <w:jc w:val="both"/>
              <w:rPr>
                <w:rFonts w:hint="eastAsia" w:asciiTheme="minorEastAsia" w:hAnsiTheme="minorEastAsia" w:eastAsiaTheme="minorEastAsia" w:cstheme="minorEastAsia"/>
                <w:color w:val="000000"/>
                <w:kern w:val="0"/>
                <w:sz w:val="21"/>
                <w:szCs w:val="21"/>
              </w:rPr>
            </w:pPr>
          </w:p>
        </w:tc>
      </w:tr>
    </w:tbl>
    <w:p>
      <w:pPr>
        <w:pStyle w:val="12"/>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asciiTheme="minorAscii" w:hAnsiTheme="minorEastAsia" w:eastAsiaTheme="minorEastAsia" w:cstheme="minorEastAsia"/>
          <w:b w:val="0"/>
          <w:bCs w:val="0"/>
          <w:color w:val="000000"/>
          <w:kern w:val="0"/>
          <w:sz w:val="21"/>
          <w:szCs w:val="21"/>
          <w:lang w:eastAsia="zh-Hans"/>
        </w:rPr>
        <w:sectPr>
          <w:pgSz w:w="16838" w:h="11906" w:orient="landscape"/>
          <w:pgMar w:top="1800" w:right="1440" w:bottom="1800" w:left="1440" w:header="851" w:footer="992" w:gutter="0"/>
          <w:pgNumType w:fmt="decimal"/>
          <w:cols w:space="425" w:num="1"/>
          <w:docGrid w:type="lines" w:linePitch="312" w:charSpace="0"/>
        </w:sectPr>
      </w:pPr>
    </w:p>
    <w:p>
      <w:pPr>
        <w:pStyle w:val="12"/>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outlineLvl w:val="2"/>
        <w:rPr>
          <w:rFonts w:hint="eastAsia" w:asciiTheme="minorAscii" w:hAnsiTheme="minorEastAsia" w:eastAsiaTheme="minorEastAsia" w:cstheme="minorEastAsia"/>
          <w:b/>
          <w:bCs/>
          <w:color w:val="000000"/>
          <w:kern w:val="0"/>
          <w:sz w:val="24"/>
          <w:szCs w:val="24"/>
          <w:lang w:val="en-US" w:eastAsia="zh-Hans"/>
        </w:rPr>
      </w:pPr>
      <w:r>
        <w:rPr>
          <w:rFonts w:hint="default" w:asciiTheme="minorAscii" w:hAnsiTheme="minorEastAsia" w:eastAsiaTheme="minorEastAsia" w:cstheme="minorEastAsia"/>
          <w:b/>
          <w:bCs/>
          <w:color w:val="000000"/>
          <w:kern w:val="0"/>
          <w:sz w:val="24"/>
          <w:szCs w:val="24"/>
          <w:lang w:eastAsia="zh-Hans"/>
        </w:rPr>
        <w:t xml:space="preserve">2.3.3 </w:t>
      </w:r>
      <w:r>
        <w:rPr>
          <w:rFonts w:hint="eastAsia" w:asciiTheme="minorAscii" w:hAnsiTheme="minorEastAsia" w:eastAsiaTheme="minorEastAsia" w:cstheme="minorEastAsia"/>
          <w:b/>
          <w:bCs/>
          <w:color w:val="000000"/>
          <w:kern w:val="0"/>
          <w:sz w:val="24"/>
          <w:szCs w:val="24"/>
          <w:lang w:val="en-US" w:eastAsia="zh-Hans"/>
        </w:rPr>
        <w:t>生产工艺流程</w:t>
      </w:r>
    </w:p>
    <w:p>
      <w:pPr>
        <w:pStyle w:val="12"/>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outlineLvl w:val="3"/>
        <w:rPr>
          <w:rFonts w:hint="eastAsia" w:asciiTheme="minorAscii" w:hAnsiTheme="minorEastAsia" w:eastAsiaTheme="minorEastAsia" w:cstheme="minorEastAsia"/>
          <w:b w:val="0"/>
          <w:bCs w:val="0"/>
          <w:color w:val="000000"/>
          <w:kern w:val="0"/>
          <w:sz w:val="21"/>
          <w:szCs w:val="21"/>
          <w:lang w:val="en-US" w:eastAsia="zh-Hans"/>
        </w:rPr>
      </w:pPr>
      <w:r>
        <w:rPr>
          <w:rFonts w:hint="default" w:asciiTheme="minorAscii" w:hAnsiTheme="minorEastAsia" w:eastAsiaTheme="minorEastAsia" w:cstheme="minorEastAsia"/>
          <w:b w:val="0"/>
          <w:bCs w:val="0"/>
          <w:color w:val="000000"/>
          <w:kern w:val="0"/>
          <w:sz w:val="21"/>
          <w:szCs w:val="21"/>
          <w:lang w:eastAsia="zh-Hans"/>
        </w:rPr>
        <w:t>2.3.3.1 PDFN</w:t>
      </w:r>
      <w:r>
        <w:rPr>
          <w:rFonts w:hint="eastAsia" w:asciiTheme="minorAscii" w:hAnsiTheme="minorEastAsia" w:eastAsiaTheme="minorEastAsia" w:cstheme="minorEastAsia"/>
          <w:b w:val="0"/>
          <w:bCs w:val="0"/>
          <w:color w:val="000000"/>
          <w:kern w:val="0"/>
          <w:sz w:val="21"/>
          <w:szCs w:val="21"/>
          <w:lang w:val="en-US" w:eastAsia="zh-Hans"/>
        </w:rPr>
        <w:t>产品</w:t>
      </w:r>
    </w:p>
    <w:p>
      <w:pPr>
        <w:pStyle w:val="12"/>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default" w:asciiTheme="minorAscii" w:hAnsiTheme="minorEastAsia" w:eastAsiaTheme="minorEastAsia" w:cstheme="minorEastAsia"/>
          <w:b w:val="0"/>
          <w:bCs w:val="0"/>
          <w:color w:val="000000"/>
          <w:kern w:val="0"/>
          <w:sz w:val="21"/>
          <w:szCs w:val="21"/>
          <w:lang w:eastAsia="zh-Hans"/>
        </w:rPr>
        <w:t xml:space="preserve">PDFN 生产工艺流程及产污节点图如下： </w:t>
      </w:r>
    </w:p>
    <w:p>
      <w:pPr>
        <w:pStyle w:val="12"/>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rPr>
        <w:drawing>
          <wp:inline distT="0" distB="0" distL="114300" distR="114300">
            <wp:extent cx="3974465" cy="2123440"/>
            <wp:effectExtent l="0" t="0" r="13335" b="10160"/>
            <wp:docPr id="16" name="图片 16" descr="图片1"/>
            <wp:cNvGraphicFramePr/>
            <a:graphic xmlns:a="http://schemas.openxmlformats.org/drawingml/2006/main">
              <a:graphicData uri="http://schemas.openxmlformats.org/drawingml/2006/picture">
                <pic:pic xmlns:pic="http://schemas.openxmlformats.org/drawingml/2006/picture">
                  <pic:nvPicPr>
                    <pic:cNvPr id="16" name="图片 16" descr="图片1"/>
                    <pic:cNvPicPr/>
                  </pic:nvPicPr>
                  <pic:blipFill>
                    <a:blip r:embed="rId7" cstate="print"/>
                    <a:stretch>
                      <a:fillRect/>
                    </a:stretch>
                  </pic:blipFill>
                  <pic:spPr>
                    <a:xfrm>
                      <a:off x="0" y="0"/>
                      <a:ext cx="3974465" cy="2123440"/>
                    </a:xfrm>
                    <a:prstGeom prst="rect">
                      <a:avLst/>
                    </a:prstGeom>
                  </pic:spPr>
                </pic:pic>
              </a:graphicData>
            </a:graphic>
          </wp:inline>
        </w:drawing>
      </w:r>
    </w:p>
    <w:p>
      <w:pPr>
        <w:pStyle w:val="12"/>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asciiTheme="minorAscii" w:hAnsiTheme="minorEastAsia" w:eastAsiaTheme="minorEastAsia" w:cstheme="minorEastAsia"/>
          <w:b w:val="0"/>
          <w:bCs w:val="0"/>
          <w:color w:val="000000"/>
          <w:kern w:val="0"/>
          <w:sz w:val="21"/>
          <w:szCs w:val="21"/>
          <w:lang w:eastAsia="zh-Hans"/>
        </w:rPr>
      </w:pPr>
    </w:p>
    <w:p>
      <w:pPr>
        <w:pStyle w:val="12"/>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asciiTheme="minorAscii" w:hAnsiTheme="minorEastAsia" w:eastAsiaTheme="minorEastAsia" w:cstheme="minorEastAsia"/>
          <w:b w:val="0"/>
          <w:bCs w:val="0"/>
          <w:color w:val="000000"/>
          <w:kern w:val="0"/>
          <w:sz w:val="21"/>
          <w:szCs w:val="21"/>
          <w:lang w:eastAsia="zh-Hans"/>
        </w:rPr>
      </w:pPr>
      <w:r>
        <w:drawing>
          <wp:inline distT="0" distB="0" distL="114300" distR="114300">
            <wp:extent cx="4084320" cy="3851910"/>
            <wp:effectExtent l="0" t="0" r="5080" b="8890"/>
            <wp:docPr id="18" name="图片 18"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3"/>
                    <pic:cNvPicPr>
                      <a:picLocks noChangeAspect="1"/>
                    </pic:cNvPicPr>
                  </pic:nvPicPr>
                  <pic:blipFill>
                    <a:blip r:embed="rId8" cstate="print"/>
                    <a:stretch>
                      <a:fillRect/>
                    </a:stretch>
                  </pic:blipFill>
                  <pic:spPr>
                    <a:xfrm>
                      <a:off x="0" y="0"/>
                      <a:ext cx="4084320" cy="3851910"/>
                    </a:xfrm>
                    <a:prstGeom prst="rect">
                      <a:avLst/>
                    </a:prstGeom>
                  </pic:spPr>
                </pic:pic>
              </a:graphicData>
            </a:graphic>
          </wp:inline>
        </w:drawing>
      </w:r>
    </w:p>
    <w:p>
      <w:pPr>
        <w:pStyle w:val="12"/>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PDFN 生产工艺流程及产污节点图</w:t>
      </w:r>
    </w:p>
    <w:p>
      <w:pPr>
        <w:pStyle w:val="12"/>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both"/>
        <w:textAlignment w:val="auto"/>
        <w:outlineLvl w:val="9"/>
        <w:rPr>
          <w:rFonts w:hint="eastAsia" w:asciiTheme="minorAscii" w:hAnsiTheme="minorEastAsia" w:eastAsiaTheme="minorEastAsia" w:cstheme="minorEastAsia"/>
          <w:b w:val="0"/>
          <w:bCs w:val="0"/>
          <w:color w:val="000000"/>
          <w:kern w:val="0"/>
          <w:sz w:val="21"/>
          <w:szCs w:val="21"/>
          <w:lang w:eastAsia="zh-Hans"/>
        </w:rPr>
      </w:pPr>
    </w:p>
    <w:p>
      <w:pPr>
        <w:pStyle w:val="12"/>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both"/>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default" w:asciiTheme="minorAscii" w:hAnsiTheme="minorEastAsia" w:eastAsiaTheme="minorEastAsia" w:cstheme="minorEastAsia"/>
          <w:b w:val="0"/>
          <w:bCs w:val="0"/>
          <w:color w:val="000000"/>
          <w:kern w:val="0"/>
          <w:sz w:val="21"/>
          <w:szCs w:val="21"/>
          <w:lang w:eastAsia="zh-Hans"/>
        </w:rPr>
        <w:t>PDFN 生产</w:t>
      </w:r>
      <w:r>
        <w:rPr>
          <w:rFonts w:hint="eastAsia" w:asciiTheme="minorAscii" w:hAnsiTheme="minorEastAsia" w:eastAsiaTheme="minorEastAsia" w:cstheme="minorEastAsia"/>
          <w:b w:val="0"/>
          <w:bCs w:val="0"/>
          <w:color w:val="000000"/>
          <w:kern w:val="0"/>
          <w:sz w:val="21"/>
          <w:szCs w:val="21"/>
          <w:lang w:eastAsia="zh-Hans"/>
        </w:rPr>
        <w:t>工艺</w:t>
      </w:r>
      <w:r>
        <w:rPr>
          <w:rFonts w:hint="eastAsia" w:asciiTheme="minorAscii" w:hAnsiTheme="minorEastAsia" w:eastAsiaTheme="minorEastAsia" w:cstheme="minorEastAsia"/>
          <w:b w:val="0"/>
          <w:bCs w:val="0"/>
          <w:color w:val="000000"/>
          <w:kern w:val="0"/>
          <w:sz w:val="21"/>
          <w:szCs w:val="21"/>
          <w:lang w:val="en-US" w:eastAsia="zh-Hans"/>
        </w:rPr>
        <w:t>及产污</w:t>
      </w:r>
      <w:r>
        <w:rPr>
          <w:rFonts w:hint="eastAsia" w:asciiTheme="minorAscii" w:hAnsiTheme="minorEastAsia" w:eastAsiaTheme="minorEastAsia" w:cstheme="minorEastAsia"/>
          <w:b w:val="0"/>
          <w:bCs w:val="0"/>
          <w:color w:val="000000"/>
          <w:kern w:val="0"/>
          <w:sz w:val="21"/>
          <w:szCs w:val="21"/>
          <w:lang w:eastAsia="zh-Hans"/>
        </w:rPr>
        <w:t>说明：</w:t>
      </w:r>
    </w:p>
    <w:p>
      <w:pPr>
        <w:pStyle w:val="12"/>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磨片：通过磨片机将来料芯片的厚度减薄到规定要求；减薄膜为圆片研磨过程中为减少破片所使用的表面保护胶带。减薄膜是 亲水性胶体，研磨结束后撕掉减薄膜。此工序产生废减薄膜 S1-1；</w:t>
      </w:r>
    </w:p>
    <w:p>
      <w:pPr>
        <w:pStyle w:val="12"/>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 xml:space="preserve">清洗：研磨结束后采用纯水清洗芯片。此工序产生磨片废水W1-1； </w:t>
      </w:r>
    </w:p>
    <w:p>
      <w:pPr>
        <w:pStyle w:val="12"/>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 xml:space="preserve">划片：通过划片机将已经减薄的圆片划开，变成一个个独立的芯片；划片膜为划片过程中为保持晶片完整形状便于进行其他操作的衬底材料。划片膜是亲水性胶体，划片结束清洗：划片结束后采用纯水清洗芯片。此工序产生划片废水W1-2； </w:t>
      </w:r>
    </w:p>
    <w:p>
      <w:pPr>
        <w:pStyle w:val="12"/>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 xml:space="preserve">装片：通过装片机将一个个芯片用银浆粘接在框架上；此工序产生少量废银浆 S1-3； </w:t>
      </w:r>
    </w:p>
    <w:p>
      <w:pPr>
        <w:pStyle w:val="12"/>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键合</w:t>
      </w:r>
      <w:r>
        <w:rPr>
          <w:rFonts w:hint="default" w:asciiTheme="minorAscii" w:hAnsiTheme="minorEastAsia" w:eastAsiaTheme="minorEastAsia" w:cstheme="minorEastAsia"/>
          <w:b w:val="0"/>
          <w:bCs w:val="0"/>
          <w:color w:val="000000"/>
          <w:kern w:val="0"/>
          <w:sz w:val="21"/>
          <w:szCs w:val="21"/>
          <w:lang w:eastAsia="zh-Hans"/>
        </w:rPr>
        <w:t>1</w:t>
      </w:r>
      <w:r>
        <w:rPr>
          <w:rFonts w:hint="eastAsia" w:asciiTheme="minorAscii" w:hAnsiTheme="minorEastAsia" w:eastAsiaTheme="minorEastAsia" w:cstheme="minorEastAsia"/>
          <w:b w:val="0"/>
          <w:bCs w:val="0"/>
          <w:color w:val="000000"/>
          <w:kern w:val="0"/>
          <w:sz w:val="21"/>
          <w:szCs w:val="21"/>
          <w:lang w:eastAsia="zh-Hans"/>
        </w:rPr>
        <w:t>、2：根据产品要求，用键合机将芯片上的压焊块与框架上的引线脚用金丝连接起来；重复键合</w:t>
      </w:r>
      <w:r>
        <w:rPr>
          <w:rFonts w:hint="default" w:asciiTheme="minorAscii" w:hAnsiTheme="minorEastAsia" w:eastAsiaTheme="minorEastAsia" w:cstheme="minorEastAsia"/>
          <w:b w:val="0"/>
          <w:bCs w:val="0"/>
          <w:color w:val="000000"/>
          <w:kern w:val="0"/>
          <w:sz w:val="21"/>
          <w:szCs w:val="21"/>
          <w:lang w:eastAsia="zh-Hans"/>
        </w:rPr>
        <w:t>2</w:t>
      </w:r>
      <w:r>
        <w:rPr>
          <w:rFonts w:hint="eastAsia" w:asciiTheme="minorAscii" w:hAnsiTheme="minorEastAsia" w:eastAsiaTheme="minorEastAsia" w:cstheme="minorEastAsia"/>
          <w:b w:val="0"/>
          <w:bCs w:val="0"/>
          <w:color w:val="000000"/>
          <w:kern w:val="0"/>
          <w:sz w:val="21"/>
          <w:szCs w:val="21"/>
          <w:lang w:eastAsia="zh-Hans"/>
        </w:rPr>
        <w:t xml:space="preserve">次；在产品制造中，键合技术主要起连接引线的作用。将金丝和装好芯片的引线脚框架置于键合机上进行键合，通过金丝的良好导电性使芯片上的电路与底座上的电路接通。次工序有金丝卷轴和塑料包装袋 S1-4产生； </w:t>
      </w:r>
    </w:p>
    <w:p>
      <w:pPr>
        <w:pStyle w:val="12"/>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 xml:space="preserve">内部检查：通过人工用显微镜检查产品的内部质量；此工序有次品产生 S1-5； </w:t>
      </w:r>
    </w:p>
    <w:p>
      <w:pPr>
        <w:pStyle w:val="12"/>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 xml:space="preserve">内部 QC：由质量部门通过人工用显微镜检查对产品的内部质量进行抽检； </w:t>
      </w:r>
    </w:p>
    <w:p>
      <w:pPr>
        <w:pStyle w:val="12"/>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塑封：通过塑封设备和模具，用塑封料将芯片给包封起来；此工序产生少量的塑封废料</w:t>
      </w:r>
      <w:bookmarkStart w:id="22" w:name="_bookmark27"/>
      <w:bookmarkEnd w:id="22"/>
      <w:r>
        <w:rPr>
          <w:rFonts w:hint="eastAsia" w:asciiTheme="minorAscii" w:hAnsiTheme="minorEastAsia" w:eastAsiaTheme="minorEastAsia" w:cstheme="minorEastAsia"/>
          <w:b w:val="0"/>
          <w:bCs w:val="0"/>
          <w:color w:val="000000"/>
          <w:kern w:val="0"/>
          <w:sz w:val="21"/>
          <w:szCs w:val="21"/>
          <w:lang w:eastAsia="zh-Hans"/>
        </w:rPr>
        <w:t>S1-6；</w:t>
      </w:r>
    </w:p>
    <w:p>
      <w:pPr>
        <w:pStyle w:val="12"/>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 xml:space="preserve">后固化：当烘箱温度至150℃时，将塑封后的芯片通过烘箱进行烘烤：塑封料固化时产生固化废气 G1-1； </w:t>
      </w:r>
    </w:p>
    <w:p>
      <w:pPr>
        <w:pStyle w:val="12"/>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 xml:space="preserve">表面处理：集成电路表面处理采用酸洗+水洗的工艺产品表面附着的污物，处理过程中直接将浓硫酸加入水溶液中，不对浓硫酸进行稀释，此工序产生少量的硫酸雾废气 G1-2、表面清洗废水W1-3 和表面处理废液 S1-7； </w:t>
      </w:r>
    </w:p>
    <w:p>
      <w:pPr>
        <w:pStyle w:val="12"/>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 xml:space="preserve">纯锡固化：用烘箱对表面处理完成的产品进行烘烤，防止长出锡须； </w:t>
      </w:r>
    </w:p>
    <w:p>
      <w:pPr>
        <w:pStyle w:val="12"/>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 xml:space="preserve">激光打印：用激光打印机在塑封体上打上文字和商标，便于识别产品； </w:t>
      </w:r>
    </w:p>
    <w:p>
      <w:pPr>
        <w:pStyle w:val="12"/>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 xml:space="preserve">切筋成型：用切筋成形设备和模具对产品进行分离和引线脚打弯；此工序产生少量的废边角料 S1-8； </w:t>
      </w:r>
    </w:p>
    <w:p>
      <w:pPr>
        <w:pStyle w:val="12"/>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 xml:space="preserve">外观检查：通过人工检查产品的外观质量； </w:t>
      </w:r>
    </w:p>
    <w:p>
      <w:pPr>
        <w:pStyle w:val="12"/>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 xml:space="preserve">外部 QC：由质量部相关人员抽查产品的外观质量； </w:t>
      </w:r>
    </w:p>
    <w:p>
      <w:pPr>
        <w:pStyle w:val="12"/>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入试：进入测试工厂进行产品的电性能测试，测试合格即为产品。</w:t>
      </w:r>
    </w:p>
    <w:p>
      <w:pPr>
        <w:pStyle w:val="12"/>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outlineLvl w:val="3"/>
        <w:rPr>
          <w:rFonts w:hint="eastAsia" w:asciiTheme="minorAscii" w:hAnsiTheme="minorEastAsia" w:eastAsiaTheme="minorEastAsia" w:cstheme="minorEastAsia"/>
          <w:b w:val="0"/>
          <w:bCs w:val="0"/>
          <w:color w:val="000000"/>
          <w:kern w:val="0"/>
          <w:sz w:val="21"/>
          <w:szCs w:val="21"/>
          <w:lang w:val="en-US" w:eastAsia="zh-Hans"/>
        </w:rPr>
      </w:pPr>
      <w:r>
        <w:rPr>
          <w:rFonts w:hint="default" w:asciiTheme="minorAscii" w:hAnsiTheme="minorEastAsia" w:eastAsiaTheme="minorEastAsia" w:cstheme="minorEastAsia"/>
          <w:b w:val="0"/>
          <w:bCs w:val="0"/>
          <w:color w:val="000000"/>
          <w:kern w:val="0"/>
          <w:sz w:val="21"/>
          <w:szCs w:val="21"/>
          <w:lang w:eastAsia="zh-Hans"/>
        </w:rPr>
        <w:t>2.3.3.2 BGA</w:t>
      </w:r>
      <w:r>
        <w:rPr>
          <w:rFonts w:hint="eastAsia" w:asciiTheme="minorAscii" w:hAnsiTheme="minorEastAsia" w:eastAsiaTheme="minorEastAsia" w:cstheme="minorEastAsia"/>
          <w:b w:val="0"/>
          <w:bCs w:val="0"/>
          <w:color w:val="000000"/>
          <w:kern w:val="0"/>
          <w:sz w:val="21"/>
          <w:szCs w:val="21"/>
          <w:lang w:val="en-US" w:eastAsia="zh-Hans"/>
        </w:rPr>
        <w:t>产品</w:t>
      </w:r>
    </w:p>
    <w:p>
      <w:pPr>
        <w:pStyle w:val="12"/>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both"/>
        <w:textAlignment w:val="auto"/>
        <w:outlineLvl w:val="9"/>
        <w:rPr>
          <w:rFonts w:hint="default" w:asciiTheme="minorAscii" w:hAnsiTheme="minorEastAsia" w:eastAsiaTheme="minorEastAsia" w:cstheme="minorEastAsia"/>
          <w:b w:val="0"/>
          <w:bCs w:val="0"/>
          <w:color w:val="000000"/>
          <w:kern w:val="0"/>
          <w:sz w:val="21"/>
          <w:szCs w:val="21"/>
          <w:lang w:eastAsia="zh-Hans"/>
        </w:rPr>
      </w:pPr>
      <w:r>
        <w:rPr>
          <w:rFonts w:hint="default" w:asciiTheme="minorAscii" w:hAnsiTheme="minorEastAsia" w:eastAsiaTheme="minorEastAsia" w:cstheme="minorEastAsia"/>
          <w:b w:val="0"/>
          <w:bCs w:val="0"/>
          <w:color w:val="000000"/>
          <w:kern w:val="0"/>
          <w:sz w:val="21"/>
          <w:szCs w:val="21"/>
          <w:lang w:eastAsia="zh-Hans"/>
        </w:rPr>
        <w:t>BGA生产工艺流程及产污节点图如下：</w:t>
      </w:r>
    </w:p>
    <w:p>
      <w:pPr>
        <w:pStyle w:val="12"/>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both"/>
        <w:textAlignment w:val="auto"/>
        <w:outlineLvl w:val="9"/>
        <w:rPr>
          <w:rFonts w:hint="eastAsia"/>
        </w:rPr>
      </w:pPr>
      <w:r>
        <w:rPr>
          <w:rFonts w:hint="eastAsia" w:asciiTheme="minorAscii" w:hAnsiTheme="minorEastAsia" w:eastAsiaTheme="minorEastAsia" w:cstheme="minorEastAsia"/>
          <w:b w:val="0"/>
          <w:bCs w:val="0"/>
          <w:color w:val="000000"/>
          <w:kern w:val="0"/>
          <w:sz w:val="21"/>
          <w:szCs w:val="21"/>
          <w:lang w:val="en-US" w:eastAsia="zh-Hans"/>
        </w:rPr>
        <w:t xml:space="preserve"> </w:t>
      </w:r>
      <w:r>
        <w:rPr>
          <w:rFonts w:hint="eastAsia"/>
        </w:rPr>
        <w:drawing>
          <wp:inline distT="0" distB="0" distL="114300" distR="114300">
            <wp:extent cx="5038090" cy="6563360"/>
            <wp:effectExtent l="0" t="0" r="16510" b="15240"/>
            <wp:docPr id="20" name="图片 20"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4"/>
                    <pic:cNvPicPr>
                      <a:picLocks noChangeAspect="1"/>
                    </pic:cNvPicPr>
                  </pic:nvPicPr>
                  <pic:blipFill>
                    <a:blip r:embed="rId9" cstate="print"/>
                    <a:stretch>
                      <a:fillRect/>
                    </a:stretch>
                  </pic:blipFill>
                  <pic:spPr>
                    <a:xfrm>
                      <a:off x="0" y="0"/>
                      <a:ext cx="5038090" cy="6563360"/>
                    </a:xfrm>
                    <a:prstGeom prst="rect">
                      <a:avLst/>
                    </a:prstGeom>
                  </pic:spPr>
                </pic:pic>
              </a:graphicData>
            </a:graphic>
          </wp:inline>
        </w:drawing>
      </w:r>
    </w:p>
    <w:p>
      <w:pPr>
        <w:pStyle w:val="12"/>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outlineLvl w:val="9"/>
        <w:rPr>
          <w:rFonts w:hint="eastAsia" w:asciiTheme="minorEastAsia" w:hAnsiTheme="minorEastAsia" w:eastAsiaTheme="minorEastAsia" w:cstheme="minorEastAsia"/>
          <w:sz w:val="21"/>
          <w:szCs w:val="21"/>
          <w:lang w:val="en-US" w:eastAsia="zh-Hans"/>
        </w:rPr>
      </w:pPr>
      <w:r>
        <w:rPr>
          <w:rFonts w:hint="eastAsia" w:asciiTheme="minorEastAsia" w:hAnsiTheme="minorEastAsia" w:eastAsiaTheme="minorEastAsia" w:cstheme="minorEastAsia"/>
          <w:sz w:val="21"/>
          <w:szCs w:val="21"/>
          <w:lang w:val="en-US" w:eastAsia="zh-Hans"/>
        </w:rPr>
        <w:t>BGA生产工艺流程及产污节点图</w:t>
      </w:r>
    </w:p>
    <w:p>
      <w:pPr>
        <w:pStyle w:val="12"/>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both"/>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default" w:asciiTheme="minorAscii" w:hAnsiTheme="minorEastAsia" w:eastAsiaTheme="minorEastAsia" w:cstheme="minorEastAsia"/>
          <w:b w:val="0"/>
          <w:bCs w:val="0"/>
          <w:color w:val="000000"/>
          <w:kern w:val="0"/>
          <w:sz w:val="21"/>
          <w:szCs w:val="21"/>
          <w:lang w:eastAsia="zh-Hans"/>
        </w:rPr>
        <w:t xml:space="preserve"> BGA生产</w:t>
      </w:r>
      <w:r>
        <w:rPr>
          <w:rFonts w:hint="eastAsia" w:asciiTheme="minorAscii" w:hAnsiTheme="minorEastAsia" w:eastAsiaTheme="minorEastAsia" w:cstheme="minorEastAsia"/>
          <w:b w:val="0"/>
          <w:bCs w:val="0"/>
          <w:color w:val="000000"/>
          <w:kern w:val="0"/>
          <w:sz w:val="21"/>
          <w:szCs w:val="21"/>
          <w:lang w:eastAsia="zh-Hans"/>
        </w:rPr>
        <w:t>工艺</w:t>
      </w:r>
      <w:r>
        <w:rPr>
          <w:rFonts w:hint="eastAsia" w:asciiTheme="minorAscii" w:hAnsiTheme="minorEastAsia" w:eastAsiaTheme="minorEastAsia" w:cstheme="minorEastAsia"/>
          <w:b w:val="0"/>
          <w:bCs w:val="0"/>
          <w:color w:val="000000"/>
          <w:kern w:val="0"/>
          <w:sz w:val="21"/>
          <w:szCs w:val="21"/>
          <w:lang w:val="en-US" w:eastAsia="zh-Hans"/>
        </w:rPr>
        <w:t>及产污</w:t>
      </w:r>
      <w:r>
        <w:rPr>
          <w:rFonts w:hint="eastAsia" w:asciiTheme="minorAscii" w:hAnsiTheme="minorEastAsia" w:eastAsiaTheme="minorEastAsia" w:cstheme="minorEastAsia"/>
          <w:b w:val="0"/>
          <w:bCs w:val="0"/>
          <w:color w:val="000000"/>
          <w:kern w:val="0"/>
          <w:sz w:val="21"/>
          <w:szCs w:val="21"/>
          <w:lang w:eastAsia="zh-Hans"/>
        </w:rPr>
        <w:t>说明：</w:t>
      </w:r>
    </w:p>
    <w:p>
      <w:pPr>
        <w:pStyle w:val="12"/>
        <w:keepNext w:val="0"/>
        <w:keepLines w:val="0"/>
        <w:pageBreakBefore w:val="0"/>
        <w:widowControl w:val="0"/>
        <w:numPr>
          <w:ilvl w:val="0"/>
          <w:numId w:val="2"/>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磨片：通过磨片机将来料圆片的厚度减薄到规定要求,在磨片的同时采用纯水喷射清洗，并用纯水对磨片机器主轴和磨的芯片产生的热量用纯水进行冲洗冷却， 会产生磨片废水W1；</w:t>
      </w:r>
    </w:p>
    <w:p>
      <w:pPr>
        <w:pStyle w:val="12"/>
        <w:keepNext w:val="0"/>
        <w:keepLines w:val="0"/>
        <w:pageBreakBefore w:val="0"/>
        <w:widowControl w:val="0"/>
        <w:numPr>
          <w:ilvl w:val="0"/>
          <w:numId w:val="2"/>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 xml:space="preserve">划片：通过划片机将圆片划开，变成一个个独立的芯片，在切割的同时采用纯水对圆片进行清洗，采用喷射的方式。并用纯水对磨片机器主轴和磨的芯片产生的热量用纯水进行冲洗冷却，产生划片废水W2； </w:t>
      </w:r>
    </w:p>
    <w:p>
      <w:pPr>
        <w:pStyle w:val="12"/>
        <w:keepNext w:val="0"/>
        <w:keepLines w:val="0"/>
        <w:pageBreakBefore w:val="0"/>
        <w:widowControl w:val="0"/>
        <w:numPr>
          <w:ilvl w:val="0"/>
          <w:numId w:val="2"/>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 xml:space="preserve">基板预烘：用烘箱将基板（框架）进行烘烤处理，去除水份，氮气作为保护气； </w:t>
      </w:r>
    </w:p>
    <w:p>
      <w:pPr>
        <w:pStyle w:val="12"/>
        <w:keepNext w:val="0"/>
        <w:keepLines w:val="0"/>
        <w:pageBreakBefore w:val="0"/>
        <w:widowControl w:val="0"/>
        <w:numPr>
          <w:ilvl w:val="0"/>
          <w:numId w:val="2"/>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 xml:space="preserve">贴装：用焊膏将电容等装到基板上，产生废焊膏S1； </w:t>
      </w:r>
    </w:p>
    <w:p>
      <w:pPr>
        <w:pStyle w:val="12"/>
        <w:keepNext w:val="0"/>
        <w:keepLines w:val="0"/>
        <w:pageBreakBefore w:val="0"/>
        <w:widowControl w:val="0"/>
        <w:numPr>
          <w:ilvl w:val="0"/>
          <w:numId w:val="2"/>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 xml:space="preserve">回流焊：用回流焊设备通过助焊剂使基板上的焊膏熔化，焊膏将电容与基板可靠地连接起来，焊接温度约235℃，产生废焊膏S2； </w:t>
      </w:r>
    </w:p>
    <w:p>
      <w:pPr>
        <w:pStyle w:val="12"/>
        <w:keepNext w:val="0"/>
        <w:keepLines w:val="0"/>
        <w:pageBreakBefore w:val="0"/>
        <w:widowControl w:val="0"/>
        <w:numPr>
          <w:ilvl w:val="0"/>
          <w:numId w:val="2"/>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 xml:space="preserve">装片：装片采用装片机，装片机先将银浆点胶在框架每个空格处，每个空格装片胶涂胶量1.0mL，每个框架空格数20-30个，再将划片后的芯片机械手夹至涂胶处，机械手在夹芯片的同时，划片膜即与小块电路极片分离。小块电路极片即与框架粘合。产生有机废气G1； </w:t>
      </w:r>
    </w:p>
    <w:p>
      <w:pPr>
        <w:pStyle w:val="12"/>
        <w:keepNext w:val="0"/>
        <w:keepLines w:val="0"/>
        <w:pageBreakBefore w:val="0"/>
        <w:widowControl w:val="0"/>
        <w:numPr>
          <w:ilvl w:val="0"/>
          <w:numId w:val="2"/>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 xml:space="preserve">等离子清洗：通过等离子超声波清洗设备去除产品表面的氧化或沾污；原理是在真空状态下，压力越小，分子间间距越大，分子间力越小，利用射频电源产生的高压交变电场将氧、氩、氢等工艺气体震荡成具有高反应活性或高能量的离子，然后与有机污染物及微颗粒污染物反应或碰撞形成挥发性物质，然后由工作气体流及真空泵将这些挥发性物质清除出去，从而达到表面清洁活化的目的。是清洗方法中最为彻底的剥离式清洗，其最大优势在于清洗后无废液，最大特点是对金属、半导体、氧化物和大多数高分子材料等都能很好地处理，可实现整体和局部以及复杂结构的清洗。 </w:t>
      </w:r>
    </w:p>
    <w:p>
      <w:pPr>
        <w:pStyle w:val="12"/>
        <w:keepNext w:val="0"/>
        <w:keepLines w:val="0"/>
        <w:pageBreakBefore w:val="0"/>
        <w:widowControl w:val="0"/>
        <w:numPr>
          <w:ilvl w:val="0"/>
          <w:numId w:val="2"/>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 xml:space="preserve">键合 1：采用金丝、铜丝或铝丝将电路极片上的凸点与框架引线角采用高频振动热熔金属丝熔融焊接，不使用焊料，部分产品键合一次，部分产品键合两次，主要区别为两次键合的金属丝粗、细不同，导电性不同。根据市场需求，金丝连接产品量约 40%、铜丝连接产品量约 50%、铝丝连接产品量 10%，此工序产生废卷轴和塑料包装袋 S2； </w:t>
      </w:r>
    </w:p>
    <w:p>
      <w:pPr>
        <w:pStyle w:val="12"/>
        <w:keepNext w:val="0"/>
        <w:keepLines w:val="0"/>
        <w:pageBreakBefore w:val="0"/>
        <w:widowControl w:val="0"/>
        <w:numPr>
          <w:ilvl w:val="0"/>
          <w:numId w:val="2"/>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 xml:space="preserve">装片：装片采用装片机，装片机先将银浆点胶在框架每个空格处，每个空格装片胶涂胶量1.0mL，每个框架空格数20-30个，再将划片后的芯片机械手夹至涂胶处，机械手在夹芯片的同时，划片膜即与小块电路极片分离。小块电路极片即与框架粘合，产生废银浆S3，有机废气 G1； </w:t>
      </w:r>
    </w:p>
    <w:p>
      <w:pPr>
        <w:pStyle w:val="12"/>
        <w:keepNext w:val="0"/>
        <w:keepLines w:val="0"/>
        <w:pageBreakBefore w:val="0"/>
        <w:widowControl w:val="0"/>
        <w:numPr>
          <w:ilvl w:val="0"/>
          <w:numId w:val="2"/>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 xml:space="preserve">等离子清洗：通过等离子超声波清洗设备去除产品表面的氧化或沾污；原理是在真空状态下，压力越小，分子间间距越大，分子间力越小，利用射频电源产生的高压交变电场将氧、氩、氢等工艺气体震荡成具有高反应活性或高能量的离子，然后与有机污染物及微颗粒污染物反应或碰撞形成挥发性物质，然后由工作气体流及真空泵将这些挥发性物质清除出去，从而达到表面清洁活化的目的。是清洗方法中最为彻底的剥离式清洗，其最大优势在于清洗后无废液，最大特点是对金属、半导体、氧化物和大多数高分子材料等都能很好地处理，可实现整体和局部以及复杂结构的清洗； </w:t>
      </w:r>
    </w:p>
    <w:p>
      <w:pPr>
        <w:pStyle w:val="12"/>
        <w:keepNext w:val="0"/>
        <w:keepLines w:val="0"/>
        <w:pageBreakBefore w:val="0"/>
        <w:widowControl w:val="0"/>
        <w:numPr>
          <w:ilvl w:val="0"/>
          <w:numId w:val="2"/>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 xml:space="preserve">键合 2：采用金丝、铜丝或铝丝将电路极片上的凸点与框架引线角采用高频振动热熔金属丝熔融焊接，不使用焊料，部分产品键合一次，部分产品键合两次，主要区别为两次键合的金属丝粗、细不同，导电性不同。根据市场需求，金丝连接产品量约40%、铜丝连接产品量约 50%、铝丝连接产品量 10%，此工序产生废卷轴和塑料包装袋 S4； </w:t>
      </w:r>
    </w:p>
    <w:p>
      <w:pPr>
        <w:pStyle w:val="12"/>
        <w:keepNext w:val="0"/>
        <w:keepLines w:val="0"/>
        <w:pageBreakBefore w:val="0"/>
        <w:widowControl w:val="0"/>
        <w:numPr>
          <w:ilvl w:val="0"/>
          <w:numId w:val="2"/>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 xml:space="preserve">内部检查：通过人工用显微镜检查产品的内部质量，不合格的产品进行查找原因，进行修复； </w:t>
      </w:r>
    </w:p>
    <w:p>
      <w:pPr>
        <w:pStyle w:val="12"/>
        <w:keepNext w:val="0"/>
        <w:keepLines w:val="0"/>
        <w:pageBreakBefore w:val="0"/>
        <w:widowControl w:val="0"/>
        <w:numPr>
          <w:ilvl w:val="0"/>
          <w:numId w:val="2"/>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 xml:space="preserve">等离子清洗：通过等离子超声波清洗设备去除产品表面的氧化或沾污；原理是在真空状态下，压力越小，分子间间距越大，分子间力越小，利用射频电源产生的高压交变电场将氧、氩、氢等工艺气体震荡成具有高反应活性或高能量的离子，然后与有机污染物及微颗粒污染物反应或碰撞形成挥发性物质，然后由工作气体流及真空泵将这些挥发性物质清除出去，从而达到表面清洁活化的目的。是清洗方法中最为彻底的剥离式清洗，其最大优势在于清洗后无废液，最大特点是对金属、半导体、氧化物和大多数高分子材料等都能很好地处理，可实现整体和局部以及复杂结构的清洗； </w:t>
      </w:r>
    </w:p>
    <w:p>
      <w:pPr>
        <w:pStyle w:val="12"/>
        <w:keepNext w:val="0"/>
        <w:keepLines w:val="0"/>
        <w:pageBreakBefore w:val="0"/>
        <w:widowControl w:val="0"/>
        <w:numPr>
          <w:ilvl w:val="0"/>
          <w:numId w:val="2"/>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 xml:space="preserve">内部 QC：由质量部门通过人工用显微镜检查对产品的内部质量进行抽检； </w:t>
      </w:r>
    </w:p>
    <w:p>
      <w:pPr>
        <w:pStyle w:val="12"/>
        <w:keepNext w:val="0"/>
        <w:keepLines w:val="0"/>
        <w:pageBreakBefore w:val="0"/>
        <w:widowControl w:val="0"/>
        <w:numPr>
          <w:ilvl w:val="0"/>
          <w:numId w:val="2"/>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塑封：通过塑封设备和模具，用塑封料将芯片给包封起来；</w:t>
      </w:r>
    </w:p>
    <w:p>
      <w:pPr>
        <w:pStyle w:val="12"/>
        <w:keepNext w:val="0"/>
        <w:keepLines w:val="0"/>
        <w:pageBreakBefore w:val="0"/>
        <w:widowControl w:val="0"/>
        <w:numPr>
          <w:ilvl w:val="0"/>
          <w:numId w:val="2"/>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后固化：当烘箱温度至 150℃时，将塑封后的芯片通过烘箱进行烘烤，烘烤时间 30min；塑封料固化时产生固化废气G3；</w:t>
      </w:r>
    </w:p>
    <w:p>
      <w:pPr>
        <w:pStyle w:val="12"/>
        <w:keepNext w:val="0"/>
        <w:keepLines w:val="0"/>
        <w:pageBreakBefore w:val="0"/>
        <w:widowControl w:val="0"/>
        <w:numPr>
          <w:ilvl w:val="0"/>
          <w:numId w:val="2"/>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 xml:space="preserve">正面打印：用激光打印机在塑封体正面打上文字和商标，便于识别产品； </w:t>
      </w:r>
    </w:p>
    <w:p>
      <w:pPr>
        <w:pStyle w:val="12"/>
        <w:keepNext w:val="0"/>
        <w:keepLines w:val="0"/>
        <w:pageBreakBefore w:val="0"/>
        <w:widowControl w:val="0"/>
        <w:numPr>
          <w:ilvl w:val="0"/>
          <w:numId w:val="2"/>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 xml:space="preserve">植球：用植球机将锡球装到基板上； </w:t>
      </w:r>
    </w:p>
    <w:p>
      <w:pPr>
        <w:pStyle w:val="12"/>
        <w:keepNext w:val="0"/>
        <w:keepLines w:val="0"/>
        <w:pageBreakBefore w:val="0"/>
        <w:widowControl w:val="0"/>
        <w:numPr>
          <w:ilvl w:val="0"/>
          <w:numId w:val="2"/>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 xml:space="preserve">回流焊：用回流焊设备通过焊膏使锡球与基板的连接可靠, 产生废焊膏S7； </w:t>
      </w:r>
    </w:p>
    <w:p>
      <w:pPr>
        <w:pStyle w:val="12"/>
        <w:keepNext w:val="0"/>
        <w:keepLines w:val="0"/>
        <w:pageBreakBefore w:val="0"/>
        <w:widowControl w:val="0"/>
        <w:numPr>
          <w:ilvl w:val="0"/>
          <w:numId w:val="2"/>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 xml:space="preserve">切割：用切割设备，将塑封体切开，由整条变成单个的产品，切割的同时采用纯水对圆片进行清洗，采用喷射的方式。并用纯水对切割机器主轴和芯片产生的热量用纯水进行冲洗冷却产生废封塑料S8，产生切割废水W3； </w:t>
      </w:r>
    </w:p>
    <w:p>
      <w:pPr>
        <w:pStyle w:val="12"/>
        <w:keepNext w:val="0"/>
        <w:keepLines w:val="0"/>
        <w:pageBreakBefore w:val="0"/>
        <w:widowControl w:val="0"/>
        <w:numPr>
          <w:ilvl w:val="0"/>
          <w:numId w:val="2"/>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捡片：通过捡片机将已经切开的产品装到相应的包装材料里；</w:t>
      </w:r>
    </w:p>
    <w:p>
      <w:pPr>
        <w:pStyle w:val="12"/>
        <w:keepNext w:val="0"/>
        <w:keepLines w:val="0"/>
        <w:pageBreakBefore w:val="0"/>
        <w:widowControl w:val="0"/>
        <w:numPr>
          <w:ilvl w:val="0"/>
          <w:numId w:val="2"/>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外观检查：通过人工检查产品的外观质量，产生不合格品S9；</w:t>
      </w:r>
    </w:p>
    <w:p>
      <w:pPr>
        <w:pStyle w:val="12"/>
        <w:keepNext w:val="0"/>
        <w:keepLines w:val="0"/>
        <w:pageBreakBefore w:val="0"/>
        <w:widowControl w:val="0"/>
        <w:numPr>
          <w:ilvl w:val="0"/>
          <w:numId w:val="2"/>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 xml:space="preserve">外部 QC：由质量部相关人员抽查产品的外观质量； </w:t>
      </w:r>
    </w:p>
    <w:p>
      <w:pPr>
        <w:pStyle w:val="12"/>
        <w:keepNext w:val="0"/>
        <w:keepLines w:val="0"/>
        <w:pageBreakBefore w:val="0"/>
        <w:widowControl w:val="0"/>
        <w:numPr>
          <w:ilvl w:val="0"/>
          <w:numId w:val="2"/>
        </w:numPr>
        <w:kinsoku/>
        <w:wordWrap/>
        <w:overflowPunct/>
        <w:topLinePunct w:val="0"/>
        <w:autoSpaceDE w:val="0"/>
        <w:autoSpaceDN w:val="0"/>
        <w:bidi w:val="0"/>
        <w:adjustRightInd w:val="0"/>
        <w:snapToGrid/>
        <w:spacing w:line="360" w:lineRule="auto"/>
        <w:ind w:left="425" w:leftChars="0" w:right="0" w:rightChars="0" w:hanging="425" w:firstLineChars="0"/>
        <w:jc w:val="left"/>
        <w:textAlignment w:val="auto"/>
        <w:outlineLvl w:val="9"/>
        <w:rPr>
          <w:rFonts w:hint="eastAsia" w:asciiTheme="minorAscii" w:hAnsiTheme="minorEastAsia" w:eastAsiaTheme="minorEastAsia" w:cstheme="minorEastAsia"/>
          <w:b w:val="0"/>
          <w:bCs w:val="0"/>
          <w:color w:val="000000"/>
          <w:kern w:val="0"/>
          <w:sz w:val="21"/>
          <w:szCs w:val="21"/>
          <w:lang w:eastAsia="zh-Hans"/>
        </w:rPr>
      </w:pPr>
      <w:r>
        <w:rPr>
          <w:rFonts w:hint="eastAsia" w:asciiTheme="minorAscii" w:hAnsiTheme="minorEastAsia" w:eastAsiaTheme="minorEastAsia" w:cstheme="minorEastAsia"/>
          <w:b w:val="0"/>
          <w:bCs w:val="0"/>
          <w:color w:val="000000"/>
          <w:kern w:val="0"/>
          <w:sz w:val="21"/>
          <w:szCs w:val="21"/>
          <w:lang w:eastAsia="zh-Hans"/>
        </w:rPr>
        <w:t xml:space="preserve">包装入库：用内盒和外箱等包装材料将产品包起来，进入成品仓库。 </w:t>
      </w:r>
    </w:p>
    <w:p>
      <w:pPr>
        <w:pStyle w:val="12"/>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outlineLvl w:val="3"/>
        <w:rPr>
          <w:rFonts w:hint="eastAsia" w:asciiTheme="minorAscii" w:hAnsiTheme="minorEastAsia" w:eastAsiaTheme="minorEastAsia" w:cstheme="minorEastAsia"/>
          <w:b w:val="0"/>
          <w:bCs w:val="0"/>
          <w:color w:val="000000"/>
          <w:kern w:val="0"/>
          <w:sz w:val="21"/>
          <w:szCs w:val="21"/>
          <w:lang w:val="en-US" w:eastAsia="zh-Hans"/>
        </w:rPr>
      </w:pPr>
      <w:r>
        <w:rPr>
          <w:rFonts w:hint="default" w:asciiTheme="minorAscii" w:hAnsiTheme="minorEastAsia" w:eastAsiaTheme="minorEastAsia" w:cstheme="minorEastAsia"/>
          <w:b w:val="0"/>
          <w:bCs w:val="0"/>
          <w:color w:val="000000"/>
          <w:kern w:val="0"/>
          <w:sz w:val="21"/>
          <w:szCs w:val="21"/>
          <w:lang w:eastAsia="zh-Hans"/>
        </w:rPr>
        <w:t>2.3.3.3 F</w:t>
      </w:r>
      <w:r>
        <w:rPr>
          <w:rFonts w:hint="eastAsia" w:asciiTheme="minorAscii" w:hAnsiTheme="minorEastAsia" w:eastAsiaTheme="minorEastAsia" w:cstheme="minorEastAsia"/>
          <w:b w:val="0"/>
          <w:bCs w:val="0"/>
          <w:color w:val="000000"/>
          <w:kern w:val="0"/>
          <w:sz w:val="21"/>
          <w:szCs w:val="21"/>
          <w:lang w:val="en-US" w:eastAsia="zh-Hans"/>
        </w:rPr>
        <w:t>an</w:t>
      </w:r>
      <w:r>
        <w:rPr>
          <w:rFonts w:hint="default" w:asciiTheme="minorAscii" w:hAnsiTheme="minorEastAsia" w:eastAsiaTheme="minorEastAsia" w:cstheme="minorEastAsia"/>
          <w:b w:val="0"/>
          <w:bCs w:val="0"/>
          <w:color w:val="000000"/>
          <w:kern w:val="0"/>
          <w:sz w:val="21"/>
          <w:szCs w:val="21"/>
          <w:lang w:eastAsia="zh-Hans"/>
        </w:rPr>
        <w:t>-</w:t>
      </w:r>
      <w:r>
        <w:rPr>
          <w:rFonts w:hint="eastAsia" w:asciiTheme="minorAscii" w:hAnsiTheme="minorEastAsia" w:eastAsiaTheme="minorEastAsia" w:cstheme="minorEastAsia"/>
          <w:b w:val="0"/>
          <w:bCs w:val="0"/>
          <w:color w:val="000000"/>
          <w:kern w:val="0"/>
          <w:sz w:val="21"/>
          <w:szCs w:val="21"/>
          <w:lang w:val="en-US" w:eastAsia="zh-Hans"/>
        </w:rPr>
        <w:t>out产品</w:t>
      </w:r>
    </w:p>
    <w:p>
      <w:pPr>
        <w:pStyle w:val="12"/>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both"/>
        <w:textAlignment w:val="auto"/>
        <w:outlineLvl w:val="9"/>
        <w:rPr>
          <w:rFonts w:hint="default" w:asciiTheme="minorAscii" w:hAnsiTheme="minorEastAsia" w:eastAsiaTheme="minorEastAsia" w:cstheme="minorEastAsia"/>
          <w:b w:val="0"/>
          <w:bCs w:val="0"/>
          <w:color w:val="000000"/>
          <w:kern w:val="0"/>
          <w:sz w:val="21"/>
          <w:szCs w:val="21"/>
          <w:lang w:eastAsia="zh-Hans"/>
        </w:rPr>
      </w:pPr>
      <w:r>
        <w:rPr>
          <w:rFonts w:hint="default" w:asciiTheme="minorAscii" w:hAnsiTheme="minorEastAsia" w:eastAsiaTheme="minorEastAsia" w:cstheme="minorEastAsia"/>
          <w:b w:val="0"/>
          <w:bCs w:val="0"/>
          <w:color w:val="000000"/>
          <w:kern w:val="0"/>
          <w:sz w:val="21"/>
          <w:szCs w:val="21"/>
          <w:lang w:eastAsia="zh-Hans"/>
        </w:rPr>
        <w:t>F</w:t>
      </w:r>
      <w:r>
        <w:rPr>
          <w:rFonts w:hint="eastAsia" w:asciiTheme="minorAscii" w:hAnsiTheme="minorEastAsia" w:eastAsiaTheme="minorEastAsia" w:cstheme="minorEastAsia"/>
          <w:b w:val="0"/>
          <w:bCs w:val="0"/>
          <w:color w:val="000000"/>
          <w:kern w:val="0"/>
          <w:sz w:val="21"/>
          <w:szCs w:val="21"/>
          <w:lang w:val="en-US" w:eastAsia="zh-Hans"/>
        </w:rPr>
        <w:t>an</w:t>
      </w:r>
      <w:r>
        <w:rPr>
          <w:rFonts w:hint="default" w:asciiTheme="minorAscii" w:hAnsiTheme="minorEastAsia" w:eastAsiaTheme="minorEastAsia" w:cstheme="minorEastAsia"/>
          <w:b w:val="0"/>
          <w:bCs w:val="0"/>
          <w:color w:val="000000"/>
          <w:kern w:val="0"/>
          <w:sz w:val="21"/>
          <w:szCs w:val="21"/>
          <w:lang w:eastAsia="zh-Hans"/>
        </w:rPr>
        <w:t>-</w:t>
      </w:r>
      <w:r>
        <w:rPr>
          <w:rFonts w:hint="eastAsia" w:asciiTheme="minorAscii" w:hAnsiTheme="minorEastAsia" w:eastAsiaTheme="minorEastAsia" w:cstheme="minorEastAsia"/>
          <w:b w:val="0"/>
          <w:bCs w:val="0"/>
          <w:color w:val="000000"/>
          <w:kern w:val="0"/>
          <w:sz w:val="21"/>
          <w:szCs w:val="21"/>
          <w:lang w:val="en-US" w:eastAsia="zh-Hans"/>
        </w:rPr>
        <w:t>out</w:t>
      </w:r>
      <w:r>
        <w:rPr>
          <w:rFonts w:hint="default" w:asciiTheme="minorAscii" w:hAnsiTheme="minorEastAsia" w:eastAsiaTheme="minorEastAsia" w:cstheme="minorEastAsia"/>
          <w:b w:val="0"/>
          <w:bCs w:val="0"/>
          <w:color w:val="000000"/>
          <w:kern w:val="0"/>
          <w:sz w:val="21"/>
          <w:szCs w:val="21"/>
          <w:lang w:eastAsia="zh-Hans"/>
        </w:rPr>
        <w:t>生产工艺流程及产污节点图如下：</w:t>
      </w:r>
    </w:p>
    <w:p>
      <w:pPr>
        <w:pStyle w:val="12"/>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outlineLvl w:val="9"/>
        <w:rPr>
          <w:rFonts w:hint="eastAsia"/>
          <w:lang w:val="en-US" w:eastAsia="zh-CN"/>
        </w:rPr>
      </w:pPr>
      <w:r>
        <w:object>
          <v:shape id="_x0000_i1025" o:spt="75" type="#_x0000_t75" style="height:686.7pt;width:420.8pt;" o:ole="t" filled="f" o:preferrelative="t" stroked="f" coordsize="21600,21600">
            <v:path/>
            <v:fill on="f" focussize="0,0"/>
            <v:stroke on="f"/>
            <v:imagedata r:id="rId11" o:title=""/>
            <o:lock v:ext="edit" aspectratio="t"/>
            <w10:wrap type="none"/>
            <w10:anchorlock/>
          </v:shape>
          <o:OLEObject Type="Embed" ProgID="Visio.Drawing.11" ShapeID="_x0000_i1025" DrawAspect="Content" ObjectID="_1468075725" r:id="rId10">
            <o:LockedField>false</o:LockedField>
          </o:OLEObject>
        </w:object>
      </w:r>
      <w:r>
        <w:rPr>
          <w:rFonts w:hint="eastAsia"/>
          <w:lang w:val="en-US" w:eastAsia="zh-CN"/>
        </w:rPr>
        <w:t xml:space="preserve"> </w:t>
      </w:r>
    </w:p>
    <w:p>
      <w:pPr>
        <w:pStyle w:val="12"/>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outlineLvl w:val="9"/>
        <w:rPr>
          <w:rFonts w:hint="default" w:asciiTheme="minorAscii" w:hAnsiTheme="minorEastAsia" w:eastAsiaTheme="minorEastAsia" w:cstheme="minorEastAsia"/>
          <w:b w:val="0"/>
          <w:bCs w:val="0"/>
          <w:color w:val="000000"/>
          <w:kern w:val="0"/>
          <w:sz w:val="21"/>
          <w:szCs w:val="21"/>
          <w:lang w:eastAsia="zh-Hans"/>
        </w:rPr>
      </w:pPr>
    </w:p>
    <w:p>
      <w:pPr>
        <w:pStyle w:val="12"/>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default" w:asciiTheme="minorAscii" w:hAnsiTheme="minorEastAsia" w:eastAsiaTheme="minorEastAsia" w:cstheme="minorEastAsia"/>
          <w:b w:val="0"/>
          <w:bCs w:val="0"/>
          <w:color w:val="000000"/>
          <w:kern w:val="0"/>
          <w:sz w:val="21"/>
          <w:szCs w:val="21"/>
          <w:lang w:eastAsia="zh-Hans"/>
        </w:rPr>
        <w:t>F</w:t>
      </w:r>
      <w:r>
        <w:rPr>
          <w:rFonts w:hint="eastAsia" w:asciiTheme="minorAscii" w:hAnsiTheme="minorEastAsia" w:eastAsiaTheme="minorEastAsia" w:cstheme="minorEastAsia"/>
          <w:b w:val="0"/>
          <w:bCs w:val="0"/>
          <w:color w:val="000000"/>
          <w:kern w:val="0"/>
          <w:sz w:val="21"/>
          <w:szCs w:val="21"/>
          <w:lang w:val="en-US" w:eastAsia="zh-Hans"/>
        </w:rPr>
        <w:t>an</w:t>
      </w:r>
      <w:r>
        <w:rPr>
          <w:rFonts w:hint="default" w:asciiTheme="minorAscii" w:hAnsiTheme="minorEastAsia" w:eastAsiaTheme="minorEastAsia" w:cstheme="minorEastAsia"/>
          <w:b w:val="0"/>
          <w:bCs w:val="0"/>
          <w:color w:val="000000"/>
          <w:kern w:val="0"/>
          <w:sz w:val="21"/>
          <w:szCs w:val="21"/>
          <w:lang w:eastAsia="zh-Hans"/>
        </w:rPr>
        <w:t>-</w:t>
      </w:r>
      <w:r>
        <w:rPr>
          <w:rFonts w:hint="eastAsia" w:asciiTheme="minorAscii" w:hAnsiTheme="minorEastAsia" w:eastAsiaTheme="minorEastAsia" w:cstheme="minorEastAsia"/>
          <w:b w:val="0"/>
          <w:bCs w:val="0"/>
          <w:color w:val="000000"/>
          <w:kern w:val="0"/>
          <w:sz w:val="21"/>
          <w:szCs w:val="21"/>
          <w:lang w:val="en-US" w:eastAsia="zh-Hans"/>
        </w:rPr>
        <w:t>out</w:t>
      </w:r>
      <w:r>
        <w:rPr>
          <w:rFonts w:hint="default" w:asciiTheme="minorAscii" w:hAnsiTheme="minorEastAsia" w:eastAsiaTheme="minorEastAsia" w:cstheme="minorEastAsia"/>
          <w:b w:val="0"/>
          <w:bCs w:val="0"/>
          <w:color w:val="000000"/>
          <w:kern w:val="0"/>
          <w:sz w:val="21"/>
          <w:szCs w:val="21"/>
          <w:lang w:eastAsia="zh-Hans"/>
        </w:rPr>
        <w:t>生产</w:t>
      </w:r>
      <w:r>
        <w:rPr>
          <w:rFonts w:hint="eastAsia" w:asciiTheme="minorAscii" w:hAnsiTheme="minorEastAsia" w:eastAsiaTheme="minorEastAsia" w:cstheme="minorEastAsia"/>
          <w:b w:val="0"/>
          <w:bCs w:val="0"/>
          <w:color w:val="000000"/>
          <w:kern w:val="0"/>
          <w:sz w:val="21"/>
          <w:szCs w:val="21"/>
          <w:lang w:eastAsia="zh-Hans"/>
        </w:rPr>
        <w:t>工艺</w:t>
      </w:r>
      <w:r>
        <w:rPr>
          <w:rFonts w:hint="eastAsia" w:asciiTheme="minorAscii" w:hAnsiTheme="minorEastAsia" w:eastAsiaTheme="minorEastAsia" w:cstheme="minorEastAsia"/>
          <w:b w:val="0"/>
          <w:bCs w:val="0"/>
          <w:color w:val="000000"/>
          <w:kern w:val="0"/>
          <w:sz w:val="21"/>
          <w:szCs w:val="21"/>
          <w:lang w:val="en-US" w:eastAsia="zh-Hans"/>
        </w:rPr>
        <w:t>及产污</w:t>
      </w:r>
      <w:r>
        <w:rPr>
          <w:rFonts w:hint="eastAsia" w:asciiTheme="minorAscii" w:hAnsiTheme="minorEastAsia" w:eastAsiaTheme="minorEastAsia" w:cstheme="minorEastAsia"/>
          <w:b w:val="0"/>
          <w:bCs w:val="0"/>
          <w:color w:val="000000"/>
          <w:kern w:val="0"/>
          <w:sz w:val="21"/>
          <w:szCs w:val="21"/>
          <w:lang w:eastAsia="zh-Hans"/>
        </w:rPr>
        <w:t>说明：</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检验：对来料晶圆片进行检验是否合格，此工序会有少量不合格晶片S2-1产生；</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上膜：对合格的晶圆片进行贴膜，以标识出其厚度及大小，此工序会有少量废膜S2-2产生；</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研磨：通过磨片机将来料晶圆片的厚度减薄到规定要求，在磨片的同时采用纯水喷射清洗，并用纯水对磨片机器主轴和磨的晶圆片产生的热量用纯水进行冲洗冷却，会产生磨片废水W2-1；</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去膜：去除晶圆片表面膜片，此工序会有少量废膜S2-3产生；</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镭射切割：用激光切割机，将晶圆片切开，并用纯水及镭射切割保护液对镭射切割及切割的晶圆片产生的热量进行保护及冲洗冷却，会产生切割废水W2-2；</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切割：将晶圆片切割成一个个小的晶圆片，用纯水对切割机器主轴和切割的晶圆片产生的热量用纯水进行冲洗冷却，会产生切割废水W2-3；</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二光检验：利用光学方式取得芯片的表面状态，以影像处理来检出晶圆片表面异物或图案异常等瑕疵，此工序会有少量不合格品S2-4产生；</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UV解胶：在氮气保护下用紫外线照射灯进行照射，以去除晶圆片表面多余的胶料；</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载盘贴膜：在载盘上贴一层热感胶带及去膜胶带，此工序会有少量废胶带S2-5产生；</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检验：对贴膜的载盘进行检验，挑出不合格品S2-6；</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晶粒重组：将一个个晶粒在载盘上重新排列组合；</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检验：对晶粒重新排列组合后的载盘进行检验，挑出不合格品S2-7；</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胶膜稳定烘烤：在氮气保护下，将涂好胶的载盘放在热板上烘焙，使胶膜干燥，并且使晶粒粘附牢固，同时使曝光时能进行充分的光化学反应，胶膜在受热情况下会分解少量有机废气G2-1产生；</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压合成型：用复合胶和脱模胶带将晶粒压合在晶圆片上，复合胶使用过程会受热有少量有机废气G2-2挥发；</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载盘分离：在复合胶没完全固化之前将载盘与晶粒分离，此工序会有少量复合胶挥发的有机废气G2-3及废脱模胶带S2-8产生；</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晶粒偏移/翘曲量测：测量晶圆片上晶粒的偏移、翘曲情况并做适当矫正；</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外观检查：对得到的晶圆片外观进行检查，此工序会有少量不合格品（S7）产生；</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灰化：将晶圆片中粘有的膜、胶、杂质等可燃性成分在N2、O2、Ar、CF4、H2N2氛围中氧化去除，只留下不可然的成分，此工序会有少量有机废气G2-4产生；</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清洗：对灰化后的晶圆片采用纯水在CO2氛围中进行清洗，以去除表面附着的灰分，此工序会有少量清洗废水W2-4产生；</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介电层涂布：在晶圆片表面涂上光刻胶和洗边剂，形成介电层，用来保持线路及各层之间的绝缘性，在涂布过程光刻胶及洗边剂会有少量挥发，有少量有机废气G2-5产生；</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检验：对介电层进行检验，挑出涂布不合格的晶圆片S2-10；</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曝光：涂有介电层的晶圆片放入曝光机中，在晶圆片表面覆盖掩膜版（由客户提供，材质是石英或玻璃，上面有电路设计图），在N2氛围中用紫外光对表面涂胶的晶圆片进行照射，透过掩膜版的光束也具备与掩膜版相同的图案，于是掩膜版上的图案亦完整的传递到晶圆片表面的感光材料上。该过程是物理过程，无污染物产生；</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显影：显影就是对曝光后的光刻胶进行去除。部分光刻胶光照后性质发生改变，溶于显影液中；未曝光的光刻胶其性质未改变，不溶于显影液，仍然保留在晶圆片上，这样就在晶圆片上的光刻胶形成了沟槽。此工序会有少量显影废水W2-5产生；</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检验：对显影后的晶圆片进行检查，挑选出不合格的晶圆片S2-11；</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烘烤：135℃烘烤40分钟，以增强胶的抗蚀能力，因为显影时一方面把已感光的胶膜溶解掉，另一方面显影液也使已感光的胶膜变软，因此必须通过烘烤使胶膜受热后进一步聚合，以增强抗蚀能力。此工序会有少量有机废气G2-6产生；</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灰化：将晶圆片中粘有的膜、胶、杂质等可燃性成分在N2、O2、Ar、CF4、H2N2氛围中氧化去除，只留下不可然的成分，此工序会有少量有机废气G2-7产生；</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检验：对烘烤灰化处理后的介电层进行检验，挑选出不合格产品S2-12；</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量测：对介电层厚度进行测量，看是否达到标准；</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溅镀：在真空环境下，通入适当的惰性气体氩气作为媒介，靠氩气加速撞击Ti/Cu靶材，使靶材表面原子被撞击出来，并在表面形成镀膜，此工序会有少量废Ti/Cu靶材S2-13产生；</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检验：对溅镀的晶圆片进行检验，挑选出不合格品S2-14</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清洗：对溅镀后的晶圆片在CO2氛围内进行纯水清洗，此工序会有少量清洗废水W2-6产生；</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光阻涂布：在晶圆片表面涂上光刻胶和洗边剂，形成光阻层，其工艺及作用原理与介电层涂布相似，在涂布过程光刻胶及洗边剂会有少量挥发，有少量有机废气G2-8）产生</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曝光：其工艺及作用原理与介电层曝光相似，属于物理过程，无污染物产生；</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显影：其工艺及作用原理与介电层显影相似，就是对曝光后的光刻胶进行去除。部分光刻胶光照后性质发生改变，溶于显影液中；未曝光的光刻胶其性质未改变，不溶于显影液，仍然保留在晶圆片上，这样就在晶圆片上的光刻胶形成了沟槽。此工序会有少量显影废水W2-7产生；</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检验：对显影后的晶圆片进行检查，挑选出不合格的晶圆片S2-15；</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灰化：对晶圆片进行电镀前灰化处理，晶圆片中粘有的膜、胶、杂质等可燃性成分在N2、O2、Ar、CF4、H2N2氛围中氧化去除，只留下不可然的成分，此工序会有少量有机废气G2-9产生；</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电镀：利用电解原理在，采用Cu电镀液在晶圆片表面附着一层金属Cu膜，从而起到防止晶圆片表面锈蚀，提高晶圆片的耐磨性、导电性、反光性、抗腐蚀性及增进美观等作用。将活化后的圆片放入电镀槽内进行电镀工序，圆片为阴极，电镀板为阳极（铜箔板），采用化学沉积的方式，使金属铜在整片晶圆生长，大约每分钟生长1~3um，约需要7.2min，本工序产生酸性废气G2-10和电镀废水W2-8；电镀废水有较强的的阴极极化作用，均表面处理和深表面处理能力好，电流效率为80-90%，金属杂质难以共沉积，表面处理层纯度高。</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 xml:space="preserve">阳极：Cu - 2e → Cu2+ </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阴极：Cu2+ + 2e → Cu</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光阻剥离：使用剥离液将晶圆片上的光阻层进行剥离，此工序会有少量剥离废水W2-9产生，剥离液在使用过程会有少量挥发，主要为有机废气G2-11；</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检验：对光阻层剥离后的晶圆片进行检查，挑选出不合格品S2-16；</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量测：对电镀层进行测量，看是否达到标准；</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蚀刻：光刻显影后，光刻胶下面的材料会被有选择性的腐蚀，以坚膜后的光刻胶作为掩蔽层，对衬底片没有胶保护的氧化层或其它膜层用干法或湿法进行腐蚀，使之得到与光刻胶膜图形相应的图形。刻蚀方法分为“干法”和“湿法”两种，本项目采用“湿法”蚀刻。通过化学反应的方法对基材腐蚀的过程，对不同的去除物质采用不同的材料。本项目使用的蚀刻材料为Ti/Cu蚀刻液，因此会有少量蚀刻废水W2-10产生，化学反应过程会有少量蚀刻废气G2-12产生，主要为有机物；</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量测：对蚀刻层厚度进行测量，看是否达到标准；</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检验：对蚀刻后的晶圆片进行检验，挑选出不合格品S2-17；</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灰化：将晶圆片中粘有的蚀刻液、杂质等可燃性成分在N2、O2、Ar、CF4、H2N2氛围中氧化去除，只留下不可然的成分，此工序会有少量有机废气G2-13产生；</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量测：对晶圆片进行漏电流测量，看是否达到标准；</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清洗：对蚀刻后的晶圆片进行纯水清洗，以去除蚀刻及灰化产生的杂质，此工序会有少量清洗废水W2-11产生；</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外观检验：对得到的晶圆片外观进行检查，此工序会有少量不合格品S2-18产生；上述步骤18至步骤45重复操作两次；</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植球：用植球机将锡球焊至晶圆片上，植球过程会有少量含铜废水（W12）及废助焊剂S2-19产生；</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回流焊：用回流焊设备通过焊膏使锡球与晶圆片的连接可靠，此工序会有少量废助焊剂S2-20产生，助焊剂使用过程会有少量有机废气G2-14产生；</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清洗：清洗锡球表面的附着的污物，产生清洗废水W2-13；</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推球：将锡球推至相应位置；</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检验：检验锡球位置是否符合标准，对不合标准的做相应调整，并检查外观，抽取一定数量进行质检；</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上膜：对合格的晶圆片进行贴膜，以标识出其厚度及大小，此工序会有少量废胶带S2-21产生；</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研磨：通过磨片机将晶圆片的厚度减薄到规定要求，在磨片的同时采用纯水喷射清洗，并用纯水对磨片机器主轴和磨的晶圆片产生的热量用纯水进行冲洗冷却，会产生磨片废水W2-14</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去膜：去除晶圆片表面膜片，此工序会有少量废胶带S22产生</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镭射打印：用激光打印机在产品正面打上文字和商标，便于识别产品；</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切割上膜：在晶圆片上再贴上一层蓝膜，此工序会有少量废胶带S2-23产生；</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切割：将晶圆片切割成一个个小的晶圆片，用纯水对切割机器主轴和切割的晶圆片产生的热量用纯水进行冲洗冷却，会产生切割废水W2-15；</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UV解胶：在氮气保护下用紫外线照射灯进行照射，以去除晶圆片表面多余的胶料；</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取晶粒：将晶粒从塑料载盘上取出；</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三光检验：利用光学方式取得晶粒的表面状态，以影像处理来检出晶粒表面异物或图案异常等瑕疵；</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QA抽验：抽取相应数量进行质量检验；</w:t>
      </w:r>
    </w:p>
    <w:p>
      <w:pPr>
        <w:pStyle w:val="1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425" w:leftChars="0" w:right="0" w:rightChars="0" w:hanging="425" w:firstLineChars="0"/>
        <w:jc w:val="both"/>
        <w:textAlignment w:val="auto"/>
        <w:outlineLvl w:val="9"/>
        <w:rPr>
          <w:rFonts w:hint="eastAsia"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包装入库：采用铝袋、塑料薄膜、包装纸盒、泡沫等包装方式包装入库得到产品，此工序会有少量废包装材料S2-24产生。</w:t>
      </w:r>
    </w:p>
    <w:p>
      <w:pPr>
        <w:pStyle w:val="12"/>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outlineLvl w:val="9"/>
        <w:rPr>
          <w:rFonts w:hint="default" w:asciiTheme="minorAscii" w:hAnsiTheme="minorEastAsia" w:eastAsiaTheme="minorEastAsia" w:cstheme="minorEastAsia"/>
          <w:b w:val="0"/>
          <w:bCs w:val="0"/>
          <w:color w:val="000000"/>
          <w:kern w:val="0"/>
          <w:sz w:val="21"/>
          <w:szCs w:val="21"/>
          <w:lang w:eastAsia="zh-Hans"/>
        </w:rPr>
      </w:pPr>
      <w:r>
        <w:rPr>
          <w:rFonts w:hint="default" w:asciiTheme="minorAscii" w:hAnsiTheme="minorEastAsia" w:eastAsiaTheme="minorEastAsia" w:cstheme="minorEastAsia"/>
          <w:b w:val="0"/>
          <w:bCs w:val="0"/>
          <w:color w:val="000000"/>
          <w:kern w:val="0"/>
          <w:sz w:val="21"/>
          <w:szCs w:val="21"/>
          <w:lang w:eastAsia="zh-Hans"/>
        </w:rPr>
        <w:t>镀镍、锡银生产线工艺流程</w:t>
      </w:r>
    </w:p>
    <w:p>
      <w:pPr>
        <w:pStyle w:val="12"/>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outlineLvl w:val="9"/>
        <w:rPr>
          <w:rFonts w:hint="default" w:asciiTheme="minorAscii" w:hAnsiTheme="minorEastAsia" w:eastAsiaTheme="minorEastAsia" w:cstheme="minorEastAsia"/>
          <w:b w:val="0"/>
          <w:bCs w:val="0"/>
          <w:color w:val="000000"/>
          <w:kern w:val="0"/>
          <w:sz w:val="21"/>
          <w:szCs w:val="21"/>
          <w:lang w:eastAsia="zh-Hans"/>
        </w:rPr>
      </w:pPr>
      <w:r>
        <w:rPr>
          <w:rFonts w:hint="default" w:asciiTheme="minorAscii" w:hAnsiTheme="minorEastAsia" w:eastAsiaTheme="minorEastAsia" w:cstheme="minorEastAsia"/>
          <w:b w:val="0"/>
          <w:bCs w:val="0"/>
          <w:color w:val="000000"/>
          <w:kern w:val="0"/>
          <w:sz w:val="21"/>
          <w:szCs w:val="21"/>
          <w:lang w:eastAsia="zh-Hans"/>
        </w:rPr>
        <w:t>本项目扇出型（Fan-out）产品工艺中新增镀镍、锡银工艺，具体流程及产污节如下：</w:t>
      </w:r>
    </w:p>
    <w:p>
      <w:pPr>
        <w:pStyle w:val="12"/>
        <w:jc w:val="both"/>
        <w:outlineLvl w:val="9"/>
        <w:rPr>
          <w:rFonts w:hint="default" w:asciiTheme="minorAscii" w:hAnsiTheme="minorEastAsia" w:eastAsiaTheme="minorEastAsia" w:cstheme="minorEastAsia"/>
          <w:b w:val="0"/>
          <w:bCs w:val="0"/>
          <w:color w:val="000000"/>
          <w:kern w:val="0"/>
          <w:sz w:val="21"/>
          <w:szCs w:val="21"/>
          <w:lang w:eastAsia="zh-Hans"/>
        </w:rPr>
      </w:pPr>
      <w:r>
        <w:rPr>
          <w:rFonts w:hint="eastAsia" w:eastAsia="宋体"/>
          <w:bCs/>
          <w:szCs w:val="24"/>
        </w:rPr>
        <w:object>
          <v:shape id="_x0000_i1026" o:spt="75" type="#_x0000_t75" style="height:315pt;width:414.75pt;" o:ole="t" filled="f" o:preferrelative="t" stroked="f" coordsize="21600,21600">
            <v:path/>
            <v:fill on="f" focussize="0,0"/>
            <v:stroke on="f" joinstyle="miter"/>
            <v:imagedata r:id="rId13" o:title=""/>
            <o:lock v:ext="edit" aspectratio="t"/>
            <w10:wrap type="none"/>
            <w10:anchorlock/>
          </v:shape>
          <o:OLEObject Type="Embed" ProgID="Visio.Drawing.11" ShapeID="_x0000_i1026" DrawAspect="Content" ObjectID="_1468075726" r:id="rId12">
            <o:LockedField>false</o:LockedField>
          </o:OLEObject>
        </w:object>
      </w:r>
    </w:p>
    <w:p>
      <w:pPr>
        <w:pStyle w:val="12"/>
        <w:jc w:val="center"/>
        <w:outlineLvl w:val="9"/>
        <w:rPr>
          <w:rFonts w:hint="default" w:asciiTheme="minorAscii" w:hAnsiTheme="minorEastAsia" w:eastAsiaTheme="minorEastAsia" w:cstheme="minorEastAsia"/>
          <w:b w:val="0"/>
          <w:bCs w:val="0"/>
          <w:color w:val="000000"/>
          <w:kern w:val="0"/>
          <w:sz w:val="21"/>
          <w:szCs w:val="21"/>
          <w:lang w:eastAsia="zh-Hans"/>
        </w:rPr>
      </w:pPr>
      <w:r>
        <w:rPr>
          <w:rFonts w:hint="default" w:asciiTheme="minorAscii" w:hAnsiTheme="minorEastAsia" w:eastAsiaTheme="minorEastAsia" w:cstheme="minorEastAsia"/>
          <w:b w:val="0"/>
          <w:bCs w:val="0"/>
          <w:color w:val="000000"/>
          <w:kern w:val="0"/>
          <w:sz w:val="21"/>
          <w:szCs w:val="21"/>
          <w:lang w:eastAsia="zh-Hans"/>
        </w:rPr>
        <w:t>镀镍、锡银生产线工艺流程及产污节点图</w:t>
      </w:r>
    </w:p>
    <w:p>
      <w:pPr>
        <w:pStyle w:val="12"/>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outlineLvl w:val="9"/>
        <w:rPr>
          <w:rFonts w:hint="default" w:asciiTheme="minorAscii" w:hAnsiTheme="minorEastAsia" w:eastAsiaTheme="minorEastAsia" w:cstheme="minorEastAsia"/>
          <w:b w:val="0"/>
          <w:bCs w:val="0"/>
          <w:color w:val="000000"/>
          <w:kern w:val="0"/>
          <w:sz w:val="21"/>
          <w:szCs w:val="21"/>
          <w:lang w:eastAsia="zh-Hans"/>
        </w:rPr>
      </w:pPr>
      <w:r>
        <w:rPr>
          <w:rFonts w:hint="default" w:asciiTheme="minorAscii" w:hAnsiTheme="minorEastAsia" w:eastAsiaTheme="minorEastAsia" w:cstheme="minorEastAsia"/>
          <w:b w:val="0"/>
          <w:bCs w:val="0"/>
          <w:color w:val="000000"/>
          <w:kern w:val="0"/>
          <w:sz w:val="21"/>
          <w:szCs w:val="21"/>
          <w:lang w:eastAsia="zh-Hans"/>
        </w:rPr>
        <w:t>镀镍、锡银</w:t>
      </w:r>
      <w:r>
        <w:rPr>
          <w:rFonts w:hint="eastAsia" w:asciiTheme="minorAscii" w:hAnsiTheme="minorEastAsia" w:eastAsiaTheme="minorEastAsia" w:cstheme="minorEastAsia"/>
          <w:b w:val="0"/>
          <w:bCs w:val="0"/>
          <w:color w:val="000000"/>
          <w:kern w:val="0"/>
          <w:sz w:val="21"/>
          <w:szCs w:val="21"/>
          <w:lang w:val="en-US" w:eastAsia="zh-Hans"/>
        </w:rPr>
        <w:t>生产</w:t>
      </w:r>
      <w:r>
        <w:rPr>
          <w:rFonts w:hint="eastAsia" w:asciiTheme="minorAscii" w:hAnsiTheme="minorEastAsia" w:eastAsiaTheme="minorEastAsia" w:cstheme="minorEastAsia"/>
          <w:b w:val="0"/>
          <w:bCs w:val="0"/>
          <w:color w:val="000000"/>
          <w:kern w:val="0"/>
          <w:sz w:val="21"/>
          <w:szCs w:val="21"/>
          <w:lang w:eastAsia="zh-Hans"/>
        </w:rPr>
        <w:t>工艺</w:t>
      </w:r>
      <w:r>
        <w:rPr>
          <w:rFonts w:hint="eastAsia" w:asciiTheme="minorAscii" w:hAnsiTheme="minorEastAsia" w:eastAsiaTheme="minorEastAsia" w:cstheme="minorEastAsia"/>
          <w:b w:val="0"/>
          <w:bCs w:val="0"/>
          <w:color w:val="000000"/>
          <w:kern w:val="0"/>
          <w:sz w:val="21"/>
          <w:szCs w:val="21"/>
          <w:lang w:val="en-US" w:eastAsia="zh-Hans"/>
        </w:rPr>
        <w:t>及产污</w:t>
      </w:r>
      <w:r>
        <w:rPr>
          <w:rFonts w:hint="eastAsia" w:asciiTheme="minorAscii" w:hAnsiTheme="minorEastAsia" w:eastAsiaTheme="minorEastAsia" w:cstheme="minorEastAsia"/>
          <w:b w:val="0"/>
          <w:bCs w:val="0"/>
          <w:color w:val="000000"/>
          <w:kern w:val="0"/>
          <w:sz w:val="21"/>
          <w:szCs w:val="21"/>
          <w:lang w:eastAsia="zh-Hans"/>
        </w:rPr>
        <w:t>说明：</w:t>
      </w:r>
    </w:p>
    <w:p>
      <w:pPr>
        <w:pStyle w:val="12"/>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20" w:firstLineChars="200"/>
        <w:jc w:val="both"/>
        <w:textAlignment w:val="auto"/>
        <w:outlineLvl w:val="9"/>
        <w:rPr>
          <w:rFonts w:hint="default" w:asciiTheme="minorAscii" w:hAnsiTheme="minorEastAsia" w:eastAsiaTheme="minorEastAsia" w:cstheme="minorEastAsia"/>
          <w:b w:val="0"/>
          <w:bCs w:val="0"/>
          <w:color w:val="000000"/>
          <w:kern w:val="0"/>
          <w:sz w:val="21"/>
          <w:szCs w:val="21"/>
          <w:lang w:eastAsia="zh-Hans"/>
        </w:rPr>
      </w:pPr>
      <w:r>
        <w:rPr>
          <w:rFonts w:hint="default" w:asciiTheme="minorAscii" w:hAnsiTheme="minorEastAsia" w:eastAsiaTheme="minorEastAsia" w:cstheme="minorEastAsia"/>
          <w:b w:val="0"/>
          <w:bCs w:val="0"/>
          <w:color w:val="000000"/>
          <w:kern w:val="0"/>
          <w:sz w:val="21"/>
          <w:szCs w:val="21"/>
          <w:lang w:eastAsia="zh-Hans"/>
        </w:rPr>
        <w:t>表面处理工序在前道流程制作完成的半成品上再通过表面处理在表面形成一层镍、锡银等，从而形成半导体组件间的连接。其工序的步骤主要包括清洗、电镀、表面清洗等工序。</w:t>
      </w:r>
    </w:p>
    <w:p>
      <w:pPr>
        <w:pStyle w:val="12"/>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both"/>
        <w:textAlignment w:val="auto"/>
        <w:outlineLvl w:val="9"/>
        <w:rPr>
          <w:rFonts w:hint="default" w:asciiTheme="minorAscii" w:hAnsiTheme="minorEastAsia" w:eastAsiaTheme="minorEastAsia" w:cstheme="minorEastAsia"/>
          <w:b w:val="0"/>
          <w:bCs w:val="0"/>
          <w:color w:val="000000"/>
          <w:kern w:val="0"/>
          <w:sz w:val="21"/>
          <w:szCs w:val="21"/>
          <w:lang w:eastAsia="zh-Hans"/>
        </w:rPr>
      </w:pPr>
      <w:r>
        <w:rPr>
          <w:rFonts w:hint="default" w:asciiTheme="minorAscii" w:hAnsiTheme="minorEastAsia" w:eastAsiaTheme="minorEastAsia" w:cstheme="minorEastAsia"/>
          <w:b w:val="0"/>
          <w:bCs w:val="0"/>
          <w:color w:val="000000"/>
          <w:kern w:val="0"/>
          <w:sz w:val="21"/>
          <w:szCs w:val="21"/>
          <w:lang w:eastAsia="zh-Hans"/>
        </w:rPr>
        <w:t>1</w:t>
      </w:r>
      <w:r>
        <w:rPr>
          <w:rFonts w:hint="eastAsia" w:asciiTheme="minorAscii" w:hAnsiTheme="minorEastAsia" w:eastAsiaTheme="minorEastAsia" w:cstheme="minorEastAsia"/>
          <w:b w:val="0"/>
          <w:bCs w:val="0"/>
          <w:color w:val="000000"/>
          <w:kern w:val="0"/>
          <w:sz w:val="21"/>
          <w:szCs w:val="21"/>
          <w:lang w:eastAsia="zh-Hans"/>
        </w:rPr>
        <w:t>.</w:t>
      </w:r>
      <w:r>
        <w:rPr>
          <w:rFonts w:hint="default" w:asciiTheme="minorAscii" w:hAnsiTheme="minorEastAsia" w:eastAsiaTheme="minorEastAsia" w:cstheme="minorEastAsia"/>
          <w:b w:val="0"/>
          <w:bCs w:val="0"/>
          <w:color w:val="000000"/>
          <w:kern w:val="0"/>
          <w:sz w:val="21"/>
          <w:szCs w:val="21"/>
          <w:lang w:eastAsia="zh-Hans"/>
        </w:rPr>
        <w:t xml:space="preserve"> 酸洗：电镀操作前，利用硫酸对半成品进行清洗，去除表面的杂物；</w:t>
      </w:r>
    </w:p>
    <w:p>
      <w:pPr>
        <w:pStyle w:val="12"/>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both"/>
        <w:textAlignment w:val="auto"/>
        <w:outlineLvl w:val="9"/>
        <w:rPr>
          <w:rFonts w:hint="default" w:asciiTheme="minorAscii" w:hAnsiTheme="minorEastAsia" w:eastAsiaTheme="minorEastAsia" w:cstheme="minorEastAsia"/>
          <w:b w:val="0"/>
          <w:bCs w:val="0"/>
          <w:color w:val="000000"/>
          <w:kern w:val="0"/>
          <w:sz w:val="21"/>
          <w:szCs w:val="21"/>
          <w:lang w:eastAsia="zh-Hans"/>
        </w:rPr>
      </w:pPr>
      <w:r>
        <w:rPr>
          <w:rFonts w:hint="default" w:asciiTheme="minorAscii" w:hAnsiTheme="minorEastAsia" w:eastAsiaTheme="minorEastAsia" w:cstheme="minorEastAsia"/>
          <w:b w:val="0"/>
          <w:bCs w:val="0"/>
          <w:color w:val="000000"/>
          <w:kern w:val="0"/>
          <w:sz w:val="21"/>
          <w:szCs w:val="21"/>
          <w:lang w:eastAsia="zh-Hans"/>
        </w:rPr>
        <w:t>表面处理后，用纯水清洗晶圆表面的残留液体（一次喷淋式超纯水清洗、清洗用水量25L/片，每片清洗3min），产生酸性含铜废水W3-1，主要污染因子为pH、COD、Cu；清洗后的圆片吹干，常温；</w:t>
      </w:r>
    </w:p>
    <w:p>
      <w:pPr>
        <w:pStyle w:val="12"/>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both"/>
        <w:textAlignment w:val="auto"/>
        <w:outlineLvl w:val="9"/>
        <w:rPr>
          <w:rFonts w:hint="default" w:asciiTheme="minorAscii" w:hAnsiTheme="minorEastAsia" w:eastAsiaTheme="minorEastAsia" w:cstheme="minorEastAsia"/>
          <w:b w:val="0"/>
          <w:bCs w:val="0"/>
          <w:color w:val="000000"/>
          <w:kern w:val="0"/>
          <w:sz w:val="21"/>
          <w:szCs w:val="21"/>
          <w:lang w:eastAsia="zh-Hans"/>
        </w:rPr>
      </w:pPr>
      <w:r>
        <w:rPr>
          <w:rFonts w:hint="default" w:asciiTheme="minorAscii" w:hAnsiTheme="minorEastAsia" w:eastAsiaTheme="minorEastAsia" w:cstheme="minorEastAsia"/>
          <w:b w:val="0"/>
          <w:bCs w:val="0"/>
          <w:color w:val="000000"/>
          <w:kern w:val="0"/>
          <w:sz w:val="21"/>
          <w:szCs w:val="21"/>
          <w:lang w:eastAsia="zh-Hans"/>
        </w:rPr>
        <w:t>2. 镀镍表面处理：部分金属零件采用化学镀镍涂覆，形成一层金属导电膜，保护基体金属。氯化镍与氨基磺酸镍为镍液中的主盐，镍盐主要是提供镀镍所需的镍金属离子并兼起着导电盐的作用。镍盐含量高，可以使用较高的阴极电流密度，沉积速度快，常用作高速镀厚镍。但是浓度过高将降低阴极极化，分散能力差，而且镀液的带出损失大。镍盐含量低沉积速度低，但是分散能力很好，能获得结晶细致光亮镀层。此工序会产生S3-2：废表面处理液。镀镍控制条件：氨基磺酸镍60%，氯化镍60%。</w:t>
      </w:r>
    </w:p>
    <w:p>
      <w:pPr>
        <w:pStyle w:val="12"/>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both"/>
        <w:textAlignment w:val="auto"/>
        <w:outlineLvl w:val="9"/>
        <w:rPr>
          <w:rFonts w:hint="default" w:asciiTheme="minorAscii" w:hAnsiTheme="minorEastAsia" w:eastAsiaTheme="minorEastAsia" w:cstheme="minorEastAsia"/>
          <w:b w:val="0"/>
          <w:bCs w:val="0"/>
          <w:color w:val="000000"/>
          <w:kern w:val="0"/>
          <w:sz w:val="21"/>
          <w:szCs w:val="21"/>
          <w:lang w:eastAsia="zh-Hans"/>
        </w:rPr>
      </w:pPr>
      <w:r>
        <w:rPr>
          <w:rFonts w:hint="default" w:asciiTheme="minorAscii" w:hAnsiTheme="minorEastAsia" w:eastAsiaTheme="minorEastAsia" w:cstheme="minorEastAsia"/>
          <w:b w:val="0"/>
          <w:bCs w:val="0"/>
          <w:color w:val="000000"/>
          <w:kern w:val="0"/>
          <w:sz w:val="21"/>
          <w:szCs w:val="21"/>
          <w:lang w:eastAsia="zh-Hans"/>
        </w:rPr>
        <w:t>镍表面处理后，用纯水清洗晶圆表面的残留液体（一次喷淋式超纯水清洗、清洗用水量25L/片，每片清洗3min），产生含镍废水W3-2，主要污染因子为pH、COD、总镍；清洗后的圆片吹干，常温；</w:t>
      </w:r>
    </w:p>
    <w:p>
      <w:pPr>
        <w:pStyle w:val="12"/>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both"/>
        <w:textAlignment w:val="auto"/>
        <w:outlineLvl w:val="9"/>
        <w:rPr>
          <w:rFonts w:hint="default" w:asciiTheme="minorAscii" w:hAnsiTheme="minorEastAsia" w:eastAsiaTheme="minorEastAsia" w:cstheme="minorEastAsia"/>
          <w:b w:val="0"/>
          <w:bCs w:val="0"/>
          <w:color w:val="000000"/>
          <w:kern w:val="0"/>
          <w:sz w:val="21"/>
          <w:szCs w:val="21"/>
          <w:lang w:eastAsia="zh-Hans"/>
        </w:rPr>
      </w:pPr>
      <w:r>
        <w:rPr>
          <w:rFonts w:hint="default" w:asciiTheme="minorAscii" w:hAnsiTheme="minorEastAsia" w:eastAsiaTheme="minorEastAsia" w:cstheme="minorEastAsia"/>
          <w:b w:val="0"/>
          <w:bCs w:val="0"/>
          <w:color w:val="000000"/>
          <w:kern w:val="0"/>
          <w:sz w:val="21"/>
          <w:szCs w:val="21"/>
          <w:lang w:eastAsia="zh-Hans"/>
        </w:rPr>
        <w:t>3</w:t>
      </w:r>
      <w:r>
        <w:rPr>
          <w:rFonts w:hint="eastAsia" w:asciiTheme="minorAscii" w:hAnsiTheme="minorEastAsia" w:eastAsiaTheme="minorEastAsia" w:cstheme="minorEastAsia"/>
          <w:b w:val="0"/>
          <w:bCs w:val="0"/>
          <w:color w:val="000000"/>
          <w:kern w:val="0"/>
          <w:sz w:val="21"/>
          <w:szCs w:val="21"/>
          <w:lang w:eastAsia="zh-Hans"/>
        </w:rPr>
        <w:t>.</w:t>
      </w:r>
      <w:r>
        <w:rPr>
          <w:rFonts w:hint="default" w:asciiTheme="minorAscii" w:hAnsiTheme="minorEastAsia" w:eastAsiaTheme="minorEastAsia" w:cstheme="minorEastAsia"/>
          <w:b w:val="0"/>
          <w:bCs w:val="0"/>
          <w:color w:val="000000"/>
          <w:kern w:val="0"/>
          <w:sz w:val="21"/>
          <w:szCs w:val="21"/>
          <w:lang w:eastAsia="zh-Hans"/>
        </w:rPr>
        <w:t xml:space="preserve"> 镀锡银表面处理：镀锡银是一种可焊性良好并具有一定耐蚀能力的涂层，项目采用的是锡电镀液（TS140 BASE锡电镀液5%SnRSO3，9%AgRSO3，10%RSO3H），镀浴电性高，浴电压低，电流效率高。此工序会产生S3-3：废表面处理液。</w:t>
      </w:r>
    </w:p>
    <w:p>
      <w:pPr>
        <w:pStyle w:val="12"/>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both"/>
        <w:textAlignment w:val="auto"/>
        <w:outlineLvl w:val="9"/>
        <w:rPr>
          <w:rFonts w:hint="default" w:asciiTheme="minorAscii" w:hAnsiTheme="minorEastAsia" w:eastAsiaTheme="minorEastAsia" w:cstheme="minorEastAsia"/>
          <w:b w:val="0"/>
          <w:bCs w:val="0"/>
          <w:color w:val="000000"/>
          <w:kern w:val="0"/>
          <w:sz w:val="21"/>
          <w:szCs w:val="21"/>
          <w:lang w:eastAsia="zh-Hans"/>
        </w:rPr>
      </w:pPr>
      <w:r>
        <w:rPr>
          <w:rFonts w:hint="default" w:asciiTheme="minorAscii" w:hAnsiTheme="minorEastAsia" w:eastAsiaTheme="minorEastAsia" w:cstheme="minorEastAsia"/>
          <w:b w:val="0"/>
          <w:bCs w:val="0"/>
          <w:color w:val="000000"/>
          <w:kern w:val="0"/>
          <w:sz w:val="21"/>
          <w:szCs w:val="21"/>
          <w:lang w:eastAsia="zh-Hans"/>
        </w:rPr>
        <w:t>锡银表面处理后，用纯水清洗晶圆表面的残留液体（一次喷淋式超纯水清洗、清洗用水量25L/片，每片清洗3min），产生含锡银废水W3-3，主要污染因子为pH、COD、总银、总锡；清洗后的圆片吹干，常温。</w:t>
      </w:r>
    </w:p>
    <w:p>
      <w:pPr>
        <w:pStyle w:val="12"/>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outlineLvl w:val="2"/>
        <w:rPr>
          <w:rFonts w:hint="default" w:asciiTheme="minorAscii" w:hAnsiTheme="minorEastAsia" w:eastAsiaTheme="minorEastAsia" w:cstheme="minorEastAsia"/>
          <w:b/>
          <w:bCs/>
          <w:color w:val="000000"/>
          <w:kern w:val="0"/>
          <w:sz w:val="24"/>
          <w:szCs w:val="24"/>
          <w:lang w:eastAsia="zh-Hans"/>
        </w:rPr>
      </w:pPr>
      <w:r>
        <w:rPr>
          <w:rFonts w:hint="default" w:asciiTheme="minorAscii" w:hAnsiTheme="minorEastAsia" w:eastAsiaTheme="minorEastAsia" w:cstheme="minorEastAsia"/>
          <w:b/>
          <w:bCs/>
          <w:color w:val="000000"/>
          <w:kern w:val="0"/>
          <w:sz w:val="24"/>
          <w:szCs w:val="24"/>
          <w:lang w:eastAsia="zh-Hans"/>
        </w:rPr>
        <w:t>2.3.4 产污环节分析</w:t>
      </w:r>
    </w:p>
    <w:p>
      <w:pPr>
        <w:pStyle w:val="12"/>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outlineLvl w:val="3"/>
        <w:rPr>
          <w:rFonts w:hint="eastAsia" w:asciiTheme="minorAscii" w:hAnsiTheme="minorEastAsia" w:eastAsiaTheme="minorEastAsia" w:cstheme="minorEastAsia"/>
          <w:b w:val="0"/>
          <w:bCs w:val="0"/>
          <w:color w:val="000000"/>
          <w:kern w:val="0"/>
          <w:sz w:val="21"/>
          <w:szCs w:val="21"/>
          <w:lang w:val="en-US" w:eastAsia="zh-Hans"/>
        </w:rPr>
      </w:pPr>
      <w:r>
        <w:rPr>
          <w:rFonts w:hint="default" w:asciiTheme="minorAscii" w:hAnsiTheme="minorEastAsia" w:eastAsiaTheme="minorEastAsia" w:cstheme="minorEastAsia"/>
          <w:b w:val="0"/>
          <w:bCs w:val="0"/>
          <w:color w:val="000000"/>
          <w:kern w:val="0"/>
          <w:sz w:val="21"/>
          <w:szCs w:val="21"/>
          <w:lang w:eastAsia="zh-Hans"/>
        </w:rPr>
        <w:t>2</w:t>
      </w:r>
      <w:r>
        <w:rPr>
          <w:rFonts w:hint="eastAsia" w:asciiTheme="minorAscii" w:hAnsiTheme="minorEastAsia" w:eastAsiaTheme="minorEastAsia" w:cstheme="minorEastAsia"/>
          <w:b w:val="0"/>
          <w:bCs w:val="0"/>
          <w:color w:val="000000"/>
          <w:kern w:val="0"/>
          <w:sz w:val="21"/>
          <w:szCs w:val="21"/>
          <w:lang w:eastAsia="zh-Hans"/>
        </w:rPr>
        <w:t>.</w:t>
      </w:r>
      <w:r>
        <w:rPr>
          <w:rFonts w:hint="default" w:asciiTheme="minorAscii" w:hAnsiTheme="minorEastAsia" w:eastAsiaTheme="minorEastAsia" w:cstheme="minorEastAsia"/>
          <w:b w:val="0"/>
          <w:bCs w:val="0"/>
          <w:color w:val="000000"/>
          <w:kern w:val="0"/>
          <w:sz w:val="21"/>
          <w:szCs w:val="21"/>
          <w:lang w:eastAsia="zh-Hans"/>
        </w:rPr>
        <w:t xml:space="preserve">3.4.1 </w:t>
      </w:r>
      <w:r>
        <w:rPr>
          <w:rFonts w:hint="eastAsia" w:asciiTheme="minorAscii" w:hAnsiTheme="minorEastAsia" w:eastAsiaTheme="minorEastAsia" w:cstheme="minorEastAsia"/>
          <w:b w:val="0"/>
          <w:bCs w:val="0"/>
          <w:color w:val="000000"/>
          <w:kern w:val="0"/>
          <w:sz w:val="21"/>
          <w:szCs w:val="21"/>
          <w:lang w:val="en-US" w:eastAsia="zh-Hans"/>
        </w:rPr>
        <w:t>废水</w:t>
      </w:r>
    </w:p>
    <w:p>
      <w:pPr>
        <w:pStyle w:val="12"/>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20" w:firstLineChars="200"/>
        <w:jc w:val="both"/>
        <w:textAlignment w:val="auto"/>
        <w:outlineLvl w:val="9"/>
        <w:rPr>
          <w:rFonts w:hint="default" w:asciiTheme="minorAscii" w:hAnsiTheme="minorEastAsia" w:eastAsiaTheme="minorEastAsia" w:cstheme="minorEastAsia"/>
          <w:b w:val="0"/>
          <w:bCs w:val="0"/>
          <w:color w:val="000000"/>
          <w:kern w:val="0"/>
          <w:sz w:val="21"/>
          <w:szCs w:val="21"/>
          <w:lang w:eastAsia="zh-Hans"/>
        </w:rPr>
      </w:pPr>
      <w:r>
        <w:rPr>
          <w:rFonts w:hint="default" w:asciiTheme="minorAscii" w:hAnsiTheme="minorEastAsia" w:eastAsiaTheme="minorEastAsia" w:cstheme="minorEastAsia"/>
          <w:b w:val="0"/>
          <w:bCs w:val="0"/>
          <w:color w:val="000000"/>
          <w:kern w:val="0"/>
          <w:sz w:val="21"/>
          <w:szCs w:val="21"/>
          <w:lang w:eastAsia="zh-Hans"/>
        </w:rPr>
        <w:t>企业实行“雨污分流”，雨水通过雨水管道进入市政雨水管网，企业已设置雨水排口。</w:t>
      </w:r>
    </w:p>
    <w:p>
      <w:pPr>
        <w:pStyle w:val="12"/>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20" w:firstLineChars="200"/>
        <w:jc w:val="both"/>
        <w:textAlignment w:val="auto"/>
        <w:outlineLvl w:val="9"/>
        <w:rPr>
          <w:rFonts w:hint="default" w:asciiTheme="minorAscii" w:hAnsiTheme="minorEastAsia" w:eastAsiaTheme="minorEastAsia" w:cstheme="minorEastAsia"/>
          <w:b w:val="0"/>
          <w:bCs w:val="0"/>
          <w:color w:val="000000"/>
          <w:kern w:val="0"/>
          <w:sz w:val="21"/>
          <w:szCs w:val="21"/>
          <w:lang w:eastAsia="zh-Hans"/>
        </w:rPr>
      </w:pPr>
      <w:r>
        <w:rPr>
          <w:rFonts w:hint="default" w:asciiTheme="minorAscii" w:hAnsiTheme="minorEastAsia" w:eastAsiaTheme="minorEastAsia" w:cstheme="minorEastAsia"/>
          <w:b w:val="0"/>
          <w:bCs w:val="0"/>
          <w:color w:val="000000"/>
          <w:kern w:val="0"/>
          <w:sz w:val="21"/>
          <w:szCs w:val="21"/>
          <w:lang w:eastAsia="zh-Hans"/>
        </w:rPr>
        <w:t>本项目产生的工艺废水主要为表面处理废水、磨</w:t>
      </w:r>
      <w:r>
        <w:rPr>
          <w:rFonts w:hint="eastAsia" w:asciiTheme="minorAscii" w:hAnsiTheme="minorEastAsia" w:eastAsiaTheme="minorEastAsia" w:cstheme="minorEastAsia"/>
          <w:b w:val="0"/>
          <w:bCs w:val="0"/>
          <w:color w:val="000000"/>
          <w:kern w:val="0"/>
          <w:sz w:val="21"/>
          <w:szCs w:val="21"/>
          <w:lang w:val="en-US" w:eastAsia="zh-Hans"/>
        </w:rPr>
        <w:t>划</w:t>
      </w:r>
      <w:r>
        <w:rPr>
          <w:rFonts w:hint="default" w:asciiTheme="minorAscii" w:hAnsiTheme="minorEastAsia" w:eastAsiaTheme="minorEastAsia" w:cstheme="minorEastAsia"/>
          <w:b w:val="0"/>
          <w:bCs w:val="0"/>
          <w:color w:val="000000"/>
          <w:kern w:val="0"/>
          <w:sz w:val="21"/>
          <w:szCs w:val="21"/>
          <w:lang w:eastAsia="zh-Hans"/>
        </w:rPr>
        <w:t>片废水、</w:t>
      </w:r>
      <w:r>
        <w:rPr>
          <w:rFonts w:hint="eastAsia" w:asciiTheme="minorAscii" w:hAnsiTheme="minorEastAsia" w:eastAsiaTheme="minorEastAsia" w:cstheme="minorEastAsia"/>
          <w:b w:val="0"/>
          <w:bCs w:val="0"/>
          <w:color w:val="000000"/>
          <w:kern w:val="0"/>
          <w:sz w:val="21"/>
          <w:szCs w:val="21"/>
          <w:lang w:val="en-US" w:eastAsia="zh-Hans"/>
        </w:rPr>
        <w:t>含镍废水、含锡银废水、有机废水、</w:t>
      </w:r>
      <w:r>
        <w:rPr>
          <w:rFonts w:hint="default" w:asciiTheme="minorAscii" w:hAnsiTheme="minorEastAsia" w:eastAsiaTheme="minorEastAsia" w:cstheme="minorEastAsia"/>
          <w:b w:val="0"/>
          <w:bCs w:val="0"/>
          <w:color w:val="000000"/>
          <w:kern w:val="0"/>
          <w:sz w:val="21"/>
          <w:szCs w:val="21"/>
          <w:lang w:eastAsia="zh-Hans"/>
        </w:rPr>
        <w:t>纯水制备废水和硫酸雾喷淋废水。</w:t>
      </w:r>
      <w:r>
        <w:rPr>
          <w:rFonts w:hint="eastAsia" w:asciiTheme="minorAscii" w:hAnsiTheme="minorEastAsia" w:eastAsiaTheme="minorEastAsia" w:cstheme="minorEastAsia"/>
          <w:b w:val="0"/>
          <w:bCs w:val="0"/>
          <w:color w:val="000000"/>
          <w:kern w:val="0"/>
          <w:sz w:val="21"/>
          <w:szCs w:val="21"/>
          <w:lang w:val="en-US" w:eastAsia="zh-Hans"/>
        </w:rPr>
        <w:t>废水分类分质排放至处理设施进行处置，处置达到《江苏省半导体行业污染物排放标准》（DB32/3747-2020）表</w:t>
      </w:r>
      <w:r>
        <w:rPr>
          <w:rFonts w:hint="default" w:asciiTheme="minorAscii" w:hAnsiTheme="minorEastAsia" w:eastAsiaTheme="minorEastAsia" w:cstheme="minorEastAsia"/>
          <w:b w:val="0"/>
          <w:bCs w:val="0"/>
          <w:color w:val="000000"/>
          <w:kern w:val="0"/>
          <w:sz w:val="21"/>
          <w:szCs w:val="21"/>
          <w:lang w:eastAsia="zh-Hans"/>
        </w:rPr>
        <w:t>1</w:t>
      </w:r>
      <w:r>
        <w:rPr>
          <w:rFonts w:hint="eastAsia" w:asciiTheme="minorAscii" w:hAnsiTheme="minorEastAsia" w:eastAsiaTheme="minorEastAsia" w:cstheme="minorEastAsia"/>
          <w:b w:val="0"/>
          <w:bCs w:val="0"/>
          <w:color w:val="000000"/>
          <w:kern w:val="0"/>
          <w:sz w:val="21"/>
          <w:szCs w:val="21"/>
          <w:lang w:val="en-US" w:eastAsia="zh-Hans"/>
        </w:rPr>
        <w:t>间接排放标准后，</w:t>
      </w:r>
      <w:r>
        <w:rPr>
          <w:rFonts w:hint="default" w:asciiTheme="minorAscii" w:hAnsiTheme="minorEastAsia" w:eastAsiaTheme="minorEastAsia" w:cstheme="minorEastAsia"/>
          <w:b w:val="0"/>
          <w:bCs w:val="0"/>
          <w:color w:val="000000"/>
          <w:kern w:val="0"/>
          <w:sz w:val="21"/>
          <w:szCs w:val="21"/>
          <w:lang w:eastAsia="zh-Hans"/>
        </w:rPr>
        <w:t>通过厂区污水管网排至市政污水管网，由南通市经济技术开发区通盛排水有限公司接管后继续处理。</w:t>
      </w:r>
    </w:p>
    <w:p>
      <w:pPr>
        <w:pStyle w:val="12"/>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20" w:firstLineChars="200"/>
        <w:jc w:val="both"/>
        <w:textAlignment w:val="auto"/>
        <w:outlineLvl w:val="9"/>
        <w:rPr>
          <w:rFonts w:hint="default" w:asciiTheme="minorAscii" w:hAnsiTheme="minorEastAsia" w:eastAsiaTheme="minorEastAsia" w:cstheme="minorEastAsia"/>
          <w:b w:val="0"/>
          <w:bCs w:val="0"/>
          <w:color w:val="000000"/>
          <w:kern w:val="0"/>
          <w:sz w:val="21"/>
          <w:szCs w:val="21"/>
          <w:lang w:eastAsia="zh-Hans"/>
        </w:rPr>
      </w:pPr>
      <w:r>
        <w:rPr>
          <w:rFonts w:hint="default" w:asciiTheme="minorAscii" w:hAnsiTheme="minorEastAsia" w:eastAsiaTheme="minorEastAsia" w:cstheme="minorEastAsia"/>
          <w:b w:val="0"/>
          <w:bCs w:val="0"/>
          <w:color w:val="000000"/>
          <w:kern w:val="0"/>
          <w:sz w:val="21"/>
          <w:szCs w:val="21"/>
          <w:lang w:eastAsia="zh-Hans"/>
        </w:rPr>
        <w:t>本项目生活污水经隔油池、化粪池预处理达到</w:t>
      </w:r>
      <w:r>
        <w:rPr>
          <w:rFonts w:hint="eastAsia" w:asciiTheme="minorAscii" w:hAnsiTheme="minorEastAsia" w:eastAsiaTheme="minorEastAsia" w:cstheme="minorEastAsia"/>
          <w:b w:val="0"/>
          <w:bCs w:val="0"/>
          <w:color w:val="000000"/>
          <w:kern w:val="0"/>
          <w:sz w:val="21"/>
          <w:szCs w:val="21"/>
          <w:lang w:val="en-US" w:eastAsia="zh-Hans"/>
        </w:rPr>
        <w:t>《江苏省半导体行业污染物排放标准》（DB32/3747-2020）表</w:t>
      </w:r>
      <w:r>
        <w:rPr>
          <w:rFonts w:hint="default" w:asciiTheme="minorAscii" w:hAnsiTheme="minorEastAsia" w:eastAsiaTheme="minorEastAsia" w:cstheme="minorEastAsia"/>
          <w:b w:val="0"/>
          <w:bCs w:val="0"/>
          <w:color w:val="000000"/>
          <w:kern w:val="0"/>
          <w:sz w:val="21"/>
          <w:szCs w:val="21"/>
          <w:lang w:eastAsia="zh-Hans"/>
        </w:rPr>
        <w:t>1</w:t>
      </w:r>
      <w:r>
        <w:rPr>
          <w:rFonts w:hint="eastAsia" w:asciiTheme="minorAscii" w:hAnsiTheme="minorEastAsia" w:eastAsiaTheme="minorEastAsia" w:cstheme="minorEastAsia"/>
          <w:b w:val="0"/>
          <w:bCs w:val="0"/>
          <w:color w:val="000000"/>
          <w:kern w:val="0"/>
          <w:sz w:val="21"/>
          <w:szCs w:val="21"/>
          <w:lang w:val="en-US" w:eastAsia="zh-Hans"/>
        </w:rPr>
        <w:t>间接排放标准后，</w:t>
      </w:r>
      <w:r>
        <w:rPr>
          <w:rFonts w:hint="default" w:asciiTheme="minorAscii" w:hAnsiTheme="minorEastAsia" w:eastAsiaTheme="minorEastAsia" w:cstheme="minorEastAsia"/>
          <w:b w:val="0"/>
          <w:bCs w:val="0"/>
          <w:color w:val="000000"/>
          <w:kern w:val="0"/>
          <w:sz w:val="21"/>
          <w:szCs w:val="21"/>
          <w:lang w:eastAsia="zh-Hans"/>
        </w:rPr>
        <w:t>通过厂区污水管网排至市政污水管网，由南通市经济技术开发区通盛排水有限公司接管后继续处理。</w:t>
      </w:r>
    </w:p>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eastAsia" w:asciiTheme="minorAscii" w:hAnsiTheme="minorEastAsia" w:eastAsiaTheme="minorEastAsia" w:cstheme="minorEastAsia"/>
          <w:b/>
          <w:bCs/>
          <w:color w:val="000000"/>
          <w:kern w:val="0"/>
          <w:sz w:val="21"/>
          <w:szCs w:val="21"/>
          <w:lang w:val="en-US" w:eastAsia="zh-Hans"/>
        </w:rPr>
      </w:pPr>
      <w:r>
        <w:rPr>
          <w:rFonts w:hint="eastAsia" w:asciiTheme="minorAscii" w:hAnsiTheme="minorEastAsia" w:eastAsiaTheme="minorEastAsia" w:cstheme="minorEastAsia"/>
          <w:b/>
          <w:bCs/>
          <w:color w:val="000000"/>
          <w:kern w:val="0"/>
          <w:sz w:val="21"/>
          <w:szCs w:val="21"/>
          <w:lang w:val="en-US" w:eastAsia="zh-Hans"/>
        </w:rPr>
        <w:t>表</w:t>
      </w:r>
      <w:r>
        <w:rPr>
          <w:rFonts w:hint="default" w:asciiTheme="minorAscii" w:hAnsiTheme="minorEastAsia" w:eastAsiaTheme="minorEastAsia" w:cstheme="minorEastAsia"/>
          <w:b/>
          <w:bCs/>
          <w:color w:val="000000"/>
          <w:kern w:val="0"/>
          <w:sz w:val="21"/>
          <w:szCs w:val="21"/>
          <w:lang w:eastAsia="zh-Hans"/>
        </w:rPr>
        <w:t>2.3.4.1-1</w:t>
      </w:r>
      <w:r>
        <w:rPr>
          <w:rFonts w:hint="eastAsia" w:asciiTheme="minorAscii" w:hAnsiTheme="minorEastAsia" w:eastAsiaTheme="minorEastAsia" w:cstheme="minorEastAsia"/>
          <w:b/>
          <w:bCs/>
          <w:color w:val="000000"/>
          <w:kern w:val="0"/>
          <w:sz w:val="21"/>
          <w:szCs w:val="21"/>
          <w:lang w:val="en-US" w:eastAsia="zh-Hans"/>
        </w:rPr>
        <w:t>厂区废水污染源排放及处理措施统计一览表</w:t>
      </w:r>
    </w:p>
    <w:tbl>
      <w:tblPr>
        <w:tblStyle w:val="10"/>
        <w:tblW w:w="8792" w:type="dxa"/>
        <w:tblInd w:w="-1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1795"/>
        <w:gridCol w:w="2872"/>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类别</w:t>
            </w:r>
          </w:p>
        </w:tc>
        <w:tc>
          <w:tcPr>
            <w:tcW w:w="1795" w:type="dxa"/>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r>
              <w:rPr>
                <w:rFonts w:hint="eastAsia" w:asciiTheme="minorAscii" w:hAnsiTheme="minorEastAsia" w:eastAsiaTheme="minorEastAsia" w:cstheme="minorEastAsia"/>
                <w:b w:val="0"/>
                <w:bCs w:val="0"/>
                <w:color w:val="000000"/>
                <w:kern w:val="0"/>
                <w:sz w:val="21"/>
                <w:szCs w:val="21"/>
                <w:vertAlign w:val="baseline"/>
                <w:lang w:val="en-US" w:eastAsia="zh-Hans"/>
              </w:rPr>
              <w:t>污染源</w:t>
            </w:r>
          </w:p>
        </w:tc>
        <w:tc>
          <w:tcPr>
            <w:tcW w:w="2872" w:type="dxa"/>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r>
              <w:rPr>
                <w:rFonts w:hint="eastAsia" w:asciiTheme="minorAscii" w:hAnsiTheme="minorEastAsia" w:eastAsiaTheme="minorEastAsia" w:cstheme="minorEastAsia"/>
                <w:b w:val="0"/>
                <w:bCs w:val="0"/>
                <w:color w:val="000000"/>
                <w:kern w:val="0"/>
                <w:sz w:val="21"/>
                <w:szCs w:val="21"/>
                <w:vertAlign w:val="baseline"/>
                <w:lang w:val="en-US" w:eastAsia="zh-Hans"/>
              </w:rPr>
              <w:t>污染因子</w:t>
            </w:r>
          </w:p>
        </w:tc>
        <w:tc>
          <w:tcPr>
            <w:tcW w:w="2865" w:type="dxa"/>
            <w:vAlign w:val="top"/>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r>
              <w:rPr>
                <w:rFonts w:hint="eastAsia" w:asciiTheme="minorAscii" w:hAnsiTheme="minorEastAsia" w:eastAsiaTheme="minorEastAsia" w:cstheme="minorEastAsia"/>
                <w:b w:val="0"/>
                <w:bCs w:val="0"/>
                <w:color w:val="000000"/>
                <w:kern w:val="0"/>
                <w:sz w:val="21"/>
                <w:szCs w:val="21"/>
                <w:vertAlign w:val="baseline"/>
                <w:lang w:val="en-US" w:eastAsia="zh-Hans"/>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Merge w:val="restart"/>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r>
              <w:rPr>
                <w:rFonts w:hint="eastAsia" w:asciiTheme="minorAscii" w:hAnsiTheme="minorEastAsia" w:eastAsiaTheme="minorEastAsia" w:cstheme="minorEastAsia"/>
                <w:b w:val="0"/>
                <w:bCs w:val="0"/>
                <w:color w:val="000000"/>
                <w:kern w:val="0"/>
                <w:sz w:val="21"/>
                <w:szCs w:val="21"/>
                <w:vertAlign w:val="baseline"/>
                <w:lang w:val="en-US" w:eastAsia="zh-Hans"/>
              </w:rPr>
              <w:t>工艺废水</w:t>
            </w:r>
          </w:p>
        </w:tc>
        <w:tc>
          <w:tcPr>
            <w:tcW w:w="1795" w:type="dxa"/>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r>
              <w:rPr>
                <w:rFonts w:hint="eastAsia" w:asciiTheme="minorAscii" w:hAnsiTheme="minorEastAsia" w:eastAsiaTheme="minorEastAsia" w:cstheme="minorEastAsia"/>
                <w:b w:val="0"/>
                <w:bCs w:val="0"/>
                <w:color w:val="000000"/>
                <w:kern w:val="0"/>
                <w:sz w:val="21"/>
                <w:szCs w:val="21"/>
                <w:vertAlign w:val="baseline"/>
                <w:lang w:val="en-US" w:eastAsia="zh-Hans"/>
              </w:rPr>
              <w:t>磨划片废水</w:t>
            </w:r>
          </w:p>
        </w:tc>
        <w:tc>
          <w:tcPr>
            <w:tcW w:w="2872" w:type="dxa"/>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eastAsia="zh-Hans"/>
              </w:rPr>
            </w:pPr>
            <w:r>
              <w:rPr>
                <w:rFonts w:hint="default" w:asciiTheme="minorAscii" w:hAnsiTheme="minorEastAsia" w:eastAsiaTheme="minorEastAsia" w:cstheme="minorEastAsia"/>
                <w:b w:val="0"/>
                <w:bCs w:val="0"/>
                <w:color w:val="000000"/>
                <w:kern w:val="0"/>
                <w:sz w:val="21"/>
                <w:szCs w:val="21"/>
                <w:vertAlign w:val="baseline"/>
                <w:lang w:eastAsia="zh-Hans"/>
              </w:rPr>
              <w:t>COD</w:t>
            </w:r>
            <w:r>
              <w:rPr>
                <w:rFonts w:hint="eastAsia" w:asciiTheme="minorAscii" w:hAnsiTheme="minorEastAsia" w:eastAsiaTheme="minorEastAsia" w:cstheme="minorEastAsia"/>
                <w:b w:val="0"/>
                <w:bCs w:val="0"/>
                <w:color w:val="000000"/>
                <w:kern w:val="0"/>
                <w:sz w:val="21"/>
                <w:szCs w:val="21"/>
                <w:vertAlign w:val="baseline"/>
                <w:lang w:eastAsia="zh-Hans"/>
              </w:rPr>
              <w:t>、</w:t>
            </w:r>
            <w:r>
              <w:rPr>
                <w:rFonts w:hint="default" w:asciiTheme="minorAscii" w:hAnsiTheme="minorEastAsia" w:eastAsiaTheme="minorEastAsia" w:cstheme="minorEastAsia"/>
                <w:b w:val="0"/>
                <w:bCs w:val="0"/>
                <w:color w:val="000000"/>
                <w:kern w:val="0"/>
                <w:sz w:val="21"/>
                <w:szCs w:val="21"/>
                <w:vertAlign w:val="baseline"/>
                <w:lang w:eastAsia="zh-Hans"/>
              </w:rPr>
              <w:t>SS</w:t>
            </w:r>
          </w:p>
        </w:tc>
        <w:tc>
          <w:tcPr>
            <w:tcW w:w="2865" w:type="dxa"/>
            <w:vAlign w:val="top"/>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r>
              <w:rPr>
                <w:rFonts w:hint="eastAsia" w:asciiTheme="minorAscii" w:hAnsiTheme="minorEastAsia" w:eastAsiaTheme="minorEastAsia" w:cstheme="minorEastAsia"/>
                <w:b w:val="0"/>
                <w:bCs w:val="0"/>
                <w:color w:val="000000"/>
                <w:kern w:val="0"/>
                <w:sz w:val="21"/>
                <w:szCs w:val="21"/>
                <w:vertAlign w:val="baseline"/>
                <w:lang w:val="en-US" w:eastAsia="zh-Hans"/>
              </w:rPr>
              <w:t>磨划片废水回用处理设施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Merge w:val="continue"/>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both"/>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p>
        </w:tc>
        <w:tc>
          <w:tcPr>
            <w:tcW w:w="1795" w:type="dxa"/>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r>
              <w:rPr>
                <w:rFonts w:hint="eastAsia" w:asciiTheme="minorAscii" w:hAnsiTheme="minorEastAsia" w:eastAsiaTheme="minorEastAsia" w:cstheme="minorEastAsia"/>
                <w:b w:val="0"/>
                <w:bCs w:val="0"/>
                <w:color w:val="000000"/>
                <w:kern w:val="0"/>
                <w:sz w:val="21"/>
                <w:szCs w:val="21"/>
                <w:vertAlign w:val="baseline"/>
                <w:lang w:val="en-US" w:eastAsia="zh-Hans"/>
              </w:rPr>
              <w:t>表面处理废水</w:t>
            </w:r>
          </w:p>
        </w:tc>
        <w:tc>
          <w:tcPr>
            <w:tcW w:w="2872" w:type="dxa"/>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COD、SS、Cu</w:t>
            </w:r>
          </w:p>
        </w:tc>
        <w:tc>
          <w:tcPr>
            <w:tcW w:w="2865" w:type="dxa"/>
            <w:vAlign w:val="top"/>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r>
              <w:rPr>
                <w:rFonts w:hint="eastAsia" w:asciiTheme="minorAscii" w:hAnsiTheme="minorEastAsia" w:eastAsiaTheme="minorEastAsia" w:cstheme="minorEastAsia"/>
                <w:b w:val="0"/>
                <w:bCs w:val="0"/>
                <w:color w:val="000000"/>
                <w:kern w:val="0"/>
                <w:sz w:val="21"/>
                <w:szCs w:val="21"/>
                <w:vertAlign w:val="baseline"/>
                <w:lang w:val="en-US" w:eastAsia="zh-Hans"/>
              </w:rPr>
              <w:t>表面废水处理设施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Merge w:val="continue"/>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both"/>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p>
        </w:tc>
        <w:tc>
          <w:tcPr>
            <w:tcW w:w="1795" w:type="dxa"/>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r>
              <w:rPr>
                <w:rFonts w:hint="eastAsia" w:asciiTheme="minorAscii" w:hAnsiTheme="minorEastAsia" w:eastAsiaTheme="minorEastAsia" w:cstheme="minorEastAsia"/>
                <w:b w:val="0"/>
                <w:bCs w:val="0"/>
                <w:color w:val="000000"/>
                <w:kern w:val="0"/>
                <w:sz w:val="21"/>
                <w:szCs w:val="21"/>
                <w:vertAlign w:val="baseline"/>
                <w:lang w:val="en-US" w:eastAsia="zh-Hans"/>
              </w:rPr>
              <w:t>含镍废水</w:t>
            </w:r>
          </w:p>
        </w:tc>
        <w:tc>
          <w:tcPr>
            <w:tcW w:w="2872" w:type="dxa"/>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COD、总镍</w:t>
            </w:r>
          </w:p>
        </w:tc>
        <w:tc>
          <w:tcPr>
            <w:tcW w:w="2865" w:type="dxa"/>
            <w:vAlign w:val="top"/>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r>
              <w:rPr>
                <w:rFonts w:hint="eastAsia" w:asciiTheme="minorAscii" w:hAnsiTheme="minorEastAsia" w:eastAsiaTheme="minorEastAsia" w:cstheme="minorEastAsia"/>
                <w:b w:val="0"/>
                <w:bCs w:val="0"/>
                <w:color w:val="000000"/>
                <w:kern w:val="0"/>
                <w:sz w:val="21"/>
                <w:szCs w:val="21"/>
                <w:vertAlign w:val="baseline"/>
                <w:lang w:val="en-US" w:eastAsia="zh-Hans"/>
              </w:rPr>
              <w:t>含镍废水处理设施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260" w:type="dxa"/>
            <w:vMerge w:val="continue"/>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both"/>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p>
        </w:tc>
        <w:tc>
          <w:tcPr>
            <w:tcW w:w="1795" w:type="dxa"/>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r>
              <w:rPr>
                <w:rFonts w:hint="eastAsia" w:asciiTheme="minorAscii" w:hAnsiTheme="minorEastAsia" w:eastAsiaTheme="minorEastAsia" w:cstheme="minorEastAsia"/>
                <w:b w:val="0"/>
                <w:bCs w:val="0"/>
                <w:color w:val="000000"/>
                <w:kern w:val="0"/>
                <w:sz w:val="21"/>
                <w:szCs w:val="21"/>
                <w:vertAlign w:val="baseline"/>
                <w:lang w:val="en-US" w:eastAsia="zh-Hans"/>
              </w:rPr>
              <w:t>含锡银废水</w:t>
            </w:r>
          </w:p>
        </w:tc>
        <w:tc>
          <w:tcPr>
            <w:tcW w:w="2872" w:type="dxa"/>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COD、总银、锡</w:t>
            </w:r>
          </w:p>
        </w:tc>
        <w:tc>
          <w:tcPr>
            <w:tcW w:w="2865" w:type="dxa"/>
            <w:vAlign w:val="top"/>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r>
              <w:rPr>
                <w:rFonts w:hint="eastAsia" w:asciiTheme="minorAscii" w:hAnsiTheme="minorEastAsia" w:eastAsiaTheme="minorEastAsia" w:cstheme="minorEastAsia"/>
                <w:b w:val="0"/>
                <w:bCs w:val="0"/>
                <w:color w:val="000000"/>
                <w:kern w:val="0"/>
                <w:sz w:val="21"/>
                <w:szCs w:val="21"/>
                <w:vertAlign w:val="baseline"/>
                <w:lang w:val="en-US" w:eastAsia="zh-Hans"/>
              </w:rPr>
              <w:t>含锡银废水处理设施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Merge w:val="continue"/>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both"/>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p>
        </w:tc>
        <w:tc>
          <w:tcPr>
            <w:tcW w:w="1795" w:type="dxa"/>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r>
              <w:rPr>
                <w:rFonts w:hint="eastAsia" w:asciiTheme="minorAscii" w:hAnsiTheme="minorEastAsia" w:eastAsiaTheme="minorEastAsia" w:cstheme="minorEastAsia"/>
                <w:b w:val="0"/>
                <w:bCs w:val="0"/>
                <w:color w:val="000000"/>
                <w:kern w:val="0"/>
                <w:sz w:val="21"/>
                <w:szCs w:val="21"/>
                <w:vertAlign w:val="baseline"/>
                <w:lang w:val="en-US" w:eastAsia="zh-Hans"/>
              </w:rPr>
              <w:t>有机废水</w:t>
            </w:r>
          </w:p>
        </w:tc>
        <w:tc>
          <w:tcPr>
            <w:tcW w:w="2872" w:type="dxa"/>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COD、NH</w:t>
            </w:r>
            <w:r>
              <w:rPr>
                <w:rFonts w:hint="eastAsia" w:asciiTheme="minorAscii" w:hAnsiTheme="minorEastAsia" w:eastAsiaTheme="minorEastAsia" w:cstheme="minorEastAsia"/>
                <w:b w:val="0"/>
                <w:bCs w:val="0"/>
                <w:color w:val="000000"/>
                <w:kern w:val="0"/>
                <w:sz w:val="21"/>
                <w:szCs w:val="21"/>
                <w:vertAlign w:val="subscript"/>
                <w:lang w:val="en-US" w:eastAsia="zh-CN"/>
              </w:rPr>
              <w:t>3</w:t>
            </w:r>
            <w:r>
              <w:rPr>
                <w:rFonts w:hint="eastAsia" w:asciiTheme="minorAscii" w:hAnsiTheme="minorEastAsia" w:eastAsiaTheme="minorEastAsia" w:cstheme="minorEastAsia"/>
                <w:b w:val="0"/>
                <w:bCs w:val="0"/>
                <w:color w:val="000000"/>
                <w:kern w:val="0"/>
                <w:sz w:val="21"/>
                <w:szCs w:val="21"/>
                <w:vertAlign w:val="baseline"/>
                <w:lang w:val="en-US" w:eastAsia="zh-CN"/>
              </w:rPr>
              <w:t>-N</w:t>
            </w:r>
          </w:p>
        </w:tc>
        <w:tc>
          <w:tcPr>
            <w:tcW w:w="2865" w:type="dxa"/>
            <w:vAlign w:val="top"/>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r>
              <w:rPr>
                <w:rFonts w:hint="eastAsia" w:asciiTheme="minorAscii" w:hAnsiTheme="minorEastAsia" w:eastAsiaTheme="minorEastAsia" w:cstheme="minorEastAsia"/>
                <w:b w:val="0"/>
                <w:bCs w:val="0"/>
                <w:color w:val="000000"/>
                <w:kern w:val="0"/>
                <w:sz w:val="21"/>
                <w:szCs w:val="21"/>
                <w:vertAlign w:val="baseline"/>
                <w:lang w:val="en-US" w:eastAsia="zh-Hans"/>
              </w:rPr>
              <w:t>有机废水处理设施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5" w:type="dxa"/>
            <w:gridSpan w:val="2"/>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eastAsia" w:asciiTheme="minorAscii" w:hAnsiTheme="minorEastAsia" w:eastAsiaTheme="minorEastAsia" w:cstheme="minorEastAsia"/>
                <w:b w:val="0"/>
                <w:bCs w:val="0"/>
                <w:color w:val="000000"/>
                <w:kern w:val="0"/>
                <w:sz w:val="21"/>
                <w:szCs w:val="21"/>
                <w:vertAlign w:val="baseline"/>
                <w:lang w:val="en-US" w:eastAsia="zh-Hans"/>
              </w:rPr>
            </w:pPr>
            <w:r>
              <w:rPr>
                <w:rFonts w:hint="eastAsia" w:asciiTheme="minorAscii" w:hAnsiTheme="minorEastAsia" w:eastAsiaTheme="minorEastAsia" w:cstheme="minorEastAsia"/>
                <w:b w:val="0"/>
                <w:bCs w:val="0"/>
                <w:color w:val="000000"/>
                <w:kern w:val="0"/>
                <w:sz w:val="21"/>
                <w:szCs w:val="21"/>
                <w:vertAlign w:val="baseline"/>
                <w:lang w:val="en-US" w:eastAsia="zh-Hans"/>
              </w:rPr>
              <w:t>生活污水</w:t>
            </w:r>
          </w:p>
        </w:tc>
        <w:tc>
          <w:tcPr>
            <w:tcW w:w="2872" w:type="dxa"/>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r>
              <w:rPr>
                <w:rFonts w:hint="eastAsia" w:asciiTheme="minorAscii" w:hAnsiTheme="minorEastAsia" w:eastAsiaTheme="minorEastAsia" w:cstheme="minorEastAsia"/>
                <w:b w:val="0"/>
                <w:bCs w:val="0"/>
                <w:color w:val="000000"/>
                <w:kern w:val="0"/>
                <w:sz w:val="21"/>
                <w:szCs w:val="21"/>
                <w:vertAlign w:val="baseline"/>
                <w:lang w:val="en-US" w:eastAsia="zh-CN"/>
              </w:rPr>
              <w:t>COD、NH</w:t>
            </w:r>
            <w:r>
              <w:rPr>
                <w:rFonts w:hint="eastAsia" w:asciiTheme="minorAscii" w:hAnsiTheme="minorEastAsia" w:eastAsiaTheme="minorEastAsia" w:cstheme="minorEastAsia"/>
                <w:b w:val="0"/>
                <w:bCs w:val="0"/>
                <w:color w:val="000000"/>
                <w:kern w:val="0"/>
                <w:sz w:val="21"/>
                <w:szCs w:val="21"/>
                <w:vertAlign w:val="subscript"/>
                <w:lang w:val="en-US" w:eastAsia="zh-CN"/>
              </w:rPr>
              <w:t>3</w:t>
            </w:r>
            <w:r>
              <w:rPr>
                <w:rFonts w:hint="eastAsia" w:asciiTheme="minorAscii" w:hAnsiTheme="minorEastAsia" w:eastAsiaTheme="minorEastAsia" w:cstheme="minorEastAsia"/>
                <w:b w:val="0"/>
                <w:bCs w:val="0"/>
                <w:color w:val="000000"/>
                <w:kern w:val="0"/>
                <w:sz w:val="21"/>
                <w:szCs w:val="21"/>
                <w:vertAlign w:val="baseline"/>
                <w:lang w:val="en-US" w:eastAsia="zh-CN"/>
              </w:rPr>
              <w:t>-N、总磷、总氮</w:t>
            </w:r>
          </w:p>
        </w:tc>
        <w:tc>
          <w:tcPr>
            <w:tcW w:w="2865" w:type="dxa"/>
            <w:vAlign w:val="top"/>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eastAsia" w:asciiTheme="minorAscii" w:hAnsiTheme="minorEastAsia" w:eastAsiaTheme="minorEastAsia" w:cstheme="minorEastAsia"/>
                <w:b w:val="0"/>
                <w:bCs w:val="0"/>
                <w:color w:val="000000"/>
                <w:kern w:val="0"/>
                <w:sz w:val="21"/>
                <w:szCs w:val="21"/>
                <w:vertAlign w:val="baseline"/>
                <w:lang w:val="en-US" w:eastAsia="zh-Hans"/>
              </w:rPr>
            </w:pPr>
            <w:r>
              <w:rPr>
                <w:rFonts w:hint="eastAsia" w:asciiTheme="minorAscii" w:hAnsiTheme="minorEastAsia" w:eastAsiaTheme="minorEastAsia" w:cstheme="minorEastAsia"/>
                <w:b w:val="0"/>
                <w:bCs w:val="0"/>
                <w:color w:val="000000"/>
                <w:kern w:val="0"/>
                <w:sz w:val="21"/>
                <w:szCs w:val="21"/>
                <w:vertAlign w:val="baseline"/>
                <w:lang w:val="en-US" w:eastAsia="zh-Hans"/>
              </w:rPr>
              <w:t>隔油池</w:t>
            </w:r>
            <w:r>
              <w:rPr>
                <w:rFonts w:hint="default" w:asciiTheme="minorAscii" w:hAnsiTheme="minorEastAsia" w:eastAsiaTheme="minorEastAsia" w:cstheme="minorEastAsia"/>
                <w:b w:val="0"/>
                <w:bCs w:val="0"/>
                <w:color w:val="000000"/>
                <w:kern w:val="0"/>
                <w:sz w:val="21"/>
                <w:szCs w:val="21"/>
                <w:vertAlign w:val="baseline"/>
                <w:lang w:eastAsia="zh-Hans"/>
              </w:rPr>
              <w:t>+</w:t>
            </w:r>
            <w:r>
              <w:rPr>
                <w:rFonts w:hint="eastAsia" w:asciiTheme="minorAscii" w:hAnsiTheme="minorEastAsia" w:eastAsiaTheme="minorEastAsia" w:cstheme="minorEastAsia"/>
                <w:b w:val="0"/>
                <w:bCs w:val="0"/>
                <w:color w:val="000000"/>
                <w:kern w:val="0"/>
                <w:sz w:val="21"/>
                <w:szCs w:val="21"/>
                <w:vertAlign w:val="baseline"/>
                <w:lang w:val="en-US" w:eastAsia="zh-Hans"/>
              </w:rPr>
              <w:t>化粪池</w:t>
            </w:r>
          </w:p>
        </w:tc>
      </w:tr>
    </w:tbl>
    <w:p>
      <w:pPr>
        <w:pStyle w:val="12"/>
        <w:jc w:val="both"/>
        <w:outlineLvl w:val="9"/>
        <w:rPr>
          <w:rFonts w:hint="eastAsia" w:asciiTheme="minorAscii" w:hAnsiTheme="minorEastAsia" w:eastAsiaTheme="minorEastAsia" w:cstheme="minorEastAsia"/>
          <w:b/>
          <w:bCs/>
          <w:color w:val="000000"/>
          <w:kern w:val="0"/>
          <w:sz w:val="24"/>
          <w:szCs w:val="24"/>
          <w:lang w:val="en-US" w:eastAsia="zh-Hans"/>
        </w:rPr>
      </w:pPr>
    </w:p>
    <w:p>
      <w:pPr>
        <w:pStyle w:val="12"/>
        <w:jc w:val="both"/>
        <w:outlineLvl w:val="9"/>
        <w:rPr>
          <w:rFonts w:hint="default" w:asciiTheme="minorAscii" w:hAnsiTheme="minorEastAsia" w:eastAsiaTheme="minorEastAsia" w:cstheme="minorEastAsia"/>
          <w:b w:val="0"/>
          <w:bCs w:val="0"/>
          <w:color w:val="000000"/>
          <w:kern w:val="0"/>
          <w:sz w:val="21"/>
          <w:szCs w:val="21"/>
          <w:lang w:eastAsia="zh-Hans"/>
        </w:rPr>
      </w:pPr>
    </w:p>
    <w:p>
      <w:pPr>
        <w:pStyle w:val="12"/>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outlineLvl w:val="3"/>
        <w:rPr>
          <w:rFonts w:hint="eastAsia" w:asciiTheme="minorAscii" w:hAnsiTheme="minorEastAsia" w:eastAsiaTheme="minorEastAsia" w:cstheme="minorEastAsia"/>
          <w:b w:val="0"/>
          <w:bCs w:val="0"/>
          <w:color w:val="000000"/>
          <w:kern w:val="0"/>
          <w:sz w:val="21"/>
          <w:szCs w:val="21"/>
          <w:lang w:val="en-US" w:eastAsia="zh-Hans"/>
        </w:rPr>
      </w:pPr>
      <w:r>
        <w:rPr>
          <w:rFonts w:hint="default" w:asciiTheme="minorAscii" w:hAnsiTheme="minorEastAsia" w:eastAsiaTheme="minorEastAsia" w:cstheme="minorEastAsia"/>
          <w:b w:val="0"/>
          <w:bCs w:val="0"/>
          <w:color w:val="000000"/>
          <w:kern w:val="0"/>
          <w:sz w:val="21"/>
          <w:szCs w:val="21"/>
          <w:lang w:eastAsia="zh-Hans"/>
        </w:rPr>
        <w:t>2</w:t>
      </w:r>
      <w:r>
        <w:rPr>
          <w:rFonts w:hint="eastAsia" w:asciiTheme="minorAscii" w:hAnsiTheme="minorEastAsia" w:eastAsiaTheme="minorEastAsia" w:cstheme="minorEastAsia"/>
          <w:b w:val="0"/>
          <w:bCs w:val="0"/>
          <w:color w:val="000000"/>
          <w:kern w:val="0"/>
          <w:sz w:val="21"/>
          <w:szCs w:val="21"/>
          <w:lang w:eastAsia="zh-Hans"/>
        </w:rPr>
        <w:t>.</w:t>
      </w:r>
      <w:r>
        <w:rPr>
          <w:rFonts w:hint="default" w:asciiTheme="minorAscii" w:hAnsiTheme="minorEastAsia" w:eastAsiaTheme="minorEastAsia" w:cstheme="minorEastAsia"/>
          <w:b w:val="0"/>
          <w:bCs w:val="0"/>
          <w:color w:val="000000"/>
          <w:kern w:val="0"/>
          <w:sz w:val="21"/>
          <w:szCs w:val="21"/>
          <w:lang w:eastAsia="zh-Hans"/>
        </w:rPr>
        <w:t xml:space="preserve">3.4.2 </w:t>
      </w:r>
      <w:r>
        <w:rPr>
          <w:rFonts w:hint="eastAsia" w:asciiTheme="minorAscii" w:hAnsiTheme="minorEastAsia" w:eastAsiaTheme="minorEastAsia" w:cstheme="minorEastAsia"/>
          <w:b w:val="0"/>
          <w:bCs w:val="0"/>
          <w:color w:val="000000"/>
          <w:kern w:val="0"/>
          <w:sz w:val="21"/>
          <w:szCs w:val="21"/>
          <w:lang w:val="en-US" w:eastAsia="zh-Hans"/>
        </w:rPr>
        <w:t>废气</w:t>
      </w:r>
    </w:p>
    <w:p>
      <w:pPr>
        <w:pStyle w:val="12"/>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outlineLvl w:val="9"/>
        <w:rPr>
          <w:rFonts w:hint="default" w:asciiTheme="minorAscii" w:hAnsiTheme="minorEastAsia" w:eastAsiaTheme="minorEastAsia" w:cstheme="minorEastAsia"/>
          <w:b w:val="0"/>
          <w:bCs w:val="0"/>
          <w:color w:val="000000"/>
          <w:kern w:val="0"/>
          <w:sz w:val="21"/>
          <w:szCs w:val="21"/>
          <w:lang w:val="en-US" w:eastAsia="zh-CN"/>
        </w:rPr>
      </w:pPr>
      <w:r>
        <w:rPr>
          <w:rFonts w:hint="eastAsia" w:asciiTheme="minorAscii" w:hAnsiTheme="minorEastAsia" w:eastAsiaTheme="minorEastAsia" w:cstheme="minorEastAsia"/>
          <w:b w:val="0"/>
          <w:bCs w:val="0"/>
          <w:color w:val="000000"/>
          <w:kern w:val="0"/>
          <w:sz w:val="21"/>
          <w:szCs w:val="21"/>
          <w:lang w:val="en-US" w:eastAsia="zh-CN"/>
        </w:rPr>
        <w:t>项目废气主要为有机废气、酸雾废气、食堂油烟。</w:t>
      </w:r>
    </w:p>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eastAsia" w:asciiTheme="minorAscii" w:hAnsiTheme="minorEastAsia" w:eastAsiaTheme="minorEastAsia" w:cstheme="minorEastAsia"/>
          <w:b/>
          <w:bCs/>
          <w:color w:val="000000"/>
          <w:kern w:val="0"/>
          <w:sz w:val="21"/>
          <w:szCs w:val="21"/>
          <w:lang w:val="en-US" w:eastAsia="zh-Hans"/>
        </w:rPr>
      </w:pPr>
      <w:r>
        <w:rPr>
          <w:rFonts w:hint="eastAsia" w:asciiTheme="minorAscii" w:hAnsiTheme="minorEastAsia" w:eastAsiaTheme="minorEastAsia" w:cstheme="minorEastAsia"/>
          <w:b/>
          <w:bCs/>
          <w:color w:val="000000"/>
          <w:kern w:val="0"/>
          <w:sz w:val="21"/>
          <w:szCs w:val="21"/>
          <w:lang w:val="en-US" w:eastAsia="zh-Hans"/>
        </w:rPr>
        <w:t>表</w:t>
      </w:r>
      <w:r>
        <w:rPr>
          <w:rFonts w:hint="default" w:asciiTheme="minorAscii" w:hAnsiTheme="minorEastAsia" w:eastAsiaTheme="minorEastAsia" w:cstheme="minorEastAsia"/>
          <w:b/>
          <w:bCs/>
          <w:color w:val="000000"/>
          <w:kern w:val="0"/>
          <w:sz w:val="21"/>
          <w:szCs w:val="21"/>
          <w:lang w:eastAsia="zh-Hans"/>
        </w:rPr>
        <w:t>2.3.4.</w:t>
      </w:r>
      <w:r>
        <w:rPr>
          <w:rFonts w:hint="eastAsia" w:asciiTheme="minorAscii" w:hAnsiTheme="minorEastAsia" w:eastAsiaTheme="minorEastAsia" w:cstheme="minorEastAsia"/>
          <w:b/>
          <w:bCs/>
          <w:color w:val="000000"/>
          <w:kern w:val="0"/>
          <w:sz w:val="21"/>
          <w:szCs w:val="21"/>
          <w:lang w:val="en-US" w:eastAsia="zh-CN"/>
        </w:rPr>
        <w:t>2</w:t>
      </w:r>
      <w:r>
        <w:rPr>
          <w:rFonts w:hint="default" w:asciiTheme="minorAscii" w:hAnsiTheme="minorEastAsia" w:eastAsiaTheme="minorEastAsia" w:cstheme="minorEastAsia"/>
          <w:b/>
          <w:bCs/>
          <w:color w:val="000000"/>
          <w:kern w:val="0"/>
          <w:sz w:val="21"/>
          <w:szCs w:val="21"/>
          <w:lang w:eastAsia="zh-Hans"/>
        </w:rPr>
        <w:t>-1</w:t>
      </w:r>
      <w:r>
        <w:rPr>
          <w:rFonts w:hint="eastAsia" w:asciiTheme="minorAscii" w:hAnsiTheme="minorEastAsia" w:eastAsiaTheme="minorEastAsia" w:cstheme="minorEastAsia"/>
          <w:b/>
          <w:bCs/>
          <w:color w:val="000000"/>
          <w:kern w:val="0"/>
          <w:sz w:val="21"/>
          <w:szCs w:val="21"/>
          <w:lang w:val="en-US" w:eastAsia="zh-Hans"/>
        </w:rPr>
        <w:t>厂区</w:t>
      </w:r>
      <w:r>
        <w:rPr>
          <w:rFonts w:hint="eastAsia" w:asciiTheme="minorAscii" w:hAnsiTheme="minorEastAsia" w:eastAsiaTheme="minorEastAsia" w:cstheme="minorEastAsia"/>
          <w:b/>
          <w:bCs/>
          <w:color w:val="000000"/>
          <w:kern w:val="0"/>
          <w:sz w:val="21"/>
          <w:szCs w:val="21"/>
          <w:lang w:val="en-US" w:eastAsia="zh-CN"/>
        </w:rPr>
        <w:t>废气</w:t>
      </w:r>
      <w:r>
        <w:rPr>
          <w:rFonts w:hint="eastAsia" w:asciiTheme="minorAscii" w:hAnsiTheme="minorEastAsia" w:eastAsiaTheme="minorEastAsia" w:cstheme="minorEastAsia"/>
          <w:b/>
          <w:bCs/>
          <w:color w:val="000000"/>
          <w:kern w:val="0"/>
          <w:sz w:val="21"/>
          <w:szCs w:val="21"/>
          <w:lang w:val="en-US" w:eastAsia="zh-Hans"/>
        </w:rPr>
        <w:t>污染源排放及处理措施统计一览表</w:t>
      </w:r>
    </w:p>
    <w:tbl>
      <w:tblPr>
        <w:tblStyle w:val="10"/>
        <w:tblW w:w="8792" w:type="dxa"/>
        <w:tblInd w:w="-1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2357"/>
        <w:gridCol w:w="2310"/>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r>
              <w:rPr>
                <w:rFonts w:hint="eastAsia" w:asciiTheme="minorAscii" w:hAnsiTheme="minorEastAsia" w:eastAsiaTheme="minorEastAsia" w:cstheme="minorEastAsia"/>
                <w:b w:val="0"/>
                <w:bCs w:val="0"/>
                <w:color w:val="000000"/>
                <w:kern w:val="0"/>
                <w:sz w:val="21"/>
                <w:szCs w:val="21"/>
                <w:lang w:val="en-US" w:eastAsia="zh-Hans"/>
              </w:rPr>
              <w:t>类别</w:t>
            </w:r>
          </w:p>
        </w:tc>
        <w:tc>
          <w:tcPr>
            <w:tcW w:w="2357" w:type="dxa"/>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r>
              <w:rPr>
                <w:rFonts w:hint="eastAsia" w:asciiTheme="minorAscii" w:hAnsiTheme="minorEastAsia" w:eastAsiaTheme="minorEastAsia" w:cstheme="minorEastAsia"/>
                <w:b w:val="0"/>
                <w:bCs w:val="0"/>
                <w:color w:val="000000"/>
                <w:kern w:val="0"/>
                <w:sz w:val="21"/>
                <w:szCs w:val="21"/>
                <w:vertAlign w:val="baseline"/>
                <w:lang w:val="en-US" w:eastAsia="zh-Hans"/>
              </w:rPr>
              <w:t>污染源</w:t>
            </w:r>
          </w:p>
        </w:tc>
        <w:tc>
          <w:tcPr>
            <w:tcW w:w="2310" w:type="dxa"/>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r>
              <w:rPr>
                <w:rFonts w:hint="eastAsia" w:asciiTheme="minorAscii" w:hAnsiTheme="minorEastAsia" w:eastAsiaTheme="minorEastAsia" w:cstheme="minorEastAsia"/>
                <w:b w:val="0"/>
                <w:bCs w:val="0"/>
                <w:color w:val="000000"/>
                <w:kern w:val="0"/>
                <w:sz w:val="21"/>
                <w:szCs w:val="21"/>
                <w:vertAlign w:val="baseline"/>
                <w:lang w:val="en-US" w:eastAsia="zh-Hans"/>
              </w:rPr>
              <w:t>污染因子</w:t>
            </w:r>
          </w:p>
        </w:tc>
        <w:tc>
          <w:tcPr>
            <w:tcW w:w="2865" w:type="dxa"/>
            <w:vAlign w:val="top"/>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r>
              <w:rPr>
                <w:rFonts w:hint="eastAsia" w:asciiTheme="minorAscii" w:hAnsiTheme="minorEastAsia" w:eastAsiaTheme="minorEastAsia" w:cstheme="minorEastAsia"/>
                <w:b w:val="0"/>
                <w:bCs w:val="0"/>
                <w:color w:val="000000"/>
                <w:kern w:val="0"/>
                <w:sz w:val="21"/>
                <w:szCs w:val="21"/>
                <w:vertAlign w:val="baseline"/>
                <w:lang w:val="en-US" w:eastAsia="zh-Hans"/>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Merge w:val="restart"/>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工艺废气</w:t>
            </w:r>
          </w:p>
        </w:tc>
        <w:tc>
          <w:tcPr>
            <w:tcW w:w="2357"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封装+烘烤</w:t>
            </w:r>
          </w:p>
        </w:tc>
        <w:tc>
          <w:tcPr>
            <w:tcW w:w="2310" w:type="dxa"/>
            <w:vMerge w:val="restart"/>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eastAsia" w:asciiTheme="minorAscii" w:hAnsiTheme="minorEastAsia" w:eastAsiaTheme="minorEastAsia" w:cstheme="minorEastAsia"/>
                <w:b w:val="0"/>
                <w:bCs w:val="0"/>
                <w:color w:val="000000"/>
                <w:kern w:val="0"/>
                <w:sz w:val="21"/>
                <w:szCs w:val="21"/>
                <w:vertAlign w:val="baseline"/>
                <w:lang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非甲烷总烃</w:t>
            </w:r>
          </w:p>
        </w:tc>
        <w:tc>
          <w:tcPr>
            <w:tcW w:w="2865" w:type="dxa"/>
            <w:vMerge w:val="restart"/>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活性炭吸附+UV光催化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Merge w:val="continue"/>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both"/>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p>
        </w:tc>
        <w:tc>
          <w:tcPr>
            <w:tcW w:w="2357"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r>
              <w:rPr>
                <w:rFonts w:hint="default" w:asciiTheme="minorAscii" w:hAnsiTheme="minorEastAsia" w:eastAsiaTheme="minorEastAsia" w:cstheme="minorEastAsia"/>
                <w:b w:val="0"/>
                <w:bCs w:val="0"/>
                <w:color w:val="000000"/>
                <w:kern w:val="0"/>
                <w:sz w:val="21"/>
                <w:szCs w:val="21"/>
                <w:vertAlign w:val="baseline"/>
                <w:lang w:val="en-US" w:eastAsia="zh-Hans"/>
              </w:rPr>
              <w:t>涂布、烘烤、灰化</w:t>
            </w:r>
          </w:p>
        </w:tc>
        <w:tc>
          <w:tcPr>
            <w:tcW w:w="2310" w:type="dxa"/>
            <w:vMerge w:val="continue"/>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p>
        </w:tc>
        <w:tc>
          <w:tcPr>
            <w:tcW w:w="2865" w:type="dxa"/>
            <w:vMerge w:val="continue"/>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Merge w:val="continue"/>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both"/>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p>
        </w:tc>
        <w:tc>
          <w:tcPr>
            <w:tcW w:w="2357"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表面处理电镀、腐蚀</w:t>
            </w:r>
          </w:p>
        </w:tc>
        <w:tc>
          <w:tcPr>
            <w:tcW w:w="2310"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硫酸雾、氯化氢</w:t>
            </w:r>
          </w:p>
        </w:tc>
        <w:tc>
          <w:tcPr>
            <w:tcW w:w="2865"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碱喷淋酸雾塔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260" w:type="dxa"/>
            <w:vMerge w:val="continue"/>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both"/>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p>
        </w:tc>
        <w:tc>
          <w:tcPr>
            <w:tcW w:w="2357"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污水站生化处理工艺</w:t>
            </w:r>
          </w:p>
        </w:tc>
        <w:tc>
          <w:tcPr>
            <w:tcW w:w="2310"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r>
              <w:rPr>
                <w:rFonts w:hint="default" w:asciiTheme="minorAscii" w:hAnsiTheme="minorEastAsia" w:eastAsiaTheme="minorEastAsia" w:cstheme="minorEastAsia"/>
                <w:b w:val="0"/>
                <w:bCs w:val="0"/>
                <w:color w:val="000000"/>
                <w:kern w:val="0"/>
                <w:sz w:val="21"/>
                <w:szCs w:val="21"/>
                <w:vertAlign w:val="baseline"/>
                <w:lang w:val="en-US" w:eastAsia="zh-CN"/>
              </w:rPr>
              <w:t>恶臭气体</w:t>
            </w:r>
          </w:p>
        </w:tc>
        <w:tc>
          <w:tcPr>
            <w:tcW w:w="2865"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生物除臭装置</w:t>
            </w:r>
          </w:p>
        </w:tc>
      </w:tr>
    </w:tbl>
    <w:p>
      <w:pPr>
        <w:pStyle w:val="12"/>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outlineLvl w:val="3"/>
        <w:rPr>
          <w:rFonts w:hint="eastAsia" w:asciiTheme="minorAscii" w:hAnsiTheme="minorEastAsia" w:eastAsiaTheme="minorEastAsia" w:cstheme="minorEastAsia"/>
          <w:b w:val="0"/>
          <w:bCs w:val="0"/>
          <w:color w:val="000000"/>
          <w:kern w:val="0"/>
          <w:sz w:val="21"/>
          <w:szCs w:val="21"/>
          <w:lang w:val="en-US" w:eastAsia="zh-CN"/>
        </w:rPr>
      </w:pPr>
      <w:r>
        <w:rPr>
          <w:rFonts w:hint="default" w:asciiTheme="minorAscii" w:hAnsiTheme="minorEastAsia" w:eastAsiaTheme="minorEastAsia" w:cstheme="minorEastAsia"/>
          <w:b w:val="0"/>
          <w:bCs w:val="0"/>
          <w:color w:val="000000"/>
          <w:kern w:val="0"/>
          <w:sz w:val="21"/>
          <w:szCs w:val="21"/>
          <w:lang w:eastAsia="zh-Hans"/>
        </w:rPr>
        <w:t>2</w:t>
      </w:r>
      <w:r>
        <w:rPr>
          <w:rFonts w:hint="eastAsia" w:asciiTheme="minorAscii" w:hAnsiTheme="minorEastAsia" w:eastAsiaTheme="minorEastAsia" w:cstheme="minorEastAsia"/>
          <w:b w:val="0"/>
          <w:bCs w:val="0"/>
          <w:color w:val="000000"/>
          <w:kern w:val="0"/>
          <w:sz w:val="21"/>
          <w:szCs w:val="21"/>
          <w:lang w:eastAsia="zh-Hans"/>
        </w:rPr>
        <w:t>.</w:t>
      </w:r>
      <w:r>
        <w:rPr>
          <w:rFonts w:hint="default" w:asciiTheme="minorAscii" w:hAnsiTheme="minorEastAsia" w:eastAsiaTheme="minorEastAsia" w:cstheme="minorEastAsia"/>
          <w:b w:val="0"/>
          <w:bCs w:val="0"/>
          <w:color w:val="000000"/>
          <w:kern w:val="0"/>
          <w:sz w:val="21"/>
          <w:szCs w:val="21"/>
          <w:lang w:eastAsia="zh-Hans"/>
        </w:rPr>
        <w:t>3.4.</w:t>
      </w:r>
      <w:r>
        <w:rPr>
          <w:rFonts w:hint="eastAsia" w:asciiTheme="minorAscii" w:hAnsiTheme="minorEastAsia" w:eastAsiaTheme="minorEastAsia" w:cstheme="minorEastAsia"/>
          <w:b w:val="0"/>
          <w:bCs w:val="0"/>
          <w:color w:val="000000"/>
          <w:kern w:val="0"/>
          <w:sz w:val="21"/>
          <w:szCs w:val="21"/>
          <w:lang w:val="en-US" w:eastAsia="zh-CN"/>
        </w:rPr>
        <w:t>3</w:t>
      </w:r>
      <w:r>
        <w:rPr>
          <w:rFonts w:hint="default" w:asciiTheme="minorAscii" w:hAnsiTheme="minorEastAsia" w:eastAsiaTheme="minorEastAsia" w:cstheme="minorEastAsia"/>
          <w:b w:val="0"/>
          <w:bCs w:val="0"/>
          <w:color w:val="000000"/>
          <w:kern w:val="0"/>
          <w:sz w:val="21"/>
          <w:szCs w:val="21"/>
          <w:lang w:eastAsia="zh-Hans"/>
        </w:rPr>
        <w:t xml:space="preserve"> </w:t>
      </w:r>
      <w:r>
        <w:rPr>
          <w:rFonts w:hint="eastAsia" w:asciiTheme="minorAscii" w:hAnsiTheme="minorEastAsia" w:eastAsiaTheme="minorEastAsia" w:cstheme="minorEastAsia"/>
          <w:b w:val="0"/>
          <w:bCs w:val="0"/>
          <w:color w:val="000000"/>
          <w:kern w:val="0"/>
          <w:sz w:val="21"/>
          <w:szCs w:val="21"/>
          <w:lang w:val="en-US" w:eastAsia="zh-CN"/>
        </w:rPr>
        <w:t>固体废物</w:t>
      </w:r>
    </w:p>
    <w:p>
      <w:pPr>
        <w:pStyle w:val="12"/>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outlineLvl w:val="9"/>
        <w:rPr>
          <w:rFonts w:hint="default" w:asciiTheme="minorAscii" w:hAnsiTheme="minorEastAsia" w:eastAsiaTheme="minorEastAsia" w:cstheme="minorEastAsia"/>
          <w:b w:val="0"/>
          <w:bCs w:val="0"/>
          <w:color w:val="000000"/>
          <w:kern w:val="0"/>
          <w:sz w:val="21"/>
          <w:szCs w:val="21"/>
          <w:lang w:val="en-US" w:eastAsia="zh-CN"/>
        </w:rPr>
      </w:pPr>
      <w:r>
        <w:rPr>
          <w:rFonts w:hint="eastAsia" w:asciiTheme="minorAscii" w:hAnsiTheme="minorEastAsia" w:eastAsiaTheme="minorEastAsia" w:cstheme="minorEastAsia"/>
          <w:b w:val="0"/>
          <w:bCs w:val="0"/>
          <w:color w:val="000000"/>
          <w:kern w:val="0"/>
          <w:sz w:val="21"/>
          <w:szCs w:val="21"/>
          <w:lang w:val="en-US" w:eastAsia="zh-CN"/>
        </w:rPr>
        <w:t>项目固体废物表面处理废物、</w:t>
      </w:r>
      <w:r>
        <w:rPr>
          <w:rFonts w:hint="eastAsia" w:asciiTheme="minorAscii" w:hAnsiTheme="minorEastAsia" w:eastAsiaTheme="minorEastAsia" w:cstheme="minorEastAsia"/>
          <w:b w:val="0"/>
          <w:bCs w:val="0"/>
          <w:color w:val="000000"/>
          <w:kern w:val="0"/>
          <w:sz w:val="21"/>
          <w:szCs w:val="21"/>
          <w:vertAlign w:val="baseline"/>
          <w:lang w:val="en-US" w:eastAsia="zh-CN"/>
        </w:rPr>
        <w:t>光感材料废物、</w:t>
      </w:r>
      <w:r>
        <w:rPr>
          <w:rFonts w:hint="eastAsia" w:asciiTheme="minorAscii" w:hAnsiTheme="minorEastAsia" w:eastAsiaTheme="minorEastAsia" w:cstheme="minorEastAsia"/>
          <w:b w:val="0"/>
          <w:bCs w:val="0"/>
          <w:color w:val="000000"/>
          <w:kern w:val="0"/>
          <w:sz w:val="21"/>
          <w:szCs w:val="21"/>
          <w:lang w:val="en-US" w:eastAsia="zh-CN"/>
        </w:rPr>
        <w:t>处理废水产生的污泥、废膜、塑封边角料、废银浆、原料包装桶和生活垃圾等。</w:t>
      </w:r>
    </w:p>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lang w:val="en-US" w:eastAsia="zh-Hans"/>
        </w:rPr>
      </w:pPr>
      <w:r>
        <w:rPr>
          <w:rFonts w:hint="eastAsia" w:asciiTheme="minorAscii" w:hAnsiTheme="minorEastAsia" w:eastAsiaTheme="minorEastAsia" w:cstheme="minorEastAsia"/>
          <w:b/>
          <w:bCs/>
          <w:color w:val="000000"/>
          <w:kern w:val="0"/>
          <w:sz w:val="21"/>
          <w:szCs w:val="21"/>
          <w:lang w:val="en-US" w:eastAsia="zh-Hans"/>
        </w:rPr>
        <w:t>表</w:t>
      </w:r>
      <w:r>
        <w:rPr>
          <w:rFonts w:hint="default" w:asciiTheme="minorAscii" w:hAnsiTheme="minorEastAsia" w:eastAsiaTheme="minorEastAsia" w:cstheme="minorEastAsia"/>
          <w:b/>
          <w:bCs/>
          <w:color w:val="000000"/>
          <w:kern w:val="0"/>
          <w:sz w:val="21"/>
          <w:szCs w:val="21"/>
          <w:lang w:eastAsia="zh-Hans"/>
        </w:rPr>
        <w:t>2.3.4.</w:t>
      </w:r>
      <w:r>
        <w:rPr>
          <w:rFonts w:hint="eastAsia" w:asciiTheme="minorAscii" w:hAnsiTheme="minorEastAsia" w:eastAsiaTheme="minorEastAsia" w:cstheme="minorEastAsia"/>
          <w:b/>
          <w:bCs/>
          <w:color w:val="000000"/>
          <w:kern w:val="0"/>
          <w:sz w:val="21"/>
          <w:szCs w:val="21"/>
          <w:lang w:val="en-US" w:eastAsia="zh-CN"/>
        </w:rPr>
        <w:t>3</w:t>
      </w:r>
      <w:r>
        <w:rPr>
          <w:rFonts w:hint="default" w:asciiTheme="minorAscii" w:hAnsiTheme="minorEastAsia" w:eastAsiaTheme="minorEastAsia" w:cstheme="minorEastAsia"/>
          <w:b/>
          <w:bCs/>
          <w:color w:val="000000"/>
          <w:kern w:val="0"/>
          <w:sz w:val="21"/>
          <w:szCs w:val="21"/>
          <w:lang w:eastAsia="zh-Hans"/>
        </w:rPr>
        <w:t>-1</w:t>
      </w:r>
      <w:r>
        <w:rPr>
          <w:rFonts w:hint="eastAsia" w:asciiTheme="minorAscii" w:hAnsiTheme="minorEastAsia" w:eastAsiaTheme="minorEastAsia" w:cstheme="minorEastAsia"/>
          <w:b/>
          <w:bCs/>
          <w:color w:val="000000"/>
          <w:kern w:val="0"/>
          <w:sz w:val="21"/>
          <w:szCs w:val="21"/>
          <w:lang w:val="en-US" w:eastAsia="zh-Hans"/>
        </w:rPr>
        <w:t>厂区</w:t>
      </w:r>
      <w:r>
        <w:rPr>
          <w:rFonts w:hint="eastAsia" w:asciiTheme="minorAscii" w:hAnsiTheme="minorEastAsia" w:eastAsiaTheme="minorEastAsia" w:cstheme="minorEastAsia"/>
          <w:b/>
          <w:bCs/>
          <w:color w:val="000000"/>
          <w:kern w:val="0"/>
          <w:sz w:val="21"/>
          <w:szCs w:val="21"/>
          <w:lang w:val="en-US" w:eastAsia="zh-CN"/>
        </w:rPr>
        <w:t>固体废物、处理措施统计一览表</w:t>
      </w:r>
    </w:p>
    <w:tbl>
      <w:tblPr>
        <w:tblStyle w:val="10"/>
        <w:tblW w:w="8792" w:type="dxa"/>
        <w:tblInd w:w="-1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2"/>
        <w:gridCol w:w="2775"/>
        <w:gridCol w:w="1575"/>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r>
              <w:rPr>
                <w:rFonts w:hint="eastAsia" w:asciiTheme="minorAscii" w:hAnsiTheme="minorEastAsia" w:eastAsiaTheme="minorEastAsia" w:cstheme="minorEastAsia"/>
                <w:b w:val="0"/>
                <w:bCs w:val="0"/>
                <w:color w:val="000000"/>
                <w:kern w:val="0"/>
                <w:sz w:val="21"/>
                <w:szCs w:val="21"/>
                <w:vertAlign w:val="baseline"/>
                <w:lang w:val="en-US" w:eastAsia="zh-Hans"/>
              </w:rPr>
              <w:t>污染源</w:t>
            </w:r>
          </w:p>
        </w:tc>
        <w:tc>
          <w:tcPr>
            <w:tcW w:w="2775" w:type="dxa"/>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eastAsia"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名称</w:t>
            </w:r>
          </w:p>
        </w:tc>
        <w:tc>
          <w:tcPr>
            <w:tcW w:w="1575" w:type="dxa"/>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eastAsia"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属性</w:t>
            </w:r>
          </w:p>
        </w:tc>
        <w:tc>
          <w:tcPr>
            <w:tcW w:w="2310" w:type="dxa"/>
            <w:vAlign w:val="top"/>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r>
              <w:rPr>
                <w:rFonts w:hint="eastAsia" w:asciiTheme="minorAscii" w:hAnsiTheme="minorEastAsia" w:eastAsiaTheme="minorEastAsia" w:cstheme="minorEastAsia"/>
                <w:b w:val="0"/>
                <w:bCs w:val="0"/>
                <w:color w:val="000000"/>
                <w:kern w:val="0"/>
                <w:sz w:val="21"/>
                <w:szCs w:val="21"/>
                <w:vertAlign w:val="baseline"/>
                <w:lang w:val="en-US" w:eastAsia="zh-Hans"/>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表面处理</w:t>
            </w:r>
          </w:p>
        </w:tc>
        <w:tc>
          <w:tcPr>
            <w:tcW w:w="2775"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表面处理废物</w:t>
            </w:r>
          </w:p>
        </w:tc>
        <w:tc>
          <w:tcPr>
            <w:tcW w:w="1575" w:type="dxa"/>
            <w:vMerge w:val="restart"/>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危险固废</w:t>
            </w:r>
          </w:p>
        </w:tc>
        <w:tc>
          <w:tcPr>
            <w:tcW w:w="2310" w:type="dxa"/>
            <w:vMerge w:val="restart"/>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eastAsia"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污水站</w:t>
            </w:r>
          </w:p>
        </w:tc>
        <w:tc>
          <w:tcPr>
            <w:tcW w:w="2775"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有机污泥、重金属污泥</w:t>
            </w:r>
          </w:p>
        </w:tc>
        <w:tc>
          <w:tcPr>
            <w:tcW w:w="1575" w:type="dxa"/>
            <w:vMerge w:val="continue"/>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p>
        </w:tc>
        <w:tc>
          <w:tcPr>
            <w:tcW w:w="2310" w:type="dxa"/>
            <w:vMerge w:val="continue"/>
            <w:vAlign w:val="top"/>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光刻废胶、显影废液</w:t>
            </w:r>
          </w:p>
        </w:tc>
        <w:tc>
          <w:tcPr>
            <w:tcW w:w="2775"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光感材料废物</w:t>
            </w:r>
          </w:p>
        </w:tc>
        <w:tc>
          <w:tcPr>
            <w:tcW w:w="1575" w:type="dxa"/>
            <w:vMerge w:val="continue"/>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eastAsia" w:asciiTheme="minorAscii" w:hAnsiTheme="minorEastAsia" w:eastAsiaTheme="minorEastAsia" w:cstheme="minorEastAsia"/>
                <w:b w:val="0"/>
                <w:bCs w:val="0"/>
                <w:color w:val="000000"/>
                <w:kern w:val="0"/>
                <w:sz w:val="21"/>
                <w:szCs w:val="21"/>
                <w:vertAlign w:val="baseline"/>
                <w:lang w:val="en-US" w:eastAsia="zh-CN"/>
              </w:rPr>
            </w:pPr>
          </w:p>
        </w:tc>
        <w:tc>
          <w:tcPr>
            <w:tcW w:w="2310" w:type="dxa"/>
            <w:vMerge w:val="continue"/>
            <w:vAlign w:val="top"/>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有机废气处理</w:t>
            </w:r>
          </w:p>
        </w:tc>
        <w:tc>
          <w:tcPr>
            <w:tcW w:w="2775"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活性炭、UV灯管</w:t>
            </w:r>
          </w:p>
        </w:tc>
        <w:tc>
          <w:tcPr>
            <w:tcW w:w="1575" w:type="dxa"/>
            <w:vMerge w:val="continue"/>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p>
        </w:tc>
        <w:tc>
          <w:tcPr>
            <w:tcW w:w="2310" w:type="dxa"/>
            <w:vMerge w:val="continue"/>
            <w:vAlign w:val="top"/>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132"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eastAsia"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原料包装</w:t>
            </w:r>
          </w:p>
        </w:tc>
        <w:tc>
          <w:tcPr>
            <w:tcW w:w="2775"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废包装桶/袋</w:t>
            </w:r>
          </w:p>
        </w:tc>
        <w:tc>
          <w:tcPr>
            <w:tcW w:w="1575" w:type="dxa"/>
            <w:vMerge w:val="continue"/>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p>
        </w:tc>
        <w:tc>
          <w:tcPr>
            <w:tcW w:w="2310" w:type="dxa"/>
            <w:vMerge w:val="continue"/>
            <w:vAlign w:val="top"/>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132"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eastAsia"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污水站</w:t>
            </w:r>
          </w:p>
        </w:tc>
        <w:tc>
          <w:tcPr>
            <w:tcW w:w="2775"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磨划片污泥</w:t>
            </w:r>
          </w:p>
        </w:tc>
        <w:tc>
          <w:tcPr>
            <w:tcW w:w="1575" w:type="dxa"/>
            <w:vMerge w:val="restart"/>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一般固废</w:t>
            </w:r>
          </w:p>
        </w:tc>
        <w:tc>
          <w:tcPr>
            <w:tcW w:w="2310" w:type="dxa"/>
            <w:vMerge w:val="restart"/>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环卫清运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132"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纯水站</w:t>
            </w:r>
          </w:p>
        </w:tc>
        <w:tc>
          <w:tcPr>
            <w:tcW w:w="2775"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纯水过滤物</w:t>
            </w:r>
          </w:p>
        </w:tc>
        <w:tc>
          <w:tcPr>
            <w:tcW w:w="1575" w:type="dxa"/>
            <w:vMerge w:val="continue"/>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eastAsia" w:asciiTheme="minorAscii" w:hAnsiTheme="minorEastAsia" w:eastAsiaTheme="minorEastAsia" w:cstheme="minorEastAsia"/>
                <w:b w:val="0"/>
                <w:bCs w:val="0"/>
                <w:color w:val="000000"/>
                <w:kern w:val="0"/>
                <w:sz w:val="21"/>
                <w:szCs w:val="21"/>
                <w:vertAlign w:val="baseline"/>
                <w:lang w:val="en-US" w:eastAsia="zh-CN"/>
              </w:rPr>
            </w:pPr>
          </w:p>
        </w:tc>
        <w:tc>
          <w:tcPr>
            <w:tcW w:w="2310" w:type="dxa"/>
            <w:vMerge w:val="continue"/>
            <w:vAlign w:val="top"/>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eastAsia" w:asciiTheme="minorAscii" w:hAnsiTheme="minorEastAsia" w:eastAsiaTheme="minorEastAsia" w:cstheme="minorEastAsia"/>
                <w:b w:val="0"/>
                <w:bCs w:val="0"/>
                <w:color w:val="000000"/>
                <w:kern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132"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r>
              <w:rPr>
                <w:rFonts w:hint="default" w:asciiTheme="minorAscii" w:hAnsiTheme="minorEastAsia" w:eastAsiaTheme="minorEastAsia" w:cstheme="minorEastAsia"/>
                <w:b w:val="0"/>
                <w:bCs w:val="0"/>
                <w:color w:val="000000"/>
                <w:kern w:val="0"/>
                <w:sz w:val="21"/>
                <w:szCs w:val="21"/>
                <w:vertAlign w:val="baseline"/>
                <w:lang w:val="en-US" w:eastAsia="zh-CN"/>
              </w:rPr>
              <w:t>贴装、回流焊</w:t>
            </w:r>
          </w:p>
        </w:tc>
        <w:tc>
          <w:tcPr>
            <w:tcW w:w="2775"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废焊膏</w:t>
            </w:r>
          </w:p>
        </w:tc>
        <w:tc>
          <w:tcPr>
            <w:tcW w:w="1575" w:type="dxa"/>
            <w:vMerge w:val="restart"/>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eastAsia" w:asciiTheme="minorAscii" w:hAnsiTheme="minorEastAsia" w:eastAsiaTheme="minorEastAsia" w:cstheme="minorEastAsia"/>
                <w:b w:val="0"/>
                <w:bCs w:val="0"/>
                <w:color w:val="000000"/>
                <w:kern w:val="0"/>
                <w:sz w:val="21"/>
                <w:szCs w:val="21"/>
                <w:vertAlign w:val="baseline"/>
                <w:lang w:val="en-US" w:eastAsia="zh-CN" w:bidi="ar-SA"/>
              </w:rPr>
            </w:pPr>
            <w:r>
              <w:rPr>
                <w:rFonts w:hint="eastAsia" w:asciiTheme="minorAscii" w:hAnsiTheme="minorEastAsia" w:eastAsiaTheme="minorEastAsia" w:cstheme="minorEastAsia"/>
                <w:b w:val="0"/>
                <w:bCs w:val="0"/>
                <w:color w:val="000000"/>
                <w:kern w:val="0"/>
                <w:sz w:val="21"/>
                <w:szCs w:val="21"/>
                <w:vertAlign w:val="baseline"/>
                <w:lang w:val="en-US" w:eastAsia="zh-CN"/>
              </w:rPr>
              <w:t>一般固废</w:t>
            </w:r>
          </w:p>
        </w:tc>
        <w:tc>
          <w:tcPr>
            <w:tcW w:w="2310" w:type="dxa"/>
            <w:vMerge w:val="restart"/>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r>
              <w:rPr>
                <w:rFonts w:hint="eastAsia" w:asciiTheme="minorAscii" w:hAnsiTheme="minorEastAsia" w:eastAsiaTheme="minorEastAsia" w:cstheme="minorEastAsia"/>
                <w:b w:val="0"/>
                <w:bCs w:val="0"/>
                <w:color w:val="000000"/>
                <w:kern w:val="0"/>
                <w:sz w:val="21"/>
                <w:szCs w:val="21"/>
                <w:vertAlign w:val="baseline"/>
                <w:lang w:val="en-US" w:eastAsia="zh-CN"/>
              </w:rPr>
              <w:t>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132"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bidi="ar-SA"/>
              </w:rPr>
            </w:pPr>
            <w:r>
              <w:rPr>
                <w:rFonts w:hint="eastAsia" w:asciiTheme="minorAscii" w:hAnsiTheme="minorEastAsia" w:eastAsiaTheme="minorEastAsia" w:cstheme="minorEastAsia"/>
                <w:b w:val="0"/>
                <w:bCs w:val="0"/>
                <w:color w:val="000000"/>
                <w:kern w:val="0"/>
                <w:sz w:val="21"/>
                <w:szCs w:val="21"/>
                <w:vertAlign w:val="baseline"/>
                <w:lang w:val="en-US" w:eastAsia="zh-CN"/>
              </w:rPr>
              <w:t>贴膜</w:t>
            </w:r>
          </w:p>
        </w:tc>
        <w:tc>
          <w:tcPr>
            <w:tcW w:w="2775"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bidi="ar-SA"/>
              </w:rPr>
            </w:pPr>
            <w:r>
              <w:rPr>
                <w:rFonts w:hint="eastAsia" w:asciiTheme="minorAscii" w:hAnsiTheme="minorEastAsia" w:eastAsiaTheme="minorEastAsia" w:cstheme="minorEastAsia"/>
                <w:b w:val="0"/>
                <w:bCs w:val="0"/>
                <w:color w:val="000000"/>
                <w:kern w:val="0"/>
                <w:sz w:val="21"/>
                <w:szCs w:val="21"/>
                <w:vertAlign w:val="baseline"/>
                <w:lang w:val="en-US" w:eastAsia="zh-CN"/>
              </w:rPr>
              <w:t>废膜</w:t>
            </w:r>
          </w:p>
        </w:tc>
        <w:tc>
          <w:tcPr>
            <w:tcW w:w="1575" w:type="dxa"/>
            <w:vMerge w:val="continue"/>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eastAsia" w:asciiTheme="minorAscii" w:hAnsiTheme="minorEastAsia" w:eastAsiaTheme="minorEastAsia" w:cstheme="minorEastAsia"/>
                <w:b w:val="0"/>
                <w:bCs w:val="0"/>
                <w:color w:val="000000"/>
                <w:kern w:val="0"/>
                <w:sz w:val="21"/>
                <w:szCs w:val="21"/>
                <w:vertAlign w:val="baseline"/>
                <w:lang w:val="en-US" w:eastAsia="zh-CN"/>
              </w:rPr>
            </w:pPr>
          </w:p>
        </w:tc>
        <w:tc>
          <w:tcPr>
            <w:tcW w:w="2310" w:type="dxa"/>
            <w:vMerge w:val="continue"/>
            <w:vAlign w:val="top"/>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132"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bidi="ar-SA"/>
              </w:rPr>
            </w:pPr>
            <w:r>
              <w:rPr>
                <w:rFonts w:hint="eastAsia" w:asciiTheme="minorAscii" w:hAnsiTheme="minorEastAsia" w:eastAsiaTheme="minorEastAsia" w:cstheme="minorEastAsia"/>
                <w:b w:val="0"/>
                <w:bCs w:val="0"/>
                <w:color w:val="000000"/>
                <w:kern w:val="0"/>
                <w:sz w:val="21"/>
                <w:szCs w:val="21"/>
                <w:vertAlign w:val="baseline"/>
                <w:lang w:val="en-US" w:eastAsia="zh-CN"/>
              </w:rPr>
              <w:t>装片</w:t>
            </w:r>
          </w:p>
        </w:tc>
        <w:tc>
          <w:tcPr>
            <w:tcW w:w="2775"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bidi="ar-SA"/>
              </w:rPr>
            </w:pPr>
            <w:r>
              <w:rPr>
                <w:rFonts w:hint="eastAsia" w:asciiTheme="minorAscii" w:hAnsiTheme="minorEastAsia" w:eastAsiaTheme="minorEastAsia" w:cstheme="minorEastAsia"/>
                <w:b w:val="0"/>
                <w:bCs w:val="0"/>
                <w:color w:val="000000"/>
                <w:kern w:val="0"/>
                <w:sz w:val="21"/>
                <w:szCs w:val="21"/>
                <w:vertAlign w:val="baseline"/>
                <w:lang w:val="en-US" w:eastAsia="zh-CN"/>
              </w:rPr>
              <w:t>废银浆</w:t>
            </w:r>
          </w:p>
        </w:tc>
        <w:tc>
          <w:tcPr>
            <w:tcW w:w="1575" w:type="dxa"/>
            <w:vMerge w:val="continue"/>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eastAsia" w:asciiTheme="minorAscii" w:hAnsiTheme="minorEastAsia" w:eastAsiaTheme="minorEastAsia" w:cstheme="minorEastAsia"/>
                <w:b w:val="0"/>
                <w:bCs w:val="0"/>
                <w:color w:val="000000"/>
                <w:kern w:val="0"/>
                <w:sz w:val="21"/>
                <w:szCs w:val="21"/>
                <w:vertAlign w:val="baseline"/>
                <w:lang w:val="en-US" w:eastAsia="zh-CN"/>
              </w:rPr>
            </w:pPr>
          </w:p>
        </w:tc>
        <w:tc>
          <w:tcPr>
            <w:tcW w:w="2310" w:type="dxa"/>
            <w:vMerge w:val="continue"/>
            <w:vAlign w:val="top"/>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132"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bidi="ar-SA"/>
              </w:rPr>
            </w:pPr>
            <w:r>
              <w:rPr>
                <w:rFonts w:hint="eastAsia" w:asciiTheme="minorAscii" w:hAnsiTheme="minorEastAsia" w:eastAsiaTheme="minorEastAsia" w:cstheme="minorEastAsia"/>
                <w:b w:val="0"/>
                <w:bCs w:val="0"/>
                <w:color w:val="000000"/>
                <w:kern w:val="0"/>
                <w:sz w:val="21"/>
                <w:szCs w:val="21"/>
                <w:vertAlign w:val="baseline"/>
                <w:lang w:val="en-US" w:eastAsia="zh-CN"/>
              </w:rPr>
              <w:t>包装</w:t>
            </w:r>
          </w:p>
        </w:tc>
        <w:tc>
          <w:tcPr>
            <w:tcW w:w="2775"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bidi="ar-SA"/>
              </w:rPr>
            </w:pPr>
            <w:r>
              <w:rPr>
                <w:rFonts w:hint="eastAsia" w:asciiTheme="minorAscii" w:hAnsiTheme="minorEastAsia" w:eastAsiaTheme="minorEastAsia" w:cstheme="minorEastAsia"/>
                <w:b w:val="0"/>
                <w:bCs w:val="0"/>
                <w:color w:val="000000"/>
                <w:kern w:val="0"/>
                <w:sz w:val="21"/>
                <w:szCs w:val="21"/>
                <w:vertAlign w:val="baseline"/>
                <w:lang w:val="en-US" w:eastAsia="zh-CN"/>
              </w:rPr>
              <w:t>废包装</w:t>
            </w:r>
          </w:p>
        </w:tc>
        <w:tc>
          <w:tcPr>
            <w:tcW w:w="1575" w:type="dxa"/>
            <w:vMerge w:val="continue"/>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eastAsia" w:asciiTheme="minorAscii" w:hAnsiTheme="minorEastAsia" w:eastAsiaTheme="minorEastAsia" w:cstheme="minorEastAsia"/>
                <w:b w:val="0"/>
                <w:bCs w:val="0"/>
                <w:color w:val="000000"/>
                <w:kern w:val="0"/>
                <w:sz w:val="21"/>
                <w:szCs w:val="21"/>
                <w:vertAlign w:val="baseline"/>
                <w:lang w:val="en-US" w:eastAsia="zh-CN"/>
              </w:rPr>
            </w:pPr>
          </w:p>
        </w:tc>
        <w:tc>
          <w:tcPr>
            <w:tcW w:w="2310" w:type="dxa"/>
            <w:vMerge w:val="continue"/>
            <w:vAlign w:val="top"/>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132"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bidi="ar-SA"/>
              </w:rPr>
            </w:pPr>
            <w:r>
              <w:rPr>
                <w:rFonts w:hint="eastAsia" w:asciiTheme="minorAscii" w:hAnsiTheme="minorEastAsia" w:eastAsiaTheme="minorEastAsia" w:cstheme="minorEastAsia"/>
                <w:b w:val="0"/>
                <w:bCs w:val="0"/>
                <w:color w:val="000000"/>
                <w:kern w:val="0"/>
                <w:sz w:val="21"/>
                <w:szCs w:val="21"/>
                <w:vertAlign w:val="baseline"/>
                <w:lang w:val="en-US" w:eastAsia="zh-CN"/>
              </w:rPr>
              <w:t>塑封</w:t>
            </w:r>
          </w:p>
        </w:tc>
        <w:tc>
          <w:tcPr>
            <w:tcW w:w="2775"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bidi="ar-SA"/>
              </w:rPr>
            </w:pPr>
            <w:r>
              <w:rPr>
                <w:rFonts w:hint="eastAsia" w:asciiTheme="minorAscii" w:hAnsiTheme="minorEastAsia" w:eastAsiaTheme="minorEastAsia" w:cstheme="minorEastAsia"/>
                <w:b w:val="0"/>
                <w:bCs w:val="0"/>
                <w:color w:val="000000"/>
                <w:kern w:val="0"/>
                <w:sz w:val="21"/>
                <w:szCs w:val="21"/>
                <w:vertAlign w:val="baseline"/>
                <w:lang w:val="en-US" w:eastAsia="zh-CN"/>
              </w:rPr>
              <w:t>废塑封料</w:t>
            </w:r>
          </w:p>
        </w:tc>
        <w:tc>
          <w:tcPr>
            <w:tcW w:w="1575" w:type="dxa"/>
            <w:vMerge w:val="continue"/>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eastAsia" w:asciiTheme="minorAscii" w:hAnsiTheme="minorEastAsia" w:eastAsiaTheme="minorEastAsia" w:cstheme="minorEastAsia"/>
                <w:b w:val="0"/>
                <w:bCs w:val="0"/>
                <w:color w:val="000000"/>
                <w:kern w:val="0"/>
                <w:sz w:val="21"/>
                <w:szCs w:val="21"/>
                <w:vertAlign w:val="baseline"/>
                <w:lang w:val="en-US" w:eastAsia="zh-CN"/>
              </w:rPr>
            </w:pPr>
          </w:p>
        </w:tc>
        <w:tc>
          <w:tcPr>
            <w:tcW w:w="2310" w:type="dxa"/>
            <w:vMerge w:val="continue"/>
            <w:vAlign w:val="top"/>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132"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eastAsia" w:asciiTheme="minorAscii" w:hAnsiTheme="minorEastAsia" w:eastAsiaTheme="minorEastAsia" w:cstheme="minorEastAsia"/>
                <w:b w:val="0"/>
                <w:bCs w:val="0"/>
                <w:color w:val="000000"/>
                <w:kern w:val="0"/>
                <w:sz w:val="21"/>
                <w:szCs w:val="21"/>
                <w:vertAlign w:val="baseline"/>
                <w:lang w:val="en-US" w:eastAsia="zh-CN" w:bidi="ar-SA"/>
              </w:rPr>
            </w:pPr>
            <w:r>
              <w:rPr>
                <w:rFonts w:hint="eastAsia" w:asciiTheme="minorAscii" w:hAnsiTheme="minorEastAsia" w:eastAsiaTheme="minorEastAsia" w:cstheme="minorEastAsia"/>
                <w:b w:val="0"/>
                <w:bCs w:val="0"/>
                <w:color w:val="000000"/>
                <w:kern w:val="0"/>
                <w:sz w:val="21"/>
                <w:szCs w:val="21"/>
                <w:vertAlign w:val="baseline"/>
                <w:lang w:val="en-US" w:eastAsia="zh-CN" w:bidi="ar-SA"/>
              </w:rPr>
              <w:t>切割</w:t>
            </w:r>
          </w:p>
        </w:tc>
        <w:tc>
          <w:tcPr>
            <w:tcW w:w="2775"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eastAsia" w:asciiTheme="minorAscii" w:hAnsiTheme="minorEastAsia" w:eastAsiaTheme="minorEastAsia" w:cstheme="minorEastAsia"/>
                <w:b w:val="0"/>
                <w:bCs w:val="0"/>
                <w:color w:val="000000"/>
                <w:kern w:val="0"/>
                <w:sz w:val="21"/>
                <w:szCs w:val="21"/>
                <w:vertAlign w:val="baseline"/>
                <w:lang w:val="en-US" w:eastAsia="zh-CN" w:bidi="ar-SA"/>
              </w:rPr>
            </w:pPr>
            <w:r>
              <w:rPr>
                <w:rFonts w:hint="eastAsia" w:asciiTheme="minorAscii" w:hAnsiTheme="minorEastAsia" w:eastAsiaTheme="minorEastAsia" w:cstheme="minorEastAsia"/>
                <w:b w:val="0"/>
                <w:bCs w:val="0"/>
                <w:color w:val="000000"/>
                <w:kern w:val="0"/>
                <w:sz w:val="21"/>
                <w:szCs w:val="21"/>
                <w:vertAlign w:val="baseline"/>
                <w:lang w:val="en-US" w:eastAsia="zh-CN" w:bidi="ar-SA"/>
              </w:rPr>
              <w:t>废框架</w:t>
            </w:r>
          </w:p>
        </w:tc>
        <w:tc>
          <w:tcPr>
            <w:tcW w:w="1575" w:type="dxa"/>
            <w:vMerge w:val="continue"/>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eastAsia" w:asciiTheme="minorAscii" w:hAnsiTheme="minorEastAsia" w:eastAsiaTheme="minorEastAsia" w:cstheme="minorEastAsia"/>
                <w:b w:val="0"/>
                <w:bCs w:val="0"/>
                <w:color w:val="000000"/>
                <w:kern w:val="0"/>
                <w:sz w:val="21"/>
                <w:szCs w:val="21"/>
                <w:vertAlign w:val="baseline"/>
                <w:lang w:val="en-US" w:eastAsia="zh-CN"/>
              </w:rPr>
            </w:pPr>
          </w:p>
        </w:tc>
        <w:tc>
          <w:tcPr>
            <w:tcW w:w="2310" w:type="dxa"/>
            <w:vMerge w:val="continue"/>
            <w:vAlign w:val="top"/>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132"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eastAsia" w:asciiTheme="minorAscii" w:hAnsiTheme="minorEastAsia" w:eastAsiaTheme="minorEastAsia" w:cstheme="minorEastAsia"/>
                <w:b w:val="0"/>
                <w:bCs w:val="0"/>
                <w:color w:val="000000"/>
                <w:kern w:val="0"/>
                <w:sz w:val="21"/>
                <w:szCs w:val="21"/>
                <w:vertAlign w:val="baseline"/>
                <w:lang w:val="en-US" w:eastAsia="zh-CN" w:bidi="ar-SA"/>
              </w:rPr>
            </w:pPr>
            <w:r>
              <w:rPr>
                <w:rFonts w:hint="eastAsia" w:asciiTheme="minorAscii" w:hAnsiTheme="minorEastAsia" w:eastAsiaTheme="minorEastAsia" w:cstheme="minorEastAsia"/>
                <w:b w:val="0"/>
                <w:bCs w:val="0"/>
                <w:color w:val="000000"/>
                <w:kern w:val="0"/>
                <w:sz w:val="21"/>
                <w:szCs w:val="21"/>
                <w:vertAlign w:val="baseline"/>
                <w:lang w:val="en-US" w:eastAsia="zh-CN"/>
              </w:rPr>
              <w:t>检验</w:t>
            </w:r>
          </w:p>
        </w:tc>
        <w:tc>
          <w:tcPr>
            <w:tcW w:w="2775" w:type="dxa"/>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eastAsia" w:asciiTheme="minorAscii" w:hAnsiTheme="minorEastAsia" w:eastAsiaTheme="minorEastAsia" w:cstheme="minorEastAsia"/>
                <w:b w:val="0"/>
                <w:bCs w:val="0"/>
                <w:color w:val="000000"/>
                <w:kern w:val="0"/>
                <w:sz w:val="21"/>
                <w:szCs w:val="21"/>
                <w:vertAlign w:val="baseline"/>
                <w:lang w:val="en-US" w:eastAsia="zh-CN" w:bidi="ar-SA"/>
              </w:rPr>
            </w:pPr>
            <w:r>
              <w:rPr>
                <w:rFonts w:hint="eastAsia" w:asciiTheme="minorAscii" w:hAnsiTheme="minorEastAsia" w:eastAsiaTheme="minorEastAsia" w:cstheme="minorEastAsia"/>
                <w:b w:val="0"/>
                <w:bCs w:val="0"/>
                <w:color w:val="000000"/>
                <w:kern w:val="0"/>
                <w:sz w:val="21"/>
                <w:szCs w:val="21"/>
                <w:vertAlign w:val="baseline"/>
                <w:lang w:val="en-US" w:eastAsia="zh-CN"/>
              </w:rPr>
              <w:t>不合格品</w:t>
            </w:r>
          </w:p>
        </w:tc>
        <w:tc>
          <w:tcPr>
            <w:tcW w:w="1575" w:type="dxa"/>
            <w:vMerge w:val="continue"/>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eastAsia" w:asciiTheme="minorAscii" w:hAnsiTheme="minorEastAsia" w:eastAsiaTheme="minorEastAsia" w:cstheme="minorEastAsia"/>
                <w:b w:val="0"/>
                <w:bCs w:val="0"/>
                <w:color w:val="000000"/>
                <w:kern w:val="0"/>
                <w:sz w:val="21"/>
                <w:szCs w:val="21"/>
                <w:vertAlign w:val="baseline"/>
                <w:lang w:val="en-US" w:eastAsia="zh-CN"/>
              </w:rPr>
            </w:pPr>
          </w:p>
        </w:tc>
        <w:tc>
          <w:tcPr>
            <w:tcW w:w="2310" w:type="dxa"/>
            <w:vMerge w:val="continue"/>
            <w:vAlign w:val="top"/>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b/>
          <w:bCs/>
          <w:sz w:val="32"/>
          <w:szCs w:val="32"/>
          <w:lang w:eastAsia="zh-Hans"/>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0"/>
        <w:rPr>
          <w:rFonts w:hint="eastAsia"/>
          <w:b/>
          <w:bCs/>
          <w:sz w:val="32"/>
          <w:szCs w:val="32"/>
          <w:lang w:val="en-US" w:eastAsia="zh-CN"/>
        </w:rPr>
      </w:pPr>
      <w:bookmarkStart w:id="23" w:name="_Toc233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0"/>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0"/>
        <w:rPr>
          <w:rFonts w:hint="eastAsia"/>
          <w:b/>
          <w:bCs/>
          <w:sz w:val="32"/>
          <w:szCs w:val="32"/>
          <w:lang w:val="en-US" w:eastAsia="zh-CN"/>
        </w:rPr>
      </w:pPr>
      <w:r>
        <w:rPr>
          <w:rFonts w:hint="eastAsia"/>
          <w:b/>
          <w:bCs/>
          <w:sz w:val="32"/>
          <w:szCs w:val="32"/>
          <w:lang w:val="en-US" w:eastAsia="zh-CN"/>
        </w:rPr>
        <w:t>3重点设施及活动排查</w:t>
      </w:r>
      <w:bookmarkEnd w:id="2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Calibri" w:hAnsi="Calibri" w:cs="Calibri"/>
          <w:b/>
          <w:bCs/>
          <w:sz w:val="28"/>
          <w:szCs w:val="28"/>
          <w:lang w:val="en-US" w:eastAsia="zh-CN"/>
        </w:rPr>
      </w:pPr>
      <w:bookmarkStart w:id="24" w:name="_Toc3101"/>
      <w:r>
        <w:rPr>
          <w:rFonts w:hint="default" w:ascii="Calibri" w:hAnsi="Calibri" w:cs="Calibri"/>
          <w:b/>
          <w:bCs/>
          <w:sz w:val="28"/>
          <w:szCs w:val="28"/>
          <w:lang w:val="en-US" w:eastAsia="zh-CN"/>
        </w:rPr>
        <w:t>3.1存储设施设备</w:t>
      </w:r>
      <w:bookmarkEnd w:id="2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default"/>
          <w:b w:val="0"/>
          <w:bCs/>
          <w:sz w:val="21"/>
          <w:szCs w:val="21"/>
          <w:lang w:val="en-US" w:eastAsia="zh-CN"/>
        </w:rPr>
      </w:pPr>
      <w:r>
        <w:rPr>
          <w:rFonts w:hint="default"/>
          <w:b w:val="0"/>
          <w:bCs/>
          <w:sz w:val="21"/>
          <w:szCs w:val="21"/>
          <w:lang w:val="en-US" w:eastAsia="zh-CN"/>
        </w:rPr>
        <w:t>公司生产所需化学品原辅料存于一般化学品仓库，其他原辅料在普通仓库。</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b/>
          <w:bCs/>
          <w:sz w:val="28"/>
          <w:szCs w:val="36"/>
          <w:lang w:val="en-US" w:eastAsia="zh-CN"/>
        </w:rPr>
      </w:pPr>
      <w:bookmarkStart w:id="25" w:name="_Toc2442"/>
      <w:r>
        <w:rPr>
          <w:rFonts w:hint="eastAsia" w:ascii="Calibri" w:hAnsi="Calibri" w:cs="Calibri"/>
          <w:b/>
          <w:bCs/>
          <w:sz w:val="28"/>
          <w:szCs w:val="36"/>
          <w:lang w:val="en-US" w:eastAsia="zh-CN"/>
        </w:rPr>
        <w:t>3</w:t>
      </w:r>
      <w:r>
        <w:rPr>
          <w:rFonts w:hint="default" w:ascii="Calibri" w:hAnsi="Calibri" w:cs="Calibri"/>
          <w:b/>
          <w:bCs/>
          <w:sz w:val="28"/>
          <w:szCs w:val="36"/>
          <w:lang w:val="en-US" w:eastAsia="zh-CN"/>
        </w:rPr>
        <w:t>.2</w:t>
      </w:r>
      <w:r>
        <w:rPr>
          <w:rFonts w:hint="default"/>
          <w:b/>
          <w:bCs/>
          <w:sz w:val="28"/>
          <w:szCs w:val="36"/>
          <w:lang w:val="en-US" w:eastAsia="zh-CN"/>
        </w:rPr>
        <w:t xml:space="preserve"> 桶装液体内部运转设施设备</w:t>
      </w:r>
      <w:bookmarkEnd w:id="2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default"/>
          <w:lang w:val="en-US" w:eastAsia="zh-CN"/>
        </w:rPr>
      </w:pPr>
      <w:r>
        <w:rPr>
          <w:rFonts w:hint="default"/>
          <w:lang w:val="en-US" w:eastAsia="zh-CN"/>
        </w:rPr>
        <w:t>公司散装液体原料采用桶装方式进行转运及储存，不涉及管道、传输泵等方式。桶装运输过程中遵守危险物质转运规定，运输区域有防渗漏地面。</w:t>
      </w:r>
    </w:p>
    <w:p>
      <w:pPr>
        <w:pStyle w:val="12"/>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both"/>
        <w:textAlignment w:val="auto"/>
        <w:outlineLvl w:val="1"/>
        <w:rPr>
          <w:rFonts w:hint="eastAsia" w:asciiTheme="minorAscii" w:hAnsiTheme="minorEastAsia" w:eastAsiaTheme="minorEastAsia" w:cstheme="minorEastAsia"/>
          <w:b/>
          <w:bCs/>
          <w:color w:val="000000"/>
          <w:kern w:val="0"/>
          <w:sz w:val="28"/>
          <w:szCs w:val="28"/>
          <w:lang w:val="en-US" w:eastAsia="zh-CN"/>
        </w:rPr>
      </w:pPr>
      <w:bookmarkStart w:id="26" w:name="_Toc4772"/>
      <w:r>
        <w:rPr>
          <w:rFonts w:hint="eastAsia" w:asciiTheme="minorAscii" w:hAnsiTheme="minorEastAsia" w:eastAsiaTheme="minorEastAsia" w:cstheme="minorEastAsia"/>
          <w:b/>
          <w:bCs/>
          <w:color w:val="000000"/>
          <w:kern w:val="0"/>
          <w:sz w:val="28"/>
          <w:szCs w:val="28"/>
          <w:lang w:val="en-US" w:eastAsia="zh-CN"/>
        </w:rPr>
        <w:t>3.3 桶装和包装货物的储存与运输设备</w:t>
      </w:r>
      <w:bookmarkEnd w:id="26"/>
    </w:p>
    <w:p>
      <w:pPr>
        <w:pStyle w:val="12"/>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20" w:firstLineChars="200"/>
        <w:jc w:val="both"/>
        <w:textAlignment w:val="auto"/>
        <w:outlineLvl w:val="9"/>
        <w:rPr>
          <w:rFonts w:hint="default" w:asciiTheme="minorAscii" w:hAnsiTheme="minorEastAsia" w:eastAsiaTheme="minorEastAsia" w:cstheme="minorEastAsia"/>
          <w:b w:val="0"/>
          <w:bCs w:val="0"/>
          <w:color w:val="000000"/>
          <w:kern w:val="0"/>
          <w:sz w:val="21"/>
          <w:szCs w:val="21"/>
          <w:lang w:val="en-US" w:eastAsia="zh-CN"/>
        </w:rPr>
      </w:pPr>
      <w:r>
        <w:rPr>
          <w:rFonts w:hint="default" w:asciiTheme="minorAscii" w:hAnsiTheme="minorEastAsia" w:eastAsiaTheme="minorEastAsia" w:cstheme="minorEastAsia"/>
          <w:b w:val="0"/>
          <w:bCs w:val="0"/>
          <w:color w:val="000000"/>
          <w:kern w:val="0"/>
          <w:sz w:val="21"/>
          <w:szCs w:val="21"/>
          <w:lang w:val="en-US" w:eastAsia="zh-CN"/>
        </w:rPr>
        <w:t>桶装货物储存过程中采用以下措施：①储存设施为独立库式密闭设计，能防止雨水影响散装货物；②防渗和防流失设施到位，能防止液体或雨水淋滤散装货物后进入土壤；③桶装货物的储存设施具有墙体和屋顶以防止随风扩散；桶装货物直接放置于密闭防渗设施等；④定期检查防雨和防渗设施。</w:t>
      </w:r>
    </w:p>
    <w:p>
      <w:pPr>
        <w:pStyle w:val="12"/>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20" w:firstLineChars="200"/>
        <w:jc w:val="both"/>
        <w:textAlignment w:val="auto"/>
        <w:outlineLvl w:val="9"/>
        <w:rPr>
          <w:rFonts w:hint="default" w:asciiTheme="minorAscii" w:hAnsiTheme="minorEastAsia" w:eastAsiaTheme="minorEastAsia" w:cstheme="minorEastAsia"/>
          <w:b w:val="0"/>
          <w:bCs w:val="0"/>
          <w:color w:val="000000"/>
          <w:kern w:val="0"/>
          <w:sz w:val="21"/>
          <w:szCs w:val="21"/>
          <w:lang w:val="en-US" w:eastAsia="zh-CN"/>
        </w:rPr>
      </w:pPr>
      <w:r>
        <w:rPr>
          <w:rFonts w:hint="default" w:asciiTheme="minorAscii" w:hAnsiTheme="minorEastAsia" w:eastAsiaTheme="minorEastAsia" w:cstheme="minorEastAsia"/>
          <w:b w:val="0"/>
          <w:bCs w:val="0"/>
          <w:color w:val="000000"/>
          <w:kern w:val="0"/>
          <w:sz w:val="21"/>
          <w:szCs w:val="21"/>
          <w:lang w:val="en-US" w:eastAsia="zh-CN"/>
        </w:rPr>
        <w:t>在进行桶装货物运输时采用以下措施：①在封闭系统中进行运输，可以避免扩散和溢出；②运输过程设计有完善的苫盖措施等；③对桶装物品运输具有完善的管理规定和说明。</w:t>
      </w:r>
    </w:p>
    <w:p>
      <w:pPr>
        <w:pStyle w:val="12"/>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20" w:firstLineChars="200"/>
        <w:jc w:val="both"/>
        <w:textAlignment w:val="auto"/>
        <w:outlineLvl w:val="9"/>
        <w:rPr>
          <w:rFonts w:hint="default" w:asciiTheme="minorAscii" w:hAnsiTheme="minorEastAsia" w:eastAsiaTheme="minorEastAsia" w:cstheme="minorEastAsia"/>
          <w:b w:val="0"/>
          <w:bCs w:val="0"/>
          <w:color w:val="000000"/>
          <w:kern w:val="0"/>
          <w:sz w:val="21"/>
          <w:szCs w:val="21"/>
          <w:lang w:val="en-US" w:eastAsia="zh-CN"/>
        </w:rPr>
      </w:pPr>
      <w:r>
        <w:rPr>
          <w:rFonts w:hint="default" w:asciiTheme="minorAscii" w:hAnsiTheme="minorEastAsia" w:eastAsiaTheme="minorEastAsia" w:cstheme="minorEastAsia"/>
          <w:b w:val="0"/>
          <w:bCs w:val="0"/>
          <w:color w:val="000000"/>
          <w:kern w:val="0"/>
          <w:sz w:val="21"/>
          <w:szCs w:val="21"/>
          <w:lang w:val="en-US" w:eastAsia="zh-CN"/>
        </w:rPr>
        <w:t>将包装物品放置于密闭防渗漏的设备中（如金属包装等），具有完善的防雨和防渗设施，包装满足公路、铁路和航运等特殊要求，同时定期的监测和其他措施防止泄漏等。</w:t>
      </w:r>
    </w:p>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both"/>
        <w:textAlignment w:val="auto"/>
        <w:outlineLvl w:val="1"/>
        <w:rPr>
          <w:rFonts w:hint="eastAsia" w:asciiTheme="minorAscii" w:hAnsiTheme="minorEastAsia" w:eastAsiaTheme="minorEastAsia" w:cstheme="minorEastAsia"/>
          <w:b/>
          <w:bCs/>
          <w:color w:val="000000"/>
          <w:kern w:val="0"/>
          <w:sz w:val="28"/>
          <w:szCs w:val="28"/>
          <w:lang w:val="en-US" w:eastAsia="zh-CN"/>
        </w:rPr>
      </w:pPr>
      <w:bookmarkStart w:id="27" w:name="_Toc30181"/>
      <w:r>
        <w:rPr>
          <w:rFonts w:hint="eastAsia" w:asciiTheme="minorAscii" w:hAnsiTheme="minorEastAsia" w:eastAsiaTheme="minorEastAsia" w:cstheme="minorEastAsia"/>
          <w:b/>
          <w:bCs/>
          <w:color w:val="000000"/>
          <w:kern w:val="0"/>
          <w:sz w:val="28"/>
          <w:szCs w:val="28"/>
          <w:lang w:val="en-US" w:eastAsia="zh-CN"/>
        </w:rPr>
        <w:t>3.4 生产车间</w:t>
      </w:r>
      <w:bookmarkEnd w:id="27"/>
    </w:p>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firstLine="420" w:firstLineChars="200"/>
        <w:jc w:val="both"/>
        <w:textAlignment w:val="auto"/>
        <w:outlineLvl w:val="9"/>
        <w:rPr>
          <w:rFonts w:hint="default" w:asciiTheme="minorAscii" w:hAnsiTheme="minorEastAsia" w:eastAsiaTheme="minorEastAsia" w:cstheme="minorEastAsia"/>
          <w:b w:val="0"/>
          <w:bCs w:val="0"/>
          <w:color w:val="000000"/>
          <w:kern w:val="0"/>
          <w:sz w:val="21"/>
          <w:szCs w:val="21"/>
          <w:lang w:val="en-US" w:eastAsia="zh-CN"/>
        </w:rPr>
      </w:pPr>
      <w:r>
        <w:rPr>
          <w:rFonts w:hint="default" w:asciiTheme="minorAscii" w:hAnsiTheme="minorEastAsia" w:eastAsiaTheme="minorEastAsia" w:cstheme="minorEastAsia"/>
          <w:b w:val="0"/>
          <w:bCs w:val="0"/>
          <w:color w:val="000000"/>
          <w:kern w:val="0"/>
          <w:sz w:val="21"/>
          <w:szCs w:val="21"/>
          <w:lang w:val="en-US" w:eastAsia="zh-CN"/>
        </w:rPr>
        <w:t>公司主要从事集成电路封装测试。生产过程中可能出现污染的产线主要为表 面处理工艺等。车间内皆做地面硬化。</w:t>
      </w:r>
    </w:p>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bCs/>
          <w:color w:val="000000"/>
          <w:kern w:val="0"/>
          <w:sz w:val="21"/>
          <w:szCs w:val="21"/>
          <w:lang w:val="en-US" w:eastAsia="zh-CN"/>
        </w:rPr>
      </w:pPr>
      <w:r>
        <w:rPr>
          <w:rFonts w:hint="default" w:asciiTheme="minorAscii" w:hAnsiTheme="minorEastAsia" w:eastAsiaTheme="minorEastAsia" w:cstheme="minorEastAsia"/>
          <w:b/>
          <w:bCs/>
          <w:color w:val="000000"/>
          <w:kern w:val="0"/>
          <w:sz w:val="21"/>
          <w:szCs w:val="21"/>
          <w:lang w:val="en-US" w:eastAsia="zh-CN"/>
        </w:rPr>
        <w:t xml:space="preserve">表 </w:t>
      </w:r>
      <w:r>
        <w:rPr>
          <w:rFonts w:hint="eastAsia" w:asciiTheme="minorAscii" w:hAnsiTheme="minorEastAsia" w:eastAsiaTheme="minorEastAsia" w:cstheme="minorEastAsia"/>
          <w:b/>
          <w:bCs/>
          <w:color w:val="000000"/>
          <w:kern w:val="0"/>
          <w:sz w:val="21"/>
          <w:szCs w:val="21"/>
          <w:lang w:val="en-US" w:eastAsia="zh-CN"/>
        </w:rPr>
        <w:t xml:space="preserve">3.4 </w:t>
      </w:r>
      <w:r>
        <w:rPr>
          <w:rFonts w:hint="default" w:asciiTheme="minorAscii" w:hAnsiTheme="minorEastAsia" w:eastAsiaTheme="minorEastAsia" w:cstheme="minorEastAsia"/>
          <w:b/>
          <w:bCs/>
          <w:color w:val="000000"/>
          <w:kern w:val="0"/>
          <w:sz w:val="21"/>
          <w:szCs w:val="21"/>
          <w:lang w:val="en-US" w:eastAsia="zh-CN"/>
        </w:rPr>
        <w:t>车间土壤污染可能性分析</w:t>
      </w:r>
    </w:p>
    <w:tbl>
      <w:tblPr>
        <w:tblStyle w:val="9"/>
        <w:tblW w:w="8646" w:type="dxa"/>
        <w:tblInd w:w="0" w:type="dxa"/>
        <w:tblLayout w:type="autofit"/>
        <w:tblCellMar>
          <w:top w:w="0" w:type="dxa"/>
          <w:left w:w="0" w:type="dxa"/>
          <w:bottom w:w="0" w:type="dxa"/>
          <w:right w:w="0" w:type="dxa"/>
        </w:tblCellMar>
      </w:tblPr>
      <w:tblGrid>
        <w:gridCol w:w="1246"/>
        <w:gridCol w:w="1204"/>
        <w:gridCol w:w="2826"/>
        <w:gridCol w:w="1418"/>
        <w:gridCol w:w="1952"/>
      </w:tblGrid>
      <w:tr>
        <w:tblPrEx>
          <w:tblCellMar>
            <w:top w:w="0" w:type="dxa"/>
            <w:left w:w="0" w:type="dxa"/>
            <w:bottom w:w="0" w:type="dxa"/>
            <w:right w:w="0" w:type="dxa"/>
          </w:tblCellMar>
        </w:tblPrEx>
        <w:trPr>
          <w:trHeight w:val="814" w:hRule="exact"/>
        </w:trPr>
        <w:tc>
          <w:tcPr>
            <w:tcW w:w="1246" w:type="dxa"/>
            <w:tcBorders>
              <w:top w:val="single" w:color="000000" w:sz="2" w:space="0"/>
              <w:bottom w:val="single" w:color="000000" w:sz="2" w:space="0"/>
              <w:right w:val="single" w:color="000000" w:sz="2" w:space="0"/>
            </w:tcBorders>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lang w:val="en-US" w:eastAsia="zh-CN"/>
              </w:rPr>
            </w:pPr>
            <w:r>
              <w:rPr>
                <w:rFonts w:hint="default" w:asciiTheme="minorAscii" w:hAnsiTheme="minorEastAsia" w:eastAsiaTheme="minorEastAsia" w:cstheme="minorEastAsia"/>
                <w:b w:val="0"/>
                <w:bCs w:val="0"/>
                <w:color w:val="000000"/>
                <w:kern w:val="0"/>
                <w:sz w:val="21"/>
                <w:szCs w:val="21"/>
                <w:lang w:val="en-US" w:eastAsia="zh-CN"/>
              </w:rPr>
              <w:t>单元</w:t>
            </w:r>
          </w:p>
        </w:tc>
        <w:tc>
          <w:tcPr>
            <w:tcW w:w="1204" w:type="dxa"/>
            <w:tcBorders>
              <w:top w:val="single" w:color="000000" w:sz="2" w:space="0"/>
              <w:left w:val="single" w:color="000000" w:sz="2" w:space="0"/>
              <w:bottom w:val="single" w:color="000000" w:sz="2" w:space="0"/>
              <w:right w:val="single" w:color="000000" w:sz="2" w:space="0"/>
            </w:tcBorders>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lang w:val="en-US" w:eastAsia="zh-CN"/>
              </w:rPr>
            </w:pPr>
            <w:r>
              <w:rPr>
                <w:rFonts w:hint="default" w:asciiTheme="minorAscii" w:hAnsiTheme="minorEastAsia" w:eastAsiaTheme="minorEastAsia" w:cstheme="minorEastAsia"/>
                <w:b w:val="0"/>
                <w:bCs w:val="0"/>
                <w:color w:val="000000"/>
                <w:kern w:val="0"/>
                <w:sz w:val="21"/>
                <w:szCs w:val="21"/>
                <w:lang w:val="en-US" w:eastAsia="zh-CN"/>
              </w:rPr>
              <w:t>事故类型</w:t>
            </w:r>
          </w:p>
        </w:tc>
        <w:tc>
          <w:tcPr>
            <w:tcW w:w="2826" w:type="dxa"/>
            <w:tcBorders>
              <w:top w:val="single" w:color="000000" w:sz="2" w:space="0"/>
              <w:left w:val="single" w:color="000000" w:sz="2" w:space="0"/>
              <w:bottom w:val="single" w:color="000000" w:sz="2" w:space="0"/>
              <w:right w:val="single" w:color="000000" w:sz="2" w:space="0"/>
            </w:tcBorders>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lang w:val="en-US" w:eastAsia="zh-CN"/>
              </w:rPr>
            </w:pPr>
            <w:r>
              <w:rPr>
                <w:rFonts w:hint="default" w:asciiTheme="minorAscii" w:hAnsiTheme="minorEastAsia" w:eastAsiaTheme="minorEastAsia" w:cstheme="minorEastAsia"/>
                <w:b w:val="0"/>
                <w:bCs w:val="0"/>
                <w:color w:val="000000"/>
                <w:kern w:val="0"/>
                <w:sz w:val="21"/>
                <w:szCs w:val="21"/>
                <w:lang w:val="en-US" w:eastAsia="zh-CN"/>
              </w:rPr>
              <w:t>预防措施</w:t>
            </w:r>
          </w:p>
        </w:tc>
        <w:tc>
          <w:tcPr>
            <w:tcW w:w="1418" w:type="dxa"/>
            <w:tcBorders>
              <w:top w:val="single" w:color="000000" w:sz="2" w:space="0"/>
              <w:left w:val="single" w:color="000000" w:sz="2" w:space="0"/>
              <w:bottom w:val="single" w:color="000000" w:sz="2" w:space="0"/>
              <w:right w:val="single" w:color="000000" w:sz="2" w:space="0"/>
            </w:tcBorders>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lang w:val="en-US" w:eastAsia="zh-CN"/>
              </w:rPr>
            </w:pPr>
            <w:r>
              <w:rPr>
                <w:rFonts w:hint="default" w:asciiTheme="minorAscii" w:hAnsiTheme="minorEastAsia" w:eastAsiaTheme="minorEastAsia" w:cstheme="minorEastAsia"/>
                <w:b w:val="0"/>
                <w:bCs w:val="0"/>
                <w:color w:val="000000"/>
                <w:kern w:val="0"/>
                <w:sz w:val="21"/>
                <w:szCs w:val="21"/>
                <w:lang w:val="en-US" w:eastAsia="zh-CN"/>
              </w:rPr>
              <w:t>安全管理</w:t>
            </w:r>
          </w:p>
        </w:tc>
        <w:tc>
          <w:tcPr>
            <w:tcW w:w="1952" w:type="dxa"/>
            <w:tcBorders>
              <w:top w:val="single" w:color="000000" w:sz="2" w:space="0"/>
              <w:left w:val="single" w:color="000000" w:sz="2" w:space="0"/>
              <w:bottom w:val="single" w:color="000000" w:sz="2" w:space="0"/>
            </w:tcBorders>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lang w:val="en-US" w:eastAsia="zh-CN"/>
              </w:rPr>
            </w:pPr>
            <w:r>
              <w:rPr>
                <w:rFonts w:hint="default" w:asciiTheme="minorAscii" w:hAnsiTheme="minorEastAsia" w:eastAsiaTheme="minorEastAsia" w:cstheme="minorEastAsia"/>
                <w:b w:val="0"/>
                <w:bCs w:val="0"/>
                <w:color w:val="000000"/>
                <w:kern w:val="0"/>
                <w:sz w:val="21"/>
                <w:szCs w:val="21"/>
                <w:lang w:val="en-US" w:eastAsia="zh-CN"/>
              </w:rPr>
              <w:t>土壤污染可能性分析</w:t>
            </w:r>
          </w:p>
        </w:tc>
      </w:tr>
      <w:tr>
        <w:tblPrEx>
          <w:tblCellMar>
            <w:top w:w="0" w:type="dxa"/>
            <w:left w:w="0" w:type="dxa"/>
            <w:bottom w:w="0" w:type="dxa"/>
            <w:right w:w="0" w:type="dxa"/>
          </w:tblCellMar>
        </w:tblPrEx>
        <w:trPr>
          <w:trHeight w:val="892" w:hRule="exact"/>
        </w:trPr>
        <w:tc>
          <w:tcPr>
            <w:tcW w:w="1246" w:type="dxa"/>
            <w:tcBorders>
              <w:top w:val="single" w:color="000000" w:sz="2" w:space="0"/>
              <w:bottom w:val="single" w:color="000000" w:sz="2" w:space="0"/>
              <w:right w:val="single" w:color="000000" w:sz="2" w:space="0"/>
            </w:tcBorders>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lang w:val="en-US" w:eastAsia="zh-CN"/>
              </w:rPr>
            </w:pPr>
            <w:r>
              <w:rPr>
                <w:rFonts w:hint="default" w:asciiTheme="minorAscii" w:hAnsiTheme="minorEastAsia" w:eastAsiaTheme="minorEastAsia" w:cstheme="minorEastAsia"/>
                <w:b w:val="0"/>
                <w:bCs w:val="0"/>
                <w:color w:val="000000"/>
                <w:kern w:val="0"/>
                <w:sz w:val="21"/>
                <w:szCs w:val="21"/>
                <w:lang w:val="en-US" w:eastAsia="zh-CN"/>
              </w:rPr>
              <w:t>表面处理</w:t>
            </w:r>
          </w:p>
        </w:tc>
        <w:tc>
          <w:tcPr>
            <w:tcW w:w="1204" w:type="dxa"/>
            <w:tcBorders>
              <w:top w:val="single" w:color="000000" w:sz="2" w:space="0"/>
              <w:left w:val="single" w:color="000000" w:sz="2" w:space="0"/>
              <w:bottom w:val="single" w:color="000000" w:sz="2" w:space="0"/>
              <w:right w:val="single" w:color="000000" w:sz="2" w:space="0"/>
            </w:tcBorders>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lang w:val="en-US" w:eastAsia="zh-CN"/>
              </w:rPr>
            </w:pPr>
            <w:r>
              <w:rPr>
                <w:rFonts w:hint="default" w:asciiTheme="minorAscii" w:hAnsiTheme="minorEastAsia" w:eastAsiaTheme="minorEastAsia" w:cstheme="minorEastAsia"/>
                <w:b w:val="0"/>
                <w:bCs w:val="0"/>
                <w:color w:val="000000"/>
                <w:kern w:val="0"/>
                <w:sz w:val="21"/>
                <w:szCs w:val="21"/>
                <w:lang w:val="en-US" w:eastAsia="zh-CN"/>
              </w:rPr>
              <w:t>泄漏</w:t>
            </w:r>
          </w:p>
        </w:tc>
        <w:tc>
          <w:tcPr>
            <w:tcW w:w="2826" w:type="dxa"/>
            <w:tcBorders>
              <w:top w:val="single" w:color="000000" w:sz="2" w:space="0"/>
              <w:left w:val="single" w:color="000000" w:sz="2" w:space="0"/>
              <w:bottom w:val="single" w:color="000000" w:sz="2" w:space="0"/>
              <w:right w:val="single" w:color="000000" w:sz="2" w:space="0"/>
            </w:tcBorders>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lang w:val="en-US" w:eastAsia="zh-CN"/>
              </w:rPr>
            </w:pPr>
            <w:r>
              <w:rPr>
                <w:rFonts w:hint="default" w:asciiTheme="minorAscii" w:hAnsiTheme="minorEastAsia" w:eastAsiaTheme="minorEastAsia" w:cstheme="minorEastAsia"/>
                <w:b w:val="0"/>
                <w:bCs w:val="0"/>
                <w:color w:val="000000"/>
                <w:kern w:val="0"/>
                <w:sz w:val="21"/>
                <w:szCs w:val="21"/>
                <w:lang w:val="en-US" w:eastAsia="zh-CN"/>
              </w:rPr>
              <w:t>地面硬化，铺设有环氧地坪</w:t>
            </w:r>
          </w:p>
        </w:tc>
        <w:tc>
          <w:tcPr>
            <w:tcW w:w="1418" w:type="dxa"/>
            <w:tcBorders>
              <w:top w:val="single" w:color="000000" w:sz="2" w:space="0"/>
              <w:left w:val="single" w:color="000000" w:sz="2" w:space="0"/>
              <w:bottom w:val="single" w:color="000000" w:sz="2" w:space="0"/>
              <w:right w:val="single" w:color="000000" w:sz="2" w:space="0"/>
            </w:tcBorders>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lang w:val="en-US" w:eastAsia="zh-CN"/>
              </w:rPr>
            </w:pPr>
            <w:r>
              <w:rPr>
                <w:rFonts w:hint="default" w:asciiTheme="minorAscii" w:hAnsiTheme="minorEastAsia" w:eastAsiaTheme="minorEastAsia" w:cstheme="minorEastAsia"/>
                <w:b w:val="0"/>
                <w:bCs w:val="0"/>
                <w:color w:val="000000"/>
                <w:kern w:val="0"/>
                <w:sz w:val="21"/>
                <w:szCs w:val="21"/>
                <w:lang w:val="en-US" w:eastAsia="zh-CN"/>
              </w:rPr>
              <w:t>专人负责，及 时清理</w:t>
            </w:r>
          </w:p>
        </w:tc>
        <w:tc>
          <w:tcPr>
            <w:tcW w:w="1952" w:type="dxa"/>
            <w:tcBorders>
              <w:top w:val="single" w:color="000000" w:sz="2" w:space="0"/>
              <w:left w:val="single" w:color="000000" w:sz="2" w:space="0"/>
              <w:bottom w:val="single" w:color="000000" w:sz="2" w:space="0"/>
            </w:tcBorders>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lang w:val="en-US" w:eastAsia="zh-CN"/>
              </w:rPr>
            </w:pPr>
            <w:r>
              <w:rPr>
                <w:rFonts w:hint="default" w:asciiTheme="minorAscii" w:hAnsiTheme="minorEastAsia" w:eastAsiaTheme="minorEastAsia" w:cstheme="minorEastAsia"/>
                <w:b w:val="0"/>
                <w:bCs w:val="0"/>
                <w:color w:val="000000"/>
                <w:kern w:val="0"/>
                <w:sz w:val="21"/>
                <w:szCs w:val="21"/>
                <w:lang w:val="en-US" w:eastAsia="zh-CN"/>
              </w:rPr>
              <w:t>可能产生</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b/>
          <w:bCs/>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left="114"/>
        <w:jc w:val="left"/>
        <w:textAlignment w:val="auto"/>
        <w:outlineLvl w:val="0"/>
        <w:rPr>
          <w:rFonts w:hint="eastAsia"/>
          <w:b/>
          <w:bCs/>
          <w:sz w:val="32"/>
          <w:szCs w:val="32"/>
          <w:lang w:val="en-US" w:eastAsia="zh-CN"/>
        </w:rPr>
      </w:pPr>
      <w:bookmarkStart w:id="28" w:name="_Toc2154"/>
      <w:r>
        <w:rPr>
          <w:rFonts w:hint="eastAsia"/>
          <w:b/>
          <w:bCs/>
          <w:sz w:val="32"/>
          <w:szCs w:val="32"/>
          <w:lang w:val="en-US" w:eastAsia="zh-CN"/>
        </w:rPr>
        <w:t>4 其他活动排查</w:t>
      </w:r>
      <w:bookmarkEnd w:id="28"/>
    </w:p>
    <w:p>
      <w:pPr>
        <w:keepNext w:val="0"/>
        <w:keepLines w:val="0"/>
        <w:pageBreakBefore w:val="0"/>
        <w:widowControl w:val="0"/>
        <w:kinsoku/>
        <w:wordWrap/>
        <w:overflowPunct/>
        <w:topLinePunct w:val="0"/>
        <w:autoSpaceDE w:val="0"/>
        <w:autoSpaceDN w:val="0"/>
        <w:bidi w:val="0"/>
        <w:adjustRightInd/>
        <w:snapToGrid/>
        <w:spacing w:line="360" w:lineRule="auto"/>
        <w:ind w:left="114"/>
        <w:jc w:val="left"/>
        <w:textAlignment w:val="auto"/>
        <w:outlineLvl w:val="1"/>
      </w:pPr>
      <w:bookmarkStart w:id="29" w:name="_Toc13361"/>
      <w:r>
        <w:rPr>
          <w:rFonts w:hint="eastAsia" w:ascii="Calibri" w:hAnsi="Calibri" w:eastAsia="宋体" w:cs="Calibri"/>
          <w:b/>
          <w:bCs/>
          <w:color w:val="000000"/>
          <w:spacing w:val="-3"/>
          <w:w w:val="103"/>
          <w:kern w:val="0"/>
          <w:sz w:val="28"/>
          <w:lang w:val="en-US" w:eastAsia="zh-CN"/>
        </w:rPr>
        <w:t>4</w:t>
      </w:r>
      <w:r>
        <w:rPr>
          <w:rFonts w:hint="default" w:ascii="Calibri" w:hAnsi="Calibri" w:eastAsia="Times New Roman" w:cs="Calibri"/>
          <w:b/>
          <w:bCs/>
          <w:color w:val="000000"/>
          <w:spacing w:val="-3"/>
          <w:w w:val="103"/>
          <w:kern w:val="0"/>
          <w:sz w:val="28"/>
        </w:rPr>
        <w:t>.1</w:t>
      </w:r>
      <w:r>
        <w:rPr>
          <w:rFonts w:hint="default" w:ascii="Calibri" w:hAnsi="Calibri" w:eastAsia="Times New Roman" w:cs="Calibri"/>
          <w:b/>
          <w:bCs/>
          <w:color w:val="000000"/>
          <w:w w:val="98"/>
          <w:kern w:val="0"/>
          <w:sz w:val="28"/>
        </w:rPr>
        <w:t xml:space="preserve"> </w:t>
      </w:r>
      <w:r>
        <w:rPr>
          <w:rFonts w:hint="eastAsia" w:ascii="宋体" w:hAnsi="宋体" w:eastAsia="宋体" w:cs="宋体"/>
          <w:b/>
          <w:bCs/>
          <w:color w:val="000000"/>
          <w:spacing w:val="7"/>
          <w:w w:val="97"/>
          <w:kern w:val="0"/>
          <w:sz w:val="28"/>
        </w:rPr>
        <w:t>污</w:t>
      </w:r>
      <w:r>
        <w:rPr>
          <w:rFonts w:hint="eastAsia" w:ascii="宋体" w:hAnsi="宋体" w:eastAsia="宋体" w:cs="宋体"/>
          <w:b/>
          <w:bCs/>
          <w:color w:val="000000"/>
          <w:spacing w:val="-1"/>
          <w:w w:val="98"/>
          <w:kern w:val="0"/>
          <w:sz w:val="28"/>
        </w:rPr>
        <w:t>水</w:t>
      </w:r>
      <w:r>
        <w:rPr>
          <w:rFonts w:hint="eastAsia" w:ascii="宋体" w:hAnsi="宋体" w:eastAsia="宋体" w:cs="宋体"/>
          <w:b/>
          <w:bCs/>
          <w:color w:val="000000"/>
          <w:kern w:val="0"/>
          <w:sz w:val="28"/>
        </w:rPr>
        <w:t>收集</w:t>
      </w:r>
      <w:r>
        <w:rPr>
          <w:rFonts w:hint="eastAsia" w:ascii="宋体" w:hAnsi="宋体" w:eastAsia="宋体" w:cs="宋体"/>
          <w:b/>
          <w:bCs/>
          <w:color w:val="000000"/>
          <w:spacing w:val="-7"/>
          <w:w w:val="103"/>
          <w:kern w:val="0"/>
          <w:sz w:val="28"/>
        </w:rPr>
        <w:t>、</w:t>
      </w:r>
      <w:r>
        <w:rPr>
          <w:rFonts w:hint="eastAsia" w:ascii="宋体" w:hAnsi="宋体" w:eastAsia="宋体" w:cs="宋体"/>
          <w:b/>
          <w:bCs/>
          <w:color w:val="000000"/>
          <w:spacing w:val="-3"/>
          <w:w w:val="102"/>
          <w:kern w:val="0"/>
          <w:sz w:val="28"/>
        </w:rPr>
        <w:t>处</w:t>
      </w:r>
      <w:r>
        <w:rPr>
          <w:rFonts w:hint="eastAsia" w:ascii="宋体" w:hAnsi="宋体" w:eastAsia="宋体" w:cs="宋体"/>
          <w:b/>
          <w:bCs/>
          <w:color w:val="000000"/>
          <w:kern w:val="0"/>
          <w:sz w:val="28"/>
        </w:rPr>
        <w:t>理与</w:t>
      </w:r>
      <w:r>
        <w:rPr>
          <w:rFonts w:hint="eastAsia" w:ascii="宋体" w:hAnsi="宋体" w:eastAsia="宋体" w:cs="宋体"/>
          <w:b/>
          <w:bCs/>
          <w:color w:val="000000"/>
          <w:spacing w:val="-13"/>
          <w:w w:val="105"/>
          <w:kern w:val="0"/>
          <w:sz w:val="28"/>
        </w:rPr>
        <w:t>排</w:t>
      </w:r>
      <w:r>
        <w:rPr>
          <w:rFonts w:hint="eastAsia" w:ascii="宋体" w:hAnsi="宋体" w:eastAsia="宋体" w:cs="宋体"/>
          <w:b/>
          <w:bCs/>
          <w:color w:val="000000"/>
          <w:kern w:val="0"/>
          <w:sz w:val="28"/>
        </w:rPr>
        <w:t>放</w:t>
      </w:r>
      <w:bookmarkEnd w:id="2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b w:val="0"/>
          <w:bCs w:val="0"/>
          <w:sz w:val="21"/>
          <w:szCs w:val="21"/>
          <w:lang w:val="en-US" w:eastAsia="zh-CN"/>
        </w:rPr>
      </w:pPr>
      <w:r>
        <w:rPr>
          <w:rFonts w:hint="eastAsia"/>
          <w:b w:val="0"/>
          <w:bCs w:val="0"/>
          <w:sz w:val="21"/>
          <w:szCs w:val="21"/>
          <w:lang w:val="en-US" w:eastAsia="zh-CN"/>
        </w:rPr>
        <w:t>企业工业废水主要来源于</w:t>
      </w:r>
      <w:r>
        <w:rPr>
          <w:rFonts w:hint="default" w:asciiTheme="minorAscii" w:hAnsiTheme="minorEastAsia" w:eastAsiaTheme="minorEastAsia" w:cstheme="minorEastAsia"/>
          <w:b w:val="0"/>
          <w:bCs w:val="0"/>
          <w:color w:val="000000"/>
          <w:kern w:val="0"/>
          <w:sz w:val="21"/>
          <w:szCs w:val="21"/>
          <w:lang w:eastAsia="zh-Hans"/>
        </w:rPr>
        <w:t>表面处理废水、磨</w:t>
      </w:r>
      <w:r>
        <w:rPr>
          <w:rFonts w:hint="eastAsia" w:asciiTheme="minorAscii" w:hAnsiTheme="minorEastAsia" w:eastAsiaTheme="minorEastAsia" w:cstheme="minorEastAsia"/>
          <w:b w:val="0"/>
          <w:bCs w:val="0"/>
          <w:color w:val="000000"/>
          <w:kern w:val="0"/>
          <w:sz w:val="21"/>
          <w:szCs w:val="21"/>
          <w:lang w:val="en-US" w:eastAsia="zh-Hans"/>
        </w:rPr>
        <w:t>划</w:t>
      </w:r>
      <w:r>
        <w:rPr>
          <w:rFonts w:hint="default" w:asciiTheme="minorAscii" w:hAnsiTheme="minorEastAsia" w:eastAsiaTheme="minorEastAsia" w:cstheme="minorEastAsia"/>
          <w:b w:val="0"/>
          <w:bCs w:val="0"/>
          <w:color w:val="000000"/>
          <w:kern w:val="0"/>
          <w:sz w:val="21"/>
          <w:szCs w:val="21"/>
          <w:lang w:eastAsia="zh-Hans"/>
        </w:rPr>
        <w:t>片废水、</w:t>
      </w:r>
      <w:r>
        <w:rPr>
          <w:rFonts w:hint="eastAsia" w:asciiTheme="minorAscii" w:hAnsiTheme="minorEastAsia" w:eastAsiaTheme="minorEastAsia" w:cstheme="minorEastAsia"/>
          <w:b w:val="0"/>
          <w:bCs w:val="0"/>
          <w:color w:val="000000"/>
          <w:kern w:val="0"/>
          <w:sz w:val="21"/>
          <w:szCs w:val="21"/>
          <w:lang w:val="en-US" w:eastAsia="zh-Hans"/>
        </w:rPr>
        <w:t>含镍废水、含锡银废水、有机废水、</w:t>
      </w:r>
      <w:r>
        <w:rPr>
          <w:rFonts w:hint="default" w:asciiTheme="minorAscii" w:hAnsiTheme="minorEastAsia" w:eastAsiaTheme="minorEastAsia" w:cstheme="minorEastAsia"/>
          <w:b w:val="0"/>
          <w:bCs w:val="0"/>
          <w:color w:val="000000"/>
          <w:kern w:val="0"/>
          <w:sz w:val="21"/>
          <w:szCs w:val="21"/>
          <w:lang w:eastAsia="zh-Hans"/>
        </w:rPr>
        <w:t>纯水制备废水和硫酸雾喷淋废水</w:t>
      </w:r>
      <w:r>
        <w:rPr>
          <w:rFonts w:hint="eastAsia"/>
          <w:b w:val="0"/>
          <w:bCs w:val="0"/>
          <w:sz w:val="21"/>
          <w:szCs w:val="21"/>
          <w:lang w:val="en-US" w:eastAsia="zh-CN"/>
        </w:rPr>
        <w:t>，这些废水经过企业污水处理装置处理后与生活污水一起接管至南通市通盛排水有限公司。其中表面处理的废槽液中废水委托有资质单位处置。</w:t>
      </w:r>
    </w:p>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eastAsia" w:asciiTheme="minorAscii" w:hAnsiTheme="minorEastAsia" w:eastAsiaTheme="minorEastAsia" w:cstheme="minorEastAsia"/>
          <w:b/>
          <w:bCs/>
          <w:color w:val="000000"/>
          <w:kern w:val="0"/>
          <w:sz w:val="21"/>
          <w:szCs w:val="21"/>
          <w:lang w:val="en-US" w:eastAsia="zh-CN"/>
        </w:rPr>
      </w:pPr>
      <w:r>
        <w:rPr>
          <w:rFonts w:hint="eastAsia" w:asciiTheme="minorAscii" w:hAnsiTheme="minorEastAsia" w:eastAsiaTheme="minorEastAsia" w:cstheme="minorEastAsia"/>
          <w:b/>
          <w:bCs/>
          <w:color w:val="000000"/>
          <w:kern w:val="0"/>
          <w:sz w:val="21"/>
          <w:szCs w:val="21"/>
          <w:lang w:val="en-US" w:eastAsia="zh-CN"/>
        </w:rPr>
        <w:t>表4.1 污水处理防范措施及分析一览表</w:t>
      </w:r>
    </w:p>
    <w:tbl>
      <w:tblPr>
        <w:tblStyle w:val="9"/>
        <w:tblW w:w="8895" w:type="dxa"/>
        <w:tblInd w:w="-339" w:type="dxa"/>
        <w:tblLayout w:type="autofit"/>
        <w:tblCellMar>
          <w:top w:w="0" w:type="dxa"/>
          <w:left w:w="0" w:type="dxa"/>
          <w:bottom w:w="0" w:type="dxa"/>
          <w:right w:w="0" w:type="dxa"/>
        </w:tblCellMar>
      </w:tblPr>
      <w:tblGrid>
        <w:gridCol w:w="1050"/>
        <w:gridCol w:w="1245"/>
        <w:gridCol w:w="3015"/>
        <w:gridCol w:w="1590"/>
        <w:gridCol w:w="1995"/>
      </w:tblGrid>
      <w:tr>
        <w:tblPrEx>
          <w:tblCellMar>
            <w:top w:w="0" w:type="dxa"/>
            <w:left w:w="0" w:type="dxa"/>
            <w:bottom w:w="0" w:type="dxa"/>
            <w:right w:w="0" w:type="dxa"/>
          </w:tblCellMar>
        </w:tblPrEx>
        <w:trPr>
          <w:trHeight w:val="799" w:hRule="exact"/>
        </w:trPr>
        <w:tc>
          <w:tcPr>
            <w:tcW w:w="1050" w:type="dxa"/>
            <w:tcBorders>
              <w:top w:val="single" w:color="000000" w:sz="2" w:space="0"/>
              <w:bottom w:val="single" w:color="000000" w:sz="2" w:space="0"/>
              <w:right w:val="single" w:color="000000" w:sz="2" w:space="0"/>
            </w:tcBorders>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lang w:val="en-US" w:eastAsia="zh-CN"/>
              </w:rPr>
            </w:pPr>
            <w:r>
              <w:rPr>
                <w:rFonts w:hint="default" w:asciiTheme="minorAscii" w:hAnsiTheme="minorEastAsia" w:eastAsiaTheme="minorEastAsia" w:cstheme="minorEastAsia"/>
                <w:b w:val="0"/>
                <w:bCs w:val="0"/>
                <w:color w:val="000000"/>
                <w:kern w:val="0"/>
                <w:sz w:val="21"/>
                <w:szCs w:val="21"/>
                <w:lang w:val="en-US" w:eastAsia="zh-CN"/>
              </w:rPr>
              <w:t>单元</w:t>
            </w:r>
          </w:p>
        </w:tc>
        <w:tc>
          <w:tcPr>
            <w:tcW w:w="1245" w:type="dxa"/>
            <w:tcBorders>
              <w:top w:val="single" w:color="000000" w:sz="2" w:space="0"/>
              <w:left w:val="single" w:color="000000" w:sz="2" w:space="0"/>
              <w:bottom w:val="single" w:color="000000" w:sz="2" w:space="0"/>
              <w:right w:val="single" w:color="000000" w:sz="2" w:space="0"/>
            </w:tcBorders>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lang w:val="en-US" w:eastAsia="zh-CN"/>
              </w:rPr>
            </w:pPr>
            <w:r>
              <w:rPr>
                <w:rFonts w:hint="default" w:asciiTheme="minorAscii" w:hAnsiTheme="minorEastAsia" w:eastAsiaTheme="minorEastAsia" w:cstheme="minorEastAsia"/>
                <w:b w:val="0"/>
                <w:bCs w:val="0"/>
                <w:color w:val="000000"/>
                <w:kern w:val="0"/>
                <w:sz w:val="21"/>
                <w:szCs w:val="21"/>
                <w:lang w:val="en-US" w:eastAsia="zh-CN"/>
              </w:rPr>
              <w:t>事故类型</w:t>
            </w:r>
          </w:p>
        </w:tc>
        <w:tc>
          <w:tcPr>
            <w:tcW w:w="3015" w:type="dxa"/>
            <w:tcBorders>
              <w:top w:val="single" w:color="000000" w:sz="2" w:space="0"/>
              <w:left w:val="single" w:color="000000" w:sz="2" w:space="0"/>
              <w:bottom w:val="single" w:color="000000" w:sz="2" w:space="0"/>
              <w:right w:val="single" w:color="000000" w:sz="2" w:space="0"/>
            </w:tcBorders>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lang w:val="en-US" w:eastAsia="zh-CN"/>
              </w:rPr>
            </w:pPr>
            <w:r>
              <w:rPr>
                <w:rFonts w:hint="default" w:asciiTheme="minorAscii" w:hAnsiTheme="minorEastAsia" w:eastAsiaTheme="minorEastAsia" w:cstheme="minorEastAsia"/>
                <w:b w:val="0"/>
                <w:bCs w:val="0"/>
                <w:color w:val="000000"/>
                <w:kern w:val="0"/>
                <w:sz w:val="21"/>
                <w:szCs w:val="21"/>
                <w:lang w:val="en-US" w:eastAsia="zh-CN"/>
              </w:rPr>
              <w:t>预防措施</w:t>
            </w:r>
          </w:p>
        </w:tc>
        <w:tc>
          <w:tcPr>
            <w:tcW w:w="1590" w:type="dxa"/>
            <w:tcBorders>
              <w:top w:val="single" w:color="000000" w:sz="2" w:space="0"/>
              <w:left w:val="single" w:color="000000" w:sz="2" w:space="0"/>
              <w:bottom w:val="single" w:color="000000" w:sz="2" w:space="0"/>
              <w:right w:val="single" w:color="000000" w:sz="2" w:space="0"/>
            </w:tcBorders>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lang w:val="en-US" w:eastAsia="zh-CN"/>
              </w:rPr>
            </w:pPr>
            <w:r>
              <w:rPr>
                <w:rFonts w:hint="default" w:asciiTheme="minorAscii" w:hAnsiTheme="minorEastAsia" w:eastAsiaTheme="minorEastAsia" w:cstheme="minorEastAsia"/>
                <w:b w:val="0"/>
                <w:bCs w:val="0"/>
                <w:color w:val="000000"/>
                <w:kern w:val="0"/>
                <w:sz w:val="21"/>
                <w:szCs w:val="21"/>
                <w:lang w:val="en-US" w:eastAsia="zh-CN"/>
              </w:rPr>
              <w:t>安全管理</w:t>
            </w:r>
          </w:p>
        </w:tc>
        <w:tc>
          <w:tcPr>
            <w:tcW w:w="1995" w:type="dxa"/>
            <w:tcBorders>
              <w:top w:val="single" w:color="000000" w:sz="2" w:space="0"/>
              <w:left w:val="single" w:color="000000" w:sz="2" w:space="0"/>
              <w:bottom w:val="single" w:color="000000" w:sz="2" w:space="0"/>
            </w:tcBorders>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lang w:val="en-US" w:eastAsia="zh-CN"/>
              </w:rPr>
            </w:pPr>
            <w:r>
              <w:rPr>
                <w:rFonts w:hint="default" w:asciiTheme="minorAscii" w:hAnsiTheme="minorEastAsia" w:eastAsiaTheme="minorEastAsia" w:cstheme="minorEastAsia"/>
                <w:b w:val="0"/>
                <w:bCs w:val="0"/>
                <w:color w:val="000000"/>
                <w:kern w:val="0"/>
                <w:sz w:val="21"/>
                <w:szCs w:val="21"/>
                <w:lang w:val="en-US" w:eastAsia="zh-CN"/>
              </w:rPr>
              <w:t>土壤污染可能性分析</w:t>
            </w:r>
          </w:p>
        </w:tc>
      </w:tr>
      <w:tr>
        <w:tblPrEx>
          <w:tblCellMar>
            <w:top w:w="0" w:type="dxa"/>
            <w:left w:w="0" w:type="dxa"/>
            <w:bottom w:w="0" w:type="dxa"/>
            <w:right w:w="0" w:type="dxa"/>
          </w:tblCellMar>
        </w:tblPrEx>
        <w:trPr>
          <w:trHeight w:val="2201" w:hRule="exact"/>
        </w:trPr>
        <w:tc>
          <w:tcPr>
            <w:tcW w:w="1050" w:type="dxa"/>
            <w:tcBorders>
              <w:top w:val="single" w:color="000000" w:sz="2" w:space="0"/>
              <w:bottom w:val="single" w:color="000000" w:sz="2" w:space="0"/>
              <w:right w:val="single" w:color="000000" w:sz="2" w:space="0"/>
            </w:tcBorders>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lang w:val="en-US" w:eastAsia="zh-CN"/>
              </w:rPr>
            </w:pPr>
            <w:r>
              <w:rPr>
                <w:rFonts w:hint="default" w:asciiTheme="minorAscii" w:hAnsiTheme="minorEastAsia" w:eastAsiaTheme="minorEastAsia" w:cstheme="minorEastAsia"/>
                <w:b w:val="0"/>
                <w:bCs w:val="0"/>
                <w:color w:val="000000"/>
                <w:kern w:val="0"/>
                <w:sz w:val="21"/>
                <w:szCs w:val="21"/>
                <w:lang w:val="en-US" w:eastAsia="zh-CN"/>
              </w:rPr>
              <w:t>废水</w:t>
            </w:r>
          </w:p>
        </w:tc>
        <w:tc>
          <w:tcPr>
            <w:tcW w:w="1245" w:type="dxa"/>
            <w:tcBorders>
              <w:top w:val="single" w:color="000000" w:sz="2" w:space="0"/>
              <w:left w:val="single" w:color="000000" w:sz="2" w:space="0"/>
              <w:bottom w:val="single" w:color="000000" w:sz="2" w:space="0"/>
              <w:right w:val="single" w:color="000000" w:sz="2" w:space="0"/>
            </w:tcBorders>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lang w:val="en-US" w:eastAsia="zh-CN"/>
              </w:rPr>
            </w:pPr>
            <w:r>
              <w:rPr>
                <w:rFonts w:hint="default" w:asciiTheme="minorAscii" w:hAnsiTheme="minorEastAsia" w:eastAsiaTheme="minorEastAsia" w:cstheme="minorEastAsia"/>
                <w:b w:val="0"/>
                <w:bCs w:val="0"/>
                <w:color w:val="000000"/>
                <w:kern w:val="0"/>
                <w:sz w:val="21"/>
                <w:szCs w:val="21"/>
                <w:lang w:val="en-US" w:eastAsia="zh-CN"/>
              </w:rPr>
              <w:t>泄漏</w:t>
            </w:r>
          </w:p>
        </w:tc>
        <w:tc>
          <w:tcPr>
            <w:tcW w:w="3015" w:type="dxa"/>
            <w:tcBorders>
              <w:top w:val="single" w:color="000000" w:sz="2" w:space="0"/>
              <w:left w:val="single" w:color="000000" w:sz="2" w:space="0"/>
              <w:bottom w:val="single" w:color="000000" w:sz="2" w:space="0"/>
              <w:right w:val="single" w:color="000000" w:sz="2" w:space="0"/>
            </w:tcBorders>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left"/>
              <w:textAlignment w:val="auto"/>
              <w:outlineLvl w:val="9"/>
              <w:rPr>
                <w:rFonts w:hint="default" w:asciiTheme="minorAscii" w:hAnsiTheme="minorEastAsia" w:eastAsiaTheme="minorEastAsia" w:cstheme="minorEastAsia"/>
                <w:b w:val="0"/>
                <w:bCs w:val="0"/>
                <w:color w:val="000000"/>
                <w:kern w:val="0"/>
                <w:sz w:val="21"/>
                <w:szCs w:val="21"/>
                <w:lang w:val="en-US" w:eastAsia="zh-CN"/>
              </w:rPr>
            </w:pPr>
            <w:r>
              <w:rPr>
                <w:rFonts w:hint="default" w:asciiTheme="minorAscii" w:hAnsiTheme="minorEastAsia" w:eastAsiaTheme="minorEastAsia" w:cstheme="minorEastAsia"/>
                <w:b w:val="0"/>
                <w:bCs w:val="0"/>
                <w:color w:val="000000"/>
                <w:kern w:val="0"/>
                <w:sz w:val="21"/>
                <w:szCs w:val="21"/>
                <w:lang w:val="en-US" w:eastAsia="zh-CN"/>
              </w:rPr>
              <w:t>①制定有应急预案，定期演练。 ②废水处理设施处地面硬化。</w:t>
            </w:r>
          </w:p>
        </w:tc>
        <w:tc>
          <w:tcPr>
            <w:tcW w:w="1590" w:type="dxa"/>
            <w:tcBorders>
              <w:top w:val="single" w:color="000000" w:sz="2" w:space="0"/>
              <w:left w:val="single" w:color="000000" w:sz="2" w:space="0"/>
              <w:bottom w:val="single" w:color="000000" w:sz="2" w:space="0"/>
              <w:right w:val="single" w:color="000000" w:sz="2" w:space="0"/>
            </w:tcBorders>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lang w:val="en-US" w:eastAsia="zh-CN"/>
              </w:rPr>
            </w:pPr>
            <w:r>
              <w:rPr>
                <w:rFonts w:hint="default" w:asciiTheme="minorAscii" w:hAnsiTheme="minorEastAsia" w:eastAsiaTheme="minorEastAsia" w:cstheme="minorEastAsia"/>
                <w:b w:val="0"/>
                <w:bCs w:val="0"/>
                <w:color w:val="000000"/>
                <w:kern w:val="0"/>
                <w:sz w:val="21"/>
                <w:szCs w:val="21"/>
                <w:lang w:val="en-US" w:eastAsia="zh-CN"/>
              </w:rPr>
              <w:t>完善制度，专人负责，按时巡检，定期维护。</w:t>
            </w:r>
          </w:p>
        </w:tc>
        <w:tc>
          <w:tcPr>
            <w:tcW w:w="1995" w:type="dxa"/>
            <w:tcBorders>
              <w:top w:val="single" w:color="000000" w:sz="2" w:space="0"/>
              <w:left w:val="single" w:color="000000" w:sz="2" w:space="0"/>
              <w:bottom w:val="single" w:color="000000" w:sz="2" w:space="0"/>
            </w:tcBorders>
            <w:vAlign w:val="center"/>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lang w:val="en-US" w:eastAsia="zh-CN"/>
              </w:rPr>
            </w:pPr>
            <w:r>
              <w:rPr>
                <w:rFonts w:hint="default" w:asciiTheme="minorAscii" w:hAnsiTheme="minorEastAsia" w:eastAsiaTheme="minorEastAsia" w:cstheme="minorEastAsia"/>
                <w:b w:val="0"/>
                <w:bCs w:val="0"/>
                <w:color w:val="000000"/>
                <w:kern w:val="0"/>
                <w:sz w:val="21"/>
                <w:szCs w:val="21"/>
                <w:lang w:val="en-US" w:eastAsia="zh-CN"/>
              </w:rPr>
              <w:t>可能产生污染</w:t>
            </w:r>
          </w:p>
        </w:tc>
      </w:tr>
    </w:tbl>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lang w:val="en-US" w:eastAsia="zh-CN"/>
        </w:rPr>
      </w:pPr>
    </w:p>
    <w:tbl>
      <w:tblPr>
        <w:tblStyle w:val="9"/>
        <w:tblW w:w="8805" w:type="dxa"/>
        <w:tblInd w:w="-249" w:type="dxa"/>
        <w:tblLayout w:type="fixed"/>
        <w:tblCellMar>
          <w:top w:w="0" w:type="dxa"/>
          <w:left w:w="0" w:type="dxa"/>
          <w:bottom w:w="0" w:type="dxa"/>
          <w:right w:w="0" w:type="dxa"/>
        </w:tblCellMar>
      </w:tblPr>
      <w:tblGrid>
        <w:gridCol w:w="4323"/>
        <w:gridCol w:w="4482"/>
      </w:tblGrid>
      <w:tr>
        <w:trPr>
          <w:trHeight w:val="3857" w:hRule="exact"/>
        </w:trPr>
        <w:tc>
          <w:tcPr>
            <w:tcW w:w="4323" w:type="dxa"/>
            <w:tcBorders>
              <w:top w:val="single" w:color="000000" w:sz="2" w:space="0"/>
              <w:left w:val="single" w:color="000000" w:sz="2" w:space="0"/>
              <w:bottom w:val="single" w:color="000000" w:sz="2" w:space="0"/>
              <w:right w:val="single" w:color="000000" w:sz="2" w:space="0"/>
            </w:tcBorders>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lang w:val="en-US" w:eastAsia="zh-CN"/>
              </w:rPr>
            </w:pPr>
            <w:r>
              <w:drawing>
                <wp:inline distT="0" distB="0" distL="114300" distR="114300">
                  <wp:extent cx="2729230" cy="2406650"/>
                  <wp:effectExtent l="0" t="0" r="1397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2729230" cy="2406650"/>
                          </a:xfrm>
                          <a:prstGeom prst="rect">
                            <a:avLst/>
                          </a:prstGeom>
                          <a:noFill/>
                          <a:ln>
                            <a:noFill/>
                          </a:ln>
                        </pic:spPr>
                      </pic:pic>
                    </a:graphicData>
                  </a:graphic>
                </wp:inline>
              </w:drawing>
            </w:r>
          </w:p>
        </w:tc>
        <w:tc>
          <w:tcPr>
            <w:tcW w:w="4482" w:type="dxa"/>
            <w:tcBorders>
              <w:top w:val="single" w:color="000000" w:sz="2" w:space="0"/>
              <w:left w:val="single" w:color="000000" w:sz="2" w:space="0"/>
              <w:bottom w:val="single" w:color="000000" w:sz="2" w:space="0"/>
              <w:right w:val="single" w:color="000000" w:sz="2" w:space="0"/>
            </w:tcBorders>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lang w:val="en-US" w:eastAsia="zh-CN"/>
              </w:rPr>
            </w:pPr>
            <w:r>
              <w:rPr>
                <w:rFonts w:hint="default" w:asciiTheme="minorAscii" w:hAnsiTheme="minorEastAsia" w:eastAsiaTheme="minorEastAsia" w:cstheme="minorEastAsia"/>
                <w:b w:val="0"/>
                <w:bCs w:val="0"/>
                <w:color w:val="000000"/>
                <w:kern w:val="0"/>
                <w:sz w:val="21"/>
                <w:szCs w:val="21"/>
                <w:lang w:val="en-US" w:eastAsia="zh-CN"/>
              </w:rPr>
              <w:drawing>
                <wp:inline distT="0" distB="0" distL="114300" distR="114300">
                  <wp:extent cx="2710815" cy="2399030"/>
                  <wp:effectExtent l="0" t="0" r="13335" b="1270"/>
                  <wp:docPr id="40" name="图片 40"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片11"/>
                          <pic:cNvPicPr>
                            <a:picLocks noChangeAspect="1"/>
                          </pic:cNvPicPr>
                        </pic:nvPicPr>
                        <pic:blipFill>
                          <a:blip r:embed="rId15" cstate="print"/>
                          <a:stretch>
                            <a:fillRect/>
                          </a:stretch>
                        </pic:blipFill>
                        <pic:spPr>
                          <a:xfrm>
                            <a:off x="0" y="0"/>
                            <a:ext cx="2710815" cy="2399030"/>
                          </a:xfrm>
                          <a:prstGeom prst="rect">
                            <a:avLst/>
                          </a:prstGeom>
                        </pic:spPr>
                      </pic:pic>
                    </a:graphicData>
                  </a:graphic>
                </wp:inline>
              </w:drawing>
            </w:r>
          </w:p>
        </w:tc>
      </w:tr>
      <w:tr>
        <w:tblPrEx>
          <w:tblCellMar>
            <w:top w:w="0" w:type="dxa"/>
            <w:left w:w="0" w:type="dxa"/>
            <w:bottom w:w="0" w:type="dxa"/>
            <w:right w:w="0" w:type="dxa"/>
          </w:tblCellMar>
        </w:tblPrEx>
        <w:trPr>
          <w:trHeight w:val="322" w:hRule="exact"/>
        </w:trPr>
        <w:tc>
          <w:tcPr>
            <w:tcW w:w="8805" w:type="dxa"/>
            <w:gridSpan w:val="2"/>
            <w:tcBorders>
              <w:top w:val="single" w:color="000000" w:sz="2" w:space="0"/>
              <w:left w:val="single" w:color="000000" w:sz="2" w:space="0"/>
              <w:bottom w:val="single" w:color="000000" w:sz="2" w:space="0"/>
              <w:right w:val="single" w:color="000000" w:sz="2" w:space="0"/>
            </w:tcBorders>
          </w:tcPr>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heme="minorAscii" w:hAnsiTheme="minorEastAsia" w:eastAsiaTheme="minorEastAsia" w:cstheme="minorEastAsia"/>
                <w:b w:val="0"/>
                <w:bCs w:val="0"/>
                <w:color w:val="000000"/>
                <w:kern w:val="0"/>
                <w:sz w:val="21"/>
                <w:szCs w:val="21"/>
                <w:lang w:val="en-US" w:eastAsia="zh-CN"/>
              </w:rPr>
            </w:pPr>
            <w:r>
              <w:rPr>
                <w:rFonts w:hint="default" w:asciiTheme="minorAscii" w:hAnsiTheme="minorEastAsia" w:eastAsiaTheme="minorEastAsia" w:cstheme="minorEastAsia"/>
                <w:b/>
                <w:bCs/>
                <w:color w:val="000000"/>
                <w:kern w:val="0"/>
                <w:sz w:val="21"/>
                <w:szCs w:val="21"/>
                <w:lang w:val="en-US" w:eastAsia="zh-CN"/>
              </w:rPr>
              <w:t xml:space="preserve">图 </w:t>
            </w:r>
            <w:r>
              <w:rPr>
                <w:rFonts w:hint="eastAsia" w:asciiTheme="minorAscii" w:hAnsiTheme="minorEastAsia" w:eastAsiaTheme="minorEastAsia" w:cstheme="minorEastAsia"/>
                <w:b/>
                <w:bCs/>
                <w:color w:val="000000"/>
                <w:kern w:val="0"/>
                <w:sz w:val="21"/>
                <w:szCs w:val="21"/>
                <w:lang w:val="en-US" w:eastAsia="zh-CN"/>
              </w:rPr>
              <w:t>4.1</w:t>
            </w:r>
            <w:r>
              <w:rPr>
                <w:rFonts w:hint="default" w:asciiTheme="minorAscii" w:hAnsiTheme="minorEastAsia" w:eastAsiaTheme="minorEastAsia" w:cstheme="minorEastAsia"/>
                <w:b/>
                <w:bCs/>
                <w:color w:val="000000"/>
                <w:kern w:val="0"/>
                <w:sz w:val="21"/>
                <w:szCs w:val="21"/>
                <w:lang w:val="en-US" w:eastAsia="zh-CN"/>
              </w:rPr>
              <w:t xml:space="preserve"> 废水处理设施照片</w:t>
            </w:r>
          </w:p>
        </w:tc>
      </w:tr>
    </w:tbl>
    <w:p>
      <w:pPr>
        <w:keepNext w:val="0"/>
        <w:keepLines w:val="0"/>
        <w:pageBreakBefore w:val="0"/>
        <w:widowControl w:val="0"/>
        <w:kinsoku/>
        <w:wordWrap/>
        <w:overflowPunct/>
        <w:topLinePunct w:val="0"/>
        <w:autoSpaceDE w:val="0"/>
        <w:autoSpaceDN w:val="0"/>
        <w:bidi w:val="0"/>
        <w:adjustRightInd/>
        <w:snapToGrid/>
        <w:spacing w:line="360" w:lineRule="auto"/>
        <w:ind w:left="114"/>
        <w:jc w:val="left"/>
        <w:textAlignment w:val="auto"/>
        <w:rPr>
          <w:rFonts w:hint="eastAsia" w:ascii="Calibri" w:hAnsi="Calibri" w:eastAsia="宋体" w:cs="Calibri"/>
          <w:b/>
          <w:bCs/>
          <w:color w:val="000000"/>
          <w:spacing w:val="-3"/>
          <w:w w:val="103"/>
          <w:kern w:val="0"/>
          <w:sz w:val="28"/>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left="114"/>
        <w:jc w:val="left"/>
        <w:textAlignment w:val="auto"/>
        <w:outlineLvl w:val="1"/>
        <w:rPr>
          <w:rFonts w:hint="eastAsia" w:ascii="宋体" w:hAnsi="宋体" w:eastAsia="宋体" w:cs="宋体"/>
          <w:b/>
          <w:bCs/>
          <w:color w:val="000000"/>
          <w:spacing w:val="7"/>
          <w:w w:val="97"/>
          <w:kern w:val="0"/>
          <w:sz w:val="28"/>
          <w:lang w:val="en-US" w:eastAsia="zh-CN"/>
        </w:rPr>
      </w:pPr>
      <w:bookmarkStart w:id="30" w:name="_Toc32326"/>
      <w:r>
        <w:rPr>
          <w:rFonts w:hint="eastAsia" w:ascii="Calibri" w:hAnsi="Calibri" w:eastAsia="宋体" w:cs="Calibri"/>
          <w:b/>
          <w:bCs/>
          <w:color w:val="000000"/>
          <w:spacing w:val="-3"/>
          <w:w w:val="103"/>
          <w:kern w:val="0"/>
          <w:sz w:val="28"/>
          <w:lang w:val="en-US" w:eastAsia="zh-CN"/>
        </w:rPr>
        <w:t>4</w:t>
      </w:r>
      <w:r>
        <w:rPr>
          <w:rFonts w:hint="default" w:ascii="Calibri" w:hAnsi="Calibri" w:eastAsia="Times New Roman" w:cs="Calibri"/>
          <w:b/>
          <w:bCs/>
          <w:color w:val="000000"/>
          <w:spacing w:val="-3"/>
          <w:w w:val="103"/>
          <w:kern w:val="0"/>
          <w:sz w:val="28"/>
        </w:rPr>
        <w:t>.</w:t>
      </w:r>
      <w:r>
        <w:rPr>
          <w:rFonts w:hint="eastAsia" w:ascii="Calibri" w:hAnsi="Calibri" w:eastAsia="宋体" w:cs="Calibri"/>
          <w:b/>
          <w:bCs/>
          <w:color w:val="000000"/>
          <w:spacing w:val="-3"/>
          <w:w w:val="103"/>
          <w:kern w:val="0"/>
          <w:sz w:val="28"/>
          <w:lang w:val="en-US" w:eastAsia="zh-CN"/>
        </w:rPr>
        <w:t>2</w:t>
      </w:r>
      <w:r>
        <w:rPr>
          <w:rFonts w:hint="default" w:ascii="Calibri" w:hAnsi="Calibri" w:eastAsia="Times New Roman" w:cs="Calibri"/>
          <w:b/>
          <w:bCs/>
          <w:color w:val="000000"/>
          <w:w w:val="98"/>
          <w:kern w:val="0"/>
          <w:sz w:val="28"/>
        </w:rPr>
        <w:t xml:space="preserve"> </w:t>
      </w:r>
      <w:r>
        <w:rPr>
          <w:rFonts w:hint="eastAsia" w:ascii="宋体" w:hAnsi="宋体" w:eastAsia="宋体" w:cs="宋体"/>
          <w:b/>
          <w:bCs/>
          <w:color w:val="000000"/>
          <w:spacing w:val="7"/>
          <w:w w:val="97"/>
          <w:kern w:val="0"/>
          <w:sz w:val="28"/>
          <w:lang w:val="en-US" w:eastAsia="zh-CN"/>
        </w:rPr>
        <w:t>固废及原料堆放</w:t>
      </w:r>
      <w:bookmarkEnd w:id="30"/>
    </w:p>
    <w:p>
      <w:pPr>
        <w:keepNext w:val="0"/>
        <w:keepLines w:val="0"/>
        <w:pageBreakBefore w:val="0"/>
        <w:widowControl w:val="0"/>
        <w:numPr>
          <w:ilvl w:val="0"/>
          <w:numId w:val="4"/>
        </w:numPr>
        <w:kinsoku/>
        <w:wordWrap/>
        <w:overflowPunct/>
        <w:topLinePunct w:val="0"/>
        <w:autoSpaceDE w:val="0"/>
        <w:autoSpaceDN w:val="0"/>
        <w:bidi w:val="0"/>
        <w:adjustRightInd/>
        <w:snapToGrid/>
        <w:spacing w:line="360" w:lineRule="auto"/>
        <w:ind w:left="425" w:leftChars="0" w:hanging="425" w:firstLineChars="0"/>
        <w:jc w:val="left"/>
        <w:textAlignment w:val="auto"/>
        <w:rPr>
          <w:rFonts w:hint="eastAsia"/>
          <w:b w:val="0"/>
          <w:bCs/>
          <w:sz w:val="21"/>
          <w:szCs w:val="21"/>
          <w:lang w:val="en-US" w:eastAsia="zh-CN"/>
        </w:rPr>
      </w:pPr>
      <w:r>
        <w:rPr>
          <w:rFonts w:hint="eastAsia"/>
          <w:b w:val="0"/>
          <w:bCs/>
          <w:sz w:val="21"/>
          <w:szCs w:val="21"/>
          <w:lang w:val="en-US" w:eastAsia="zh-CN"/>
        </w:rPr>
        <w:t>公司设有独立的库方式的危险废物贮存场所，具有防腐、防渗、防漏 托盘、通风装置等措施，可预防土壤受到污染。</w:t>
      </w:r>
    </w:p>
    <w:p>
      <w:pPr>
        <w:keepNext w:val="0"/>
        <w:keepLines w:val="0"/>
        <w:pageBreakBefore w:val="0"/>
        <w:widowControl w:val="0"/>
        <w:numPr>
          <w:ilvl w:val="0"/>
          <w:numId w:val="4"/>
        </w:numPr>
        <w:kinsoku/>
        <w:wordWrap/>
        <w:overflowPunct/>
        <w:topLinePunct w:val="0"/>
        <w:autoSpaceDE w:val="0"/>
        <w:autoSpaceDN w:val="0"/>
        <w:bidi w:val="0"/>
        <w:adjustRightInd/>
        <w:snapToGrid/>
        <w:spacing w:line="360" w:lineRule="auto"/>
        <w:ind w:left="425" w:leftChars="0" w:hanging="425" w:firstLineChars="0"/>
        <w:jc w:val="left"/>
        <w:textAlignment w:val="auto"/>
        <w:rPr>
          <w:rFonts w:hint="eastAsia"/>
          <w:b w:val="0"/>
          <w:bCs/>
          <w:sz w:val="21"/>
          <w:szCs w:val="21"/>
          <w:lang w:val="en-US" w:eastAsia="zh-CN"/>
        </w:rPr>
      </w:pPr>
      <w:r>
        <w:rPr>
          <w:rFonts w:hint="eastAsia"/>
          <w:b w:val="0"/>
          <w:bCs/>
          <w:sz w:val="21"/>
          <w:szCs w:val="21"/>
          <w:lang w:val="en-US" w:eastAsia="zh-CN"/>
        </w:rPr>
        <w:t>定期检查固体废物堆放点的防雨、防渗和防扩散措施，具有完备的档案记录和管理措施。</w:t>
      </w:r>
    </w:p>
    <w:p>
      <w:pPr>
        <w:keepNext w:val="0"/>
        <w:keepLines w:val="0"/>
        <w:pageBreakBefore w:val="0"/>
        <w:widowControl w:val="0"/>
        <w:numPr>
          <w:ilvl w:val="0"/>
          <w:numId w:val="4"/>
        </w:numPr>
        <w:kinsoku/>
        <w:wordWrap/>
        <w:overflowPunct/>
        <w:topLinePunct w:val="0"/>
        <w:autoSpaceDE w:val="0"/>
        <w:autoSpaceDN w:val="0"/>
        <w:bidi w:val="0"/>
        <w:adjustRightInd/>
        <w:snapToGrid/>
        <w:spacing w:line="360" w:lineRule="auto"/>
        <w:ind w:left="425" w:leftChars="0" w:hanging="425" w:firstLineChars="0"/>
        <w:jc w:val="left"/>
        <w:textAlignment w:val="auto"/>
        <w:rPr>
          <w:rFonts w:hint="eastAsia"/>
          <w:b w:val="0"/>
          <w:bCs/>
          <w:sz w:val="21"/>
          <w:szCs w:val="21"/>
          <w:lang w:val="en-US" w:eastAsia="zh-CN"/>
        </w:rPr>
      </w:pPr>
      <w:r>
        <w:rPr>
          <w:rFonts w:hint="eastAsia"/>
          <w:b w:val="0"/>
          <w:bCs/>
          <w:sz w:val="21"/>
          <w:szCs w:val="21"/>
          <w:lang w:val="en-US" w:eastAsia="zh-CN"/>
        </w:rPr>
        <w:t>一般化学品仓库地面已做好硬化、环氧地坪、防渗防漏托盘、设置流槽等措施，能防止化学品泄漏污染土壤和外环境。</w:t>
      </w:r>
    </w:p>
    <w:p>
      <w:pPr>
        <w:keepNext w:val="0"/>
        <w:keepLines w:val="0"/>
        <w:pageBreakBefore w:val="0"/>
        <w:widowControl w:val="0"/>
        <w:numPr>
          <w:ilvl w:val="0"/>
          <w:numId w:val="4"/>
        </w:numPr>
        <w:kinsoku/>
        <w:wordWrap/>
        <w:overflowPunct/>
        <w:topLinePunct w:val="0"/>
        <w:autoSpaceDE w:val="0"/>
        <w:autoSpaceDN w:val="0"/>
        <w:bidi w:val="0"/>
        <w:adjustRightInd/>
        <w:snapToGrid/>
        <w:spacing w:line="360" w:lineRule="auto"/>
        <w:ind w:left="425" w:leftChars="0" w:hanging="425" w:firstLineChars="0"/>
        <w:jc w:val="left"/>
        <w:textAlignment w:val="auto"/>
        <w:rPr>
          <w:rFonts w:hint="eastAsia"/>
          <w:lang w:val="en-US" w:eastAsia="zh-CN"/>
        </w:rPr>
      </w:pPr>
      <w:r>
        <w:rPr>
          <w:rFonts w:hint="eastAsia"/>
          <w:lang w:val="en-US" w:eastAsia="zh-CN"/>
        </w:rPr>
        <w:t>烟感火灾报警装置，另配备有贮压式干粉灭火器。烟感火灾报警系统及时开启水喷淋系统进行灭火。在有易燃易爆物料可能泄漏的区域安装可燃气体探测仪。</w:t>
      </w:r>
      <w:bookmarkStart w:id="31" w:name="_bookmark70"/>
      <w:bookmarkEnd w:id="31"/>
    </w:p>
    <w:tbl>
      <w:tblPr>
        <w:tblStyle w:val="9"/>
        <w:tblW w:w="0" w:type="auto"/>
        <w:tblInd w:w="114" w:type="dxa"/>
        <w:tblLayout w:type="autofit"/>
        <w:tblCellMar>
          <w:top w:w="0" w:type="dxa"/>
          <w:left w:w="0" w:type="dxa"/>
          <w:bottom w:w="0" w:type="dxa"/>
          <w:right w:w="0" w:type="dxa"/>
        </w:tblCellMar>
      </w:tblPr>
      <w:tblGrid>
        <w:gridCol w:w="3611"/>
        <w:gridCol w:w="4506"/>
      </w:tblGrid>
      <w:tr>
        <w:tblPrEx>
          <w:tblCellMar>
            <w:top w:w="0" w:type="dxa"/>
            <w:left w:w="0" w:type="dxa"/>
            <w:bottom w:w="0" w:type="dxa"/>
            <w:right w:w="0" w:type="dxa"/>
          </w:tblCellMar>
        </w:tblPrEx>
        <w:trPr>
          <w:trHeight w:val="2995" w:hRule="exact"/>
        </w:trPr>
        <w:tc>
          <w:tcPr>
            <w:tcW w:w="3611" w:type="dxa"/>
            <w:vMerge w:val="restart"/>
            <w:tcBorders>
              <w:top w:val="single" w:color="000000" w:sz="2" w:space="0"/>
              <w:left w:val="single" w:color="000000" w:sz="2" w:space="0"/>
              <w:bottom w:val="single" w:color="000000" w:sz="2" w:space="0"/>
              <w:right w:val="single" w:color="000000" w:sz="2" w:space="0"/>
            </w:tcBorders>
          </w:tcPr>
          <w:p>
            <w:r>
              <w:drawing>
                <wp:inline distT="0" distB="0" distL="114300" distR="114300">
                  <wp:extent cx="2277110" cy="1907540"/>
                  <wp:effectExtent l="0" t="0" r="8890" b="16510"/>
                  <wp:docPr id="26" name="图片 26"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6"/>
                          <pic:cNvPicPr>
                            <a:picLocks noChangeAspect="1"/>
                          </pic:cNvPicPr>
                        </pic:nvPicPr>
                        <pic:blipFill>
                          <a:blip r:embed="rId16" cstate="print"/>
                          <a:stretch>
                            <a:fillRect/>
                          </a:stretch>
                        </pic:blipFill>
                        <pic:spPr>
                          <a:xfrm>
                            <a:off x="0" y="0"/>
                            <a:ext cx="2277110" cy="1907540"/>
                          </a:xfrm>
                          <a:prstGeom prst="rect">
                            <a:avLst/>
                          </a:prstGeom>
                        </pic:spPr>
                      </pic:pic>
                    </a:graphicData>
                  </a:graphic>
                </wp:inline>
              </w:drawing>
            </w:r>
          </w:p>
        </w:tc>
        <w:tc>
          <w:tcPr>
            <w:tcW w:w="4488" w:type="dxa"/>
            <w:vMerge w:val="restart"/>
            <w:tcBorders>
              <w:top w:val="single" w:color="000000" w:sz="2" w:space="0"/>
              <w:left w:val="single" w:color="000000" w:sz="2" w:space="0"/>
              <w:bottom w:val="single" w:color="000000" w:sz="2" w:space="0"/>
              <w:right w:val="single" w:color="000000" w:sz="2" w:space="0"/>
            </w:tcBorders>
          </w:tcPr>
          <w:p>
            <w:r>
              <w:drawing>
                <wp:inline distT="0" distB="0" distL="114300" distR="114300">
                  <wp:extent cx="2853690" cy="2979420"/>
                  <wp:effectExtent l="0" t="0" r="3810" b="11430"/>
                  <wp:docPr id="30" name="图片 30"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8"/>
                          <pic:cNvPicPr>
                            <a:picLocks noChangeAspect="1"/>
                          </pic:cNvPicPr>
                        </pic:nvPicPr>
                        <pic:blipFill>
                          <a:blip r:embed="rId17" cstate="print"/>
                          <a:stretch>
                            <a:fillRect/>
                          </a:stretch>
                        </pic:blipFill>
                        <pic:spPr>
                          <a:xfrm>
                            <a:off x="0" y="0"/>
                            <a:ext cx="2853690" cy="2979420"/>
                          </a:xfrm>
                          <a:prstGeom prst="rect">
                            <a:avLst/>
                          </a:prstGeom>
                        </pic:spPr>
                      </pic:pic>
                    </a:graphicData>
                  </a:graphic>
                </wp:inline>
              </w:drawing>
            </w:r>
          </w:p>
        </w:tc>
      </w:tr>
      <w:tr>
        <w:trPr>
          <w:trHeight w:val="317" w:hRule="exact"/>
        </w:trPr>
        <w:tc>
          <w:tcPr>
            <w:tcW w:w="8099" w:type="dxa"/>
            <w:gridSpan w:val="2"/>
            <w:tcBorders>
              <w:top w:val="single" w:color="000000" w:sz="2" w:space="0"/>
              <w:left w:val="single" w:color="000000" w:sz="2" w:space="0"/>
              <w:bottom w:val="single" w:color="000000" w:sz="2" w:space="0"/>
              <w:right w:val="single" w:color="000000" w:sz="2" w:space="0"/>
            </w:tcBorders>
          </w:tcPr>
          <w:p>
            <w:pPr>
              <w:autoSpaceDE w:val="0"/>
              <w:autoSpaceDN w:val="0"/>
              <w:spacing w:before="22" w:line="278" w:lineRule="exact"/>
              <w:ind w:left="3400"/>
              <w:jc w:val="left"/>
              <w:rPr>
                <w:rFonts w:hint="default" w:eastAsiaTheme="minorEastAsia"/>
                <w:lang w:val="en-US" w:eastAsia="zh-CN"/>
              </w:rPr>
            </w:pPr>
            <w:r>
              <w:rPr>
                <w:rFonts w:hint="eastAsia"/>
                <w:b/>
                <w:bCs/>
                <w:lang w:val="en-US" w:eastAsia="zh-CN"/>
              </w:rPr>
              <w:t>图4.2-1 化学品库照片</w:t>
            </w:r>
          </w:p>
        </w:tc>
      </w:tr>
    </w:tbl>
    <w:p>
      <w:pPr>
        <w:pStyle w:val="2"/>
        <w:pageBreakBefore w:val="0"/>
        <w:widowControl w:val="0"/>
        <w:kinsoku/>
        <w:wordWrap/>
        <w:overflowPunct/>
        <w:topLinePunct w:val="0"/>
        <w:autoSpaceDE/>
        <w:autoSpaceDN/>
        <w:bidi w:val="0"/>
        <w:adjustRightInd/>
        <w:snapToGrid/>
        <w:spacing w:line="240" w:lineRule="auto"/>
        <w:textAlignment w:val="auto"/>
        <w:outlineLvl w:val="9"/>
        <w:rPr>
          <w:rFonts w:hint="eastAsia"/>
          <w:lang w:val="en-US" w:eastAsia="zh-CN"/>
        </w:rPr>
      </w:pPr>
    </w:p>
    <w:tbl>
      <w:tblPr>
        <w:tblStyle w:val="9"/>
        <w:tblW w:w="8303" w:type="dxa"/>
        <w:tblInd w:w="6" w:type="dxa"/>
        <w:tblLayout w:type="autofit"/>
        <w:tblCellMar>
          <w:top w:w="0" w:type="dxa"/>
          <w:left w:w="0" w:type="dxa"/>
          <w:bottom w:w="0" w:type="dxa"/>
          <w:right w:w="0" w:type="dxa"/>
        </w:tblCellMar>
      </w:tblPr>
      <w:tblGrid>
        <w:gridCol w:w="4424"/>
        <w:gridCol w:w="4095"/>
      </w:tblGrid>
      <w:tr>
        <w:tblPrEx>
          <w:tblCellMar>
            <w:top w:w="0" w:type="dxa"/>
            <w:left w:w="0" w:type="dxa"/>
            <w:bottom w:w="0" w:type="dxa"/>
            <w:right w:w="0" w:type="dxa"/>
          </w:tblCellMar>
        </w:tblPrEx>
        <w:trPr>
          <w:trHeight w:val="3686" w:hRule="exact"/>
        </w:trPr>
        <w:tc>
          <w:tcPr>
            <w:tcW w:w="4312" w:type="dxa"/>
            <w:tcBorders>
              <w:top w:val="single" w:color="000000" w:sz="2" w:space="0"/>
              <w:left w:val="single" w:color="000000" w:sz="2" w:space="0"/>
              <w:bottom w:val="single" w:color="000000" w:sz="2" w:space="0"/>
              <w:right w:val="single" w:color="000000" w:sz="2" w:space="0"/>
            </w:tcBorders>
          </w:tcPr>
          <w:p>
            <w:pPr>
              <w:pageBreakBefore w:val="0"/>
              <w:widowControl w:val="0"/>
              <w:kinsoku/>
              <w:wordWrap/>
              <w:overflowPunct/>
              <w:topLinePunct w:val="0"/>
              <w:autoSpaceDE/>
              <w:autoSpaceDN/>
              <w:bidi w:val="0"/>
              <w:adjustRightInd/>
              <w:snapToGrid/>
              <w:spacing w:line="240" w:lineRule="auto"/>
              <w:textAlignment w:val="auto"/>
            </w:pPr>
            <w:r>
              <w:rPr>
                <w:rFonts w:hint="eastAsia"/>
              </w:rPr>
              <w:drawing>
                <wp:inline distT="0" distB="0" distL="114300" distR="114300">
                  <wp:extent cx="2800985" cy="2199640"/>
                  <wp:effectExtent l="0" t="0" r="18415" b="10160"/>
                  <wp:docPr id="32" name="图片 32"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片7"/>
                          <pic:cNvPicPr>
                            <a:picLocks noChangeAspect="1"/>
                          </pic:cNvPicPr>
                        </pic:nvPicPr>
                        <pic:blipFill>
                          <a:blip r:embed="rId18" cstate="print"/>
                          <a:stretch>
                            <a:fillRect/>
                          </a:stretch>
                        </pic:blipFill>
                        <pic:spPr>
                          <a:xfrm>
                            <a:off x="0" y="0"/>
                            <a:ext cx="2800985" cy="2199640"/>
                          </a:xfrm>
                          <a:prstGeom prst="rect">
                            <a:avLst/>
                          </a:prstGeom>
                        </pic:spPr>
                      </pic:pic>
                    </a:graphicData>
                  </a:graphic>
                </wp:inline>
              </w:drawing>
            </w:r>
          </w:p>
        </w:tc>
        <w:tc>
          <w:tcPr>
            <w:tcW w:w="3991" w:type="dxa"/>
            <w:tcBorders>
              <w:top w:val="single" w:color="000000" w:sz="2" w:space="0"/>
              <w:left w:val="single" w:color="000000" w:sz="2" w:space="0"/>
              <w:bottom w:val="single" w:color="000000" w:sz="2" w:space="0"/>
              <w:right w:val="single" w:color="000000" w:sz="2" w:space="0"/>
            </w:tcBorders>
          </w:tcPr>
          <w:p>
            <w:pPr>
              <w:pageBreakBefore w:val="0"/>
              <w:widowControl w:val="0"/>
              <w:kinsoku/>
              <w:wordWrap/>
              <w:overflowPunct/>
              <w:topLinePunct w:val="0"/>
              <w:autoSpaceDE/>
              <w:autoSpaceDN/>
              <w:bidi w:val="0"/>
              <w:adjustRightInd/>
              <w:snapToGrid/>
              <w:spacing w:line="240" w:lineRule="auto"/>
              <w:textAlignment w:val="auto"/>
            </w:pPr>
            <w:r>
              <w:rPr>
                <w:rFonts w:hint="eastAsia"/>
              </w:rPr>
              <w:drawing>
                <wp:inline distT="0" distB="0" distL="114300" distR="114300">
                  <wp:extent cx="2597785" cy="2201545"/>
                  <wp:effectExtent l="0" t="0" r="12065" b="8255"/>
                  <wp:docPr id="36" name="图片 36"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9"/>
                          <pic:cNvPicPr>
                            <a:picLocks noChangeAspect="1"/>
                          </pic:cNvPicPr>
                        </pic:nvPicPr>
                        <pic:blipFill>
                          <a:blip r:embed="rId19" cstate="print"/>
                          <a:stretch>
                            <a:fillRect/>
                          </a:stretch>
                        </pic:blipFill>
                        <pic:spPr>
                          <a:xfrm>
                            <a:off x="0" y="0"/>
                            <a:ext cx="2597785" cy="2201545"/>
                          </a:xfrm>
                          <a:prstGeom prst="rect">
                            <a:avLst/>
                          </a:prstGeom>
                        </pic:spPr>
                      </pic:pic>
                    </a:graphicData>
                  </a:graphic>
                </wp:inline>
              </w:drawing>
            </w:r>
          </w:p>
        </w:tc>
      </w:tr>
      <w:tr>
        <w:tblPrEx>
          <w:tblCellMar>
            <w:top w:w="0" w:type="dxa"/>
            <w:left w:w="0" w:type="dxa"/>
            <w:bottom w:w="0" w:type="dxa"/>
            <w:right w:w="0" w:type="dxa"/>
          </w:tblCellMar>
        </w:tblPrEx>
        <w:trPr>
          <w:trHeight w:val="322" w:hRule="exact"/>
        </w:trPr>
        <w:tc>
          <w:tcPr>
            <w:tcW w:w="8303" w:type="dxa"/>
            <w:gridSpan w:val="2"/>
            <w:tcBorders>
              <w:top w:val="single" w:color="000000" w:sz="2" w:space="0"/>
              <w:left w:val="single" w:color="000000" w:sz="2" w:space="0"/>
              <w:bottom w:val="single" w:color="000000" w:sz="2" w:space="0"/>
              <w:right w:val="single" w:color="000000" w:sz="2" w:space="0"/>
            </w:tcBorders>
          </w:tcPr>
          <w:p>
            <w:pPr>
              <w:autoSpaceDE w:val="0"/>
              <w:autoSpaceDN w:val="0"/>
              <w:spacing w:before="21" w:line="278" w:lineRule="exact"/>
              <w:ind w:left="3332"/>
              <w:jc w:val="left"/>
              <w:rPr>
                <w:rFonts w:hint="default" w:eastAsiaTheme="minorEastAsia"/>
                <w:lang w:val="en-US" w:eastAsia="zh-CN"/>
              </w:rPr>
            </w:pPr>
            <w:r>
              <w:rPr>
                <w:rFonts w:hint="eastAsia"/>
                <w:b/>
                <w:bCs/>
                <w:lang w:val="en-US" w:eastAsia="zh-CN"/>
              </w:rPr>
              <w:t>图4.2-2 危废库照片</w:t>
            </w:r>
          </w:p>
        </w:tc>
      </w:tr>
    </w:tbl>
    <w:p>
      <w:pPr>
        <w:keepNext w:val="0"/>
        <w:keepLines w:val="0"/>
        <w:pageBreakBefore w:val="0"/>
        <w:widowControl w:val="0"/>
        <w:kinsoku/>
        <w:wordWrap/>
        <w:overflowPunct/>
        <w:topLinePunct w:val="0"/>
        <w:autoSpaceDE w:val="0"/>
        <w:autoSpaceDN w:val="0"/>
        <w:bidi w:val="0"/>
        <w:adjustRightInd/>
        <w:snapToGrid/>
        <w:spacing w:line="360" w:lineRule="auto"/>
        <w:ind w:left="114"/>
        <w:jc w:val="left"/>
        <w:textAlignment w:val="auto"/>
        <w:outlineLvl w:val="1"/>
        <w:rPr>
          <w:rFonts w:hint="eastAsia" w:ascii="宋体" w:hAnsi="宋体" w:eastAsia="宋体" w:cs="宋体"/>
          <w:b/>
          <w:bCs/>
          <w:color w:val="000000"/>
          <w:spacing w:val="-13"/>
          <w:w w:val="105"/>
          <w:kern w:val="0"/>
          <w:sz w:val="28"/>
        </w:rPr>
      </w:pPr>
      <w:bookmarkStart w:id="32" w:name="_Toc4471"/>
      <w:r>
        <w:rPr>
          <w:rFonts w:hint="eastAsia" w:ascii="Calibri" w:hAnsi="Calibri" w:eastAsia="宋体" w:cs="Calibri"/>
          <w:b/>
          <w:bCs/>
          <w:color w:val="000000"/>
          <w:spacing w:val="-3"/>
          <w:w w:val="103"/>
          <w:kern w:val="0"/>
          <w:sz w:val="28"/>
          <w:lang w:val="en-US" w:eastAsia="zh-CN"/>
        </w:rPr>
        <w:t>4</w:t>
      </w:r>
      <w:r>
        <w:rPr>
          <w:rFonts w:hint="default" w:ascii="Calibri" w:hAnsi="Calibri" w:eastAsia="Times New Roman" w:cs="Calibri"/>
          <w:b/>
          <w:bCs/>
          <w:color w:val="000000"/>
          <w:spacing w:val="-3"/>
          <w:w w:val="103"/>
          <w:kern w:val="0"/>
          <w:sz w:val="28"/>
        </w:rPr>
        <w:t>.</w:t>
      </w:r>
      <w:r>
        <w:rPr>
          <w:rFonts w:hint="eastAsia" w:ascii="Calibri" w:hAnsi="Calibri" w:eastAsia="宋体" w:cs="Calibri"/>
          <w:b/>
          <w:bCs/>
          <w:color w:val="000000"/>
          <w:spacing w:val="-3"/>
          <w:w w:val="103"/>
          <w:kern w:val="0"/>
          <w:sz w:val="28"/>
          <w:lang w:val="en-US" w:eastAsia="zh-CN"/>
        </w:rPr>
        <w:t>3</w:t>
      </w:r>
      <w:r>
        <w:rPr>
          <w:rFonts w:hint="default" w:ascii="Calibri" w:hAnsi="Calibri" w:eastAsia="Times New Roman" w:cs="Calibri"/>
          <w:b/>
          <w:bCs/>
          <w:color w:val="000000"/>
          <w:w w:val="98"/>
          <w:kern w:val="0"/>
          <w:sz w:val="28"/>
        </w:rPr>
        <w:t xml:space="preserve"> </w:t>
      </w:r>
      <w:r>
        <w:rPr>
          <w:rFonts w:hint="eastAsia" w:ascii="宋体" w:hAnsi="宋体" w:eastAsia="宋体" w:cs="宋体"/>
          <w:b/>
          <w:bCs/>
          <w:color w:val="000000"/>
          <w:spacing w:val="7"/>
          <w:w w:val="97"/>
          <w:kern w:val="0"/>
          <w:sz w:val="28"/>
        </w:rPr>
        <w:t>废</w:t>
      </w:r>
      <w:r>
        <w:rPr>
          <w:rFonts w:hint="eastAsia" w:ascii="宋体" w:hAnsi="宋体" w:eastAsia="宋体" w:cs="宋体"/>
          <w:b/>
          <w:bCs/>
          <w:color w:val="000000"/>
          <w:spacing w:val="-1"/>
          <w:w w:val="98"/>
          <w:kern w:val="0"/>
          <w:sz w:val="28"/>
        </w:rPr>
        <w:t>气</w:t>
      </w:r>
      <w:r>
        <w:rPr>
          <w:rFonts w:hint="eastAsia" w:ascii="宋体" w:hAnsi="宋体" w:eastAsia="宋体" w:cs="宋体"/>
          <w:b/>
          <w:bCs/>
          <w:color w:val="000000"/>
          <w:kern w:val="0"/>
          <w:sz w:val="28"/>
        </w:rPr>
        <w:t>处</w:t>
      </w:r>
      <w:r>
        <w:rPr>
          <w:rFonts w:hint="eastAsia" w:ascii="宋体" w:hAnsi="宋体" w:eastAsia="宋体" w:cs="宋体"/>
          <w:b/>
          <w:bCs/>
          <w:color w:val="000000"/>
          <w:spacing w:val="-13"/>
          <w:w w:val="105"/>
          <w:kern w:val="0"/>
          <w:sz w:val="28"/>
        </w:rPr>
        <w:t>理</w:t>
      </w:r>
      <w:bookmarkEnd w:id="32"/>
    </w:p>
    <w:p>
      <w:pPr>
        <w:keepNext w:val="0"/>
        <w:keepLines w:val="0"/>
        <w:pageBreakBefore w:val="0"/>
        <w:widowControl w:val="0"/>
        <w:kinsoku/>
        <w:wordWrap/>
        <w:overflowPunct/>
        <w:topLinePunct w:val="0"/>
        <w:autoSpaceDE w:val="0"/>
        <w:autoSpaceDN w:val="0"/>
        <w:bidi w:val="0"/>
        <w:adjustRightInd/>
        <w:snapToGrid/>
        <w:spacing w:line="360" w:lineRule="auto"/>
        <w:ind w:left="114"/>
        <w:jc w:val="left"/>
        <w:textAlignment w:val="auto"/>
        <w:rPr>
          <w:rFonts w:hint="eastAsia"/>
          <w:lang w:val="en-US" w:eastAsia="zh-CN"/>
        </w:rPr>
      </w:pPr>
      <w:r>
        <w:rPr>
          <w:rFonts w:hint="eastAsia"/>
          <w:lang w:val="en-US" w:eastAsia="zh-CN"/>
        </w:rPr>
        <w:t>全厂区废气排放情况：</w:t>
      </w:r>
    </w:p>
    <w:p>
      <w:pPr>
        <w:keepNext w:val="0"/>
        <w:keepLines w:val="0"/>
        <w:pageBreakBefore w:val="0"/>
        <w:widowControl w:val="0"/>
        <w:kinsoku/>
        <w:wordWrap/>
        <w:overflowPunct/>
        <w:topLinePunct w:val="0"/>
        <w:autoSpaceDE w:val="0"/>
        <w:autoSpaceDN w:val="0"/>
        <w:bidi w:val="0"/>
        <w:adjustRightInd/>
        <w:snapToGrid/>
        <w:spacing w:line="360" w:lineRule="auto"/>
        <w:ind w:left="113" w:firstLine="420" w:firstLineChars="200"/>
        <w:jc w:val="left"/>
        <w:textAlignment w:val="auto"/>
        <w:rPr>
          <w:rFonts w:hint="eastAsia"/>
          <w:lang w:val="en-US" w:eastAsia="zh-CN"/>
        </w:rPr>
      </w:pPr>
      <w:r>
        <w:rPr>
          <w:rFonts w:hint="eastAsia"/>
          <w:lang w:val="en-US" w:eastAsia="zh-CN"/>
        </w:rPr>
        <w:t xml:space="preserve">项目产生硫酸雾、氢氯化废气经酸雾塔碱水喷淋吸收处理后，通过排气筒达标排放。项目产生的有机废气的主要成分为非甲烷总烃，经活性炭吸附和UV光催化处理后通过排气筒达标排放。 </w:t>
      </w:r>
    </w:p>
    <w:p>
      <w:pPr>
        <w:jc w:val="center"/>
        <w:outlineLvl w:val="9"/>
        <w:rPr>
          <w:rFonts w:hint="eastAsia"/>
          <w:sz w:val="21"/>
          <w:szCs w:val="21"/>
          <w:lang w:val="en-US" w:eastAsia="zh-CN"/>
        </w:rPr>
      </w:pPr>
      <w:r>
        <w:rPr>
          <w:rFonts w:hint="eastAsia"/>
          <w:sz w:val="21"/>
          <w:szCs w:val="21"/>
          <w:lang w:val="en-US" w:eastAsia="zh-CN"/>
        </w:rPr>
        <w:t>表</w:t>
      </w:r>
      <w:r>
        <w:rPr>
          <w:rFonts w:hint="eastAsia" w:ascii="Calibri" w:hAnsi="Calibri" w:cs="Calibri"/>
          <w:sz w:val="21"/>
          <w:szCs w:val="21"/>
          <w:lang w:val="en-US" w:eastAsia="zh-CN"/>
        </w:rPr>
        <w:t>4.3</w:t>
      </w:r>
      <w:r>
        <w:rPr>
          <w:rFonts w:hint="eastAsia"/>
          <w:sz w:val="21"/>
          <w:szCs w:val="21"/>
          <w:lang w:val="en-US" w:eastAsia="zh-CN"/>
        </w:rPr>
        <w:t xml:space="preserve"> 废气处理防范措施及污染分析一览表</w:t>
      </w:r>
    </w:p>
    <w:tbl>
      <w:tblPr>
        <w:tblStyle w:val="9"/>
        <w:tblW w:w="8625" w:type="dxa"/>
        <w:tblInd w:w="-129" w:type="dxa"/>
        <w:tblLayout w:type="autofit"/>
        <w:tblCellMar>
          <w:top w:w="0" w:type="dxa"/>
          <w:left w:w="0" w:type="dxa"/>
          <w:bottom w:w="0" w:type="dxa"/>
          <w:right w:w="0" w:type="dxa"/>
        </w:tblCellMar>
      </w:tblPr>
      <w:tblGrid>
        <w:gridCol w:w="1020"/>
        <w:gridCol w:w="1185"/>
        <w:gridCol w:w="2910"/>
        <w:gridCol w:w="1545"/>
        <w:gridCol w:w="1965"/>
      </w:tblGrid>
      <w:tr>
        <w:tblPrEx>
          <w:tblCellMar>
            <w:top w:w="0" w:type="dxa"/>
            <w:left w:w="0" w:type="dxa"/>
            <w:bottom w:w="0" w:type="dxa"/>
            <w:right w:w="0" w:type="dxa"/>
          </w:tblCellMar>
        </w:tblPrEx>
        <w:trPr>
          <w:trHeight w:val="669" w:hRule="exact"/>
        </w:trPr>
        <w:tc>
          <w:tcPr>
            <w:tcW w:w="1020" w:type="dxa"/>
            <w:tcBorders>
              <w:top w:val="single" w:color="000000" w:sz="2" w:space="0"/>
              <w:bottom w:val="single" w:color="000000" w:sz="2" w:space="0"/>
              <w:right w:val="single" w:color="000000" w:sz="2" w:space="0"/>
            </w:tcBorders>
            <w:vAlign w:val="top"/>
          </w:tcPr>
          <w:p>
            <w:pPr>
              <w:spacing w:line="240" w:lineRule="auto"/>
              <w:jc w:val="center"/>
              <w:outlineLvl w:val="9"/>
              <w:rPr>
                <w:rFonts w:hint="eastAsia"/>
                <w:b w:val="0"/>
                <w:bCs/>
                <w:sz w:val="21"/>
                <w:szCs w:val="21"/>
                <w:lang w:val="en-US" w:eastAsia="zh-CN"/>
              </w:rPr>
            </w:pPr>
            <w:r>
              <w:rPr>
                <w:rFonts w:hint="eastAsia"/>
                <w:b w:val="0"/>
                <w:bCs/>
                <w:sz w:val="21"/>
                <w:szCs w:val="21"/>
                <w:lang w:val="en-US" w:eastAsia="zh-CN"/>
              </w:rPr>
              <w:t>单元</w:t>
            </w:r>
          </w:p>
        </w:tc>
        <w:tc>
          <w:tcPr>
            <w:tcW w:w="1185" w:type="dxa"/>
            <w:tcBorders>
              <w:top w:val="single" w:color="000000" w:sz="2" w:space="0"/>
              <w:left w:val="single" w:color="000000" w:sz="2" w:space="0"/>
              <w:bottom w:val="single" w:color="000000" w:sz="2" w:space="0"/>
              <w:right w:val="single" w:color="000000" w:sz="2" w:space="0"/>
            </w:tcBorders>
            <w:vAlign w:val="top"/>
          </w:tcPr>
          <w:p>
            <w:pPr>
              <w:spacing w:line="240" w:lineRule="auto"/>
              <w:jc w:val="center"/>
              <w:outlineLvl w:val="9"/>
              <w:rPr>
                <w:rFonts w:hint="eastAsia"/>
                <w:b w:val="0"/>
                <w:bCs/>
                <w:sz w:val="21"/>
                <w:szCs w:val="21"/>
                <w:lang w:val="en-US" w:eastAsia="zh-CN"/>
              </w:rPr>
            </w:pPr>
            <w:r>
              <w:rPr>
                <w:rFonts w:hint="eastAsia"/>
                <w:b w:val="0"/>
                <w:bCs/>
                <w:sz w:val="21"/>
                <w:szCs w:val="21"/>
                <w:lang w:val="en-US" w:eastAsia="zh-CN"/>
              </w:rPr>
              <w:t>事故类型</w:t>
            </w:r>
          </w:p>
        </w:tc>
        <w:tc>
          <w:tcPr>
            <w:tcW w:w="2910" w:type="dxa"/>
            <w:tcBorders>
              <w:top w:val="single" w:color="000000" w:sz="2" w:space="0"/>
              <w:left w:val="single" w:color="000000" w:sz="2" w:space="0"/>
              <w:bottom w:val="single" w:color="000000" w:sz="2" w:space="0"/>
              <w:right w:val="single" w:color="000000" w:sz="2" w:space="0"/>
            </w:tcBorders>
            <w:vAlign w:val="top"/>
          </w:tcPr>
          <w:p>
            <w:pPr>
              <w:spacing w:line="240" w:lineRule="auto"/>
              <w:jc w:val="center"/>
              <w:outlineLvl w:val="9"/>
              <w:rPr>
                <w:rFonts w:hint="eastAsia"/>
                <w:b w:val="0"/>
                <w:bCs/>
                <w:sz w:val="21"/>
                <w:szCs w:val="21"/>
                <w:lang w:val="en-US" w:eastAsia="zh-CN"/>
              </w:rPr>
            </w:pPr>
            <w:r>
              <w:rPr>
                <w:rFonts w:hint="eastAsia"/>
                <w:b w:val="0"/>
                <w:bCs/>
                <w:sz w:val="21"/>
                <w:szCs w:val="21"/>
                <w:lang w:val="en-US" w:eastAsia="zh-CN"/>
              </w:rPr>
              <w:t>预防措施</w:t>
            </w:r>
          </w:p>
        </w:tc>
        <w:tc>
          <w:tcPr>
            <w:tcW w:w="1545" w:type="dxa"/>
            <w:tcBorders>
              <w:top w:val="single" w:color="000000" w:sz="2" w:space="0"/>
              <w:left w:val="single" w:color="000000" w:sz="2" w:space="0"/>
              <w:bottom w:val="single" w:color="000000" w:sz="2" w:space="0"/>
              <w:right w:val="single" w:color="000000" w:sz="2" w:space="0"/>
            </w:tcBorders>
            <w:vAlign w:val="top"/>
          </w:tcPr>
          <w:p>
            <w:pPr>
              <w:spacing w:line="240" w:lineRule="auto"/>
              <w:jc w:val="center"/>
              <w:outlineLvl w:val="9"/>
              <w:rPr>
                <w:rFonts w:hint="eastAsia"/>
                <w:b w:val="0"/>
                <w:bCs/>
                <w:sz w:val="21"/>
                <w:szCs w:val="21"/>
                <w:lang w:val="en-US" w:eastAsia="zh-CN"/>
              </w:rPr>
            </w:pPr>
            <w:r>
              <w:rPr>
                <w:rFonts w:hint="eastAsia"/>
                <w:b w:val="0"/>
                <w:bCs/>
                <w:sz w:val="21"/>
                <w:szCs w:val="21"/>
                <w:lang w:val="en-US" w:eastAsia="zh-CN"/>
              </w:rPr>
              <w:t>安全管理</w:t>
            </w:r>
          </w:p>
        </w:tc>
        <w:tc>
          <w:tcPr>
            <w:tcW w:w="1965" w:type="dxa"/>
            <w:tcBorders>
              <w:top w:val="single" w:color="000000" w:sz="2" w:space="0"/>
              <w:left w:val="single" w:color="000000" w:sz="2" w:space="0"/>
              <w:bottom w:val="single" w:color="000000" w:sz="2" w:space="0"/>
            </w:tcBorders>
            <w:vAlign w:val="top"/>
          </w:tcPr>
          <w:p>
            <w:pPr>
              <w:spacing w:line="240" w:lineRule="auto"/>
              <w:jc w:val="center"/>
              <w:outlineLvl w:val="9"/>
              <w:rPr>
                <w:rFonts w:hint="eastAsia"/>
                <w:b w:val="0"/>
                <w:bCs/>
                <w:sz w:val="21"/>
                <w:szCs w:val="21"/>
                <w:lang w:val="en-US" w:eastAsia="zh-CN"/>
              </w:rPr>
            </w:pPr>
            <w:r>
              <w:rPr>
                <w:rFonts w:hint="eastAsia"/>
                <w:b w:val="0"/>
                <w:bCs/>
                <w:sz w:val="21"/>
                <w:szCs w:val="21"/>
                <w:lang w:val="en-US" w:eastAsia="zh-CN"/>
              </w:rPr>
              <w:t>土壤污染可能性分析</w:t>
            </w:r>
          </w:p>
        </w:tc>
      </w:tr>
      <w:tr>
        <w:tblPrEx>
          <w:tblCellMar>
            <w:top w:w="0" w:type="dxa"/>
            <w:left w:w="0" w:type="dxa"/>
            <w:bottom w:w="0" w:type="dxa"/>
            <w:right w:w="0" w:type="dxa"/>
          </w:tblCellMar>
        </w:tblPrEx>
        <w:trPr>
          <w:trHeight w:val="1738" w:hRule="exact"/>
        </w:trPr>
        <w:tc>
          <w:tcPr>
            <w:tcW w:w="1020" w:type="dxa"/>
            <w:tcBorders>
              <w:top w:val="single" w:color="000000" w:sz="2" w:space="0"/>
              <w:bottom w:val="single" w:color="000000" w:sz="2" w:space="0"/>
              <w:right w:val="single" w:color="000000" w:sz="2" w:space="0"/>
            </w:tcBorders>
            <w:vAlign w:val="center"/>
          </w:tcPr>
          <w:p>
            <w:pPr>
              <w:spacing w:line="240" w:lineRule="auto"/>
              <w:jc w:val="center"/>
              <w:outlineLvl w:val="9"/>
              <w:rPr>
                <w:rFonts w:hint="eastAsia"/>
                <w:b w:val="0"/>
                <w:bCs/>
                <w:sz w:val="21"/>
                <w:szCs w:val="21"/>
                <w:lang w:val="en-US" w:eastAsia="zh-CN"/>
              </w:rPr>
            </w:pPr>
            <w:r>
              <w:rPr>
                <w:rFonts w:hint="eastAsia"/>
                <w:b w:val="0"/>
                <w:bCs/>
                <w:sz w:val="21"/>
                <w:szCs w:val="21"/>
                <w:lang w:val="en-US" w:eastAsia="zh-CN"/>
              </w:rPr>
              <w:t>废气</w:t>
            </w:r>
          </w:p>
        </w:tc>
        <w:tc>
          <w:tcPr>
            <w:tcW w:w="1185" w:type="dxa"/>
            <w:tcBorders>
              <w:top w:val="single" w:color="000000" w:sz="2" w:space="0"/>
              <w:left w:val="single" w:color="000000" w:sz="2" w:space="0"/>
              <w:bottom w:val="single" w:color="000000" w:sz="2" w:space="0"/>
              <w:right w:val="single" w:color="000000" w:sz="2" w:space="0"/>
            </w:tcBorders>
            <w:vAlign w:val="center"/>
          </w:tcPr>
          <w:p>
            <w:pPr>
              <w:spacing w:line="240" w:lineRule="auto"/>
              <w:jc w:val="center"/>
              <w:outlineLvl w:val="9"/>
              <w:rPr>
                <w:rFonts w:hint="eastAsia"/>
                <w:b w:val="0"/>
                <w:bCs/>
                <w:sz w:val="21"/>
                <w:szCs w:val="21"/>
                <w:lang w:val="en-US" w:eastAsia="zh-CN"/>
              </w:rPr>
            </w:pPr>
            <w:r>
              <w:rPr>
                <w:rFonts w:hint="eastAsia"/>
                <w:b w:val="0"/>
                <w:bCs/>
                <w:sz w:val="21"/>
                <w:szCs w:val="21"/>
                <w:lang w:val="en-US" w:eastAsia="zh-CN"/>
              </w:rPr>
              <w:t>泄漏</w:t>
            </w:r>
          </w:p>
        </w:tc>
        <w:tc>
          <w:tcPr>
            <w:tcW w:w="2910" w:type="dxa"/>
            <w:tcBorders>
              <w:top w:val="single" w:color="000000" w:sz="2" w:space="0"/>
              <w:left w:val="single" w:color="000000" w:sz="2" w:space="0"/>
              <w:bottom w:val="single" w:color="000000" w:sz="2" w:space="0"/>
              <w:right w:val="single" w:color="000000" w:sz="2" w:space="0"/>
            </w:tcBorders>
            <w:vAlign w:val="center"/>
          </w:tcPr>
          <w:p>
            <w:pPr>
              <w:spacing w:line="240" w:lineRule="auto"/>
              <w:jc w:val="both"/>
              <w:outlineLvl w:val="9"/>
              <w:rPr>
                <w:rFonts w:hint="eastAsia"/>
                <w:b w:val="0"/>
                <w:bCs/>
                <w:sz w:val="21"/>
                <w:szCs w:val="21"/>
                <w:lang w:val="en-US" w:eastAsia="zh-CN"/>
              </w:rPr>
            </w:pPr>
            <w:r>
              <w:rPr>
                <w:rFonts w:hint="eastAsia"/>
                <w:b w:val="0"/>
                <w:bCs/>
                <w:sz w:val="21"/>
                <w:szCs w:val="21"/>
                <w:lang w:val="en-US" w:eastAsia="zh-CN"/>
              </w:rPr>
              <w:t>废气处理设施处地面硬化，并定期检查。</w:t>
            </w:r>
          </w:p>
        </w:tc>
        <w:tc>
          <w:tcPr>
            <w:tcW w:w="1545" w:type="dxa"/>
            <w:tcBorders>
              <w:top w:val="single" w:color="000000" w:sz="2" w:space="0"/>
              <w:left w:val="single" w:color="000000" w:sz="2" w:space="0"/>
              <w:bottom w:val="single" w:color="000000" w:sz="2" w:space="0"/>
              <w:right w:val="single" w:color="000000" w:sz="2" w:space="0"/>
            </w:tcBorders>
            <w:vAlign w:val="center"/>
          </w:tcPr>
          <w:p>
            <w:pPr>
              <w:spacing w:line="240" w:lineRule="auto"/>
              <w:jc w:val="center"/>
              <w:outlineLvl w:val="9"/>
              <w:rPr>
                <w:rFonts w:hint="eastAsia"/>
                <w:b w:val="0"/>
                <w:bCs/>
                <w:sz w:val="21"/>
                <w:szCs w:val="21"/>
                <w:lang w:val="en-US" w:eastAsia="zh-CN"/>
              </w:rPr>
            </w:pPr>
            <w:r>
              <w:rPr>
                <w:rFonts w:hint="eastAsia"/>
                <w:b w:val="0"/>
                <w:bCs/>
                <w:sz w:val="21"/>
                <w:szCs w:val="21"/>
                <w:lang w:val="en-US" w:eastAsia="zh-CN"/>
              </w:rPr>
              <w:t>完善制度，专人负责，按时巡检定期维护。</w:t>
            </w:r>
          </w:p>
        </w:tc>
        <w:tc>
          <w:tcPr>
            <w:tcW w:w="1965" w:type="dxa"/>
            <w:tcBorders>
              <w:top w:val="single" w:color="000000" w:sz="2" w:space="0"/>
              <w:left w:val="single" w:color="000000" w:sz="2" w:space="0"/>
              <w:bottom w:val="single" w:color="000000" w:sz="2" w:space="0"/>
            </w:tcBorders>
            <w:vAlign w:val="center"/>
          </w:tcPr>
          <w:p>
            <w:pPr>
              <w:spacing w:line="240" w:lineRule="auto"/>
              <w:jc w:val="center"/>
              <w:outlineLvl w:val="9"/>
              <w:rPr>
                <w:rFonts w:hint="eastAsia"/>
                <w:b w:val="0"/>
                <w:bCs/>
                <w:sz w:val="21"/>
                <w:szCs w:val="21"/>
                <w:lang w:val="en-US" w:eastAsia="zh-CN"/>
              </w:rPr>
            </w:pPr>
            <w:r>
              <w:rPr>
                <w:rFonts w:hint="eastAsia"/>
                <w:b w:val="0"/>
                <w:bCs/>
                <w:sz w:val="21"/>
                <w:szCs w:val="21"/>
                <w:lang w:val="en-US" w:eastAsia="zh-CN"/>
              </w:rPr>
              <w:t>可能产生污染</w:t>
            </w:r>
          </w:p>
        </w:tc>
      </w:tr>
    </w:tbl>
    <w:p>
      <w:pPr>
        <w:rPr>
          <w:rFonts w:hint="eastAsia"/>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left="114"/>
        <w:jc w:val="left"/>
        <w:textAlignment w:val="auto"/>
        <w:outlineLvl w:val="1"/>
        <w:rPr>
          <w:rFonts w:hint="eastAsia" w:ascii="Calibri" w:hAnsi="Calibri" w:eastAsia="宋体" w:cs="Calibri"/>
          <w:b/>
          <w:bCs/>
          <w:color w:val="000000"/>
          <w:w w:val="98"/>
          <w:kern w:val="0"/>
          <w:sz w:val="28"/>
          <w:lang w:val="en-US" w:eastAsia="zh-CN"/>
        </w:rPr>
      </w:pPr>
      <w:bookmarkStart w:id="33" w:name="_Toc13958"/>
      <w:r>
        <w:rPr>
          <w:rFonts w:hint="eastAsia" w:ascii="Calibri" w:hAnsi="Calibri" w:eastAsia="宋体" w:cs="Calibri"/>
          <w:b/>
          <w:bCs/>
          <w:color w:val="000000"/>
          <w:spacing w:val="-3"/>
          <w:w w:val="103"/>
          <w:kern w:val="0"/>
          <w:sz w:val="28"/>
          <w:lang w:val="en-US" w:eastAsia="zh-CN"/>
        </w:rPr>
        <w:t>4</w:t>
      </w:r>
      <w:r>
        <w:rPr>
          <w:rFonts w:hint="default" w:ascii="Calibri" w:hAnsi="Calibri" w:eastAsia="Times New Roman" w:cs="Calibri"/>
          <w:b/>
          <w:bCs/>
          <w:color w:val="000000"/>
          <w:spacing w:val="-3"/>
          <w:w w:val="103"/>
          <w:kern w:val="0"/>
          <w:sz w:val="28"/>
        </w:rPr>
        <w:t>.</w:t>
      </w:r>
      <w:r>
        <w:rPr>
          <w:rFonts w:hint="eastAsia" w:ascii="Calibri" w:hAnsi="Calibri" w:eastAsia="宋体" w:cs="Calibri"/>
          <w:b/>
          <w:bCs/>
          <w:color w:val="000000"/>
          <w:spacing w:val="-3"/>
          <w:w w:val="103"/>
          <w:kern w:val="0"/>
          <w:sz w:val="28"/>
          <w:lang w:val="en-US" w:eastAsia="zh-CN"/>
        </w:rPr>
        <w:t>4</w:t>
      </w:r>
      <w:r>
        <w:rPr>
          <w:rFonts w:hint="default" w:ascii="Calibri" w:hAnsi="Calibri" w:eastAsia="Times New Roman" w:cs="Calibri"/>
          <w:b/>
          <w:bCs/>
          <w:color w:val="000000"/>
          <w:w w:val="98"/>
          <w:kern w:val="0"/>
          <w:sz w:val="28"/>
        </w:rPr>
        <w:t xml:space="preserve"> </w:t>
      </w:r>
      <w:r>
        <w:rPr>
          <w:rFonts w:hint="eastAsia" w:ascii="Calibri" w:hAnsi="Calibri" w:eastAsia="宋体" w:cs="Calibri"/>
          <w:b/>
          <w:bCs/>
          <w:color w:val="000000"/>
          <w:w w:val="98"/>
          <w:kern w:val="0"/>
          <w:sz w:val="28"/>
          <w:lang w:val="en-US" w:eastAsia="zh-CN"/>
        </w:rPr>
        <w:t>车间活动</w:t>
      </w:r>
      <w:bookmarkEnd w:id="33"/>
    </w:p>
    <w:p>
      <w:pPr>
        <w:keepNext w:val="0"/>
        <w:keepLines w:val="0"/>
        <w:pageBreakBefore w:val="0"/>
        <w:widowControl w:val="0"/>
        <w:kinsoku/>
        <w:wordWrap/>
        <w:overflowPunct/>
        <w:topLinePunct w:val="0"/>
        <w:autoSpaceDE w:val="0"/>
        <w:autoSpaceDN w:val="0"/>
        <w:bidi w:val="0"/>
        <w:adjustRightInd/>
        <w:snapToGrid/>
        <w:spacing w:line="360" w:lineRule="auto"/>
        <w:ind w:left="113" w:firstLine="420" w:firstLineChars="200"/>
        <w:jc w:val="left"/>
        <w:textAlignment w:val="auto"/>
        <w:rPr>
          <w:rFonts w:hint="default"/>
          <w:b w:val="0"/>
          <w:bCs/>
          <w:sz w:val="21"/>
          <w:szCs w:val="21"/>
          <w:lang w:val="en-US" w:eastAsia="zh-CN"/>
        </w:rPr>
      </w:pPr>
      <w:r>
        <w:rPr>
          <w:rFonts w:hint="default"/>
          <w:b w:val="0"/>
          <w:bCs/>
          <w:sz w:val="21"/>
          <w:szCs w:val="21"/>
          <w:lang w:val="en-US" w:eastAsia="zh-CN"/>
        </w:rPr>
        <w:t>企业生产车间常进行一些临时存储和处理活动，储存物料包括固体废物、化学废料等。公司采用以下方法减少车间活动车间产生的土壤污染：①铺有环氧等防渗地面；②临时少量化学品暂存处设有防渗漏托盘。同时有定期的渗漏和溢出收集及监测；对车间活动有完善的日常监管措施等。</w:t>
      </w:r>
    </w:p>
    <w:p>
      <w:pPr>
        <w:jc w:val="center"/>
        <w:outlineLvl w:val="9"/>
        <w:rPr>
          <w:rFonts w:hint="default"/>
          <w:b/>
          <w:bCs/>
          <w:sz w:val="21"/>
          <w:szCs w:val="21"/>
          <w:lang w:val="en-US" w:eastAsia="zh-CN"/>
        </w:rPr>
      </w:pPr>
      <w:r>
        <w:rPr>
          <w:rFonts w:hint="default"/>
          <w:b/>
          <w:bCs/>
          <w:sz w:val="21"/>
          <w:szCs w:val="21"/>
          <w:lang w:val="en-US" w:eastAsia="zh-CN"/>
        </w:rPr>
        <w:t>表</w:t>
      </w:r>
      <w:r>
        <w:rPr>
          <w:rFonts w:hint="eastAsia" w:ascii="Calibri" w:hAnsi="Calibri" w:cs="Calibri"/>
          <w:b/>
          <w:bCs/>
          <w:sz w:val="21"/>
          <w:szCs w:val="21"/>
          <w:lang w:val="en-US" w:eastAsia="zh-CN"/>
        </w:rPr>
        <w:t>4.4</w:t>
      </w:r>
      <w:r>
        <w:rPr>
          <w:rFonts w:hint="default"/>
          <w:b/>
          <w:bCs/>
          <w:sz w:val="21"/>
          <w:szCs w:val="21"/>
          <w:lang w:val="en-US" w:eastAsia="zh-CN"/>
        </w:rPr>
        <w:t xml:space="preserve"> 废气处理防范措施及污染分析一览表</w:t>
      </w:r>
    </w:p>
    <w:tbl>
      <w:tblPr>
        <w:tblStyle w:val="9"/>
        <w:tblW w:w="8957" w:type="dxa"/>
        <w:jc w:val="center"/>
        <w:tblLayout w:type="autofit"/>
        <w:tblCellMar>
          <w:top w:w="0" w:type="dxa"/>
          <w:left w:w="0" w:type="dxa"/>
          <w:bottom w:w="0" w:type="dxa"/>
          <w:right w:w="0" w:type="dxa"/>
        </w:tblCellMar>
      </w:tblPr>
      <w:tblGrid>
        <w:gridCol w:w="1091"/>
        <w:gridCol w:w="1193"/>
        <w:gridCol w:w="3221"/>
        <w:gridCol w:w="1479"/>
        <w:gridCol w:w="1973"/>
      </w:tblGrid>
      <w:tr>
        <w:tblPrEx>
          <w:tblCellMar>
            <w:top w:w="0" w:type="dxa"/>
            <w:left w:w="0" w:type="dxa"/>
            <w:bottom w:w="0" w:type="dxa"/>
            <w:right w:w="0" w:type="dxa"/>
          </w:tblCellMar>
        </w:tblPrEx>
        <w:trPr>
          <w:trHeight w:val="598" w:hRule="exact"/>
          <w:jc w:val="center"/>
        </w:trPr>
        <w:tc>
          <w:tcPr>
            <w:tcW w:w="1091" w:type="dxa"/>
            <w:tcBorders>
              <w:top w:val="single" w:color="000000" w:sz="2" w:space="0"/>
              <w:bottom w:val="single" w:color="000000" w:sz="2" w:space="0"/>
              <w:right w:val="single" w:color="000000" w:sz="2" w:space="0"/>
            </w:tcBorders>
            <w:vAlign w:val="center"/>
          </w:tcPr>
          <w:p>
            <w:pPr>
              <w:spacing w:line="240" w:lineRule="auto"/>
              <w:jc w:val="center"/>
              <w:outlineLvl w:val="9"/>
              <w:rPr>
                <w:rFonts w:hint="default"/>
                <w:b w:val="0"/>
                <w:bCs/>
                <w:sz w:val="21"/>
                <w:szCs w:val="21"/>
                <w:lang w:val="en-US" w:eastAsia="zh-CN"/>
              </w:rPr>
            </w:pPr>
            <w:r>
              <w:rPr>
                <w:rFonts w:hint="default"/>
                <w:b w:val="0"/>
                <w:bCs/>
                <w:sz w:val="21"/>
                <w:szCs w:val="21"/>
                <w:lang w:val="en-US" w:eastAsia="zh-CN"/>
              </w:rPr>
              <w:t>单元</w:t>
            </w:r>
          </w:p>
        </w:tc>
        <w:tc>
          <w:tcPr>
            <w:tcW w:w="1193" w:type="dxa"/>
            <w:tcBorders>
              <w:top w:val="single" w:color="000000" w:sz="2" w:space="0"/>
              <w:left w:val="single" w:color="000000" w:sz="2" w:space="0"/>
              <w:bottom w:val="single" w:color="000000" w:sz="2" w:space="0"/>
              <w:right w:val="single" w:color="000000" w:sz="2" w:space="0"/>
            </w:tcBorders>
            <w:vAlign w:val="center"/>
          </w:tcPr>
          <w:p>
            <w:pPr>
              <w:spacing w:line="240" w:lineRule="auto"/>
              <w:jc w:val="center"/>
              <w:outlineLvl w:val="9"/>
              <w:rPr>
                <w:rFonts w:hint="default"/>
                <w:b w:val="0"/>
                <w:bCs/>
                <w:sz w:val="21"/>
                <w:szCs w:val="21"/>
                <w:lang w:val="en-US" w:eastAsia="zh-CN"/>
              </w:rPr>
            </w:pPr>
            <w:r>
              <w:rPr>
                <w:rFonts w:hint="default"/>
                <w:b w:val="0"/>
                <w:bCs/>
                <w:sz w:val="21"/>
                <w:szCs w:val="21"/>
                <w:lang w:val="en-US" w:eastAsia="zh-CN"/>
              </w:rPr>
              <w:t>事故类型</w:t>
            </w:r>
          </w:p>
        </w:tc>
        <w:tc>
          <w:tcPr>
            <w:tcW w:w="3221" w:type="dxa"/>
            <w:tcBorders>
              <w:top w:val="single" w:color="000000" w:sz="2" w:space="0"/>
              <w:left w:val="single" w:color="000000" w:sz="2" w:space="0"/>
              <w:bottom w:val="single" w:color="000000" w:sz="2" w:space="0"/>
              <w:right w:val="single" w:color="000000" w:sz="2" w:space="0"/>
            </w:tcBorders>
            <w:vAlign w:val="center"/>
          </w:tcPr>
          <w:p>
            <w:pPr>
              <w:spacing w:line="240" w:lineRule="auto"/>
              <w:jc w:val="center"/>
              <w:outlineLvl w:val="9"/>
              <w:rPr>
                <w:rFonts w:hint="default"/>
                <w:b w:val="0"/>
                <w:bCs/>
                <w:sz w:val="21"/>
                <w:szCs w:val="21"/>
                <w:lang w:val="en-US" w:eastAsia="zh-CN"/>
              </w:rPr>
            </w:pPr>
            <w:r>
              <w:rPr>
                <w:rFonts w:hint="default"/>
                <w:b w:val="0"/>
                <w:bCs/>
                <w:sz w:val="21"/>
                <w:szCs w:val="21"/>
                <w:lang w:val="en-US" w:eastAsia="zh-CN"/>
              </w:rPr>
              <w:t>预防措施</w:t>
            </w:r>
          </w:p>
        </w:tc>
        <w:tc>
          <w:tcPr>
            <w:tcW w:w="1479" w:type="dxa"/>
            <w:tcBorders>
              <w:top w:val="single" w:color="000000" w:sz="2" w:space="0"/>
              <w:left w:val="single" w:color="000000" w:sz="2" w:space="0"/>
              <w:bottom w:val="single" w:color="000000" w:sz="2" w:space="0"/>
              <w:right w:val="single" w:color="000000" w:sz="2" w:space="0"/>
            </w:tcBorders>
            <w:vAlign w:val="center"/>
          </w:tcPr>
          <w:p>
            <w:pPr>
              <w:spacing w:line="240" w:lineRule="auto"/>
              <w:jc w:val="center"/>
              <w:outlineLvl w:val="9"/>
              <w:rPr>
                <w:rFonts w:hint="default"/>
                <w:b w:val="0"/>
                <w:bCs/>
                <w:sz w:val="21"/>
                <w:szCs w:val="21"/>
                <w:lang w:val="en-US" w:eastAsia="zh-CN"/>
              </w:rPr>
            </w:pPr>
            <w:r>
              <w:rPr>
                <w:rFonts w:hint="default"/>
                <w:b w:val="0"/>
                <w:bCs/>
                <w:sz w:val="21"/>
                <w:szCs w:val="21"/>
                <w:lang w:val="en-US" w:eastAsia="zh-CN"/>
              </w:rPr>
              <w:t>安全管理</w:t>
            </w:r>
          </w:p>
        </w:tc>
        <w:tc>
          <w:tcPr>
            <w:tcW w:w="1973" w:type="dxa"/>
            <w:tcBorders>
              <w:top w:val="single" w:color="000000" w:sz="2" w:space="0"/>
              <w:left w:val="single" w:color="000000" w:sz="2" w:space="0"/>
              <w:bottom w:val="single" w:color="000000" w:sz="2" w:space="0"/>
            </w:tcBorders>
            <w:vAlign w:val="center"/>
          </w:tcPr>
          <w:p>
            <w:pPr>
              <w:spacing w:line="240" w:lineRule="auto"/>
              <w:jc w:val="center"/>
              <w:outlineLvl w:val="9"/>
              <w:rPr>
                <w:rFonts w:hint="default"/>
                <w:b w:val="0"/>
                <w:bCs/>
                <w:sz w:val="21"/>
                <w:szCs w:val="21"/>
                <w:lang w:val="en-US" w:eastAsia="zh-CN"/>
              </w:rPr>
            </w:pPr>
            <w:r>
              <w:rPr>
                <w:rFonts w:hint="default"/>
                <w:b w:val="0"/>
                <w:bCs/>
                <w:sz w:val="21"/>
                <w:szCs w:val="21"/>
                <w:lang w:val="en-US" w:eastAsia="zh-CN"/>
              </w:rPr>
              <w:t>土壤污染可能性分析</w:t>
            </w:r>
          </w:p>
        </w:tc>
      </w:tr>
      <w:tr>
        <w:tblPrEx>
          <w:tblCellMar>
            <w:top w:w="0" w:type="dxa"/>
            <w:left w:w="0" w:type="dxa"/>
            <w:bottom w:w="0" w:type="dxa"/>
            <w:right w:w="0" w:type="dxa"/>
          </w:tblCellMar>
        </w:tblPrEx>
        <w:trPr>
          <w:trHeight w:val="1868" w:hRule="exact"/>
          <w:jc w:val="center"/>
        </w:trPr>
        <w:tc>
          <w:tcPr>
            <w:tcW w:w="1091" w:type="dxa"/>
            <w:tcBorders>
              <w:top w:val="single" w:color="000000" w:sz="2" w:space="0"/>
              <w:bottom w:val="single" w:color="000000" w:sz="2" w:space="0"/>
              <w:right w:val="single" w:color="000000" w:sz="2" w:space="0"/>
            </w:tcBorders>
            <w:vAlign w:val="center"/>
          </w:tcPr>
          <w:p>
            <w:pPr>
              <w:spacing w:line="240" w:lineRule="auto"/>
              <w:jc w:val="center"/>
              <w:outlineLvl w:val="9"/>
              <w:rPr>
                <w:rFonts w:hint="default"/>
                <w:b w:val="0"/>
                <w:bCs/>
                <w:sz w:val="21"/>
                <w:szCs w:val="21"/>
                <w:lang w:val="en-US" w:eastAsia="zh-CN"/>
              </w:rPr>
            </w:pPr>
            <w:r>
              <w:rPr>
                <w:rFonts w:hint="default"/>
                <w:b w:val="0"/>
                <w:bCs/>
                <w:sz w:val="21"/>
                <w:szCs w:val="21"/>
                <w:lang w:val="en-US" w:eastAsia="zh-CN"/>
              </w:rPr>
              <w:t>生产</w:t>
            </w:r>
          </w:p>
        </w:tc>
        <w:tc>
          <w:tcPr>
            <w:tcW w:w="1193" w:type="dxa"/>
            <w:tcBorders>
              <w:top w:val="single" w:color="000000" w:sz="2" w:space="0"/>
              <w:left w:val="single" w:color="000000" w:sz="2" w:space="0"/>
              <w:bottom w:val="single" w:color="000000" w:sz="2" w:space="0"/>
              <w:right w:val="single" w:color="000000" w:sz="2" w:space="0"/>
            </w:tcBorders>
            <w:vAlign w:val="center"/>
          </w:tcPr>
          <w:p>
            <w:pPr>
              <w:spacing w:line="240" w:lineRule="auto"/>
              <w:jc w:val="center"/>
              <w:outlineLvl w:val="9"/>
              <w:rPr>
                <w:rFonts w:hint="default"/>
                <w:b w:val="0"/>
                <w:bCs/>
                <w:sz w:val="21"/>
                <w:szCs w:val="21"/>
                <w:lang w:val="en-US" w:eastAsia="zh-CN"/>
              </w:rPr>
            </w:pPr>
            <w:r>
              <w:rPr>
                <w:rFonts w:hint="default"/>
                <w:b w:val="0"/>
                <w:bCs/>
                <w:sz w:val="21"/>
                <w:szCs w:val="21"/>
                <w:lang w:val="en-US" w:eastAsia="zh-CN"/>
              </w:rPr>
              <w:t>泄漏</w:t>
            </w:r>
          </w:p>
        </w:tc>
        <w:tc>
          <w:tcPr>
            <w:tcW w:w="3221" w:type="dxa"/>
            <w:tcBorders>
              <w:top w:val="single" w:color="000000" w:sz="2" w:space="0"/>
              <w:left w:val="single" w:color="000000" w:sz="2" w:space="0"/>
              <w:bottom w:val="single" w:color="000000" w:sz="2" w:space="0"/>
              <w:right w:val="single" w:color="000000" w:sz="2" w:space="0"/>
            </w:tcBorders>
          </w:tcPr>
          <w:p>
            <w:pPr>
              <w:numPr>
                <w:ilvl w:val="0"/>
                <w:numId w:val="5"/>
              </w:numPr>
              <w:spacing w:line="240" w:lineRule="auto"/>
              <w:ind w:left="0" w:leftChars="0" w:firstLine="0" w:firstLineChars="0"/>
              <w:jc w:val="both"/>
              <w:outlineLvl w:val="9"/>
              <w:rPr>
                <w:rFonts w:hint="default"/>
                <w:b w:val="0"/>
                <w:bCs/>
                <w:sz w:val="21"/>
                <w:szCs w:val="21"/>
                <w:lang w:val="en-US" w:eastAsia="zh-CN"/>
              </w:rPr>
            </w:pPr>
            <w:r>
              <w:rPr>
                <w:rFonts w:hint="default"/>
                <w:b w:val="0"/>
                <w:bCs/>
                <w:sz w:val="21"/>
                <w:szCs w:val="21"/>
                <w:lang w:val="en-US" w:eastAsia="zh-CN"/>
              </w:rPr>
              <w:t>制定有应急预案，定期演练。</w:t>
            </w:r>
          </w:p>
          <w:p>
            <w:pPr>
              <w:numPr>
                <w:ilvl w:val="0"/>
                <w:numId w:val="5"/>
              </w:numPr>
              <w:spacing w:line="240" w:lineRule="auto"/>
              <w:ind w:left="0" w:leftChars="0" w:firstLine="0" w:firstLineChars="0"/>
              <w:jc w:val="both"/>
              <w:outlineLvl w:val="9"/>
              <w:rPr>
                <w:rFonts w:hint="default"/>
                <w:b w:val="0"/>
                <w:bCs/>
                <w:sz w:val="21"/>
                <w:szCs w:val="21"/>
                <w:lang w:val="en-US" w:eastAsia="zh-CN"/>
              </w:rPr>
            </w:pPr>
            <w:r>
              <w:rPr>
                <w:rFonts w:hint="default"/>
                <w:b w:val="0"/>
                <w:bCs/>
                <w:sz w:val="21"/>
                <w:szCs w:val="21"/>
                <w:lang w:val="en-US" w:eastAsia="zh-CN"/>
              </w:rPr>
              <w:t>车间地面硬化，设有环氧地坪，定期检查清理。</w:t>
            </w:r>
          </w:p>
        </w:tc>
        <w:tc>
          <w:tcPr>
            <w:tcW w:w="1479" w:type="dxa"/>
            <w:tcBorders>
              <w:top w:val="single" w:color="000000" w:sz="2" w:space="0"/>
              <w:left w:val="single" w:color="000000" w:sz="2" w:space="0"/>
              <w:bottom w:val="single" w:color="000000" w:sz="2" w:space="0"/>
              <w:right w:val="single" w:color="000000" w:sz="2" w:space="0"/>
            </w:tcBorders>
          </w:tcPr>
          <w:p>
            <w:pPr>
              <w:spacing w:line="240" w:lineRule="auto"/>
              <w:jc w:val="center"/>
              <w:outlineLvl w:val="9"/>
              <w:rPr>
                <w:rFonts w:hint="default"/>
                <w:b w:val="0"/>
                <w:bCs/>
                <w:sz w:val="21"/>
                <w:szCs w:val="21"/>
                <w:lang w:val="en-US" w:eastAsia="zh-CN"/>
              </w:rPr>
            </w:pPr>
            <w:r>
              <w:rPr>
                <w:rFonts w:hint="default"/>
                <w:b w:val="0"/>
                <w:bCs/>
                <w:sz w:val="21"/>
                <w:szCs w:val="21"/>
                <w:lang w:val="en-US" w:eastAsia="zh-CN"/>
              </w:rPr>
              <w:t>完善制度，专人负责，按时巡检，定期护。</w:t>
            </w:r>
          </w:p>
        </w:tc>
        <w:tc>
          <w:tcPr>
            <w:tcW w:w="1973" w:type="dxa"/>
            <w:tcBorders>
              <w:top w:val="single" w:color="000000" w:sz="2" w:space="0"/>
              <w:left w:val="single" w:color="000000" w:sz="2" w:space="0"/>
              <w:bottom w:val="single" w:color="000000" w:sz="2" w:space="0"/>
            </w:tcBorders>
          </w:tcPr>
          <w:p>
            <w:pPr>
              <w:spacing w:line="240" w:lineRule="auto"/>
              <w:jc w:val="center"/>
              <w:outlineLvl w:val="9"/>
              <w:rPr>
                <w:rFonts w:hint="default"/>
                <w:b w:val="0"/>
                <w:bCs/>
                <w:sz w:val="21"/>
                <w:szCs w:val="21"/>
                <w:lang w:val="en-US" w:eastAsia="zh-CN"/>
              </w:rPr>
            </w:pPr>
          </w:p>
          <w:p>
            <w:pPr>
              <w:spacing w:line="240" w:lineRule="auto"/>
              <w:jc w:val="center"/>
              <w:outlineLvl w:val="9"/>
              <w:rPr>
                <w:rFonts w:hint="default"/>
                <w:b w:val="0"/>
                <w:bCs/>
                <w:sz w:val="21"/>
                <w:szCs w:val="21"/>
                <w:lang w:val="en-US" w:eastAsia="zh-CN"/>
              </w:rPr>
            </w:pPr>
            <w:r>
              <w:rPr>
                <w:rFonts w:hint="default"/>
                <w:b w:val="0"/>
                <w:bCs/>
                <w:sz w:val="21"/>
                <w:szCs w:val="21"/>
                <w:lang w:val="en-US" w:eastAsia="zh-CN"/>
              </w:rPr>
              <w:t>可能产生污染</w:t>
            </w:r>
          </w:p>
        </w:tc>
      </w:tr>
    </w:tbl>
    <w:p>
      <w:pPr>
        <w:keepNext w:val="0"/>
        <w:keepLines w:val="0"/>
        <w:pageBreakBefore w:val="0"/>
        <w:widowControl w:val="0"/>
        <w:kinsoku/>
        <w:wordWrap/>
        <w:overflowPunct/>
        <w:topLinePunct w:val="0"/>
        <w:autoSpaceDE w:val="0"/>
        <w:autoSpaceDN w:val="0"/>
        <w:bidi w:val="0"/>
        <w:adjustRightInd/>
        <w:snapToGrid/>
        <w:spacing w:line="360" w:lineRule="auto"/>
        <w:ind w:left="114"/>
        <w:jc w:val="left"/>
        <w:textAlignment w:val="auto"/>
        <w:rPr>
          <w:rFonts w:hint="eastAsia" w:ascii="Calibri" w:hAnsi="Calibri" w:eastAsia="宋体" w:cs="Calibri"/>
          <w:b/>
          <w:bCs/>
          <w:color w:val="000000"/>
          <w:spacing w:val="-3"/>
          <w:w w:val="103"/>
          <w:kern w:val="0"/>
          <w:sz w:val="28"/>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left="114"/>
        <w:jc w:val="left"/>
        <w:textAlignment w:val="auto"/>
        <w:outlineLvl w:val="1"/>
        <w:rPr>
          <w:rFonts w:hint="eastAsia" w:ascii="Calibri" w:hAnsi="Calibri" w:eastAsia="宋体" w:cs="Calibri"/>
          <w:b/>
          <w:bCs/>
          <w:color w:val="000000"/>
          <w:w w:val="98"/>
          <w:kern w:val="0"/>
          <w:sz w:val="28"/>
          <w:lang w:val="en-US" w:eastAsia="zh-CN"/>
        </w:rPr>
      </w:pPr>
      <w:bookmarkStart w:id="34" w:name="_Toc21159"/>
      <w:r>
        <w:rPr>
          <w:rFonts w:hint="eastAsia" w:ascii="Calibri" w:hAnsi="Calibri" w:eastAsia="宋体" w:cs="Calibri"/>
          <w:b/>
          <w:bCs/>
          <w:color w:val="000000"/>
          <w:spacing w:val="-3"/>
          <w:w w:val="103"/>
          <w:kern w:val="0"/>
          <w:sz w:val="28"/>
          <w:lang w:val="en-US" w:eastAsia="zh-CN"/>
        </w:rPr>
        <w:t>4</w:t>
      </w:r>
      <w:r>
        <w:rPr>
          <w:rFonts w:hint="default" w:ascii="Calibri" w:hAnsi="Calibri" w:eastAsia="Times New Roman" w:cs="Calibri"/>
          <w:b/>
          <w:bCs/>
          <w:color w:val="000000"/>
          <w:spacing w:val="-3"/>
          <w:w w:val="103"/>
          <w:kern w:val="0"/>
          <w:sz w:val="28"/>
        </w:rPr>
        <w:t>.</w:t>
      </w:r>
      <w:r>
        <w:rPr>
          <w:rFonts w:hint="eastAsia" w:ascii="Calibri" w:hAnsi="Calibri" w:eastAsia="宋体" w:cs="Calibri"/>
          <w:b/>
          <w:bCs/>
          <w:color w:val="000000"/>
          <w:spacing w:val="-3"/>
          <w:w w:val="103"/>
          <w:kern w:val="0"/>
          <w:sz w:val="28"/>
          <w:lang w:val="en-US" w:eastAsia="zh-CN"/>
        </w:rPr>
        <w:t>5</w:t>
      </w:r>
      <w:r>
        <w:rPr>
          <w:rFonts w:hint="default" w:ascii="Calibri" w:hAnsi="Calibri" w:eastAsia="Times New Roman" w:cs="Calibri"/>
          <w:b/>
          <w:bCs/>
          <w:color w:val="000000"/>
          <w:w w:val="98"/>
          <w:kern w:val="0"/>
          <w:sz w:val="28"/>
        </w:rPr>
        <w:t xml:space="preserve"> </w:t>
      </w:r>
      <w:r>
        <w:rPr>
          <w:rFonts w:hint="eastAsia" w:ascii="Calibri" w:hAnsi="Calibri" w:eastAsia="宋体" w:cs="Calibri"/>
          <w:b/>
          <w:bCs/>
          <w:color w:val="000000"/>
          <w:w w:val="98"/>
          <w:kern w:val="0"/>
          <w:sz w:val="28"/>
          <w:lang w:val="en-US" w:eastAsia="zh-CN"/>
        </w:rPr>
        <w:t>储罐区</w:t>
      </w:r>
      <w:bookmarkEnd w:id="34"/>
    </w:p>
    <w:p>
      <w:pPr>
        <w:keepNext w:val="0"/>
        <w:keepLines w:val="0"/>
        <w:pageBreakBefore w:val="0"/>
        <w:widowControl w:val="0"/>
        <w:kinsoku/>
        <w:wordWrap/>
        <w:overflowPunct/>
        <w:topLinePunct w:val="0"/>
        <w:autoSpaceDE w:val="0"/>
        <w:autoSpaceDN w:val="0"/>
        <w:bidi w:val="0"/>
        <w:adjustRightInd/>
        <w:snapToGrid/>
        <w:spacing w:line="360" w:lineRule="auto"/>
        <w:ind w:left="114"/>
        <w:jc w:val="left"/>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制氮系统有2个液氮储罐作为存储，制氢系统有4个液氨储罐（容量 400kg/个）。</w:t>
      </w:r>
    </w:p>
    <w:p>
      <w:pPr>
        <w:spacing w:line="240" w:lineRule="auto"/>
        <w:jc w:val="center"/>
        <w:outlineLvl w:val="9"/>
        <w:rPr>
          <w:rFonts w:hint="eastAsia"/>
          <w:sz w:val="21"/>
          <w:szCs w:val="21"/>
          <w:lang w:val="en-US" w:eastAsia="zh-CN"/>
        </w:rPr>
      </w:pPr>
      <w:r>
        <w:rPr>
          <w:rFonts w:hint="eastAsia"/>
          <w:sz w:val="21"/>
          <w:szCs w:val="21"/>
          <w:lang w:val="en-US" w:eastAsia="zh-CN"/>
        </w:rPr>
        <w:t>表</w:t>
      </w:r>
      <w:r>
        <w:rPr>
          <w:rFonts w:hint="eastAsia" w:ascii="Calibri" w:hAnsi="Calibri" w:cs="Calibri"/>
          <w:sz w:val="21"/>
          <w:szCs w:val="21"/>
          <w:lang w:val="en-US" w:eastAsia="zh-CN"/>
        </w:rPr>
        <w:t>4.5</w:t>
      </w:r>
      <w:r>
        <w:rPr>
          <w:rFonts w:hint="eastAsia"/>
          <w:sz w:val="21"/>
          <w:szCs w:val="21"/>
          <w:lang w:val="en-US" w:eastAsia="zh-CN"/>
        </w:rPr>
        <w:t>储罐区防范措施及污染分析一览表</w:t>
      </w:r>
    </w:p>
    <w:tbl>
      <w:tblPr>
        <w:tblStyle w:val="9"/>
        <w:tblW w:w="8537" w:type="dxa"/>
        <w:tblInd w:w="6" w:type="dxa"/>
        <w:tblLayout w:type="autofit"/>
        <w:tblCellMar>
          <w:top w:w="0" w:type="dxa"/>
          <w:left w:w="0" w:type="dxa"/>
          <w:bottom w:w="0" w:type="dxa"/>
          <w:right w:w="0" w:type="dxa"/>
        </w:tblCellMar>
      </w:tblPr>
      <w:tblGrid>
        <w:gridCol w:w="1019"/>
        <w:gridCol w:w="1120"/>
        <w:gridCol w:w="2782"/>
        <w:gridCol w:w="1632"/>
        <w:gridCol w:w="1984"/>
      </w:tblGrid>
      <w:tr>
        <w:tblPrEx>
          <w:tblCellMar>
            <w:top w:w="0" w:type="dxa"/>
            <w:left w:w="0" w:type="dxa"/>
            <w:bottom w:w="0" w:type="dxa"/>
            <w:right w:w="0" w:type="dxa"/>
          </w:tblCellMar>
        </w:tblPrEx>
        <w:trPr>
          <w:trHeight w:val="542" w:hRule="exact"/>
        </w:trPr>
        <w:tc>
          <w:tcPr>
            <w:tcW w:w="1019" w:type="dxa"/>
            <w:tcBorders>
              <w:top w:val="single" w:color="000000" w:sz="2" w:space="0"/>
              <w:bottom w:val="single" w:color="000000" w:sz="2" w:space="0"/>
              <w:right w:val="single" w:color="000000" w:sz="2" w:space="0"/>
            </w:tcBorders>
            <w:vAlign w:val="center"/>
          </w:tcPr>
          <w:p>
            <w:pPr>
              <w:jc w:val="center"/>
              <w:outlineLvl w:val="9"/>
              <w:rPr>
                <w:rFonts w:hint="eastAsia"/>
                <w:lang w:val="en-US" w:eastAsia="zh-CN"/>
              </w:rPr>
            </w:pPr>
            <w:r>
              <w:rPr>
                <w:rFonts w:hint="eastAsia"/>
                <w:lang w:val="en-US" w:eastAsia="zh-CN"/>
              </w:rPr>
              <w:t>单元</w:t>
            </w:r>
          </w:p>
        </w:tc>
        <w:tc>
          <w:tcPr>
            <w:tcW w:w="1120" w:type="dxa"/>
            <w:tcBorders>
              <w:top w:val="single" w:color="000000" w:sz="2" w:space="0"/>
              <w:left w:val="single" w:color="000000" w:sz="2" w:space="0"/>
              <w:bottom w:val="single" w:color="000000" w:sz="2" w:space="0"/>
              <w:right w:val="single" w:color="000000" w:sz="2" w:space="0"/>
            </w:tcBorders>
            <w:vAlign w:val="center"/>
          </w:tcPr>
          <w:p>
            <w:pPr>
              <w:jc w:val="center"/>
              <w:outlineLvl w:val="9"/>
              <w:rPr>
                <w:rFonts w:hint="eastAsia"/>
                <w:lang w:val="en-US" w:eastAsia="zh-CN"/>
              </w:rPr>
            </w:pPr>
            <w:r>
              <w:rPr>
                <w:rFonts w:hint="eastAsia"/>
                <w:lang w:val="en-US" w:eastAsia="zh-CN"/>
              </w:rPr>
              <w:t>事故类型</w:t>
            </w:r>
          </w:p>
        </w:tc>
        <w:tc>
          <w:tcPr>
            <w:tcW w:w="2782" w:type="dxa"/>
            <w:tcBorders>
              <w:top w:val="single" w:color="000000" w:sz="2" w:space="0"/>
              <w:left w:val="single" w:color="000000" w:sz="2" w:space="0"/>
              <w:bottom w:val="single" w:color="000000" w:sz="2" w:space="0"/>
              <w:right w:val="single" w:color="000000" w:sz="2" w:space="0"/>
            </w:tcBorders>
            <w:vAlign w:val="center"/>
          </w:tcPr>
          <w:p>
            <w:pPr>
              <w:jc w:val="center"/>
              <w:outlineLvl w:val="9"/>
              <w:rPr>
                <w:rFonts w:hint="eastAsia"/>
                <w:lang w:val="en-US" w:eastAsia="zh-CN"/>
              </w:rPr>
            </w:pPr>
            <w:r>
              <w:rPr>
                <w:rFonts w:hint="eastAsia"/>
                <w:lang w:val="en-US" w:eastAsia="zh-CN"/>
              </w:rPr>
              <w:t>预防措施</w:t>
            </w:r>
          </w:p>
        </w:tc>
        <w:tc>
          <w:tcPr>
            <w:tcW w:w="1632" w:type="dxa"/>
            <w:tcBorders>
              <w:top w:val="single" w:color="000000" w:sz="2" w:space="0"/>
              <w:left w:val="single" w:color="000000" w:sz="2" w:space="0"/>
              <w:bottom w:val="single" w:color="000000" w:sz="2" w:space="0"/>
              <w:right w:val="single" w:color="000000" w:sz="2" w:space="0"/>
            </w:tcBorders>
            <w:vAlign w:val="center"/>
          </w:tcPr>
          <w:p>
            <w:pPr>
              <w:jc w:val="center"/>
              <w:outlineLvl w:val="9"/>
              <w:rPr>
                <w:rFonts w:hint="eastAsia"/>
                <w:lang w:val="en-US" w:eastAsia="zh-CN"/>
              </w:rPr>
            </w:pPr>
            <w:r>
              <w:rPr>
                <w:rFonts w:hint="eastAsia"/>
                <w:lang w:val="en-US" w:eastAsia="zh-CN"/>
              </w:rPr>
              <w:t>安全管理</w:t>
            </w:r>
          </w:p>
        </w:tc>
        <w:tc>
          <w:tcPr>
            <w:tcW w:w="1984" w:type="dxa"/>
            <w:tcBorders>
              <w:top w:val="single" w:color="000000" w:sz="2" w:space="0"/>
              <w:left w:val="single" w:color="000000" w:sz="2" w:space="0"/>
              <w:bottom w:val="single" w:color="000000" w:sz="2" w:space="0"/>
            </w:tcBorders>
            <w:vAlign w:val="center"/>
          </w:tcPr>
          <w:p>
            <w:pPr>
              <w:jc w:val="center"/>
              <w:outlineLvl w:val="9"/>
              <w:rPr>
                <w:rFonts w:hint="eastAsia"/>
                <w:lang w:val="en-US" w:eastAsia="zh-CN"/>
              </w:rPr>
            </w:pPr>
            <w:r>
              <w:rPr>
                <w:rFonts w:hint="eastAsia"/>
                <w:lang w:val="en-US" w:eastAsia="zh-CN"/>
              </w:rPr>
              <w:t>土壤污染可能性分析</w:t>
            </w:r>
          </w:p>
        </w:tc>
      </w:tr>
      <w:tr>
        <w:tblPrEx>
          <w:tblCellMar>
            <w:top w:w="0" w:type="dxa"/>
            <w:left w:w="0" w:type="dxa"/>
            <w:bottom w:w="0" w:type="dxa"/>
            <w:right w:w="0" w:type="dxa"/>
          </w:tblCellMar>
        </w:tblPrEx>
        <w:trPr>
          <w:trHeight w:val="1156" w:hRule="exact"/>
        </w:trPr>
        <w:tc>
          <w:tcPr>
            <w:tcW w:w="1019" w:type="dxa"/>
            <w:tcBorders>
              <w:top w:val="single" w:color="000000" w:sz="2" w:space="0"/>
              <w:bottom w:val="single" w:color="000000" w:sz="2" w:space="0"/>
              <w:right w:val="single" w:color="000000" w:sz="2" w:space="0"/>
            </w:tcBorders>
            <w:vAlign w:val="center"/>
          </w:tcPr>
          <w:p>
            <w:pPr>
              <w:jc w:val="center"/>
              <w:outlineLvl w:val="9"/>
              <w:rPr>
                <w:rFonts w:hint="eastAsia"/>
                <w:lang w:val="en-US" w:eastAsia="zh-CN"/>
              </w:rPr>
            </w:pPr>
          </w:p>
          <w:p>
            <w:pPr>
              <w:jc w:val="center"/>
              <w:outlineLvl w:val="9"/>
              <w:rPr>
                <w:rFonts w:hint="eastAsia"/>
                <w:lang w:val="en-US" w:eastAsia="zh-CN"/>
              </w:rPr>
            </w:pPr>
            <w:r>
              <w:rPr>
                <w:rFonts w:hint="eastAsia"/>
                <w:lang w:val="en-US" w:eastAsia="zh-CN"/>
              </w:rPr>
              <w:t>液氮储罐</w:t>
            </w:r>
          </w:p>
        </w:tc>
        <w:tc>
          <w:tcPr>
            <w:tcW w:w="1120" w:type="dxa"/>
            <w:tcBorders>
              <w:top w:val="single" w:color="000000" w:sz="2" w:space="0"/>
              <w:left w:val="single" w:color="000000" w:sz="2" w:space="0"/>
              <w:bottom w:val="single" w:color="000000" w:sz="2" w:space="0"/>
              <w:right w:val="single" w:color="000000" w:sz="2" w:space="0"/>
            </w:tcBorders>
            <w:vAlign w:val="center"/>
          </w:tcPr>
          <w:p>
            <w:pPr>
              <w:jc w:val="center"/>
              <w:outlineLvl w:val="9"/>
              <w:rPr>
                <w:rFonts w:hint="eastAsia"/>
                <w:lang w:val="en-US" w:eastAsia="zh-CN"/>
              </w:rPr>
            </w:pPr>
          </w:p>
          <w:p>
            <w:pPr>
              <w:jc w:val="center"/>
              <w:outlineLvl w:val="9"/>
              <w:rPr>
                <w:rFonts w:hint="eastAsia"/>
                <w:lang w:val="en-US" w:eastAsia="zh-CN"/>
              </w:rPr>
            </w:pPr>
            <w:r>
              <w:rPr>
                <w:rFonts w:hint="eastAsia"/>
                <w:lang w:val="en-US" w:eastAsia="zh-CN"/>
              </w:rPr>
              <w:t>泄漏</w:t>
            </w:r>
          </w:p>
        </w:tc>
        <w:tc>
          <w:tcPr>
            <w:tcW w:w="2782" w:type="dxa"/>
            <w:tcBorders>
              <w:top w:val="single" w:color="000000" w:sz="2" w:space="0"/>
              <w:left w:val="single" w:color="000000" w:sz="2" w:space="0"/>
              <w:bottom w:val="single" w:color="000000" w:sz="2" w:space="0"/>
              <w:right w:val="single" w:color="000000" w:sz="2" w:space="0"/>
            </w:tcBorders>
            <w:vAlign w:val="center"/>
          </w:tcPr>
          <w:p>
            <w:pPr>
              <w:jc w:val="both"/>
              <w:outlineLvl w:val="9"/>
              <w:rPr>
                <w:rFonts w:hint="eastAsia"/>
                <w:lang w:val="en-US" w:eastAsia="zh-CN"/>
              </w:rPr>
            </w:pPr>
          </w:p>
          <w:p>
            <w:pPr>
              <w:jc w:val="both"/>
              <w:outlineLvl w:val="9"/>
              <w:rPr>
                <w:rFonts w:hint="eastAsia"/>
                <w:lang w:val="en-US" w:eastAsia="zh-CN"/>
              </w:rPr>
            </w:pPr>
            <w:r>
              <w:rPr>
                <w:rFonts w:hint="eastAsia"/>
                <w:lang w:val="en-US" w:eastAsia="zh-CN"/>
              </w:rPr>
              <w:t>①储罐位于地面以上，地面硬化。</w:t>
            </w:r>
          </w:p>
        </w:tc>
        <w:tc>
          <w:tcPr>
            <w:tcW w:w="1632" w:type="dxa"/>
            <w:tcBorders>
              <w:top w:val="single" w:color="000000" w:sz="2" w:space="0"/>
              <w:left w:val="single" w:color="000000" w:sz="2" w:space="0"/>
              <w:bottom w:val="single" w:color="000000" w:sz="2" w:space="0"/>
              <w:right w:val="single" w:color="000000" w:sz="2" w:space="0"/>
            </w:tcBorders>
            <w:vAlign w:val="center"/>
          </w:tcPr>
          <w:p>
            <w:pPr>
              <w:jc w:val="both"/>
              <w:outlineLvl w:val="9"/>
              <w:rPr>
                <w:rFonts w:hint="eastAsia"/>
                <w:lang w:val="en-US" w:eastAsia="zh-CN"/>
              </w:rPr>
            </w:pPr>
            <w:r>
              <w:rPr>
                <w:rFonts w:hint="eastAsia"/>
                <w:lang w:val="en-US" w:eastAsia="zh-CN"/>
              </w:rPr>
              <w:t>完善制度，专人负责，按时巡检，定期维护。</w:t>
            </w:r>
          </w:p>
        </w:tc>
        <w:tc>
          <w:tcPr>
            <w:tcW w:w="1984" w:type="dxa"/>
            <w:tcBorders>
              <w:top w:val="single" w:color="000000" w:sz="2" w:space="0"/>
              <w:left w:val="single" w:color="000000" w:sz="2" w:space="0"/>
              <w:bottom w:val="single" w:color="000000" w:sz="2" w:space="0"/>
            </w:tcBorders>
            <w:vAlign w:val="center"/>
          </w:tcPr>
          <w:p>
            <w:pPr>
              <w:jc w:val="center"/>
              <w:outlineLvl w:val="9"/>
              <w:rPr>
                <w:rFonts w:hint="eastAsia"/>
                <w:lang w:val="en-US" w:eastAsia="zh-CN"/>
              </w:rPr>
            </w:pPr>
            <w:r>
              <w:rPr>
                <w:rFonts w:hint="eastAsia"/>
                <w:lang w:val="en-US" w:eastAsia="zh-CN"/>
              </w:rPr>
              <w:t>可能产生污染</w:t>
            </w:r>
          </w:p>
        </w:tc>
      </w:tr>
      <w:tr>
        <w:tblPrEx>
          <w:tblCellMar>
            <w:top w:w="0" w:type="dxa"/>
            <w:left w:w="0" w:type="dxa"/>
            <w:bottom w:w="0" w:type="dxa"/>
            <w:right w:w="0" w:type="dxa"/>
          </w:tblCellMar>
        </w:tblPrEx>
        <w:trPr>
          <w:trHeight w:val="3840" w:hRule="exact"/>
        </w:trPr>
        <w:tc>
          <w:tcPr>
            <w:tcW w:w="8537" w:type="dxa"/>
            <w:gridSpan w:val="5"/>
            <w:tcBorders>
              <w:top w:val="single" w:color="000000" w:sz="2" w:space="0"/>
              <w:left w:val="single" w:color="000000" w:sz="2" w:space="0"/>
              <w:bottom w:val="single" w:color="000000" w:sz="2" w:space="0"/>
              <w:right w:val="single" w:color="000000" w:sz="2" w:space="0"/>
            </w:tcBorders>
          </w:tcPr>
          <w:p>
            <w:pPr>
              <w:outlineLvl w:val="9"/>
              <w:rPr>
                <w:rFonts w:hint="eastAsia"/>
                <w:lang w:val="en-US" w:eastAsia="zh-CN"/>
              </w:rPr>
            </w:pPr>
            <w:r>
              <w:rPr>
                <w:rFonts w:hint="eastAsia"/>
                <w:lang w:val="en-US" w:eastAsia="zh-CN"/>
              </w:rPr>
              <w:drawing>
                <wp:anchor distT="0" distB="0" distL="114300" distR="114300" simplePos="0" relativeHeight="251660288" behindDoc="0" locked="0" layoutInCell="1" allowOverlap="1">
                  <wp:simplePos x="0" y="0"/>
                  <wp:positionH relativeFrom="column">
                    <wp:posOffset>1305560</wp:posOffset>
                  </wp:positionH>
                  <wp:positionV relativeFrom="paragraph">
                    <wp:posOffset>28575</wp:posOffset>
                  </wp:positionV>
                  <wp:extent cx="2665730" cy="2400935"/>
                  <wp:effectExtent l="0" t="0" r="1270" b="18415"/>
                  <wp:wrapSquare wrapText="bothSides"/>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20" cstate="print"/>
                          <a:stretch>
                            <a:fillRect/>
                          </a:stretch>
                        </pic:blipFill>
                        <pic:spPr>
                          <a:xfrm>
                            <a:off x="0" y="0"/>
                            <a:ext cx="2665730" cy="2400935"/>
                          </a:xfrm>
                          <a:prstGeom prst="rect">
                            <a:avLst/>
                          </a:prstGeom>
                          <a:noFill/>
                          <a:ln>
                            <a:noFill/>
                          </a:ln>
                        </pic:spPr>
                      </pic:pic>
                    </a:graphicData>
                  </a:graphic>
                </wp:anchor>
              </w:drawing>
            </w: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r>
              <w:rPr>
                <w:rFonts w:hint="eastAsia"/>
                <w:lang w:val="en-US" w:eastAsia="zh-CN"/>
              </w:rPr>
              <w:tab/>
            </w:r>
          </w:p>
        </w:tc>
      </w:tr>
      <w:tr>
        <w:tblPrEx>
          <w:tblCellMar>
            <w:top w:w="0" w:type="dxa"/>
            <w:left w:w="0" w:type="dxa"/>
            <w:bottom w:w="0" w:type="dxa"/>
            <w:right w:w="0" w:type="dxa"/>
          </w:tblCellMar>
        </w:tblPrEx>
        <w:trPr>
          <w:trHeight w:val="357" w:hRule="exact"/>
        </w:trPr>
        <w:tc>
          <w:tcPr>
            <w:tcW w:w="8537" w:type="dxa"/>
            <w:gridSpan w:val="5"/>
            <w:tcBorders>
              <w:top w:val="single" w:color="000000" w:sz="2" w:space="0"/>
              <w:left w:val="single" w:color="000000" w:sz="2" w:space="0"/>
              <w:bottom w:val="single" w:color="000000" w:sz="2" w:space="0"/>
              <w:right w:val="single" w:color="000000" w:sz="2" w:space="0"/>
            </w:tcBorders>
          </w:tcPr>
          <w:p>
            <w:pPr>
              <w:jc w:val="center"/>
              <w:outlineLvl w:val="9"/>
              <w:rPr>
                <w:rFonts w:hint="eastAsia"/>
                <w:lang w:val="en-US" w:eastAsia="zh-CN"/>
              </w:rPr>
            </w:pPr>
            <w:r>
              <w:rPr>
                <w:rFonts w:hint="eastAsia"/>
                <w:b/>
                <w:bCs/>
                <w:lang w:val="en-US" w:eastAsia="zh-CN"/>
              </w:rPr>
              <w:t>图4.5 液氮储罐设施照片</w:t>
            </w:r>
          </w:p>
        </w:tc>
      </w:tr>
    </w:tbl>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b/>
          <w:bCs/>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b/>
          <w:bCs/>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b/>
          <w:bCs/>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0"/>
        <w:rPr>
          <w:rFonts w:hint="eastAsia"/>
          <w:b/>
          <w:bCs/>
          <w:sz w:val="32"/>
          <w:szCs w:val="32"/>
          <w:lang w:val="en-US" w:eastAsia="zh-CN"/>
        </w:rPr>
      </w:pPr>
      <w:bookmarkStart w:id="35" w:name="_Toc9924"/>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0"/>
        <w:rPr>
          <w:rFonts w:hint="eastAsia"/>
          <w:b/>
          <w:bCs/>
          <w:sz w:val="32"/>
          <w:szCs w:val="32"/>
          <w:lang w:val="en-US" w:eastAsia="zh-CN"/>
        </w:rPr>
      </w:pPr>
      <w:r>
        <w:rPr>
          <w:rFonts w:hint="eastAsia"/>
          <w:b/>
          <w:bCs/>
          <w:sz w:val="32"/>
          <w:szCs w:val="32"/>
          <w:lang w:val="en-US" w:eastAsia="zh-CN"/>
        </w:rPr>
        <w:t>5 开展土壤监测工作</w:t>
      </w:r>
      <w:bookmarkEnd w:id="35"/>
    </w:p>
    <w:p>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ind w:left="425" w:leftChars="0" w:hanging="425" w:firstLineChars="0"/>
        <w:jc w:val="left"/>
        <w:textAlignment w:val="auto"/>
        <w:rPr>
          <w:rFonts w:hint="default"/>
          <w:b w:val="0"/>
          <w:bCs/>
          <w:sz w:val="21"/>
          <w:szCs w:val="21"/>
          <w:lang w:val="en-US" w:eastAsia="zh-CN"/>
        </w:rPr>
      </w:pPr>
      <w:r>
        <w:rPr>
          <w:rFonts w:hint="default"/>
          <w:b w:val="0"/>
          <w:bCs/>
          <w:sz w:val="21"/>
          <w:szCs w:val="21"/>
          <w:lang w:val="en-US" w:eastAsia="zh-CN"/>
        </w:rPr>
        <w:t>目测检查</w:t>
      </w:r>
    </w:p>
    <w:p>
      <w:pPr>
        <w:keepNext w:val="0"/>
        <w:keepLines w:val="0"/>
        <w:pageBreakBefore w:val="0"/>
        <w:widowControl w:val="0"/>
        <w:kinsoku/>
        <w:wordWrap/>
        <w:overflowPunct/>
        <w:topLinePunct w:val="0"/>
        <w:autoSpaceDE w:val="0"/>
        <w:autoSpaceDN w:val="0"/>
        <w:bidi w:val="0"/>
        <w:adjustRightInd/>
        <w:snapToGrid/>
        <w:spacing w:line="360" w:lineRule="auto"/>
        <w:ind w:left="113" w:firstLine="420" w:firstLineChars="200"/>
        <w:jc w:val="left"/>
        <w:textAlignment w:val="auto"/>
        <w:rPr>
          <w:rFonts w:hint="default"/>
          <w:b w:val="0"/>
          <w:bCs/>
          <w:sz w:val="21"/>
          <w:szCs w:val="21"/>
          <w:lang w:val="en-US" w:eastAsia="zh-CN"/>
        </w:rPr>
      </w:pPr>
      <w:r>
        <w:rPr>
          <w:rFonts w:hint="default"/>
          <w:b w:val="0"/>
          <w:bCs/>
          <w:sz w:val="21"/>
          <w:szCs w:val="21"/>
          <w:lang w:val="en-US" w:eastAsia="zh-CN"/>
        </w:rPr>
        <w:t>公司安排</w:t>
      </w:r>
      <w:r>
        <w:rPr>
          <w:rFonts w:hint="eastAsia"/>
          <w:b w:val="0"/>
          <w:bCs/>
          <w:sz w:val="21"/>
          <w:szCs w:val="21"/>
          <w:lang w:val="en-US" w:eastAsia="zh-CN"/>
        </w:rPr>
        <w:t>相关人员对</w:t>
      </w:r>
      <w:r>
        <w:rPr>
          <w:rFonts w:hint="default"/>
          <w:b w:val="0"/>
          <w:bCs/>
          <w:sz w:val="21"/>
          <w:szCs w:val="21"/>
          <w:lang w:val="en-US" w:eastAsia="zh-CN"/>
        </w:rPr>
        <w:t>设施设备及运行情况检查。目测检查并保持记录结果和行动日志。</w:t>
      </w:r>
    </w:p>
    <w:p>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ind w:left="425" w:leftChars="0" w:hanging="425" w:firstLineChars="0"/>
        <w:jc w:val="left"/>
        <w:textAlignment w:val="auto"/>
        <w:rPr>
          <w:rFonts w:hint="default"/>
          <w:b w:val="0"/>
          <w:bCs/>
          <w:sz w:val="21"/>
          <w:szCs w:val="21"/>
          <w:lang w:val="en-US" w:eastAsia="zh-CN"/>
        </w:rPr>
      </w:pPr>
      <w:r>
        <w:rPr>
          <w:rFonts w:hint="default"/>
          <w:b w:val="0"/>
          <w:bCs/>
          <w:sz w:val="21"/>
          <w:szCs w:val="21"/>
          <w:lang w:val="en-US" w:eastAsia="zh-CN"/>
        </w:rPr>
        <w:t>日常巡查</w:t>
      </w:r>
    </w:p>
    <w:p>
      <w:pPr>
        <w:keepNext w:val="0"/>
        <w:keepLines w:val="0"/>
        <w:pageBreakBefore w:val="0"/>
        <w:widowControl w:val="0"/>
        <w:kinsoku/>
        <w:wordWrap/>
        <w:overflowPunct/>
        <w:topLinePunct w:val="0"/>
        <w:autoSpaceDE w:val="0"/>
        <w:autoSpaceDN w:val="0"/>
        <w:bidi w:val="0"/>
        <w:adjustRightInd/>
        <w:snapToGrid/>
        <w:spacing w:line="360" w:lineRule="auto"/>
        <w:ind w:left="113" w:firstLine="420" w:firstLineChars="200"/>
        <w:jc w:val="left"/>
        <w:textAlignment w:val="auto"/>
        <w:rPr>
          <w:rFonts w:hint="default"/>
          <w:b w:val="0"/>
          <w:bCs/>
          <w:sz w:val="21"/>
          <w:szCs w:val="21"/>
          <w:lang w:val="en-US" w:eastAsia="zh-CN"/>
        </w:rPr>
      </w:pPr>
      <w:r>
        <w:rPr>
          <w:rFonts w:hint="default"/>
          <w:b w:val="0"/>
          <w:bCs/>
          <w:sz w:val="21"/>
          <w:szCs w:val="21"/>
          <w:lang w:val="en-US" w:eastAsia="zh-CN"/>
        </w:rPr>
        <w:t>建立对车间、仓库</w:t>
      </w:r>
      <w:r>
        <w:rPr>
          <w:rFonts w:hint="eastAsia"/>
          <w:b w:val="0"/>
          <w:bCs/>
          <w:sz w:val="21"/>
          <w:szCs w:val="21"/>
          <w:lang w:val="en-US" w:eastAsia="zh-CN"/>
        </w:rPr>
        <w:t>、环保设施</w:t>
      </w:r>
      <w:r>
        <w:rPr>
          <w:rFonts w:hint="default"/>
          <w:b w:val="0"/>
          <w:bCs/>
          <w:sz w:val="21"/>
          <w:szCs w:val="21"/>
          <w:lang w:val="en-US" w:eastAsia="zh-CN"/>
        </w:rPr>
        <w:t>及土壤污染防控设备的定期检查制度。对特定生产项目、</w:t>
      </w:r>
      <w:r>
        <w:rPr>
          <w:rFonts w:hint="eastAsia"/>
          <w:b w:val="0"/>
          <w:bCs/>
          <w:sz w:val="21"/>
          <w:szCs w:val="21"/>
          <w:lang w:val="en-US" w:eastAsia="zh-CN"/>
        </w:rPr>
        <w:t>特</w:t>
      </w:r>
      <w:r>
        <w:rPr>
          <w:rFonts w:hint="default"/>
          <w:b w:val="0"/>
          <w:bCs/>
          <w:sz w:val="21"/>
          <w:szCs w:val="21"/>
          <w:lang w:val="en-US" w:eastAsia="zh-CN"/>
        </w:rPr>
        <w:t>定区域或特定材料进行专项巡查，识别泄漏、扬撒和溢漏的潜在风险。</w:t>
      </w:r>
    </w:p>
    <w:p>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ind w:left="425" w:leftChars="0" w:hanging="425" w:firstLineChars="0"/>
        <w:jc w:val="left"/>
        <w:textAlignment w:val="auto"/>
        <w:rPr>
          <w:rFonts w:hint="default"/>
          <w:lang w:val="en-US" w:eastAsia="zh-CN"/>
        </w:rPr>
      </w:pPr>
      <w:r>
        <w:rPr>
          <w:rFonts w:hint="default"/>
          <w:lang w:val="en-US" w:eastAsia="zh-CN"/>
        </w:rPr>
        <w:t>调查监测</w:t>
      </w:r>
    </w:p>
    <w:p>
      <w:pPr>
        <w:keepNext w:val="0"/>
        <w:keepLines w:val="0"/>
        <w:pageBreakBefore w:val="0"/>
        <w:widowControl w:val="0"/>
        <w:kinsoku/>
        <w:wordWrap/>
        <w:overflowPunct/>
        <w:topLinePunct w:val="0"/>
        <w:autoSpaceDE w:val="0"/>
        <w:autoSpaceDN w:val="0"/>
        <w:bidi w:val="0"/>
        <w:adjustRightInd/>
        <w:snapToGrid/>
        <w:spacing w:line="360" w:lineRule="auto"/>
        <w:ind w:left="113" w:firstLine="420" w:firstLineChars="200"/>
        <w:jc w:val="left"/>
        <w:textAlignment w:val="auto"/>
        <w:rPr>
          <w:rFonts w:hint="default"/>
          <w:b w:val="0"/>
          <w:bCs/>
          <w:lang w:val="en-US" w:eastAsia="zh-CN"/>
        </w:rPr>
      </w:pPr>
      <w:r>
        <w:rPr>
          <w:rFonts w:hint="default"/>
          <w:b w:val="0"/>
          <w:bCs/>
          <w:lang w:val="en-US" w:eastAsia="zh-CN"/>
        </w:rPr>
        <w:t>当资料收集、目测或巡查等发现土壤有污染的可能，通过调查采样和分析检 测进行确认。调查监测结束后，正确分析和评估调查结果，判断污染物种类、浓度及空间分布，并确定风险等级及污染区的范围，通过完善运行管理措施、设计并建设防止污染的设备设施、清除污染土壤等。</w:t>
      </w:r>
    </w:p>
    <w:p>
      <w:pPr>
        <w:keepNext w:val="0"/>
        <w:keepLines w:val="0"/>
        <w:pageBreakBefore w:val="0"/>
        <w:widowControl w:val="0"/>
        <w:kinsoku/>
        <w:wordWrap/>
        <w:overflowPunct/>
        <w:topLinePunct w:val="0"/>
        <w:autoSpaceDE w:val="0"/>
        <w:autoSpaceDN w:val="0"/>
        <w:bidi w:val="0"/>
        <w:adjustRightInd/>
        <w:snapToGrid/>
        <w:spacing w:line="360" w:lineRule="auto"/>
        <w:ind w:left="113" w:firstLine="420" w:firstLineChars="200"/>
        <w:jc w:val="left"/>
        <w:textAlignment w:val="auto"/>
        <w:rPr>
          <w:rFonts w:hint="default"/>
          <w:b w:val="0"/>
          <w:bCs/>
          <w:sz w:val="21"/>
          <w:szCs w:val="21"/>
          <w:lang w:val="en-US" w:eastAsia="zh-CN"/>
        </w:rPr>
      </w:pPr>
      <w:r>
        <w:rPr>
          <w:rFonts w:hint="default"/>
          <w:b w:val="0"/>
          <w:bCs/>
          <w:sz w:val="21"/>
          <w:szCs w:val="21"/>
          <w:lang w:val="en-US" w:eastAsia="zh-CN"/>
        </w:rPr>
        <w:t>公司除进行了土壤污染隐患排查外，根据《在产企业土壤及地下水自行监测技术指南》（征求意见稿），委托有资质的检测机构，进行厂区土壤环境监测，调查土壤是否受到污染。</w:t>
      </w:r>
    </w:p>
    <w:p>
      <w:pPr>
        <w:pStyle w:val="2"/>
        <w:rPr>
          <w:rFonts w:hint="eastAsia"/>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0"/>
        <w:rPr>
          <w:rFonts w:hint="eastAsia"/>
          <w:b/>
          <w:bCs/>
          <w:sz w:val="32"/>
          <w:szCs w:val="32"/>
          <w:lang w:val="en-US" w:eastAsia="zh-CN"/>
        </w:rPr>
      </w:pPr>
      <w:bookmarkStart w:id="36" w:name="_Toc4510"/>
      <w:r>
        <w:rPr>
          <w:rFonts w:hint="eastAsia"/>
          <w:b/>
          <w:bCs/>
          <w:sz w:val="32"/>
          <w:szCs w:val="32"/>
          <w:lang w:val="en-US" w:eastAsia="zh-CN"/>
        </w:rPr>
        <w:t>6 存在隐患及整改建议</w:t>
      </w:r>
      <w:bookmarkEnd w:id="36"/>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1"/>
        <w:rPr>
          <w:rFonts w:hint="default" w:ascii="Calibri" w:hAnsi="Calibri" w:cs="Calibri"/>
          <w:sz w:val="28"/>
          <w:szCs w:val="28"/>
          <w:lang w:val="en-US" w:eastAsia="zh-CN"/>
        </w:rPr>
      </w:pPr>
      <w:bookmarkStart w:id="37" w:name="_Toc14707"/>
      <w:r>
        <w:rPr>
          <w:rFonts w:hint="default" w:ascii="Calibri" w:hAnsi="Calibri" w:cs="Calibri"/>
          <w:b/>
          <w:bCs/>
          <w:sz w:val="28"/>
          <w:szCs w:val="28"/>
          <w:lang w:val="en-US" w:eastAsia="zh-CN"/>
        </w:rPr>
        <w:t>6.1</w:t>
      </w:r>
      <w:r>
        <w:rPr>
          <w:rFonts w:hint="eastAsia" w:ascii="Calibri" w:hAnsi="Calibri" w:cs="Calibri"/>
          <w:b/>
          <w:bCs/>
          <w:sz w:val="28"/>
          <w:szCs w:val="28"/>
          <w:lang w:val="en-US" w:eastAsia="zh-CN"/>
        </w:rPr>
        <w:t>存在隐患</w:t>
      </w:r>
      <w:bookmarkEnd w:id="37"/>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b w:val="0"/>
          <w:bCs/>
          <w:sz w:val="21"/>
          <w:szCs w:val="21"/>
          <w:lang w:val="en-US" w:eastAsia="zh-CN"/>
        </w:rPr>
      </w:pPr>
      <w:r>
        <w:rPr>
          <w:rFonts w:hint="default"/>
          <w:b w:val="0"/>
          <w:bCs/>
          <w:sz w:val="21"/>
          <w:szCs w:val="21"/>
          <w:lang w:val="en-US" w:eastAsia="zh-CN"/>
        </w:rPr>
        <w:t>对</w:t>
      </w:r>
      <w:r>
        <w:rPr>
          <w:rFonts w:hint="eastAsia"/>
          <w:b w:val="0"/>
          <w:bCs/>
          <w:sz w:val="21"/>
          <w:szCs w:val="21"/>
          <w:lang w:val="en-US" w:eastAsia="zh-CN"/>
        </w:rPr>
        <w:t>全厂</w:t>
      </w:r>
      <w:r>
        <w:rPr>
          <w:rFonts w:hint="default"/>
          <w:b w:val="0"/>
          <w:bCs/>
          <w:sz w:val="21"/>
          <w:szCs w:val="21"/>
          <w:lang w:val="en-US" w:eastAsia="zh-CN"/>
        </w:rPr>
        <w:t>可能造成土壤污染的</w:t>
      </w:r>
      <w:r>
        <w:rPr>
          <w:rFonts w:hint="eastAsia"/>
          <w:b w:val="0"/>
          <w:bCs/>
          <w:sz w:val="21"/>
          <w:szCs w:val="21"/>
          <w:lang w:val="en-US" w:eastAsia="zh-CN"/>
        </w:rPr>
        <w:t>隐患进行了排查，主要发现一个问题：</w:t>
      </w:r>
    </w:p>
    <w:p>
      <w:pPr>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jc w:val="left"/>
        <w:textAlignment w:val="auto"/>
        <w:rPr>
          <w:rFonts w:hint="eastAsia"/>
          <w:b w:val="0"/>
          <w:bCs/>
          <w:sz w:val="21"/>
          <w:szCs w:val="21"/>
          <w:lang w:val="en-US" w:eastAsia="zh-CN"/>
        </w:rPr>
      </w:pPr>
      <w:r>
        <w:rPr>
          <w:rFonts w:hint="eastAsia"/>
          <w:b w:val="0"/>
          <w:bCs/>
          <w:sz w:val="21"/>
          <w:szCs w:val="21"/>
          <w:lang w:val="en-US" w:eastAsia="zh-CN"/>
        </w:rPr>
        <w:t xml:space="preserve">  废液储罐区围堰雨水排放管未安装截止阀，若发生泄漏废液可能会污染土壤。</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b w:val="0"/>
          <w:bCs/>
          <w:sz w:val="21"/>
          <w:szCs w:val="21"/>
          <w:lang w:val="en-US" w:eastAsia="zh-CN"/>
        </w:rPr>
      </w:pPr>
      <w:r>
        <w:drawing>
          <wp:anchor distT="0" distB="0" distL="114300" distR="114300" simplePos="0" relativeHeight="251661312" behindDoc="0" locked="0" layoutInCell="1" allowOverlap="1">
            <wp:simplePos x="0" y="0"/>
            <wp:positionH relativeFrom="column">
              <wp:posOffset>1609725</wp:posOffset>
            </wp:positionH>
            <wp:positionV relativeFrom="paragraph">
              <wp:posOffset>342265</wp:posOffset>
            </wp:positionV>
            <wp:extent cx="2284095" cy="2841625"/>
            <wp:effectExtent l="0" t="0" r="1905" b="15875"/>
            <wp:wrapTopAndBottom/>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1"/>
                    <a:stretch>
                      <a:fillRect/>
                    </a:stretch>
                  </pic:blipFill>
                  <pic:spPr>
                    <a:xfrm>
                      <a:off x="0" y="0"/>
                      <a:ext cx="2284095" cy="2841625"/>
                    </a:xfrm>
                    <a:prstGeom prst="rect">
                      <a:avLst/>
                    </a:prstGeom>
                    <a:noFill/>
                    <a:ln>
                      <a:noFill/>
                    </a:ln>
                  </pic:spPr>
                </pic:pic>
              </a:graphicData>
            </a:graphic>
          </wp:anchor>
        </w:drawing>
      </w:r>
      <w:r>
        <w:rPr>
          <w:rFonts w:hint="eastAsia"/>
          <w:b w:val="0"/>
          <w:bCs/>
          <w:sz w:val="21"/>
          <w:szCs w:val="21"/>
          <w:lang w:val="en-US" w:eastAsia="zh-CN"/>
        </w:rPr>
        <w:t>隐患问题见图6.1-1</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1"/>
        <w:rPr>
          <w:rFonts w:hint="default" w:ascii="Calibri" w:hAnsi="Calibri" w:cs="Calibri"/>
          <w:b/>
          <w:bCs/>
          <w:sz w:val="28"/>
          <w:szCs w:val="28"/>
          <w:lang w:val="en-US" w:eastAsia="zh-CN"/>
        </w:rPr>
      </w:pPr>
      <w:bookmarkStart w:id="38" w:name="_Toc28409"/>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1"/>
        <w:rPr>
          <w:rFonts w:hint="eastAsia" w:ascii="Calibri" w:hAnsi="Calibri" w:cs="Calibri"/>
          <w:b/>
          <w:bCs/>
          <w:sz w:val="28"/>
          <w:szCs w:val="28"/>
          <w:lang w:val="en-US" w:eastAsia="zh-CN"/>
        </w:rPr>
      </w:pPr>
      <w:r>
        <w:rPr>
          <w:rFonts w:hint="default" w:ascii="Calibri" w:hAnsi="Calibri" w:cs="Calibri"/>
          <w:b/>
          <w:bCs/>
          <w:sz w:val="28"/>
          <w:szCs w:val="28"/>
          <w:lang w:val="en-US" w:eastAsia="zh-CN"/>
        </w:rPr>
        <w:t>6.</w:t>
      </w:r>
      <w:r>
        <w:rPr>
          <w:rFonts w:hint="eastAsia" w:ascii="Calibri" w:hAnsi="Calibri" w:cs="Calibri"/>
          <w:b/>
          <w:bCs/>
          <w:sz w:val="28"/>
          <w:szCs w:val="28"/>
          <w:lang w:val="en-US" w:eastAsia="zh-CN"/>
        </w:rPr>
        <w:t>2 整改建议</w:t>
      </w:r>
      <w:bookmarkEnd w:id="38"/>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Calibri" w:hAnsi="Calibri" w:cs="Calibri"/>
          <w:b w:val="0"/>
          <w:bCs w:val="0"/>
          <w:sz w:val="21"/>
          <w:szCs w:val="21"/>
          <w:lang w:val="en-US" w:eastAsia="zh-CN"/>
        </w:rPr>
      </w:pPr>
      <w:r>
        <w:rPr>
          <w:rFonts w:hint="eastAsia" w:ascii="Calibri" w:hAnsi="Calibri" w:cs="Calibri"/>
          <w:b w:val="0"/>
          <w:bCs w:val="0"/>
          <w:sz w:val="21"/>
          <w:szCs w:val="21"/>
          <w:lang w:val="en-US" w:eastAsia="zh-CN"/>
        </w:rPr>
        <w:t>1.   对现场排查出的潜在污染的问题立即进行整改。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Calibri" w:hAnsi="Calibri" w:cs="Calibri"/>
          <w:b w:val="0"/>
          <w:bCs w:val="0"/>
          <w:sz w:val="21"/>
          <w:szCs w:val="21"/>
          <w:lang w:val="en-US" w:eastAsia="zh-CN"/>
        </w:rPr>
      </w:pPr>
      <w:r>
        <w:rPr>
          <w:rFonts w:hint="eastAsia" w:ascii="Calibri" w:hAnsi="Calibri" w:cs="Calibri"/>
          <w:b w:val="0"/>
          <w:bCs w:val="0"/>
          <w:sz w:val="21"/>
          <w:szCs w:val="21"/>
          <w:lang w:val="en-US" w:eastAsia="zh-CN"/>
        </w:rPr>
        <w:t>2.   进行土壤全厂潜在污染区域的土壤及地下水自行监测。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eastAsia" w:ascii="Calibri" w:hAnsi="Calibri" w:cs="Calibri"/>
          <w:b w:val="0"/>
          <w:bCs w:val="0"/>
          <w:sz w:val="21"/>
          <w:szCs w:val="21"/>
          <w:lang w:val="en-US" w:eastAsia="zh-CN"/>
        </w:rPr>
        <w:t>3.   检测结束后，正确分析和判断污染物种类、浓度、空间分布等，采取进一步防治措施。另外做好隐患排查表，建立持续隐患排查制度以及整改措施。</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0"/>
        <w:rPr>
          <w:rFonts w:hint="eastAsia"/>
          <w:b/>
          <w:bCs/>
          <w:sz w:val="32"/>
          <w:szCs w:val="32"/>
          <w:lang w:val="en-US" w:eastAsia="zh-CN"/>
        </w:rPr>
      </w:pPr>
      <w:bookmarkStart w:id="39" w:name="_Toc21705"/>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0"/>
        <w:rPr>
          <w:rFonts w:hint="eastAsia"/>
          <w:b/>
          <w:bCs/>
          <w:sz w:val="32"/>
          <w:szCs w:val="32"/>
          <w:lang w:val="en-US" w:eastAsia="zh-CN"/>
        </w:rPr>
      </w:pPr>
      <w:r>
        <w:rPr>
          <w:rFonts w:hint="eastAsia"/>
          <w:b/>
          <w:bCs/>
          <w:sz w:val="32"/>
          <w:szCs w:val="32"/>
          <w:lang w:val="en-US" w:eastAsia="zh-CN"/>
        </w:rPr>
        <w:t>7 总结</w:t>
      </w:r>
      <w:bookmarkEnd w:id="39"/>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我公司对全厂可能造成土壤污染的隐患区域进行排查，通过采取各种预防土壤污染的处理措施，企业的土壤污染隐患较小。</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对于排查发现存在的问题已经落实整改，并开展了土壤及地下水自行监测，根据监测报告对土壤及地下水环境质量进行评估，结论如下：</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潜在污染区域所在地块污染物均为超标，土壤环境质量满足《土壤环境质量 建设用地土壤污染风险管控标准（试行）》（GB36600-2018）中二类用地（工业用地）筛选值要求。地下水污染物测项目细菌总数外，检测浓度均未超过《地下水质量标准》（GB/T14848-2017）Ⅳ类标准。但细菌总数并不是企业生产过程中产生的特征污染物，并不能说明是企业对地下水污染造成的超标。</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sz w:val="21"/>
          <w:szCs w:val="21"/>
          <w:lang w:val="en-US" w:eastAsia="zh-CN"/>
        </w:rPr>
        <w:sectPr>
          <w:pgSz w:w="11900" w:h="16840"/>
          <w:pgMar w:top="1426" w:right="1579" w:bottom="992" w:left="1799" w:header="851" w:footer="992" w:gutter="0"/>
          <w:pgNumType w:fmt="decimal"/>
          <w:cols w:space="0" w:num="1"/>
        </w:sectPr>
      </w:pPr>
      <w:r>
        <w:rPr>
          <w:rFonts w:hint="eastAsia" w:ascii="宋体" w:hAnsi="宋体" w:eastAsia="宋体" w:cs="宋体"/>
          <w:sz w:val="21"/>
          <w:szCs w:val="21"/>
          <w:lang w:val="en-US" w:eastAsia="zh-CN"/>
        </w:rPr>
        <w:t>我司后续会继续加强环境管理，开展定期巡查和设备设施维护，以防止污染物扩散、渗入土壤或地下水造成污染。</w:t>
      </w:r>
    </w:p>
    <w:p>
      <w:pPr>
        <w:pStyle w:val="12"/>
        <w:outlineLvl w:val="0"/>
        <w:rPr>
          <w:rFonts w:hint="eastAsia"/>
          <w:sz w:val="28"/>
          <w:szCs w:val="28"/>
          <w:lang w:val="en-US" w:eastAsia="zh-CN"/>
        </w:rPr>
      </w:pPr>
      <w:bookmarkStart w:id="40" w:name="_Toc10210"/>
      <w:r>
        <w:rPr>
          <w:rFonts w:hint="eastAsia"/>
          <w:sz w:val="28"/>
          <w:szCs w:val="28"/>
          <w:lang w:val="en-US" w:eastAsia="zh-CN"/>
        </w:rPr>
        <w:t>附件1：隐患整改照片</w:t>
      </w:r>
      <w:bookmarkEnd w:id="40"/>
    </w:p>
    <w:p>
      <w:pPr>
        <w:pStyle w:val="12"/>
        <w:rPr>
          <w:rFonts w:hint="default"/>
          <w:lang w:val="en-US" w:eastAsia="zh-CN"/>
        </w:rPr>
      </w:pPr>
    </w:p>
    <w:tbl>
      <w:tblPr>
        <w:tblStyle w:val="10"/>
        <w:tblW w:w="8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4480"/>
        <w:gridCol w:w="4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186" w:hRule="atLeast"/>
        </w:trPr>
        <w:tc>
          <w:tcPr>
            <w:tcW w:w="4480" w:type="dxa"/>
            <w:shd w:val="clear" w:color="auto" w:fill="FFFFFF" w:themeFill="background1"/>
          </w:tcPr>
          <w:p>
            <w:pPr>
              <w:pStyle w:val="2"/>
              <w:spacing w:line="240" w:lineRule="auto"/>
              <w:jc w:val="center"/>
              <w:rPr>
                <w:rFonts w:hint="default"/>
                <w:vertAlign w:val="baseline"/>
                <w:lang w:val="en-US" w:eastAsia="zh-CN"/>
              </w:rPr>
            </w:pPr>
            <w:r>
              <w:rPr>
                <w:b w:val="0"/>
                <w:bCs/>
                <w:sz w:val="21"/>
                <w:szCs w:val="24"/>
              </w:rPr>
              <w:drawing>
                <wp:anchor distT="0" distB="0" distL="114300" distR="114300" simplePos="0" relativeHeight="251661312" behindDoc="0" locked="0" layoutInCell="1" allowOverlap="1">
                  <wp:simplePos x="0" y="0"/>
                  <wp:positionH relativeFrom="column">
                    <wp:posOffset>217805</wp:posOffset>
                  </wp:positionH>
                  <wp:positionV relativeFrom="paragraph">
                    <wp:posOffset>224155</wp:posOffset>
                  </wp:positionV>
                  <wp:extent cx="2482215" cy="3088640"/>
                  <wp:effectExtent l="0" t="0" r="13335" b="16510"/>
                  <wp:wrapTopAndBottom/>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1"/>
                          <a:stretch>
                            <a:fillRect/>
                          </a:stretch>
                        </pic:blipFill>
                        <pic:spPr>
                          <a:xfrm>
                            <a:off x="0" y="0"/>
                            <a:ext cx="2482215" cy="3088640"/>
                          </a:xfrm>
                          <a:prstGeom prst="rect">
                            <a:avLst/>
                          </a:prstGeom>
                          <a:noFill/>
                          <a:ln>
                            <a:noFill/>
                          </a:ln>
                        </pic:spPr>
                      </pic:pic>
                    </a:graphicData>
                  </a:graphic>
                </wp:anchor>
              </w:drawing>
            </w:r>
            <w:r>
              <w:rPr>
                <w:rFonts w:hint="eastAsia"/>
                <w:b w:val="0"/>
                <w:bCs/>
                <w:sz w:val="21"/>
                <w:szCs w:val="24"/>
                <w:vertAlign w:val="baseline"/>
                <w:lang w:val="en-US" w:eastAsia="zh-CN"/>
              </w:rPr>
              <w:t>整改前</w:t>
            </w:r>
          </w:p>
        </w:tc>
        <w:tc>
          <w:tcPr>
            <w:tcW w:w="4480" w:type="dxa"/>
            <w:shd w:val="clear" w:color="auto" w:fill="FFFFFF" w:themeFill="background1"/>
          </w:tcPr>
          <w:p>
            <w:pPr>
              <w:pStyle w:val="2"/>
              <w:spacing w:line="240" w:lineRule="auto"/>
              <w:jc w:val="center"/>
              <w:outlineLvl w:val="9"/>
              <w:rPr>
                <w:rFonts w:hint="default"/>
                <w:lang w:val="en-US" w:eastAsia="zh-CN"/>
              </w:rPr>
            </w:pPr>
            <w:r>
              <w:rPr>
                <w:rFonts w:hint="default"/>
                <w:lang w:val="en-US" w:eastAsia="zh-CN"/>
              </w:rPr>
              <w:drawing>
                <wp:inline distT="0" distB="0" distL="114300" distR="114300">
                  <wp:extent cx="2353945" cy="3110230"/>
                  <wp:effectExtent l="0" t="0" r="8255" b="13970"/>
                  <wp:docPr id="15" name="图片 15" descr="1624092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24092183(1)"/>
                          <pic:cNvPicPr>
                            <a:picLocks noChangeAspect="1"/>
                          </pic:cNvPicPr>
                        </pic:nvPicPr>
                        <pic:blipFill>
                          <a:blip r:embed="rId22"/>
                          <a:stretch>
                            <a:fillRect/>
                          </a:stretch>
                        </pic:blipFill>
                        <pic:spPr>
                          <a:xfrm>
                            <a:off x="0" y="0"/>
                            <a:ext cx="2353945" cy="3110230"/>
                          </a:xfrm>
                          <a:prstGeom prst="rect">
                            <a:avLst/>
                          </a:prstGeom>
                        </pic:spPr>
                      </pic:pic>
                    </a:graphicData>
                  </a:graphic>
                </wp:inline>
              </w:drawing>
            </w:r>
          </w:p>
          <w:p>
            <w:pPr>
              <w:spacing w:line="240" w:lineRule="auto"/>
              <w:jc w:val="center"/>
              <w:rPr>
                <w:rFonts w:hint="default"/>
                <w:lang w:val="en-US" w:eastAsia="zh-CN"/>
              </w:rPr>
            </w:pPr>
            <w:r>
              <w:rPr>
                <w:rFonts w:hint="eastAsia"/>
                <w:lang w:val="en-US" w:eastAsia="zh-CN"/>
              </w:rPr>
              <w:t>整改后</w:t>
            </w:r>
          </w:p>
        </w:tc>
      </w:tr>
    </w:tbl>
    <w:p>
      <w:pPr>
        <w:pStyle w:val="2"/>
        <w:outlineLvl w:val="9"/>
        <w:rPr>
          <w:rFonts w:hint="default"/>
          <w:lang w:val="en-US" w:eastAsia="zh-CN"/>
        </w:rPr>
      </w:pPr>
    </w:p>
    <w:p>
      <w:pPr>
        <w:pStyle w:val="2"/>
        <w:outlineLvl w:val="9"/>
        <w:rPr>
          <w:rFonts w:hint="default"/>
          <w:lang w:val="en-US" w:eastAsia="zh-CN"/>
        </w:rPr>
      </w:pPr>
    </w:p>
    <w:p>
      <w:pPr>
        <w:rPr>
          <w:rFonts w:hint="eastAsia"/>
          <w:lang w:val="en-US" w:eastAsia="zh-CN"/>
        </w:rPr>
      </w:pPr>
    </w:p>
    <w:p>
      <w:pPr>
        <w:pStyle w:val="2"/>
        <w:outlineLvl w:val="9"/>
        <w:rPr>
          <w:rFonts w:hint="eastAsia"/>
          <w:lang w:val="en-US" w:eastAsia="zh-CN"/>
        </w:rPr>
      </w:pPr>
    </w:p>
    <w:p>
      <w:pPr>
        <w:pStyle w:val="2"/>
        <w:jc w:val="center"/>
        <w:outlineLvl w:val="9"/>
        <w:rPr>
          <w:rFonts w:hint="default"/>
          <w:sz w:val="21"/>
          <w:szCs w:val="21"/>
          <w:lang w:val="en-US" w:eastAsia="zh-CN"/>
        </w:rPr>
      </w:pPr>
    </w:p>
    <w:p>
      <w:pPr>
        <w:pStyle w:val="2"/>
        <w:outlineLvl w:val="9"/>
        <w:rPr>
          <w:rFonts w:hint="eastAsia"/>
          <w:lang w:val="en-US" w:eastAsia="zh-CN"/>
        </w:rPr>
      </w:pPr>
    </w:p>
    <w:p>
      <w:pPr>
        <w:pStyle w:val="2"/>
        <w:outlineLvl w:val="9"/>
        <w:rPr>
          <w:rFonts w:hint="eastAsia"/>
          <w:lang w:val="en-US" w:eastAsia="zh-CN"/>
        </w:rPr>
      </w:pPr>
    </w:p>
    <w:p>
      <w:pPr>
        <w:pStyle w:val="2"/>
        <w:outlineLvl w:val="9"/>
        <w:rPr>
          <w:rFonts w:hint="eastAsia"/>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left="114"/>
        <w:jc w:val="left"/>
        <w:textAlignment w:val="auto"/>
        <w:rPr>
          <w:rFonts w:hint="default"/>
          <w:b w:val="0"/>
          <w:bCs/>
          <w:sz w:val="21"/>
          <w:szCs w:val="21"/>
          <w:lang w:val="en-US" w:eastAsia="zh-CN"/>
        </w:rPr>
      </w:pPr>
    </w:p>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left"/>
        <w:textAlignment w:val="auto"/>
        <w:outlineLvl w:val="0"/>
        <w:rPr>
          <w:rFonts w:hint="eastAsia" w:asciiTheme="minorAscii" w:hAnsiTheme="minorEastAsia" w:eastAsiaTheme="minorEastAsia" w:cstheme="minorEastAsia"/>
          <w:b/>
          <w:bCs/>
          <w:color w:val="000000"/>
          <w:kern w:val="0"/>
          <w:sz w:val="28"/>
          <w:szCs w:val="28"/>
          <w:lang w:val="en-US" w:eastAsia="zh-CN"/>
        </w:rPr>
      </w:pPr>
      <w:bookmarkStart w:id="41" w:name="_Toc6635"/>
      <w:r>
        <w:rPr>
          <w:rFonts w:hint="eastAsia" w:asciiTheme="minorAscii" w:hAnsiTheme="minorEastAsia" w:eastAsiaTheme="minorEastAsia" w:cstheme="minorEastAsia"/>
          <w:b/>
          <w:bCs/>
          <w:color w:val="000000"/>
          <w:kern w:val="0"/>
          <w:sz w:val="28"/>
          <w:szCs w:val="28"/>
          <w:lang w:val="en-US" w:eastAsia="zh-CN"/>
        </w:rPr>
        <w:t>附件2：厂区平面布置图</w:t>
      </w:r>
      <w:bookmarkEnd w:id="41"/>
    </w:p>
    <w:p>
      <w:pPr>
        <w:pStyle w:val="12"/>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left"/>
        <w:textAlignment w:val="auto"/>
        <w:outlineLvl w:val="9"/>
        <w:rPr>
          <w:rFonts w:hint="default" w:asciiTheme="minorAscii" w:hAnsiTheme="minorEastAsia" w:eastAsiaTheme="minorEastAsia" w:cstheme="minorEastAsia"/>
          <w:b w:val="0"/>
          <w:bCs w:val="0"/>
          <w:color w:val="000000"/>
          <w:kern w:val="0"/>
          <w:sz w:val="21"/>
          <w:szCs w:val="21"/>
          <w:lang w:val="en-US" w:eastAsia="zh-CN"/>
        </w:rPr>
      </w:pPr>
      <w:r>
        <w:drawing>
          <wp:anchor distT="0" distB="0" distL="114300" distR="114300" simplePos="0" relativeHeight="251659264" behindDoc="0" locked="0" layoutInCell="1" allowOverlap="1">
            <wp:simplePos x="0" y="0"/>
            <wp:positionH relativeFrom="page">
              <wp:posOffset>1447165</wp:posOffset>
            </wp:positionH>
            <wp:positionV relativeFrom="page">
              <wp:posOffset>2561590</wp:posOffset>
            </wp:positionV>
            <wp:extent cx="5198745" cy="5028565"/>
            <wp:effectExtent l="0" t="0" r="1905" b="635"/>
            <wp:wrapNone/>
            <wp:docPr id="49" name="imagerId7" descr="C:\Users\Administrator\Desktop\图片.png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rId7" descr="C:\Users\Administrator\Desktop\图片.png图片"/>
                    <pic:cNvPicPr>
                      <a:picLocks noChangeAspect="1"/>
                    </pic:cNvPicPr>
                  </pic:nvPicPr>
                  <pic:blipFill>
                    <a:blip r:embed="rId23" cstate="print"/>
                    <a:srcRect/>
                    <a:stretch>
                      <a:fillRect/>
                    </a:stretch>
                  </pic:blipFill>
                  <pic:spPr>
                    <a:xfrm>
                      <a:off x="0" y="0"/>
                      <a:ext cx="5198745" cy="5028565"/>
                    </a:xfrm>
                    <a:prstGeom prst="rect">
                      <a:avLst/>
                    </a:prstGeom>
                    <a:noFill/>
                    <a:ln>
                      <a:noFill/>
                    </a:ln>
                  </pic:spPr>
                </pic:pic>
              </a:graphicData>
            </a:graphic>
          </wp:anchor>
        </w:drawing>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BF4D42"/>
    <w:multiLevelType w:val="singleLevel"/>
    <w:tmpl w:val="34BF4D42"/>
    <w:lvl w:ilvl="0" w:tentative="0">
      <w:start w:val="1"/>
      <w:numFmt w:val="decimal"/>
      <w:suff w:val="space"/>
      <w:lvlText w:val="%1."/>
      <w:lvlJc w:val="left"/>
    </w:lvl>
  </w:abstractNum>
  <w:abstractNum w:abstractNumId="1">
    <w:nsid w:val="563486E4"/>
    <w:multiLevelType w:val="singleLevel"/>
    <w:tmpl w:val="563486E4"/>
    <w:lvl w:ilvl="0" w:tentative="0">
      <w:start w:val="1"/>
      <w:numFmt w:val="decimalEnclosedCircleChinese"/>
      <w:suff w:val="nothing"/>
      <w:lvlText w:val="%1　"/>
      <w:lvlJc w:val="left"/>
      <w:pPr>
        <w:ind w:left="0" w:firstLine="0"/>
      </w:pPr>
      <w:rPr>
        <w:rFonts w:hint="eastAsia"/>
      </w:rPr>
    </w:lvl>
  </w:abstractNum>
  <w:abstractNum w:abstractNumId="2">
    <w:nsid w:val="60CB0F80"/>
    <w:multiLevelType w:val="singleLevel"/>
    <w:tmpl w:val="60CB0F80"/>
    <w:lvl w:ilvl="0" w:tentative="0">
      <w:start w:val="1"/>
      <w:numFmt w:val="decimal"/>
      <w:lvlText w:val="%1."/>
      <w:lvlJc w:val="left"/>
      <w:pPr>
        <w:ind w:left="425" w:leftChars="0" w:hanging="425" w:firstLineChars="0"/>
      </w:pPr>
      <w:rPr>
        <w:rFonts w:hint="default"/>
      </w:rPr>
    </w:lvl>
  </w:abstractNum>
  <w:abstractNum w:abstractNumId="3">
    <w:nsid w:val="60CB1117"/>
    <w:multiLevelType w:val="singleLevel"/>
    <w:tmpl w:val="60CB1117"/>
    <w:lvl w:ilvl="0" w:tentative="0">
      <w:start w:val="1"/>
      <w:numFmt w:val="decimal"/>
      <w:lvlText w:val="%1."/>
      <w:lvlJc w:val="left"/>
      <w:pPr>
        <w:ind w:left="425" w:leftChars="0" w:hanging="425" w:firstLineChars="0"/>
      </w:pPr>
      <w:rPr>
        <w:rFonts w:hint="default"/>
      </w:rPr>
    </w:lvl>
  </w:abstractNum>
  <w:abstractNum w:abstractNumId="4">
    <w:nsid w:val="60CB125E"/>
    <w:multiLevelType w:val="singleLevel"/>
    <w:tmpl w:val="60CB125E"/>
    <w:lvl w:ilvl="0" w:tentative="0">
      <w:start w:val="1"/>
      <w:numFmt w:val="decimal"/>
      <w:lvlText w:val="%1."/>
      <w:lvlJc w:val="left"/>
      <w:pPr>
        <w:ind w:left="425" w:leftChars="0" w:hanging="425" w:firstLineChars="0"/>
      </w:pPr>
      <w:rPr>
        <w:rFonts w:hint="default"/>
      </w:rPr>
    </w:lvl>
  </w:abstractNum>
  <w:abstractNum w:abstractNumId="5">
    <w:nsid w:val="64103007"/>
    <w:multiLevelType w:val="singleLevel"/>
    <w:tmpl w:val="64103007"/>
    <w:lvl w:ilvl="0" w:tentative="0">
      <w:start w:val="1"/>
      <w:numFmt w:val="decimal"/>
      <w:lvlText w:val="%1."/>
      <w:lvlJc w:val="left"/>
      <w:pPr>
        <w:ind w:left="425" w:hanging="425"/>
      </w:pPr>
      <w:rPr>
        <w:rFonts w:hint="default"/>
      </w:rPr>
    </w:lvl>
  </w:abstractNum>
  <w:abstractNum w:abstractNumId="6">
    <w:nsid w:val="79D29D4F"/>
    <w:multiLevelType w:val="singleLevel"/>
    <w:tmpl w:val="79D29D4F"/>
    <w:lvl w:ilvl="0" w:tentative="0">
      <w:start w:val="1"/>
      <w:numFmt w:val="decimal"/>
      <w:lvlText w:val="(%1)"/>
      <w:lvlJc w:val="left"/>
      <w:pPr>
        <w:ind w:left="425" w:hanging="425"/>
      </w:pPr>
      <w:rPr>
        <w:rFonts w:hint="default"/>
      </w:rPr>
    </w:lvl>
  </w:abstractNum>
  <w:num w:numId="1">
    <w:abstractNumId w:val="4"/>
  </w:num>
  <w:num w:numId="2">
    <w:abstractNumId w:val="3"/>
  </w:num>
  <w:num w:numId="3">
    <w:abstractNumId w:val="2"/>
  </w:num>
  <w:num w:numId="4">
    <w:abstractNumId w:val="6"/>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DFD65171"/>
    <w:rsid w:val="05BD0355"/>
    <w:rsid w:val="23931523"/>
    <w:rsid w:val="3A6F5F8C"/>
    <w:rsid w:val="3DFF3191"/>
    <w:rsid w:val="443B055F"/>
    <w:rsid w:val="49FD746A"/>
    <w:rsid w:val="571FB880"/>
    <w:rsid w:val="57D3E91B"/>
    <w:rsid w:val="592F2986"/>
    <w:rsid w:val="5E457D59"/>
    <w:rsid w:val="5FFF3B6C"/>
    <w:rsid w:val="612C16EC"/>
    <w:rsid w:val="62C26AFB"/>
    <w:rsid w:val="62EE44FE"/>
    <w:rsid w:val="66BFA872"/>
    <w:rsid w:val="70EE637F"/>
    <w:rsid w:val="7BF40FC9"/>
    <w:rsid w:val="7EC6C9B0"/>
    <w:rsid w:val="D6F3F8AE"/>
    <w:rsid w:val="DFD65171"/>
    <w:rsid w:val="E5F2F588"/>
    <w:rsid w:val="EFFF1B46"/>
    <w:rsid w:val="F5F7336F"/>
    <w:rsid w:val="FFFFC2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2">
    <w:name w:val="heading 3"/>
    <w:basedOn w:val="1"/>
    <w:next w:val="1"/>
    <w:unhideWhenUsed/>
    <w:qFormat/>
    <w:uiPriority w:val="0"/>
    <w:pPr>
      <w:keepNext/>
      <w:keepLines/>
      <w:spacing w:before="260" w:after="260" w:line="360" w:lineRule="auto"/>
      <w:outlineLvl w:val="2"/>
    </w:pPr>
    <w:rPr>
      <w:rFonts w:ascii="Times New Roman"/>
      <w:b/>
      <w:sz w:val="24"/>
      <w:szCs w:val="32"/>
    </w:rPr>
  </w:style>
  <w:style w:type="character" w:default="1" w:styleId="11">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4">
    <w:name w:val="Body Text"/>
    <w:basedOn w:val="1"/>
    <w:uiPriority w:val="0"/>
    <w:rPr>
      <w:rFonts w:ascii="宋体" w:hAnsi="宋体" w:eastAsia="宋体" w:cs="宋体"/>
      <w:sz w:val="28"/>
      <w:szCs w:val="28"/>
      <w:lang w:val="zh-CN" w:eastAsia="zh-CN" w:bidi="zh-CN"/>
    </w:r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uiPriority w:val="0"/>
  </w:style>
  <w:style w:type="paragraph" w:styleId="8">
    <w:name w:val="toc 2"/>
    <w:basedOn w:val="1"/>
    <w:next w:val="1"/>
    <w:uiPriority w:val="0"/>
    <w:pPr>
      <w:ind w:left="420" w:leftChars="200"/>
    </w:pPr>
  </w:style>
  <w:style w:type="table" w:styleId="10">
    <w:name w:val="Table Grid"/>
    <w:basedOn w:val="9"/>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Default"/>
    <w:qFormat/>
    <w:uiPriority w:val="0"/>
    <w:pPr>
      <w:widowControl w:val="0"/>
      <w:autoSpaceDE w:val="0"/>
      <w:autoSpaceDN w:val="0"/>
      <w:adjustRightInd w:val="0"/>
    </w:pPr>
    <w:rPr>
      <w:rFonts w:ascii="华文中宋" w:hAnsi="Calibri" w:eastAsia="华文中宋" w:cs="华文中宋"/>
      <w:color w:val="000000"/>
      <w:sz w:val="24"/>
      <w:szCs w:val="24"/>
      <w:lang w:val="en-US" w:eastAsia="zh-CN" w:bidi="ar-SA"/>
    </w:rPr>
  </w:style>
  <w:style w:type="paragraph" w:customStyle="1" w:styleId="13">
    <w:name w:val="WPSOffice手动目录 1"/>
    <w:qFormat/>
    <w:uiPriority w:val="0"/>
    <w:pPr>
      <w:ind w:leftChars="0"/>
    </w:pPr>
    <w:rPr>
      <w:rFonts w:asciiTheme="minorHAnsi" w:hAnsiTheme="minorHAnsi" w:eastAsiaTheme="minorEastAsia" w:cstheme="minorBidi"/>
      <w:sz w:val="20"/>
      <w:szCs w:val="20"/>
    </w:rPr>
  </w:style>
  <w:style w:type="paragraph" w:customStyle="1" w:styleId="14">
    <w:name w:val="WPSOffice手动目录 2"/>
    <w:qFormat/>
    <w:uiPriority w:val="0"/>
    <w:pPr>
      <w:ind w:leftChars="200"/>
    </w:pPr>
    <w:rPr>
      <w:rFonts w:asciiTheme="minorHAnsi" w:hAnsiTheme="minorHAnsi" w:eastAsiaTheme="minorEastAsia" w:cstheme="minorBidi"/>
      <w:sz w:val="20"/>
      <w:szCs w:val="20"/>
    </w:rPr>
  </w:style>
  <w:style w:type="paragraph" w:customStyle="1" w:styleId="15">
    <w:name w:val="WPSOffice手动目录 3"/>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emf"/><Relationship Id="rId12" Type="http://schemas.openxmlformats.org/officeDocument/2006/relationships/oleObject" Target="embeddings/oleObject2.bin"/><Relationship Id="rId11" Type="http://schemas.openxmlformats.org/officeDocument/2006/relationships/image" Target="media/image6.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2021-06-18T01:08:00Z</dcterms:created>
  <dc:creator>mickyfanfan</dc:creator>
  <cp:lastModifiedBy>zhang.wei12</cp:lastModifiedBy>
  <dcterms:modified xsi:type="dcterms:W3CDTF">2021-06-21T02:33:45Z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FDACFFD0FB014F8196101D020E09D135</vt:lpwstr>
  </property>
</Properties>
</file>