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D5" w:rsidRPr="00441D92" w:rsidRDefault="005701FF" w:rsidP="00441D92">
      <w:pPr>
        <w:adjustRightInd w:val="0"/>
        <w:snapToGrid w:val="0"/>
        <w:spacing w:line="360" w:lineRule="auto"/>
        <w:jc w:val="center"/>
        <w:rPr>
          <w:rFonts w:ascii="Times New Roman" w:eastAsiaTheme="minorEastAsia" w:hAnsi="Times New Roman"/>
          <w:b/>
          <w:bCs/>
          <w:sz w:val="28"/>
          <w:szCs w:val="28"/>
        </w:rPr>
      </w:pPr>
      <w:r>
        <w:rPr>
          <w:rFonts w:ascii="Times New Roman" w:eastAsiaTheme="minorEastAsia" w:hAnsiTheme="minorEastAsia"/>
          <w:b/>
          <w:bCs/>
          <w:sz w:val="28"/>
          <w:szCs w:val="28"/>
        </w:rPr>
        <w:t>江苏泰尔铁合金科技有限公司苞芯线系列产品生产项目</w:t>
      </w:r>
    </w:p>
    <w:p w:rsidR="007B39FE" w:rsidRPr="00441D92" w:rsidRDefault="007B39FE" w:rsidP="00441D92">
      <w:pPr>
        <w:adjustRightInd w:val="0"/>
        <w:snapToGrid w:val="0"/>
        <w:spacing w:line="360" w:lineRule="auto"/>
        <w:jc w:val="center"/>
        <w:rPr>
          <w:rFonts w:ascii="Times New Roman" w:eastAsiaTheme="minorEastAsia" w:hAnsi="Times New Roman"/>
          <w:b/>
          <w:bCs/>
          <w:sz w:val="28"/>
          <w:szCs w:val="28"/>
        </w:rPr>
      </w:pPr>
      <w:r w:rsidRPr="00441D92">
        <w:rPr>
          <w:rFonts w:ascii="Times New Roman" w:eastAsiaTheme="minorEastAsia" w:hAnsiTheme="minorEastAsia"/>
          <w:b/>
          <w:bCs/>
          <w:sz w:val="28"/>
          <w:szCs w:val="28"/>
        </w:rPr>
        <w:t>竣工环境保护验收意见</w:t>
      </w:r>
    </w:p>
    <w:p w:rsidR="008846D5" w:rsidRPr="00441D92" w:rsidRDefault="00E151D8" w:rsidP="00441D92">
      <w:pPr>
        <w:pStyle w:val="1"/>
        <w:adjustRightInd w:val="0"/>
        <w:snapToGrid w:val="0"/>
        <w:spacing w:before="0" w:beforeAutospacing="0" w:after="0" w:afterAutospacing="0" w:line="360" w:lineRule="auto"/>
        <w:ind w:firstLineChars="200" w:firstLine="440"/>
        <w:jc w:val="both"/>
        <w:outlineLvl w:val="0"/>
        <w:rPr>
          <w:rFonts w:ascii="Times New Roman" w:eastAsiaTheme="minorEastAsia" w:hAnsi="Times New Roman" w:cs="Times New Roman"/>
          <w:sz w:val="22"/>
          <w:szCs w:val="28"/>
        </w:rPr>
      </w:pPr>
      <w:r w:rsidRPr="00441D92">
        <w:rPr>
          <w:rFonts w:ascii="Times New Roman" w:eastAsiaTheme="minorEastAsia" w:hAnsi="Times New Roman" w:cs="Times New Roman"/>
          <w:sz w:val="22"/>
          <w:szCs w:val="28"/>
        </w:rPr>
        <w:t>20</w:t>
      </w:r>
      <w:r w:rsidR="00490F0B">
        <w:rPr>
          <w:rFonts w:ascii="Times New Roman" w:eastAsiaTheme="minorEastAsia" w:hAnsi="Times New Roman" w:cs="Times New Roman" w:hint="eastAsia"/>
          <w:sz w:val="22"/>
          <w:szCs w:val="28"/>
        </w:rPr>
        <w:t>21</w:t>
      </w:r>
      <w:r w:rsidRPr="00441D92">
        <w:rPr>
          <w:rFonts w:ascii="Times New Roman" w:eastAsiaTheme="minorEastAsia" w:hAnsiTheme="minorEastAsia" w:cs="Times New Roman"/>
          <w:sz w:val="22"/>
          <w:szCs w:val="28"/>
        </w:rPr>
        <w:t>年</w:t>
      </w:r>
      <w:r w:rsidR="00EE6449">
        <w:rPr>
          <w:rFonts w:ascii="Times New Roman" w:eastAsiaTheme="minorEastAsia" w:hAnsi="Times New Roman" w:cs="Times New Roman" w:hint="eastAsia"/>
          <w:sz w:val="22"/>
          <w:szCs w:val="28"/>
        </w:rPr>
        <w:t>7</w:t>
      </w:r>
      <w:r w:rsidRPr="00441D92">
        <w:rPr>
          <w:rFonts w:ascii="Times New Roman" w:eastAsiaTheme="minorEastAsia" w:hAnsiTheme="minorEastAsia" w:cs="Times New Roman"/>
          <w:sz w:val="22"/>
          <w:szCs w:val="28"/>
        </w:rPr>
        <w:t>月</w:t>
      </w:r>
      <w:r w:rsidR="00EE6449">
        <w:rPr>
          <w:rFonts w:ascii="Times New Roman" w:eastAsiaTheme="minorEastAsia" w:hAnsi="Times New Roman" w:cs="Times New Roman" w:hint="eastAsia"/>
          <w:sz w:val="22"/>
          <w:szCs w:val="28"/>
        </w:rPr>
        <w:t>20</w:t>
      </w:r>
      <w:r w:rsidRPr="00441D92">
        <w:rPr>
          <w:rFonts w:ascii="Times New Roman" w:eastAsiaTheme="minorEastAsia" w:hAnsiTheme="minorEastAsia" w:cs="Times New Roman"/>
          <w:sz w:val="22"/>
          <w:szCs w:val="28"/>
        </w:rPr>
        <w:t>日，</w:t>
      </w:r>
      <w:r w:rsidR="005701FF">
        <w:rPr>
          <w:rFonts w:ascii="Times New Roman" w:eastAsiaTheme="minorEastAsia" w:hAnsiTheme="minorEastAsia" w:cs="Times New Roman"/>
          <w:sz w:val="22"/>
          <w:szCs w:val="28"/>
        </w:rPr>
        <w:t>江苏泰尔铁合金科技有限公司</w:t>
      </w:r>
      <w:r w:rsidR="008846D5" w:rsidRPr="00441D92">
        <w:rPr>
          <w:rFonts w:ascii="Times New Roman" w:eastAsiaTheme="minorEastAsia" w:hAnsiTheme="minorEastAsia" w:cs="Times New Roman"/>
          <w:sz w:val="22"/>
          <w:szCs w:val="28"/>
        </w:rPr>
        <w:t>主持召开了</w:t>
      </w:r>
      <w:r w:rsidR="005701FF">
        <w:rPr>
          <w:rFonts w:ascii="Times New Roman" w:eastAsiaTheme="minorEastAsia" w:hAnsiTheme="minorEastAsia" w:cs="Times New Roman"/>
          <w:sz w:val="22"/>
          <w:szCs w:val="28"/>
        </w:rPr>
        <w:t>苞芯线系列产品生产项目</w:t>
      </w:r>
      <w:r w:rsidR="008846D5" w:rsidRPr="00441D92">
        <w:rPr>
          <w:rFonts w:ascii="Times New Roman" w:eastAsiaTheme="minorEastAsia" w:hAnsiTheme="minorEastAsia" w:cs="Times New Roman"/>
          <w:sz w:val="22"/>
          <w:szCs w:val="28"/>
        </w:rPr>
        <w:t>竣工环境保护验收会议，参加验收组的有</w:t>
      </w:r>
      <w:r w:rsidR="005701FF">
        <w:rPr>
          <w:rFonts w:ascii="Times New Roman" w:eastAsiaTheme="minorEastAsia" w:hAnsiTheme="minorEastAsia" w:cs="Times New Roman"/>
          <w:sz w:val="22"/>
          <w:szCs w:val="28"/>
        </w:rPr>
        <w:t>江苏泰尔铁合金科技有限公司</w:t>
      </w:r>
      <w:r w:rsidR="008846D5" w:rsidRPr="00441D92">
        <w:rPr>
          <w:rFonts w:ascii="Times New Roman" w:eastAsiaTheme="minorEastAsia" w:hAnsiTheme="minorEastAsia" w:cs="Times New Roman"/>
          <w:sz w:val="22"/>
          <w:szCs w:val="28"/>
        </w:rPr>
        <w:t>（建设单位）及相关技术专家组成，验收组名单附后。验收组现场查看了项目的环保设施建设情况，并对照《建设项目竣工环境保护验收暂行办法》，依照国家有关法律法规、建设项目竣工环境保护验收技术规范</w:t>
      </w:r>
      <w:r w:rsidR="008846D5" w:rsidRPr="00441D92">
        <w:rPr>
          <w:rFonts w:ascii="Times New Roman" w:eastAsiaTheme="minorEastAsia" w:hAnsi="Times New Roman" w:cs="Times New Roman"/>
          <w:sz w:val="22"/>
          <w:szCs w:val="28"/>
        </w:rPr>
        <w:t>/</w:t>
      </w:r>
      <w:r w:rsidR="008846D5" w:rsidRPr="00441D92">
        <w:rPr>
          <w:rFonts w:ascii="Times New Roman" w:eastAsiaTheme="minorEastAsia" w:hAnsiTheme="minorEastAsia" w:cs="Times New Roman"/>
          <w:sz w:val="22"/>
          <w:szCs w:val="28"/>
        </w:rPr>
        <w:t>指南、环境影响评价报告表和审批部门审批决定等要求对本项目进行验收。形成如下验收意见：</w:t>
      </w:r>
    </w:p>
    <w:p w:rsidR="007B39FE" w:rsidRPr="00441D92" w:rsidRDefault="007B39FE" w:rsidP="00441D92">
      <w:pPr>
        <w:adjustRightInd w:val="0"/>
        <w:snapToGrid w:val="0"/>
        <w:spacing w:line="360" w:lineRule="auto"/>
        <w:rPr>
          <w:rFonts w:ascii="Times New Roman" w:eastAsiaTheme="minorEastAsia" w:hAnsi="Times New Roman"/>
          <w:sz w:val="28"/>
          <w:szCs w:val="28"/>
        </w:rPr>
      </w:pPr>
      <w:r w:rsidRPr="00441D92">
        <w:rPr>
          <w:rFonts w:ascii="Times New Roman" w:eastAsiaTheme="minorEastAsia" w:hAnsiTheme="minorEastAsia"/>
          <w:b/>
          <w:bCs/>
          <w:sz w:val="28"/>
          <w:szCs w:val="28"/>
        </w:rPr>
        <w:t>一、工程建设基本情况</w:t>
      </w:r>
    </w:p>
    <w:p w:rsidR="007B39FE" w:rsidRPr="00441D92" w:rsidRDefault="007B39FE"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heme="minorEastAsia"/>
          <w:sz w:val="22"/>
          <w:szCs w:val="28"/>
        </w:rPr>
        <w:t>（一）建设地点、规模、主要建设内容</w:t>
      </w:r>
    </w:p>
    <w:p w:rsidR="005701FF" w:rsidRDefault="005701FF" w:rsidP="00D63F64">
      <w:pPr>
        <w:adjustRightInd w:val="0"/>
        <w:snapToGrid w:val="0"/>
        <w:spacing w:line="360" w:lineRule="auto"/>
        <w:ind w:firstLineChars="200" w:firstLine="420"/>
        <w:rPr>
          <w:rFonts w:ascii="Times New Roman" w:eastAsiaTheme="minorEastAsia" w:hAnsiTheme="minorEastAsia"/>
          <w:color w:val="000000"/>
          <w:szCs w:val="21"/>
        </w:rPr>
      </w:pPr>
      <w:r w:rsidRPr="0021715E">
        <w:rPr>
          <w:rFonts w:ascii="Times New Roman" w:eastAsiaTheme="minorEastAsia" w:hAnsiTheme="minorEastAsia"/>
          <w:szCs w:val="21"/>
        </w:rPr>
        <w:t>江苏泰尔铁合金科技有限公司</w:t>
      </w:r>
      <w:r w:rsidRPr="0021715E">
        <w:rPr>
          <w:rFonts w:ascii="Times New Roman" w:eastAsiaTheme="minorEastAsia" w:hAnsiTheme="minorEastAsia"/>
          <w:color w:val="000000"/>
          <w:szCs w:val="21"/>
        </w:rPr>
        <w:t>位于南京市高淳区东坝镇下坝工业配套区</w:t>
      </w:r>
      <w:r w:rsidRPr="0021715E">
        <w:rPr>
          <w:rFonts w:ascii="Times New Roman" w:eastAsiaTheme="minorEastAsia" w:hAnsi="Times New Roman"/>
          <w:color w:val="000000"/>
          <w:szCs w:val="21"/>
        </w:rPr>
        <w:t>6</w:t>
      </w:r>
      <w:r w:rsidRPr="0021715E">
        <w:rPr>
          <w:rFonts w:ascii="Times New Roman" w:eastAsiaTheme="minorEastAsia" w:hAnsiTheme="minorEastAsia"/>
          <w:color w:val="000000"/>
          <w:szCs w:val="21"/>
        </w:rPr>
        <w:t>号，</w:t>
      </w:r>
      <w:r w:rsidRPr="0021715E">
        <w:rPr>
          <w:rFonts w:ascii="Times New Roman" w:eastAsiaTheme="minorEastAsia" w:hAnsi="Times New Roman"/>
          <w:color w:val="000000"/>
          <w:szCs w:val="21"/>
        </w:rPr>
        <w:t>2013</w:t>
      </w:r>
      <w:r w:rsidRPr="0021715E">
        <w:rPr>
          <w:rFonts w:ascii="Times New Roman" w:eastAsiaTheme="minorEastAsia" w:hAnsiTheme="minorEastAsia"/>
          <w:color w:val="000000"/>
          <w:szCs w:val="21"/>
        </w:rPr>
        <w:t>年</w:t>
      </w:r>
      <w:r w:rsidRPr="0021715E">
        <w:rPr>
          <w:rFonts w:ascii="Times New Roman" w:eastAsiaTheme="minorEastAsia" w:hAnsi="Times New Roman"/>
          <w:color w:val="000000"/>
          <w:szCs w:val="21"/>
        </w:rPr>
        <w:t>4</w:t>
      </w:r>
      <w:r w:rsidRPr="0021715E">
        <w:rPr>
          <w:rFonts w:ascii="Times New Roman" w:eastAsiaTheme="minorEastAsia" w:hAnsiTheme="minorEastAsia"/>
          <w:color w:val="000000"/>
          <w:szCs w:val="21"/>
        </w:rPr>
        <w:t>月，</w:t>
      </w:r>
      <w:r w:rsidRPr="0021715E">
        <w:rPr>
          <w:rFonts w:ascii="Times New Roman" w:eastAsiaTheme="minorEastAsia" w:hAnsiTheme="minorEastAsia"/>
          <w:szCs w:val="21"/>
        </w:rPr>
        <w:t>苞芯线系列产品生产项目</w:t>
      </w:r>
      <w:r w:rsidRPr="0021715E">
        <w:rPr>
          <w:rFonts w:ascii="Times New Roman" w:eastAsiaTheme="minorEastAsia" w:hAnsiTheme="minorEastAsia"/>
          <w:color w:val="000000"/>
          <w:szCs w:val="21"/>
        </w:rPr>
        <w:t>总占地面积</w:t>
      </w:r>
      <w:r w:rsidRPr="0021715E">
        <w:rPr>
          <w:rFonts w:ascii="Times New Roman" w:eastAsiaTheme="minorEastAsia" w:hAnsi="Times New Roman"/>
          <w:color w:val="000000"/>
          <w:szCs w:val="21"/>
        </w:rPr>
        <w:t>12791m</w:t>
      </w:r>
      <w:r w:rsidRPr="0021715E">
        <w:rPr>
          <w:rFonts w:ascii="Times New Roman" w:eastAsiaTheme="minorEastAsia" w:hAnsi="Times New Roman"/>
          <w:color w:val="000000"/>
          <w:szCs w:val="21"/>
          <w:vertAlign w:val="superscript"/>
        </w:rPr>
        <w:t>2</w:t>
      </w:r>
      <w:r w:rsidRPr="0021715E">
        <w:rPr>
          <w:rFonts w:ascii="Times New Roman" w:eastAsiaTheme="minorEastAsia" w:hAnsiTheme="minorEastAsia"/>
          <w:color w:val="000000"/>
          <w:szCs w:val="21"/>
        </w:rPr>
        <w:t>，总建筑面积</w:t>
      </w:r>
      <w:r w:rsidRPr="0021715E">
        <w:rPr>
          <w:rFonts w:ascii="Times New Roman" w:eastAsiaTheme="minorEastAsia" w:hAnsi="Times New Roman"/>
          <w:color w:val="000000"/>
          <w:szCs w:val="21"/>
        </w:rPr>
        <w:t>8748m</w:t>
      </w:r>
      <w:r w:rsidRPr="0021715E">
        <w:rPr>
          <w:rFonts w:ascii="Times New Roman" w:eastAsiaTheme="minorEastAsia" w:hAnsi="Times New Roman"/>
          <w:color w:val="000000"/>
          <w:szCs w:val="21"/>
          <w:vertAlign w:val="superscript"/>
        </w:rPr>
        <w:t>2</w:t>
      </w:r>
      <w:r>
        <w:rPr>
          <w:rFonts w:ascii="Times New Roman" w:eastAsiaTheme="minorEastAsia" w:hAnsiTheme="minorEastAsia"/>
          <w:color w:val="000000"/>
          <w:szCs w:val="21"/>
        </w:rPr>
        <w:t>，项目</w:t>
      </w:r>
      <w:r w:rsidRPr="0021715E">
        <w:rPr>
          <w:rFonts w:ascii="Times New Roman" w:eastAsiaTheme="minorEastAsia" w:hAnsiTheme="minorEastAsia"/>
          <w:szCs w:val="21"/>
        </w:rPr>
        <w:t>总投资</w:t>
      </w:r>
      <w:r w:rsidRPr="0021715E">
        <w:rPr>
          <w:rFonts w:ascii="Times New Roman" w:eastAsiaTheme="minorEastAsia" w:hAnsi="Times New Roman"/>
          <w:szCs w:val="21"/>
        </w:rPr>
        <w:t>600</w:t>
      </w:r>
      <w:r w:rsidRPr="0021715E">
        <w:rPr>
          <w:rFonts w:ascii="Times New Roman" w:eastAsiaTheme="minorEastAsia" w:hAnsiTheme="minorEastAsia"/>
          <w:szCs w:val="21"/>
        </w:rPr>
        <w:t>万美元，其中环保投资</w:t>
      </w:r>
      <w:r w:rsidRPr="0021715E">
        <w:rPr>
          <w:rFonts w:ascii="Times New Roman" w:eastAsiaTheme="minorEastAsia" w:hAnsi="Times New Roman"/>
          <w:szCs w:val="21"/>
        </w:rPr>
        <w:t>36</w:t>
      </w:r>
      <w:r w:rsidRPr="0021715E">
        <w:rPr>
          <w:rFonts w:ascii="Times New Roman" w:eastAsiaTheme="minorEastAsia" w:hAnsiTheme="minorEastAsia"/>
          <w:szCs w:val="21"/>
        </w:rPr>
        <w:t>万元</w:t>
      </w:r>
      <w:r>
        <w:rPr>
          <w:rFonts w:ascii="Times New Roman" w:eastAsiaTheme="minorEastAsia" w:hAnsiTheme="minorEastAsia"/>
          <w:szCs w:val="21"/>
        </w:rPr>
        <w:t>，</w:t>
      </w:r>
      <w:r w:rsidRPr="0021715E">
        <w:rPr>
          <w:rFonts w:ascii="Times New Roman" w:eastAsiaTheme="minorEastAsia" w:hAnsiTheme="minorEastAsia"/>
          <w:color w:val="000000"/>
          <w:szCs w:val="21"/>
        </w:rPr>
        <w:t>年产苞芯线（镁合金线等）</w:t>
      </w:r>
      <w:r w:rsidRPr="0021715E">
        <w:rPr>
          <w:rFonts w:ascii="Times New Roman" w:eastAsiaTheme="minorEastAsia" w:hAnsi="Times New Roman"/>
          <w:color w:val="000000"/>
          <w:szCs w:val="21"/>
        </w:rPr>
        <w:t>3000</w:t>
      </w:r>
      <w:r w:rsidRPr="0021715E">
        <w:rPr>
          <w:rFonts w:ascii="Times New Roman" w:eastAsiaTheme="minorEastAsia" w:hAnsiTheme="minorEastAsia"/>
          <w:color w:val="000000"/>
          <w:szCs w:val="21"/>
        </w:rPr>
        <w:t>吨、球化剂</w:t>
      </w:r>
      <w:r w:rsidRPr="0021715E">
        <w:rPr>
          <w:rFonts w:ascii="Times New Roman" w:eastAsiaTheme="minorEastAsia" w:hAnsi="Times New Roman"/>
          <w:color w:val="000000"/>
          <w:szCs w:val="21"/>
        </w:rPr>
        <w:t>1000</w:t>
      </w:r>
      <w:r w:rsidRPr="0021715E">
        <w:rPr>
          <w:rFonts w:ascii="Times New Roman" w:eastAsiaTheme="minorEastAsia" w:hAnsiTheme="minorEastAsia"/>
          <w:color w:val="000000"/>
          <w:szCs w:val="21"/>
        </w:rPr>
        <w:t>吨、孕育剂</w:t>
      </w:r>
      <w:r w:rsidRPr="0021715E">
        <w:rPr>
          <w:rFonts w:ascii="Times New Roman" w:eastAsiaTheme="minorEastAsia" w:hAnsi="Times New Roman"/>
          <w:color w:val="000000"/>
          <w:szCs w:val="21"/>
        </w:rPr>
        <w:t>1000</w:t>
      </w:r>
      <w:r w:rsidRPr="0021715E">
        <w:rPr>
          <w:rFonts w:ascii="Times New Roman" w:eastAsiaTheme="minorEastAsia" w:hAnsiTheme="minorEastAsia"/>
          <w:color w:val="000000"/>
          <w:szCs w:val="21"/>
        </w:rPr>
        <w:t>吨</w:t>
      </w:r>
      <w:r>
        <w:rPr>
          <w:rFonts w:ascii="Times New Roman" w:eastAsiaTheme="minorEastAsia" w:hAnsiTheme="minorEastAsia"/>
          <w:color w:val="000000"/>
          <w:szCs w:val="21"/>
        </w:rPr>
        <w:t>。</w:t>
      </w:r>
    </w:p>
    <w:p w:rsidR="005701FF" w:rsidRPr="0021715E" w:rsidRDefault="005701FF" w:rsidP="005701FF">
      <w:pPr>
        <w:adjustRightInd w:val="0"/>
        <w:snapToGrid w:val="0"/>
        <w:spacing w:line="360" w:lineRule="auto"/>
        <w:ind w:firstLineChars="200" w:firstLine="420"/>
        <w:rPr>
          <w:rFonts w:ascii="Times New Roman" w:eastAsiaTheme="minorEastAsia" w:hAnsi="Times New Roman"/>
          <w:bCs/>
          <w:color w:val="000000"/>
          <w:szCs w:val="21"/>
        </w:rPr>
      </w:pPr>
      <w:r w:rsidRPr="0021715E">
        <w:rPr>
          <w:rFonts w:ascii="Times New Roman" w:eastAsiaTheme="minorEastAsia" w:hAnsiTheme="minorEastAsia"/>
          <w:szCs w:val="21"/>
        </w:rPr>
        <w:t>项目生产经营场所中心经纬度为：</w:t>
      </w:r>
      <w:r w:rsidRPr="0021715E">
        <w:rPr>
          <w:rFonts w:ascii="Times New Roman" w:eastAsiaTheme="minorEastAsia" w:hAnsiTheme="minorEastAsia"/>
          <w:color w:val="000000"/>
          <w:szCs w:val="21"/>
        </w:rPr>
        <w:t>北纬</w:t>
      </w:r>
      <w:r w:rsidRPr="0021715E">
        <w:rPr>
          <w:rFonts w:ascii="Times New Roman" w:eastAsiaTheme="minorEastAsia" w:hAnsi="Times New Roman"/>
          <w:color w:val="000000"/>
          <w:szCs w:val="21"/>
        </w:rPr>
        <w:t>N</w:t>
      </w:r>
      <w:r w:rsidRPr="0021715E">
        <w:rPr>
          <w:rFonts w:ascii="Times New Roman" w:eastAsiaTheme="minorEastAsia" w:hAnsi="Times New Roman"/>
          <w:szCs w:val="21"/>
        </w:rPr>
        <w:t>31.314123</w:t>
      </w:r>
      <w:r w:rsidRPr="0021715E">
        <w:rPr>
          <w:rFonts w:ascii="Times New Roman" w:eastAsiaTheme="minorEastAsia" w:hAnsiTheme="minorEastAsia"/>
          <w:color w:val="000000"/>
          <w:szCs w:val="21"/>
        </w:rPr>
        <w:t>，东经</w:t>
      </w:r>
      <w:r w:rsidRPr="0021715E">
        <w:rPr>
          <w:rFonts w:ascii="Times New Roman" w:eastAsiaTheme="minorEastAsia" w:hAnsi="Times New Roman"/>
          <w:szCs w:val="21"/>
        </w:rPr>
        <w:t>119.117683</w:t>
      </w:r>
      <w:r w:rsidRPr="0021715E">
        <w:rPr>
          <w:rFonts w:ascii="Times New Roman" w:eastAsiaTheme="minorEastAsia" w:hAnsiTheme="minorEastAsia"/>
          <w:color w:val="000000"/>
          <w:szCs w:val="21"/>
        </w:rPr>
        <w:t>。</w:t>
      </w:r>
      <w:r w:rsidRPr="0021715E">
        <w:rPr>
          <w:rFonts w:ascii="Times New Roman" w:eastAsiaTheme="minorEastAsia" w:hAnsiTheme="minorEastAsia"/>
          <w:snapToGrid w:val="0"/>
          <w:szCs w:val="21"/>
        </w:rPr>
        <w:t>现有员工</w:t>
      </w:r>
      <w:r w:rsidRPr="0021715E">
        <w:rPr>
          <w:rFonts w:ascii="Times New Roman" w:eastAsiaTheme="minorEastAsia" w:hAnsi="Times New Roman"/>
          <w:snapToGrid w:val="0"/>
          <w:szCs w:val="21"/>
        </w:rPr>
        <w:t>35</w:t>
      </w:r>
      <w:r w:rsidRPr="0021715E">
        <w:rPr>
          <w:rFonts w:ascii="Times New Roman" w:eastAsiaTheme="minorEastAsia" w:hAnsiTheme="minorEastAsia"/>
          <w:szCs w:val="21"/>
        </w:rPr>
        <w:t>人，每天工作</w:t>
      </w:r>
      <w:r w:rsidRPr="0021715E">
        <w:rPr>
          <w:rFonts w:ascii="Times New Roman" w:eastAsiaTheme="minorEastAsia" w:hAnsi="Times New Roman"/>
          <w:szCs w:val="21"/>
        </w:rPr>
        <w:t>8</w:t>
      </w:r>
      <w:r w:rsidRPr="0021715E">
        <w:rPr>
          <w:rFonts w:ascii="Times New Roman" w:eastAsiaTheme="minorEastAsia" w:hAnsiTheme="minorEastAsia"/>
          <w:szCs w:val="21"/>
        </w:rPr>
        <w:t>小时，年工作</w:t>
      </w:r>
      <w:r w:rsidRPr="0021715E">
        <w:rPr>
          <w:rFonts w:ascii="Times New Roman" w:eastAsiaTheme="minorEastAsia" w:hAnsi="Times New Roman"/>
          <w:szCs w:val="21"/>
        </w:rPr>
        <w:t>300</w:t>
      </w:r>
      <w:r w:rsidRPr="0021715E">
        <w:rPr>
          <w:rFonts w:ascii="Times New Roman" w:eastAsiaTheme="minorEastAsia" w:hAnsiTheme="minorEastAsia"/>
          <w:szCs w:val="21"/>
        </w:rPr>
        <w:t>天。项目不设置食堂，职工就餐由外卖公司解决。</w:t>
      </w:r>
    </w:p>
    <w:p w:rsidR="007B39FE" w:rsidRPr="00441D92" w:rsidRDefault="007B39FE"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heme="minorEastAsia"/>
          <w:sz w:val="22"/>
          <w:szCs w:val="28"/>
        </w:rPr>
        <w:t>（二）建设过程及环保审批情况</w:t>
      </w:r>
    </w:p>
    <w:p w:rsidR="005701FF" w:rsidRPr="0021715E" w:rsidRDefault="005701FF" w:rsidP="005701FF">
      <w:pPr>
        <w:adjustRightInd w:val="0"/>
        <w:snapToGrid w:val="0"/>
        <w:spacing w:line="360" w:lineRule="auto"/>
        <w:ind w:firstLineChars="200" w:firstLine="420"/>
        <w:rPr>
          <w:rFonts w:ascii="Times New Roman" w:eastAsiaTheme="minorEastAsia" w:hAnsi="Times New Roman"/>
          <w:color w:val="000000"/>
          <w:szCs w:val="21"/>
        </w:rPr>
      </w:pPr>
      <w:r w:rsidRPr="0021715E">
        <w:rPr>
          <w:rFonts w:ascii="Times New Roman" w:eastAsiaTheme="minorEastAsia" w:hAnsi="Times New Roman"/>
          <w:color w:val="000000"/>
          <w:szCs w:val="21"/>
        </w:rPr>
        <w:t>2013</w:t>
      </w:r>
      <w:r w:rsidRPr="0021715E">
        <w:rPr>
          <w:rFonts w:ascii="Times New Roman" w:eastAsiaTheme="minorEastAsia" w:hAnsiTheme="minorEastAsia"/>
          <w:color w:val="000000"/>
          <w:szCs w:val="21"/>
        </w:rPr>
        <w:t>年</w:t>
      </w:r>
      <w:r w:rsidRPr="0021715E">
        <w:rPr>
          <w:rFonts w:ascii="Times New Roman" w:eastAsiaTheme="minorEastAsia" w:hAnsi="Times New Roman"/>
          <w:color w:val="000000"/>
          <w:szCs w:val="21"/>
        </w:rPr>
        <w:t>4</w:t>
      </w:r>
      <w:r w:rsidRPr="0021715E">
        <w:rPr>
          <w:rFonts w:ascii="Times New Roman" w:eastAsiaTheme="minorEastAsia" w:hAnsiTheme="minorEastAsia"/>
          <w:color w:val="000000"/>
          <w:szCs w:val="21"/>
        </w:rPr>
        <w:t>月委托南京普信环保股份有限公司编制了《江苏泰尔铁合金科技有限公司苞芯线系列产品生产项目环境影响报告表》，其设计规模为：年产苞芯线（镁合金线等）</w:t>
      </w:r>
      <w:r w:rsidRPr="0021715E">
        <w:rPr>
          <w:rFonts w:ascii="Times New Roman" w:eastAsiaTheme="minorEastAsia" w:hAnsi="Times New Roman"/>
          <w:color w:val="000000"/>
          <w:szCs w:val="21"/>
        </w:rPr>
        <w:t>3000</w:t>
      </w:r>
      <w:r w:rsidRPr="0021715E">
        <w:rPr>
          <w:rFonts w:ascii="Times New Roman" w:eastAsiaTheme="minorEastAsia" w:hAnsiTheme="minorEastAsia"/>
          <w:color w:val="000000"/>
          <w:szCs w:val="21"/>
        </w:rPr>
        <w:t>吨、球化剂</w:t>
      </w:r>
      <w:r w:rsidRPr="0021715E">
        <w:rPr>
          <w:rFonts w:ascii="Times New Roman" w:eastAsiaTheme="minorEastAsia" w:hAnsi="Times New Roman"/>
          <w:color w:val="000000"/>
          <w:szCs w:val="21"/>
        </w:rPr>
        <w:t>1000</w:t>
      </w:r>
      <w:r w:rsidRPr="0021715E">
        <w:rPr>
          <w:rFonts w:ascii="Times New Roman" w:eastAsiaTheme="minorEastAsia" w:hAnsiTheme="minorEastAsia"/>
          <w:color w:val="000000"/>
          <w:szCs w:val="21"/>
        </w:rPr>
        <w:t>吨、孕育剂</w:t>
      </w:r>
      <w:r w:rsidRPr="0021715E">
        <w:rPr>
          <w:rFonts w:ascii="Times New Roman" w:eastAsiaTheme="minorEastAsia" w:hAnsi="Times New Roman"/>
          <w:color w:val="000000"/>
          <w:szCs w:val="21"/>
        </w:rPr>
        <w:t>1000</w:t>
      </w:r>
      <w:r w:rsidRPr="0021715E">
        <w:rPr>
          <w:rFonts w:ascii="Times New Roman" w:eastAsiaTheme="minorEastAsia" w:hAnsiTheme="minorEastAsia"/>
          <w:color w:val="000000"/>
          <w:szCs w:val="21"/>
        </w:rPr>
        <w:t>吨，并于同年</w:t>
      </w:r>
      <w:r w:rsidRPr="0021715E">
        <w:rPr>
          <w:rFonts w:ascii="Times New Roman" w:eastAsiaTheme="minorEastAsia" w:hAnsi="Times New Roman"/>
          <w:color w:val="000000"/>
          <w:szCs w:val="21"/>
        </w:rPr>
        <w:t>5</w:t>
      </w:r>
      <w:r w:rsidRPr="0021715E">
        <w:rPr>
          <w:rFonts w:ascii="Times New Roman" w:eastAsiaTheme="minorEastAsia" w:hAnsiTheme="minorEastAsia"/>
          <w:color w:val="000000"/>
          <w:szCs w:val="21"/>
        </w:rPr>
        <w:t>月获得了南京市高淳区环保局批复（高环审字</w:t>
      </w:r>
      <w:r w:rsidRPr="0021715E">
        <w:rPr>
          <w:rFonts w:ascii="Times New Roman" w:eastAsiaTheme="minorEastAsia" w:hAnsi="Times New Roman"/>
          <w:color w:val="000000"/>
          <w:szCs w:val="21"/>
        </w:rPr>
        <w:t>[2013]27</w:t>
      </w:r>
      <w:r w:rsidRPr="0021715E">
        <w:rPr>
          <w:rFonts w:ascii="Times New Roman" w:eastAsiaTheme="minorEastAsia" w:hAnsiTheme="minorEastAsia"/>
          <w:color w:val="000000"/>
          <w:szCs w:val="21"/>
        </w:rPr>
        <w:t>号）。在实际建设过程中，苞芯线生产过程中的中频炉由原环评的</w:t>
      </w:r>
      <w:r w:rsidRPr="0021715E">
        <w:rPr>
          <w:rFonts w:ascii="Times New Roman" w:eastAsiaTheme="minorEastAsia" w:hAnsi="Times New Roman"/>
          <w:color w:val="000000"/>
          <w:szCs w:val="21"/>
        </w:rPr>
        <w:t>3</w:t>
      </w:r>
      <w:r w:rsidRPr="0021715E">
        <w:rPr>
          <w:rFonts w:ascii="Times New Roman" w:eastAsiaTheme="minorEastAsia" w:hAnsiTheme="minorEastAsia"/>
          <w:color w:val="000000"/>
          <w:szCs w:val="21"/>
        </w:rPr>
        <w:t>台调整为</w:t>
      </w:r>
      <w:r w:rsidRPr="0021715E">
        <w:rPr>
          <w:rFonts w:ascii="Times New Roman" w:eastAsiaTheme="minorEastAsia" w:hAnsi="Times New Roman"/>
          <w:color w:val="000000"/>
          <w:szCs w:val="21"/>
        </w:rPr>
        <w:t>2</w:t>
      </w:r>
      <w:r w:rsidRPr="0021715E">
        <w:rPr>
          <w:rFonts w:ascii="Times New Roman" w:eastAsiaTheme="minorEastAsia" w:hAnsiTheme="minorEastAsia"/>
          <w:color w:val="000000"/>
          <w:szCs w:val="21"/>
        </w:rPr>
        <w:t>台，烘干工序改为熔融工序，炉内温度由原环评的</w:t>
      </w:r>
      <w:r w:rsidRPr="0021715E">
        <w:rPr>
          <w:rFonts w:ascii="Times New Roman" w:eastAsiaTheme="minorEastAsia" w:hAnsi="Times New Roman"/>
          <w:color w:val="000000"/>
          <w:szCs w:val="21"/>
        </w:rPr>
        <w:t>100℃</w:t>
      </w:r>
      <w:r w:rsidRPr="0021715E">
        <w:rPr>
          <w:rFonts w:ascii="Times New Roman" w:eastAsiaTheme="minorEastAsia" w:hAnsiTheme="minorEastAsia"/>
          <w:color w:val="000000"/>
          <w:szCs w:val="21"/>
        </w:rPr>
        <w:t>大幅调整并提升至</w:t>
      </w:r>
      <w:r w:rsidRPr="0021715E">
        <w:rPr>
          <w:rFonts w:ascii="Times New Roman" w:eastAsiaTheme="minorEastAsia" w:hAnsi="Times New Roman"/>
          <w:color w:val="000000"/>
          <w:szCs w:val="21"/>
        </w:rPr>
        <w:t>1000℃</w:t>
      </w:r>
      <w:r w:rsidRPr="0021715E">
        <w:rPr>
          <w:rFonts w:ascii="Times New Roman" w:eastAsiaTheme="minorEastAsia" w:hAnsiTheme="minorEastAsia"/>
          <w:color w:val="000000"/>
          <w:szCs w:val="21"/>
        </w:rPr>
        <w:t>，并对相应的环保除尘系统设计方案进行了优化，其他如产品方案、生产工艺等主体内容与原环评基本一致。</w:t>
      </w:r>
      <w:r w:rsidRPr="0021715E">
        <w:rPr>
          <w:rFonts w:ascii="Times New Roman" w:eastAsiaTheme="minorEastAsia" w:hAnsi="Times New Roman"/>
          <w:color w:val="000000"/>
          <w:szCs w:val="21"/>
        </w:rPr>
        <w:t>2018</w:t>
      </w:r>
      <w:r w:rsidRPr="0021715E">
        <w:rPr>
          <w:rFonts w:ascii="Times New Roman" w:eastAsiaTheme="minorEastAsia" w:hAnsiTheme="minorEastAsia"/>
          <w:color w:val="000000"/>
          <w:szCs w:val="21"/>
        </w:rPr>
        <w:t>年</w:t>
      </w:r>
      <w:r w:rsidRPr="0021715E">
        <w:rPr>
          <w:rFonts w:ascii="Times New Roman" w:eastAsiaTheme="minorEastAsia" w:hAnsi="Times New Roman"/>
          <w:color w:val="000000"/>
          <w:szCs w:val="21"/>
        </w:rPr>
        <w:t>7</w:t>
      </w:r>
      <w:r w:rsidRPr="0021715E">
        <w:rPr>
          <w:rFonts w:ascii="Times New Roman" w:eastAsiaTheme="minorEastAsia" w:hAnsiTheme="minorEastAsia"/>
          <w:color w:val="000000"/>
          <w:szCs w:val="21"/>
        </w:rPr>
        <w:t>月企业委托</w:t>
      </w:r>
      <w:r w:rsidRPr="0021715E">
        <w:rPr>
          <w:rFonts w:ascii="Times New Roman" w:eastAsiaTheme="minorEastAsia" w:hAnsiTheme="minorEastAsia"/>
          <w:szCs w:val="21"/>
        </w:rPr>
        <w:t>江苏宝海环境服务有限公司编制了《</w:t>
      </w:r>
      <w:r w:rsidRPr="0021715E">
        <w:rPr>
          <w:rFonts w:ascii="Times New Roman" w:eastAsiaTheme="minorEastAsia" w:hAnsiTheme="minorEastAsia"/>
          <w:color w:val="000000"/>
          <w:szCs w:val="21"/>
        </w:rPr>
        <w:t>江苏泰尔铁合金科技有限公司苞芯线系列产品生产项目环境影响报告表</w:t>
      </w:r>
      <w:r w:rsidRPr="0021715E">
        <w:rPr>
          <w:rFonts w:ascii="Times New Roman" w:eastAsiaTheme="minorEastAsia" w:hAnsiTheme="minorEastAsia"/>
          <w:szCs w:val="21"/>
        </w:rPr>
        <w:t>》重新报批，并于</w:t>
      </w:r>
      <w:r w:rsidRPr="0021715E">
        <w:rPr>
          <w:rFonts w:ascii="Times New Roman" w:eastAsiaTheme="minorEastAsia" w:hAnsi="Times New Roman"/>
          <w:szCs w:val="21"/>
        </w:rPr>
        <w:t>2018</w:t>
      </w:r>
      <w:r w:rsidRPr="0021715E">
        <w:rPr>
          <w:rFonts w:ascii="Times New Roman" w:eastAsiaTheme="minorEastAsia" w:hAnsiTheme="minorEastAsia"/>
          <w:szCs w:val="21"/>
        </w:rPr>
        <w:t>年</w:t>
      </w:r>
      <w:r w:rsidRPr="0021715E">
        <w:rPr>
          <w:rFonts w:ascii="Times New Roman" w:eastAsiaTheme="minorEastAsia" w:hAnsi="Times New Roman"/>
          <w:szCs w:val="21"/>
        </w:rPr>
        <w:t>7</w:t>
      </w:r>
      <w:r w:rsidRPr="0021715E">
        <w:rPr>
          <w:rFonts w:ascii="Times New Roman" w:eastAsiaTheme="minorEastAsia" w:hAnsiTheme="minorEastAsia"/>
          <w:szCs w:val="21"/>
        </w:rPr>
        <w:t>月</w:t>
      </w:r>
      <w:r w:rsidRPr="0021715E">
        <w:rPr>
          <w:rFonts w:ascii="Times New Roman" w:eastAsiaTheme="minorEastAsia" w:hAnsi="Times New Roman"/>
          <w:szCs w:val="21"/>
        </w:rPr>
        <w:t>18</w:t>
      </w:r>
      <w:r w:rsidRPr="0021715E">
        <w:rPr>
          <w:rFonts w:ascii="Times New Roman" w:eastAsiaTheme="minorEastAsia" w:hAnsiTheme="minorEastAsia"/>
          <w:szCs w:val="21"/>
        </w:rPr>
        <w:t>日获得了南京市高淳区环境保护局批复，高环审字</w:t>
      </w:r>
      <w:r w:rsidRPr="0021715E">
        <w:rPr>
          <w:rFonts w:ascii="Times New Roman" w:eastAsiaTheme="minorEastAsia" w:hAnsi="Times New Roman"/>
          <w:szCs w:val="21"/>
        </w:rPr>
        <w:t>[2018]64</w:t>
      </w:r>
      <w:r w:rsidRPr="0021715E">
        <w:rPr>
          <w:rFonts w:ascii="Times New Roman" w:eastAsiaTheme="minorEastAsia" w:hAnsiTheme="minorEastAsia"/>
          <w:szCs w:val="21"/>
        </w:rPr>
        <w:t>号。</w:t>
      </w:r>
    </w:p>
    <w:p w:rsidR="007B39FE" w:rsidRPr="00441D92" w:rsidRDefault="007B39FE" w:rsidP="00D63F64">
      <w:pPr>
        <w:pStyle w:val="1"/>
        <w:adjustRightInd w:val="0"/>
        <w:snapToGrid w:val="0"/>
        <w:spacing w:before="0" w:beforeAutospacing="0" w:after="0" w:afterAutospacing="0" w:line="360" w:lineRule="auto"/>
        <w:ind w:firstLineChars="200" w:firstLine="440"/>
        <w:jc w:val="both"/>
        <w:outlineLvl w:val="0"/>
        <w:rPr>
          <w:rFonts w:ascii="Times New Roman" w:eastAsiaTheme="minorEastAsia" w:hAnsi="Times New Roman"/>
          <w:sz w:val="22"/>
          <w:szCs w:val="28"/>
        </w:rPr>
      </w:pPr>
      <w:r w:rsidRPr="00441D92">
        <w:rPr>
          <w:rFonts w:ascii="Times New Roman" w:eastAsiaTheme="minorEastAsia" w:hAnsiTheme="minorEastAsia"/>
          <w:sz w:val="22"/>
          <w:szCs w:val="28"/>
        </w:rPr>
        <w:t>（三）</w:t>
      </w:r>
      <w:r w:rsidR="00FC3494" w:rsidRPr="00441D92">
        <w:rPr>
          <w:rFonts w:ascii="Times New Roman" w:eastAsiaTheme="minorEastAsia" w:hAnsiTheme="minorEastAsia"/>
          <w:sz w:val="22"/>
          <w:szCs w:val="28"/>
        </w:rPr>
        <w:t>投资情况</w:t>
      </w:r>
    </w:p>
    <w:p w:rsidR="00FC3494" w:rsidRPr="009D6055" w:rsidRDefault="005701FF" w:rsidP="005701FF">
      <w:pPr>
        <w:pStyle w:val="1"/>
        <w:adjustRightInd w:val="0"/>
        <w:snapToGrid w:val="0"/>
        <w:spacing w:before="0" w:beforeAutospacing="0" w:after="0" w:afterAutospacing="0" w:line="360" w:lineRule="auto"/>
        <w:ind w:firstLineChars="200" w:firstLine="480"/>
        <w:jc w:val="both"/>
        <w:outlineLvl w:val="0"/>
        <w:rPr>
          <w:rFonts w:ascii="Times New Roman" w:eastAsiaTheme="minorEastAsia" w:hAnsi="Times New Roman" w:cs="Times New Roman"/>
          <w:sz w:val="22"/>
          <w:szCs w:val="28"/>
        </w:rPr>
      </w:pPr>
      <w:r>
        <w:rPr>
          <w:rFonts w:ascii="Times New Roman" w:eastAsiaTheme="minorEastAsia" w:hAnsiTheme="minorEastAsia"/>
          <w:color w:val="000000"/>
          <w:szCs w:val="21"/>
        </w:rPr>
        <w:t>项目</w:t>
      </w:r>
      <w:r w:rsidRPr="0021715E">
        <w:rPr>
          <w:rFonts w:ascii="Times New Roman" w:eastAsiaTheme="minorEastAsia" w:hAnsiTheme="minorEastAsia"/>
          <w:sz w:val="21"/>
          <w:szCs w:val="21"/>
        </w:rPr>
        <w:t>总投资</w:t>
      </w:r>
      <w:r w:rsidRPr="0021715E">
        <w:rPr>
          <w:rFonts w:ascii="Times New Roman" w:eastAsiaTheme="minorEastAsia" w:hAnsi="Times New Roman"/>
          <w:sz w:val="21"/>
          <w:szCs w:val="21"/>
        </w:rPr>
        <w:t>600</w:t>
      </w:r>
      <w:r w:rsidRPr="0021715E">
        <w:rPr>
          <w:rFonts w:ascii="Times New Roman" w:eastAsiaTheme="minorEastAsia" w:hAnsiTheme="minorEastAsia"/>
          <w:sz w:val="21"/>
          <w:szCs w:val="21"/>
        </w:rPr>
        <w:t>万美元，其中环保投资</w:t>
      </w:r>
      <w:r w:rsidRPr="0021715E">
        <w:rPr>
          <w:rFonts w:ascii="Times New Roman" w:eastAsiaTheme="minorEastAsia" w:hAnsi="Times New Roman"/>
          <w:sz w:val="21"/>
          <w:szCs w:val="21"/>
        </w:rPr>
        <w:t>36</w:t>
      </w:r>
      <w:r w:rsidRPr="0021715E">
        <w:rPr>
          <w:rFonts w:ascii="Times New Roman" w:eastAsiaTheme="minorEastAsia" w:hAnsiTheme="minorEastAsia"/>
          <w:sz w:val="21"/>
          <w:szCs w:val="21"/>
        </w:rPr>
        <w:t>万元</w:t>
      </w:r>
      <w:r w:rsidR="00E151D8" w:rsidRPr="009D6055">
        <w:rPr>
          <w:rFonts w:ascii="Times New Roman" w:eastAsiaTheme="minorEastAsia" w:hAnsi="Times New Roman" w:cs="Times New Roman"/>
          <w:sz w:val="22"/>
          <w:szCs w:val="28"/>
        </w:rPr>
        <w:t>，占总投资的</w:t>
      </w:r>
      <w:r>
        <w:rPr>
          <w:rFonts w:ascii="Times New Roman" w:eastAsiaTheme="minorEastAsia" w:hAnsi="Times New Roman" w:cs="Times New Roman" w:hint="eastAsia"/>
          <w:sz w:val="22"/>
          <w:szCs w:val="28"/>
        </w:rPr>
        <w:t>1</w:t>
      </w:r>
      <w:r w:rsidR="00E151D8" w:rsidRPr="009D6055">
        <w:rPr>
          <w:rFonts w:ascii="Times New Roman" w:eastAsiaTheme="minorEastAsia" w:hAnsi="Times New Roman" w:cs="Times New Roman"/>
          <w:sz w:val="22"/>
          <w:szCs w:val="28"/>
        </w:rPr>
        <w:t>%</w:t>
      </w:r>
      <w:r w:rsidR="00FC3494" w:rsidRPr="009D6055">
        <w:rPr>
          <w:rFonts w:ascii="Times New Roman" w:eastAsiaTheme="minorEastAsia" w:hAnsi="Times New Roman" w:cs="Times New Roman"/>
          <w:sz w:val="22"/>
          <w:szCs w:val="28"/>
        </w:rPr>
        <w:t>。</w:t>
      </w:r>
    </w:p>
    <w:p w:rsidR="00FC3494" w:rsidRPr="00441D92" w:rsidRDefault="00FC3494"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heme="minorEastAsia"/>
          <w:sz w:val="22"/>
          <w:szCs w:val="28"/>
        </w:rPr>
        <w:t>（三）验收范围</w:t>
      </w:r>
    </w:p>
    <w:p w:rsidR="00605817" w:rsidRPr="009D6055" w:rsidRDefault="005701FF" w:rsidP="009D6055">
      <w:pPr>
        <w:pStyle w:val="1"/>
        <w:adjustRightInd w:val="0"/>
        <w:snapToGrid w:val="0"/>
        <w:spacing w:before="0" w:beforeAutospacing="0" w:after="0" w:afterAutospacing="0" w:line="360" w:lineRule="auto"/>
        <w:ind w:firstLineChars="200" w:firstLine="440"/>
        <w:jc w:val="both"/>
        <w:outlineLvl w:val="0"/>
        <w:rPr>
          <w:rFonts w:ascii="Times New Roman" w:eastAsiaTheme="minorEastAsia" w:hAnsi="Times New Roman" w:cs="Times New Roman"/>
          <w:sz w:val="22"/>
          <w:szCs w:val="28"/>
        </w:rPr>
      </w:pPr>
      <w:r>
        <w:rPr>
          <w:rFonts w:ascii="Times New Roman" w:eastAsiaTheme="minorEastAsia" w:hAnsi="Times New Roman" w:cs="Times New Roman"/>
          <w:sz w:val="22"/>
          <w:szCs w:val="28"/>
        </w:rPr>
        <w:t>江苏泰尔铁合金科技有限公司苞芯线系列产品生产项目</w:t>
      </w:r>
      <w:r w:rsidR="00E151D8" w:rsidRPr="009D6055">
        <w:rPr>
          <w:rFonts w:ascii="Times New Roman" w:eastAsiaTheme="minorEastAsia" w:hAnsi="Times New Roman" w:cs="Times New Roman"/>
          <w:sz w:val="22"/>
          <w:szCs w:val="28"/>
        </w:rPr>
        <w:t>整体验收。</w:t>
      </w:r>
    </w:p>
    <w:p w:rsidR="007B39FE" w:rsidRPr="00441D92" w:rsidRDefault="007B39FE" w:rsidP="00441D92">
      <w:pPr>
        <w:adjustRightInd w:val="0"/>
        <w:snapToGrid w:val="0"/>
        <w:spacing w:line="360" w:lineRule="auto"/>
        <w:rPr>
          <w:rFonts w:ascii="Times New Roman" w:eastAsiaTheme="minorEastAsia" w:hAnsi="Times New Roman"/>
          <w:sz w:val="28"/>
          <w:szCs w:val="28"/>
        </w:rPr>
      </w:pPr>
      <w:r w:rsidRPr="00441D92">
        <w:rPr>
          <w:rFonts w:ascii="Times New Roman" w:eastAsiaTheme="minorEastAsia" w:hAnsiTheme="minorEastAsia"/>
          <w:b/>
          <w:bCs/>
          <w:sz w:val="28"/>
          <w:szCs w:val="28"/>
        </w:rPr>
        <w:t>二、工程变动情况</w:t>
      </w:r>
    </w:p>
    <w:p w:rsidR="00325034" w:rsidRPr="00441D92" w:rsidRDefault="00325034" w:rsidP="00441D92">
      <w:pPr>
        <w:adjustRightInd w:val="0"/>
        <w:snapToGrid w:val="0"/>
        <w:spacing w:line="360" w:lineRule="auto"/>
        <w:ind w:firstLineChars="200" w:firstLine="440"/>
        <w:rPr>
          <w:rFonts w:ascii="Times New Roman" w:eastAsiaTheme="minorEastAsia" w:hAnsi="Times New Roman"/>
          <w:sz w:val="22"/>
          <w:szCs w:val="28"/>
        </w:rPr>
      </w:pPr>
      <w:r w:rsidRPr="00441D92">
        <w:rPr>
          <w:rFonts w:ascii="Times New Roman" w:eastAsiaTheme="minorEastAsia" w:hAnsiTheme="minorEastAsia"/>
          <w:sz w:val="22"/>
          <w:szCs w:val="28"/>
        </w:rPr>
        <w:t>依据《关于加强建设项目重大变动环评管理的通知》（苏环办</w:t>
      </w:r>
      <w:r w:rsidRPr="00441D92">
        <w:rPr>
          <w:rFonts w:ascii="Times New Roman" w:eastAsiaTheme="minorEastAsia" w:hAnsi="Times New Roman"/>
          <w:sz w:val="22"/>
          <w:szCs w:val="28"/>
        </w:rPr>
        <w:t>[2015]256</w:t>
      </w:r>
      <w:r w:rsidRPr="00441D92">
        <w:rPr>
          <w:rFonts w:ascii="Times New Roman" w:eastAsiaTheme="minorEastAsia" w:hAnsiTheme="minorEastAsia"/>
          <w:sz w:val="22"/>
          <w:szCs w:val="28"/>
        </w:rPr>
        <w:t>号）</w:t>
      </w:r>
      <w:r w:rsidR="00D63F64">
        <w:rPr>
          <w:rFonts w:ascii="Times New Roman" w:eastAsiaTheme="minorEastAsia" w:hAnsi="Times New Roman"/>
          <w:sz w:val="22"/>
          <w:szCs w:val="28"/>
        </w:rPr>
        <w:t>，</w:t>
      </w:r>
      <w:r w:rsidRPr="00441D92">
        <w:rPr>
          <w:rFonts w:ascii="Times New Roman" w:eastAsiaTheme="minorEastAsia" w:hAnsiTheme="minorEastAsia"/>
          <w:sz w:val="22"/>
          <w:szCs w:val="28"/>
        </w:rPr>
        <w:t>建设</w:t>
      </w:r>
      <w:r w:rsidRPr="00441D92">
        <w:rPr>
          <w:rFonts w:ascii="Times New Roman" w:eastAsiaTheme="minorEastAsia" w:hAnsiTheme="minorEastAsia"/>
          <w:sz w:val="22"/>
          <w:szCs w:val="28"/>
        </w:rPr>
        <w:lastRenderedPageBreak/>
        <w:t>项目不存在重大变动的。</w:t>
      </w:r>
    </w:p>
    <w:p w:rsidR="007B39FE" w:rsidRPr="00441D92" w:rsidRDefault="007B39FE" w:rsidP="00441D92">
      <w:pPr>
        <w:adjustRightInd w:val="0"/>
        <w:snapToGrid w:val="0"/>
        <w:spacing w:line="360" w:lineRule="auto"/>
        <w:rPr>
          <w:rFonts w:ascii="Times New Roman" w:eastAsiaTheme="minorEastAsia" w:hAnsi="Times New Roman"/>
          <w:sz w:val="28"/>
          <w:szCs w:val="28"/>
        </w:rPr>
      </w:pPr>
      <w:r w:rsidRPr="00441D92">
        <w:rPr>
          <w:rFonts w:ascii="Times New Roman" w:eastAsiaTheme="minorEastAsia" w:hAnsiTheme="minorEastAsia"/>
          <w:b/>
          <w:bCs/>
          <w:sz w:val="28"/>
          <w:szCs w:val="28"/>
        </w:rPr>
        <w:t>三、环境保护设施建设情况</w:t>
      </w:r>
    </w:p>
    <w:p w:rsidR="00270C8C" w:rsidRPr="00441D92" w:rsidRDefault="00270C8C"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imes New Roman"/>
          <w:sz w:val="22"/>
          <w:szCs w:val="28"/>
        </w:rPr>
        <w:t>1</w:t>
      </w:r>
      <w:r w:rsidRPr="00441D92">
        <w:rPr>
          <w:rFonts w:ascii="Times New Roman" w:eastAsiaTheme="minorEastAsia" w:hAnsiTheme="minorEastAsia"/>
          <w:sz w:val="22"/>
          <w:szCs w:val="28"/>
        </w:rPr>
        <w:t>、废水</w:t>
      </w:r>
    </w:p>
    <w:p w:rsidR="005701FF" w:rsidRPr="005701FF" w:rsidRDefault="005701FF" w:rsidP="005701FF">
      <w:pPr>
        <w:pStyle w:val="1"/>
        <w:adjustRightInd w:val="0"/>
        <w:snapToGrid w:val="0"/>
        <w:spacing w:before="0" w:beforeAutospacing="0" w:after="0" w:afterAutospacing="0" w:line="360" w:lineRule="auto"/>
        <w:ind w:firstLineChars="200" w:firstLine="440"/>
        <w:jc w:val="both"/>
        <w:outlineLvl w:val="0"/>
        <w:rPr>
          <w:rFonts w:ascii="Times New Roman" w:eastAsiaTheme="minorEastAsia" w:hAnsi="Times New Roman" w:cs="Times New Roman"/>
          <w:sz w:val="22"/>
          <w:szCs w:val="28"/>
        </w:rPr>
      </w:pPr>
      <w:r w:rsidRPr="005701FF">
        <w:rPr>
          <w:rFonts w:ascii="Times New Roman" w:eastAsiaTheme="minorEastAsia" w:hAnsi="Times New Roman" w:cs="Times New Roman"/>
          <w:sz w:val="22"/>
          <w:szCs w:val="28"/>
        </w:rPr>
        <w:t>项目已实施</w:t>
      </w:r>
      <w:r w:rsidRPr="005701FF">
        <w:rPr>
          <w:rFonts w:ascii="Times New Roman" w:eastAsiaTheme="minorEastAsia" w:hAnsi="Times New Roman" w:cs="Times New Roman"/>
          <w:sz w:val="22"/>
          <w:szCs w:val="28"/>
        </w:rPr>
        <w:t>“</w:t>
      </w:r>
      <w:r w:rsidRPr="005701FF">
        <w:rPr>
          <w:rFonts w:ascii="Times New Roman" w:eastAsiaTheme="minorEastAsia" w:hAnsi="Times New Roman" w:cs="Times New Roman"/>
          <w:sz w:val="22"/>
          <w:szCs w:val="28"/>
        </w:rPr>
        <w:t>雨、污分流</w:t>
      </w:r>
      <w:r w:rsidRPr="005701FF">
        <w:rPr>
          <w:rFonts w:ascii="Times New Roman" w:eastAsiaTheme="minorEastAsia" w:hAnsi="Times New Roman" w:cs="Times New Roman"/>
          <w:sz w:val="22"/>
          <w:szCs w:val="28"/>
        </w:rPr>
        <w:t>”</w:t>
      </w:r>
      <w:r w:rsidRPr="005701FF">
        <w:rPr>
          <w:rFonts w:ascii="Times New Roman" w:eastAsiaTheme="minorEastAsia" w:hAnsi="Times New Roman" w:cs="Times New Roman"/>
          <w:sz w:val="22"/>
          <w:szCs w:val="28"/>
        </w:rPr>
        <w:t>，</w:t>
      </w:r>
      <w:r w:rsidRPr="005701FF">
        <w:rPr>
          <w:rFonts w:ascii="Times New Roman" w:eastAsiaTheme="minorEastAsia" w:hAnsi="Times New Roman" w:cs="Times New Roman"/>
          <w:sz w:val="22"/>
          <w:szCs w:val="28"/>
        </w:rPr>
        <w:t xml:space="preserve"> </w:t>
      </w:r>
      <w:r w:rsidRPr="005701FF">
        <w:rPr>
          <w:rFonts w:ascii="Times New Roman" w:eastAsiaTheme="minorEastAsia" w:hAnsi="Times New Roman" w:cs="Times New Roman"/>
          <w:sz w:val="22"/>
          <w:szCs w:val="28"/>
        </w:rPr>
        <w:t>项目废水主要为生活废水，生活污水经化粪池处理后，回用作农田灌溉。中频炉循环冷却水循环使用，不外排。</w:t>
      </w:r>
    </w:p>
    <w:p w:rsidR="00270C8C" w:rsidRPr="00441D92" w:rsidRDefault="00270C8C"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imes New Roman"/>
          <w:sz w:val="22"/>
          <w:szCs w:val="28"/>
        </w:rPr>
        <w:t>2</w:t>
      </w:r>
      <w:r w:rsidRPr="00441D92">
        <w:rPr>
          <w:rFonts w:ascii="Times New Roman" w:eastAsiaTheme="minorEastAsia" w:hAnsiTheme="minorEastAsia"/>
          <w:sz w:val="22"/>
          <w:szCs w:val="28"/>
        </w:rPr>
        <w:t>、废气</w:t>
      </w:r>
    </w:p>
    <w:p w:rsidR="005701FF" w:rsidRPr="009B3559" w:rsidRDefault="005701FF" w:rsidP="005701FF">
      <w:pPr>
        <w:adjustRightInd w:val="0"/>
        <w:snapToGrid w:val="0"/>
        <w:spacing w:line="360" w:lineRule="auto"/>
        <w:ind w:firstLineChars="200" w:firstLine="420"/>
        <w:rPr>
          <w:rFonts w:ascii="Times New Roman" w:eastAsiaTheme="minorEastAsia" w:hAnsi="Times New Roman"/>
          <w:color w:val="000000"/>
          <w:szCs w:val="21"/>
        </w:rPr>
      </w:pPr>
      <w:r w:rsidRPr="009B3559">
        <w:rPr>
          <w:rFonts w:ascii="Times New Roman" w:eastAsiaTheme="minorEastAsia" w:hAnsiTheme="minorEastAsia"/>
          <w:bCs/>
          <w:szCs w:val="21"/>
        </w:rPr>
        <w:t>项目废气主要为</w:t>
      </w:r>
      <w:r w:rsidRPr="009B3559">
        <w:rPr>
          <w:rFonts w:ascii="Times New Roman" w:eastAsiaTheme="minorEastAsia" w:hAnsiTheme="minorEastAsia"/>
          <w:color w:val="000000"/>
          <w:szCs w:val="21"/>
        </w:rPr>
        <w:t>熔融废气、破碎粉尘；熔融废气与破碎粉尘经各自的集气罩</w:t>
      </w:r>
      <w:r>
        <w:rPr>
          <w:rFonts w:ascii="Times New Roman" w:eastAsiaTheme="minorEastAsia" w:hAnsiTheme="minorEastAsia"/>
          <w:color w:val="000000"/>
          <w:szCs w:val="21"/>
        </w:rPr>
        <w:t>+</w:t>
      </w:r>
      <w:r>
        <w:rPr>
          <w:rFonts w:ascii="Times New Roman" w:eastAsiaTheme="minorEastAsia" w:hAnsiTheme="minorEastAsia"/>
          <w:color w:val="000000"/>
          <w:szCs w:val="21"/>
        </w:rPr>
        <w:t>布袋除尘设施处理后汇合，通过</w:t>
      </w:r>
      <w:r>
        <w:rPr>
          <w:rFonts w:ascii="Times New Roman" w:eastAsiaTheme="minorEastAsia" w:hAnsiTheme="minorEastAsia"/>
          <w:color w:val="000000"/>
          <w:szCs w:val="21"/>
        </w:rPr>
        <w:t>15m</w:t>
      </w:r>
      <w:r>
        <w:rPr>
          <w:rFonts w:ascii="Times New Roman" w:eastAsiaTheme="minorEastAsia" w:hAnsiTheme="minorEastAsia"/>
          <w:color w:val="000000"/>
          <w:szCs w:val="21"/>
        </w:rPr>
        <w:t>高</w:t>
      </w:r>
      <w:r>
        <w:rPr>
          <w:rFonts w:ascii="Times New Roman" w:eastAsiaTheme="minorEastAsia" w:hAnsiTheme="minorEastAsia"/>
          <w:color w:val="000000"/>
          <w:szCs w:val="21"/>
        </w:rPr>
        <w:t>1#</w:t>
      </w:r>
      <w:r>
        <w:rPr>
          <w:rFonts w:ascii="Times New Roman" w:eastAsiaTheme="minorEastAsia" w:hAnsiTheme="minorEastAsia"/>
          <w:color w:val="000000"/>
          <w:szCs w:val="21"/>
        </w:rPr>
        <w:t>排气筒排放</w:t>
      </w:r>
      <w:r w:rsidRPr="009B3559">
        <w:rPr>
          <w:rFonts w:ascii="Times New Roman" w:eastAsiaTheme="minorEastAsia" w:hAnsiTheme="minorEastAsia"/>
          <w:color w:val="000000"/>
          <w:szCs w:val="21"/>
        </w:rPr>
        <w:t>，未被集气罩收集的废气</w:t>
      </w:r>
      <w:r w:rsidRPr="009B3559">
        <w:rPr>
          <w:rFonts w:ascii="Times New Roman" w:eastAsiaTheme="minorEastAsia" w:hAnsiTheme="minorEastAsia"/>
          <w:bCs/>
          <w:szCs w:val="21"/>
        </w:rPr>
        <w:t>经车间通风后无组织排放。</w:t>
      </w:r>
    </w:p>
    <w:p w:rsidR="00270C8C" w:rsidRPr="00441D92" w:rsidRDefault="00270C8C"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imes New Roman"/>
          <w:sz w:val="22"/>
          <w:szCs w:val="28"/>
        </w:rPr>
        <w:t>3</w:t>
      </w:r>
      <w:r w:rsidRPr="00441D92">
        <w:rPr>
          <w:rFonts w:ascii="Times New Roman" w:eastAsiaTheme="minorEastAsia" w:hAnsiTheme="minorEastAsia"/>
          <w:sz w:val="22"/>
          <w:szCs w:val="28"/>
        </w:rPr>
        <w:t>、噪声</w:t>
      </w:r>
    </w:p>
    <w:p w:rsidR="00D63F64" w:rsidRPr="005701FF" w:rsidRDefault="005701FF" w:rsidP="005701FF">
      <w:pPr>
        <w:adjustRightInd w:val="0"/>
        <w:snapToGrid w:val="0"/>
        <w:spacing w:line="360" w:lineRule="auto"/>
        <w:ind w:firstLineChars="200" w:firstLine="420"/>
        <w:rPr>
          <w:rFonts w:ascii="Times New Roman" w:eastAsiaTheme="minorEastAsia" w:hAnsi="Times New Roman"/>
          <w:szCs w:val="21"/>
        </w:rPr>
      </w:pPr>
      <w:r w:rsidRPr="009B3559">
        <w:rPr>
          <w:rFonts w:ascii="Times New Roman" w:eastAsiaTheme="minorEastAsia" w:hAnsiTheme="minorEastAsia"/>
          <w:szCs w:val="21"/>
        </w:rPr>
        <w:t>项目噪声主要为</w:t>
      </w:r>
      <w:r w:rsidRPr="009B3559">
        <w:rPr>
          <w:rFonts w:ascii="Times New Roman" w:eastAsiaTheme="minorEastAsia" w:hAnsiTheme="minorEastAsia"/>
          <w:color w:val="000000"/>
          <w:szCs w:val="21"/>
        </w:rPr>
        <w:t>破碎机、循环冷却塔等设备运行产生的噪声</w:t>
      </w:r>
      <w:r w:rsidRPr="009B3559">
        <w:rPr>
          <w:rFonts w:ascii="Times New Roman" w:eastAsiaTheme="minorEastAsia" w:hAnsiTheme="minorEastAsia"/>
          <w:szCs w:val="21"/>
        </w:rPr>
        <w:t>，通过对噪声源设备合理布局、选用低噪声型设备、对高噪声设备安装减振垫、距离衰减和建筑隔声等措施进行降噪处理。</w:t>
      </w:r>
    </w:p>
    <w:p w:rsidR="00270C8C" w:rsidRPr="00441D92" w:rsidRDefault="00270C8C" w:rsidP="00441D92">
      <w:pPr>
        <w:adjustRightInd w:val="0"/>
        <w:snapToGrid w:val="0"/>
        <w:spacing w:line="360" w:lineRule="auto"/>
        <w:rPr>
          <w:rFonts w:ascii="Times New Roman" w:eastAsiaTheme="minorEastAsia" w:hAnsi="Times New Roman"/>
          <w:sz w:val="22"/>
          <w:szCs w:val="28"/>
        </w:rPr>
      </w:pPr>
      <w:r w:rsidRPr="00441D92">
        <w:rPr>
          <w:rFonts w:ascii="Times New Roman" w:eastAsiaTheme="minorEastAsia" w:hAnsi="Times New Roman"/>
          <w:sz w:val="22"/>
          <w:szCs w:val="28"/>
        </w:rPr>
        <w:t>4</w:t>
      </w:r>
      <w:r w:rsidRPr="00441D92">
        <w:rPr>
          <w:rFonts w:ascii="Times New Roman" w:eastAsiaTheme="minorEastAsia" w:hAnsiTheme="minorEastAsia"/>
          <w:sz w:val="22"/>
          <w:szCs w:val="28"/>
        </w:rPr>
        <w:t>、固废</w:t>
      </w:r>
    </w:p>
    <w:p w:rsidR="005701FF" w:rsidRDefault="005701FF" w:rsidP="005701FF">
      <w:pPr>
        <w:pStyle w:val="1"/>
        <w:adjustRightInd w:val="0"/>
        <w:snapToGrid w:val="0"/>
        <w:spacing w:before="0" w:beforeAutospacing="0" w:after="0" w:afterAutospacing="0" w:line="360" w:lineRule="auto"/>
        <w:ind w:firstLineChars="200" w:firstLine="420"/>
        <w:jc w:val="both"/>
        <w:outlineLvl w:val="0"/>
        <w:rPr>
          <w:rFonts w:ascii="Times New Roman" w:eastAsiaTheme="minorEastAsia" w:hAnsiTheme="minorEastAsia"/>
          <w:sz w:val="21"/>
          <w:szCs w:val="21"/>
        </w:rPr>
      </w:pPr>
      <w:r w:rsidRPr="009B3559">
        <w:rPr>
          <w:rFonts w:ascii="Times New Roman" w:eastAsiaTheme="minorEastAsia" w:hAnsiTheme="minorEastAsia"/>
          <w:sz w:val="21"/>
          <w:szCs w:val="21"/>
        </w:rPr>
        <w:t>项目固体废物主要为生活垃圾、不合格产品、收集粉尘、化粪池污泥；生活垃圾、不合格产品、收集粉尘委托环卫部门统一回收处置，化粪池污泥用作农田施肥。</w:t>
      </w:r>
    </w:p>
    <w:p w:rsidR="00325034" w:rsidRPr="00441D92" w:rsidRDefault="00325034" w:rsidP="00441D92">
      <w:pPr>
        <w:adjustRightInd w:val="0"/>
        <w:snapToGrid w:val="0"/>
        <w:spacing w:line="360" w:lineRule="auto"/>
        <w:rPr>
          <w:rFonts w:ascii="Times New Roman" w:eastAsiaTheme="minorEastAsia" w:hAnsi="Times New Roman"/>
          <w:b/>
          <w:bCs/>
          <w:sz w:val="28"/>
          <w:szCs w:val="28"/>
        </w:rPr>
      </w:pPr>
      <w:r w:rsidRPr="00441D92">
        <w:rPr>
          <w:rFonts w:ascii="Times New Roman" w:eastAsiaTheme="minorEastAsia" w:hAnsiTheme="minorEastAsia"/>
          <w:b/>
          <w:bCs/>
          <w:sz w:val="28"/>
          <w:szCs w:val="28"/>
        </w:rPr>
        <w:t>四、环境保护设施监测效果</w:t>
      </w:r>
    </w:p>
    <w:p w:rsidR="005701FF" w:rsidRDefault="00FC3494" w:rsidP="00D63F64">
      <w:pPr>
        <w:widowControl/>
        <w:adjustRightInd w:val="0"/>
        <w:snapToGrid w:val="0"/>
        <w:spacing w:line="360" w:lineRule="auto"/>
        <w:ind w:firstLineChars="200" w:firstLine="440"/>
        <w:rPr>
          <w:rFonts w:ascii="Times New Roman" w:eastAsiaTheme="minorEastAsia" w:hAnsi="Times New Roman"/>
          <w:sz w:val="22"/>
          <w:szCs w:val="28"/>
        </w:rPr>
      </w:pPr>
      <w:r w:rsidRPr="009D6055">
        <w:rPr>
          <w:rFonts w:ascii="Times New Roman" w:eastAsiaTheme="minorEastAsia" w:hAnsi="Times New Roman"/>
          <w:sz w:val="22"/>
          <w:szCs w:val="28"/>
        </w:rPr>
        <w:t>1</w:t>
      </w:r>
      <w:r w:rsidRPr="009D6055">
        <w:rPr>
          <w:rFonts w:ascii="Times New Roman" w:eastAsiaTheme="minorEastAsia" w:hAnsi="Times New Roman"/>
          <w:sz w:val="22"/>
          <w:szCs w:val="28"/>
        </w:rPr>
        <w:t>、废气</w:t>
      </w:r>
      <w:r w:rsidR="00441D92" w:rsidRPr="009D6055">
        <w:rPr>
          <w:rFonts w:ascii="Times New Roman" w:eastAsiaTheme="minorEastAsia" w:hAnsi="Times New Roman" w:hint="eastAsia"/>
          <w:sz w:val="22"/>
          <w:szCs w:val="28"/>
        </w:rPr>
        <w:t>：</w:t>
      </w:r>
    </w:p>
    <w:p w:rsidR="005701FF" w:rsidRPr="0026547D" w:rsidRDefault="005701FF" w:rsidP="005701FF">
      <w:pPr>
        <w:widowControl/>
        <w:adjustRightInd w:val="0"/>
        <w:snapToGrid w:val="0"/>
        <w:spacing w:line="360" w:lineRule="auto"/>
        <w:ind w:firstLineChars="200" w:firstLine="420"/>
        <w:rPr>
          <w:rFonts w:ascii="Times New Roman" w:eastAsiaTheme="minorEastAsia" w:hAnsi="Times New Roman"/>
          <w:szCs w:val="21"/>
        </w:rPr>
      </w:pPr>
      <w:r w:rsidRPr="0026547D">
        <w:rPr>
          <w:rFonts w:ascii="Times New Roman" w:eastAsiaTheme="minorEastAsia" w:hAnsiTheme="minorEastAsia"/>
          <w:szCs w:val="21"/>
        </w:rPr>
        <w:t>有组织废气监测结果</w:t>
      </w:r>
      <w:r>
        <w:rPr>
          <w:rFonts w:ascii="Times New Roman" w:eastAsiaTheme="minorEastAsia" w:hAnsiTheme="minorEastAsia"/>
          <w:szCs w:val="21"/>
        </w:rPr>
        <w:t>表明：</w:t>
      </w:r>
      <w:r w:rsidRPr="0026547D">
        <w:rPr>
          <w:rFonts w:ascii="Times New Roman" w:eastAsiaTheme="minorEastAsia" w:hAnsiTheme="minorEastAsia"/>
          <w:szCs w:val="21"/>
        </w:rPr>
        <w:t>熔融</w:t>
      </w:r>
      <w:r w:rsidRPr="0026547D">
        <w:rPr>
          <w:rFonts w:ascii="Times New Roman" w:eastAsiaTheme="minorEastAsia" w:hAnsi="Times New Roman"/>
          <w:szCs w:val="21"/>
        </w:rPr>
        <w:t>+</w:t>
      </w:r>
      <w:r w:rsidRPr="0026547D">
        <w:rPr>
          <w:rFonts w:ascii="Times New Roman" w:eastAsiaTheme="minorEastAsia" w:hAnsiTheme="minorEastAsia"/>
          <w:szCs w:val="21"/>
        </w:rPr>
        <w:t>破碎废气排口</w:t>
      </w:r>
      <w:r>
        <w:rPr>
          <w:rFonts w:ascii="Times New Roman" w:eastAsiaTheme="minorEastAsia" w:hAnsiTheme="minorEastAsia"/>
          <w:szCs w:val="21"/>
        </w:rPr>
        <w:t>中</w:t>
      </w:r>
      <w:r w:rsidRPr="0026547D">
        <w:rPr>
          <w:rFonts w:ascii="Times New Roman" w:eastAsiaTheme="minorEastAsia" w:hAnsiTheme="minorEastAsia"/>
          <w:szCs w:val="21"/>
        </w:rPr>
        <w:t>颗粒物符合《大气污染物综合排放标准》（</w:t>
      </w:r>
      <w:r w:rsidRPr="0026547D">
        <w:rPr>
          <w:rFonts w:ascii="Times New Roman" w:eastAsiaTheme="minorEastAsia" w:hAnsi="Times New Roman"/>
          <w:szCs w:val="21"/>
        </w:rPr>
        <w:t>GB16297-1996</w:t>
      </w:r>
      <w:r w:rsidRPr="0026547D">
        <w:rPr>
          <w:rFonts w:ascii="Times New Roman" w:eastAsiaTheme="minorEastAsia" w:hAnsiTheme="minorEastAsia"/>
          <w:szCs w:val="21"/>
        </w:rPr>
        <w:t>）表</w:t>
      </w:r>
      <w:r w:rsidRPr="0026547D">
        <w:rPr>
          <w:rFonts w:ascii="Times New Roman" w:eastAsiaTheme="minorEastAsia" w:hAnsi="Times New Roman"/>
          <w:szCs w:val="21"/>
        </w:rPr>
        <w:t>2</w:t>
      </w:r>
      <w:r w:rsidRPr="0026547D">
        <w:rPr>
          <w:rFonts w:ascii="Times New Roman" w:eastAsiaTheme="minorEastAsia" w:hAnsiTheme="minorEastAsia"/>
          <w:szCs w:val="21"/>
        </w:rPr>
        <w:t>二级标准。</w:t>
      </w:r>
    </w:p>
    <w:p w:rsidR="005701FF" w:rsidRPr="0026547D" w:rsidRDefault="005701FF" w:rsidP="005701FF">
      <w:pPr>
        <w:widowControl/>
        <w:adjustRightInd w:val="0"/>
        <w:snapToGrid w:val="0"/>
        <w:spacing w:line="360" w:lineRule="auto"/>
        <w:ind w:firstLineChars="200" w:firstLine="420"/>
        <w:rPr>
          <w:rFonts w:ascii="Times New Roman" w:eastAsiaTheme="minorEastAsia" w:hAnsi="Times New Roman"/>
          <w:b/>
          <w:szCs w:val="21"/>
        </w:rPr>
      </w:pPr>
      <w:r w:rsidRPr="0026547D">
        <w:rPr>
          <w:rFonts w:ascii="Times New Roman" w:eastAsiaTheme="minorEastAsia" w:hAnsiTheme="minorEastAsia"/>
          <w:szCs w:val="21"/>
        </w:rPr>
        <w:t>无组织废气监测结果表明：无组织废气颗粒物符合《大气污染物综合排放标准》（</w:t>
      </w:r>
      <w:r w:rsidRPr="0026547D">
        <w:rPr>
          <w:rFonts w:ascii="Times New Roman" w:eastAsiaTheme="minorEastAsia" w:hAnsi="Times New Roman"/>
          <w:szCs w:val="21"/>
        </w:rPr>
        <w:t>GB16297-1996</w:t>
      </w:r>
      <w:r w:rsidRPr="0026547D">
        <w:rPr>
          <w:rFonts w:ascii="Times New Roman" w:eastAsiaTheme="minorEastAsia" w:hAnsiTheme="minorEastAsia"/>
          <w:szCs w:val="21"/>
        </w:rPr>
        <w:t>）无组织排放标准。</w:t>
      </w:r>
    </w:p>
    <w:p w:rsidR="005701FF" w:rsidRDefault="00FC3494" w:rsidP="00D63F64">
      <w:pPr>
        <w:pStyle w:val="1"/>
        <w:adjustRightInd w:val="0"/>
        <w:snapToGrid w:val="0"/>
        <w:spacing w:before="0" w:beforeAutospacing="0" w:after="0" w:afterAutospacing="0" w:line="360" w:lineRule="auto"/>
        <w:ind w:firstLineChars="200" w:firstLine="440"/>
        <w:jc w:val="both"/>
        <w:outlineLvl w:val="0"/>
        <w:rPr>
          <w:rFonts w:ascii="Times New Roman" w:eastAsiaTheme="minorEastAsia" w:hAnsi="Times New Roman" w:cs="Times New Roman"/>
          <w:sz w:val="22"/>
          <w:szCs w:val="28"/>
        </w:rPr>
      </w:pPr>
      <w:r w:rsidRPr="009D6055">
        <w:rPr>
          <w:rFonts w:ascii="Times New Roman" w:eastAsiaTheme="minorEastAsia" w:hAnsi="Times New Roman" w:cs="Times New Roman"/>
          <w:sz w:val="22"/>
          <w:szCs w:val="28"/>
        </w:rPr>
        <w:t>2</w:t>
      </w:r>
      <w:r w:rsidRPr="009D6055">
        <w:rPr>
          <w:rFonts w:ascii="Times New Roman" w:eastAsiaTheme="minorEastAsia" w:hAnsi="Times New Roman" w:cs="Times New Roman"/>
          <w:sz w:val="22"/>
          <w:szCs w:val="28"/>
        </w:rPr>
        <w:t>、废水</w:t>
      </w:r>
      <w:r w:rsidR="00441D92" w:rsidRPr="009D6055">
        <w:rPr>
          <w:rFonts w:ascii="Times New Roman" w:eastAsiaTheme="minorEastAsia" w:hAnsi="Times New Roman" w:cs="Times New Roman" w:hint="eastAsia"/>
          <w:sz w:val="22"/>
          <w:szCs w:val="28"/>
        </w:rPr>
        <w:t>：</w:t>
      </w:r>
    </w:p>
    <w:p w:rsidR="005701FF" w:rsidRDefault="005701FF" w:rsidP="005701FF">
      <w:pPr>
        <w:widowControl/>
        <w:adjustRightInd w:val="0"/>
        <w:snapToGrid w:val="0"/>
        <w:spacing w:line="360" w:lineRule="auto"/>
        <w:ind w:firstLineChars="250" w:firstLine="525"/>
        <w:rPr>
          <w:rFonts w:ascii="Times New Roman" w:eastAsiaTheme="minorEastAsia" w:hAnsiTheme="minorEastAsia"/>
          <w:szCs w:val="21"/>
        </w:rPr>
      </w:pPr>
      <w:r w:rsidRPr="00943A8D">
        <w:rPr>
          <w:rFonts w:ascii="Times New Roman" w:eastAsiaTheme="minorEastAsia" w:hAnsiTheme="minorEastAsia"/>
          <w:szCs w:val="21"/>
        </w:rPr>
        <w:t>监测结果表明：</w:t>
      </w:r>
      <w:r w:rsidRPr="00943A8D">
        <w:rPr>
          <w:rFonts w:ascii="Times New Roman" w:eastAsiaTheme="minorEastAsia" w:hAnsi="Times New Roman"/>
          <w:szCs w:val="21"/>
        </w:rPr>
        <w:t>pH</w:t>
      </w:r>
      <w:r w:rsidRPr="00943A8D">
        <w:rPr>
          <w:rFonts w:ascii="Times New Roman" w:eastAsiaTheme="minorEastAsia" w:hAnsiTheme="minorEastAsia"/>
          <w:szCs w:val="21"/>
        </w:rPr>
        <w:t>、化学需氧量、悬浮物、五日生化需氧量、氨氮、总磷、粪大肠菌群数符合</w:t>
      </w:r>
      <w:r w:rsidRPr="00943A8D">
        <w:rPr>
          <w:rFonts w:ascii="Times New Roman" w:eastAsiaTheme="minorEastAsia" w:hAnsiTheme="minorEastAsia"/>
          <w:color w:val="000000"/>
          <w:szCs w:val="21"/>
        </w:rPr>
        <w:t>《农田灌溉水质标准》（</w:t>
      </w:r>
      <w:r w:rsidRPr="00943A8D">
        <w:rPr>
          <w:rFonts w:ascii="Times New Roman" w:eastAsiaTheme="minorEastAsia" w:hAnsi="Times New Roman"/>
          <w:color w:val="000000"/>
          <w:szCs w:val="21"/>
        </w:rPr>
        <w:t>GB5084-2005</w:t>
      </w:r>
      <w:r w:rsidRPr="00943A8D">
        <w:rPr>
          <w:rFonts w:ascii="Times New Roman" w:eastAsiaTheme="minorEastAsia" w:hAnsiTheme="minorEastAsia"/>
          <w:color w:val="000000"/>
          <w:szCs w:val="21"/>
        </w:rPr>
        <w:t>）旱作标准。</w:t>
      </w:r>
    </w:p>
    <w:p w:rsidR="00325034" w:rsidRPr="009D6055" w:rsidRDefault="00441D92" w:rsidP="009D6055">
      <w:pPr>
        <w:pStyle w:val="1"/>
        <w:adjustRightInd w:val="0"/>
        <w:snapToGrid w:val="0"/>
        <w:spacing w:before="0" w:beforeAutospacing="0" w:after="0" w:afterAutospacing="0" w:line="360" w:lineRule="auto"/>
        <w:ind w:firstLineChars="200" w:firstLine="440"/>
        <w:jc w:val="both"/>
        <w:outlineLvl w:val="0"/>
        <w:rPr>
          <w:rFonts w:ascii="Times New Roman" w:eastAsiaTheme="minorEastAsia" w:hAnsi="Times New Roman" w:cs="Times New Roman"/>
          <w:sz w:val="22"/>
          <w:szCs w:val="28"/>
        </w:rPr>
      </w:pPr>
      <w:r w:rsidRPr="009D6055">
        <w:rPr>
          <w:rFonts w:ascii="Times New Roman" w:eastAsiaTheme="minorEastAsia" w:hAnsi="Times New Roman" w:cs="Times New Roman" w:hint="eastAsia"/>
          <w:sz w:val="22"/>
          <w:szCs w:val="28"/>
        </w:rPr>
        <w:t>3</w:t>
      </w:r>
      <w:r w:rsidRPr="009D6055">
        <w:rPr>
          <w:rFonts w:ascii="Times New Roman" w:eastAsiaTheme="minorEastAsia" w:hAnsi="Times New Roman" w:cs="Times New Roman" w:hint="eastAsia"/>
          <w:sz w:val="22"/>
          <w:szCs w:val="28"/>
        </w:rPr>
        <w:t>、</w:t>
      </w:r>
      <w:r w:rsidR="00FC3494" w:rsidRPr="009D6055">
        <w:rPr>
          <w:rFonts w:ascii="Times New Roman" w:eastAsiaTheme="minorEastAsia" w:hAnsi="Times New Roman" w:cs="Times New Roman"/>
          <w:sz w:val="22"/>
          <w:szCs w:val="28"/>
        </w:rPr>
        <w:t>噪声</w:t>
      </w:r>
      <w:r w:rsidRPr="009D6055">
        <w:rPr>
          <w:rFonts w:ascii="Times New Roman" w:eastAsiaTheme="minorEastAsia" w:hAnsi="Times New Roman" w:cs="Times New Roman" w:hint="eastAsia"/>
          <w:sz w:val="22"/>
          <w:szCs w:val="28"/>
        </w:rPr>
        <w:t>：</w:t>
      </w:r>
      <w:r w:rsidR="00325034" w:rsidRPr="009D6055">
        <w:rPr>
          <w:rFonts w:ascii="Times New Roman" w:eastAsiaTheme="minorEastAsia" w:hAnsi="Times New Roman" w:cs="Times New Roman"/>
          <w:sz w:val="22"/>
          <w:szCs w:val="28"/>
        </w:rPr>
        <w:t>监测结果表明厂界噪声符合《工业企业厂界环境噪声排放标准》（</w:t>
      </w:r>
      <w:r w:rsidR="00325034" w:rsidRPr="009D6055">
        <w:rPr>
          <w:rFonts w:ascii="Times New Roman" w:eastAsiaTheme="minorEastAsia" w:hAnsi="Times New Roman" w:cs="Times New Roman"/>
          <w:sz w:val="22"/>
          <w:szCs w:val="28"/>
        </w:rPr>
        <w:t>GB12348-2008</w:t>
      </w:r>
      <w:r w:rsidR="00325034" w:rsidRPr="009D6055">
        <w:rPr>
          <w:rFonts w:ascii="Times New Roman" w:eastAsiaTheme="minorEastAsia" w:hAnsi="Times New Roman" w:cs="Times New Roman"/>
          <w:sz w:val="22"/>
          <w:szCs w:val="28"/>
        </w:rPr>
        <w:t>）</w:t>
      </w:r>
      <w:r w:rsidR="005701FF">
        <w:rPr>
          <w:rFonts w:ascii="Times New Roman" w:eastAsiaTheme="minorEastAsia" w:hAnsi="Times New Roman" w:cs="Times New Roman" w:hint="eastAsia"/>
          <w:sz w:val="22"/>
          <w:szCs w:val="28"/>
        </w:rPr>
        <w:t>2</w:t>
      </w:r>
      <w:r w:rsidR="00325034" w:rsidRPr="009D6055">
        <w:rPr>
          <w:rFonts w:ascii="Times New Roman" w:eastAsiaTheme="minorEastAsia" w:hAnsi="Times New Roman" w:cs="Times New Roman"/>
          <w:sz w:val="22"/>
          <w:szCs w:val="28"/>
        </w:rPr>
        <w:t>类标准。</w:t>
      </w:r>
    </w:p>
    <w:p w:rsidR="00325034" w:rsidRPr="00441D92" w:rsidRDefault="00325034" w:rsidP="00441D92">
      <w:pPr>
        <w:adjustRightInd w:val="0"/>
        <w:snapToGrid w:val="0"/>
        <w:spacing w:line="360" w:lineRule="auto"/>
        <w:rPr>
          <w:rFonts w:ascii="Times New Roman" w:eastAsiaTheme="minorEastAsia" w:hAnsi="Times New Roman"/>
          <w:b/>
          <w:bCs/>
          <w:sz w:val="28"/>
          <w:szCs w:val="28"/>
        </w:rPr>
      </w:pPr>
      <w:r w:rsidRPr="00441D92">
        <w:rPr>
          <w:rFonts w:ascii="Times New Roman" w:eastAsiaTheme="minorEastAsia" w:hAnsiTheme="minorEastAsia"/>
          <w:b/>
          <w:bCs/>
          <w:sz w:val="28"/>
          <w:szCs w:val="28"/>
        </w:rPr>
        <w:t>五、项目对环境的影响</w:t>
      </w:r>
    </w:p>
    <w:p w:rsidR="00325034" w:rsidRPr="00441D92" w:rsidRDefault="00325034" w:rsidP="00441D92">
      <w:pPr>
        <w:adjustRightInd w:val="0"/>
        <w:snapToGrid w:val="0"/>
        <w:spacing w:line="360" w:lineRule="auto"/>
        <w:ind w:firstLine="560"/>
        <w:rPr>
          <w:rFonts w:ascii="Times New Roman" w:eastAsiaTheme="minorEastAsia" w:hAnsi="Times New Roman"/>
          <w:sz w:val="22"/>
          <w:szCs w:val="28"/>
        </w:rPr>
      </w:pPr>
      <w:r w:rsidRPr="00441D92">
        <w:rPr>
          <w:rFonts w:ascii="Times New Roman" w:eastAsiaTheme="minorEastAsia" w:hAnsiTheme="minorEastAsia"/>
          <w:sz w:val="22"/>
          <w:szCs w:val="28"/>
        </w:rPr>
        <w:t>本项目经采取相应污染防治措施后，污染物可实现达标排放，对外环境影响较小。</w:t>
      </w:r>
    </w:p>
    <w:p w:rsidR="00325034" w:rsidRPr="00441D92" w:rsidRDefault="00325034" w:rsidP="00441D92">
      <w:pPr>
        <w:adjustRightInd w:val="0"/>
        <w:snapToGrid w:val="0"/>
        <w:spacing w:line="360" w:lineRule="auto"/>
        <w:rPr>
          <w:rFonts w:ascii="Times New Roman" w:eastAsiaTheme="minorEastAsia" w:hAnsi="Times New Roman"/>
          <w:b/>
          <w:bCs/>
          <w:sz w:val="28"/>
          <w:szCs w:val="28"/>
        </w:rPr>
      </w:pPr>
      <w:r w:rsidRPr="00441D92">
        <w:rPr>
          <w:rFonts w:ascii="Times New Roman" w:eastAsiaTheme="minorEastAsia" w:hAnsiTheme="minorEastAsia"/>
          <w:b/>
          <w:bCs/>
          <w:sz w:val="28"/>
          <w:szCs w:val="28"/>
        </w:rPr>
        <w:t>六、验收结论</w:t>
      </w:r>
    </w:p>
    <w:p w:rsidR="00325034" w:rsidRPr="009D6055" w:rsidRDefault="00FC3494" w:rsidP="009D6055">
      <w:pPr>
        <w:adjustRightInd w:val="0"/>
        <w:snapToGrid w:val="0"/>
        <w:spacing w:line="360" w:lineRule="auto"/>
        <w:ind w:firstLine="560"/>
        <w:rPr>
          <w:rFonts w:ascii="Times New Roman" w:eastAsiaTheme="minorEastAsia" w:hAnsiTheme="minorEastAsia"/>
          <w:sz w:val="22"/>
          <w:szCs w:val="28"/>
        </w:rPr>
      </w:pPr>
      <w:bookmarkStart w:id="0" w:name="_Toc495931594"/>
      <w:r w:rsidRPr="00441D92">
        <w:rPr>
          <w:rFonts w:ascii="Times New Roman" w:eastAsiaTheme="minorEastAsia" w:hAnsiTheme="minorEastAsia"/>
          <w:sz w:val="22"/>
          <w:szCs w:val="28"/>
        </w:rPr>
        <w:t>通过对</w:t>
      </w:r>
      <w:r w:rsidR="005701FF">
        <w:rPr>
          <w:rFonts w:ascii="Times New Roman" w:eastAsiaTheme="minorEastAsia" w:hAnsiTheme="minorEastAsia"/>
          <w:sz w:val="22"/>
          <w:szCs w:val="28"/>
        </w:rPr>
        <w:t>江苏泰尔铁合金科技有限公司苞芯线系列产品生产项目</w:t>
      </w:r>
      <w:r w:rsidRPr="00441D92">
        <w:rPr>
          <w:rFonts w:ascii="Times New Roman" w:eastAsiaTheme="minorEastAsia" w:hAnsiTheme="minorEastAsia"/>
          <w:sz w:val="22"/>
          <w:szCs w:val="28"/>
        </w:rPr>
        <w:t>的实地勘察，建设项目主体工程已建成，并投入使用</w:t>
      </w:r>
      <w:r w:rsidR="00F6741B" w:rsidRPr="00441D92">
        <w:rPr>
          <w:rFonts w:ascii="Times New Roman" w:eastAsiaTheme="minorEastAsia" w:hAnsiTheme="minorEastAsia"/>
          <w:sz w:val="22"/>
          <w:szCs w:val="28"/>
        </w:rPr>
        <w:t>，其建设性质、建设规模、建设地点、生产工艺、环</w:t>
      </w:r>
      <w:r w:rsidR="00F6741B" w:rsidRPr="00441D92">
        <w:rPr>
          <w:rFonts w:ascii="Times New Roman" w:eastAsiaTheme="minorEastAsia" w:hAnsiTheme="minorEastAsia"/>
          <w:sz w:val="22"/>
          <w:szCs w:val="28"/>
        </w:rPr>
        <w:lastRenderedPageBreak/>
        <w:t>境保护措施与环评设计基本一致，</w:t>
      </w:r>
      <w:r w:rsidR="00325034" w:rsidRPr="00441D92">
        <w:rPr>
          <w:rFonts w:ascii="Times New Roman" w:eastAsiaTheme="minorEastAsia" w:hAnsiTheme="minorEastAsia"/>
          <w:sz w:val="22"/>
          <w:szCs w:val="28"/>
        </w:rPr>
        <w:t>无重大变动。</w:t>
      </w:r>
    </w:p>
    <w:p w:rsidR="00325034" w:rsidRPr="009D6055" w:rsidRDefault="00FC3494" w:rsidP="009D6055">
      <w:pPr>
        <w:adjustRightInd w:val="0"/>
        <w:snapToGrid w:val="0"/>
        <w:spacing w:line="360" w:lineRule="auto"/>
        <w:ind w:firstLine="560"/>
        <w:rPr>
          <w:rFonts w:ascii="Times New Roman" w:eastAsiaTheme="minorEastAsia" w:hAnsiTheme="minorEastAsia"/>
          <w:sz w:val="22"/>
          <w:szCs w:val="28"/>
        </w:rPr>
      </w:pPr>
      <w:r w:rsidRPr="00441D92">
        <w:rPr>
          <w:rFonts w:ascii="Times New Roman" w:eastAsiaTheme="minorEastAsia" w:hAnsiTheme="minorEastAsia"/>
          <w:sz w:val="22"/>
          <w:szCs w:val="28"/>
        </w:rPr>
        <w:t>对照《建设项目竣工环境保护验收暂行办法》，</w:t>
      </w:r>
      <w:r w:rsidR="005701FF">
        <w:rPr>
          <w:rFonts w:ascii="Times New Roman" w:eastAsiaTheme="minorEastAsia" w:hAnsiTheme="minorEastAsia"/>
          <w:sz w:val="22"/>
          <w:szCs w:val="28"/>
        </w:rPr>
        <w:t>江苏泰尔铁合金科技有限公司苞芯线系列产品生产项目</w:t>
      </w:r>
      <w:r w:rsidRPr="00441D92">
        <w:rPr>
          <w:rFonts w:ascii="Times New Roman" w:eastAsiaTheme="minorEastAsia" w:hAnsiTheme="minorEastAsia"/>
          <w:sz w:val="22"/>
          <w:szCs w:val="28"/>
        </w:rPr>
        <w:t>建设情况不存在《建设项目竣工环境保护验收暂行办法》第八条中所述的九种情形。</w:t>
      </w:r>
      <w:r w:rsidR="00325034" w:rsidRPr="00441D92">
        <w:rPr>
          <w:rFonts w:ascii="Times New Roman" w:eastAsiaTheme="minorEastAsia" w:hAnsiTheme="minorEastAsia"/>
          <w:sz w:val="22"/>
          <w:szCs w:val="28"/>
        </w:rPr>
        <w:t>建设项目竣工环境保护设施验收合格。</w:t>
      </w:r>
    </w:p>
    <w:bookmarkEnd w:id="0"/>
    <w:p w:rsidR="00325034" w:rsidRPr="00441D92" w:rsidRDefault="00325034" w:rsidP="00441D92">
      <w:pPr>
        <w:adjustRightInd w:val="0"/>
        <w:snapToGrid w:val="0"/>
        <w:spacing w:line="360" w:lineRule="auto"/>
        <w:rPr>
          <w:rFonts w:ascii="Times New Roman" w:eastAsiaTheme="minorEastAsia" w:hAnsi="Times New Roman"/>
          <w:b/>
          <w:bCs/>
          <w:sz w:val="28"/>
          <w:szCs w:val="28"/>
        </w:rPr>
      </w:pPr>
      <w:r w:rsidRPr="00441D92">
        <w:rPr>
          <w:rFonts w:ascii="Times New Roman" w:eastAsiaTheme="minorEastAsia" w:hAnsiTheme="minorEastAsia"/>
          <w:b/>
          <w:bCs/>
          <w:sz w:val="28"/>
          <w:szCs w:val="28"/>
        </w:rPr>
        <w:t>七、后续要求</w:t>
      </w:r>
    </w:p>
    <w:p w:rsidR="00270C8C" w:rsidRPr="009D6055" w:rsidRDefault="00270C8C" w:rsidP="009D6055">
      <w:pPr>
        <w:adjustRightInd w:val="0"/>
        <w:snapToGrid w:val="0"/>
        <w:spacing w:line="360" w:lineRule="auto"/>
        <w:ind w:firstLine="560"/>
        <w:rPr>
          <w:rFonts w:ascii="Times New Roman" w:eastAsiaTheme="minorEastAsia" w:hAnsiTheme="minorEastAsia"/>
          <w:sz w:val="22"/>
          <w:szCs w:val="28"/>
        </w:rPr>
      </w:pPr>
      <w:r w:rsidRPr="00441D92">
        <w:rPr>
          <w:rFonts w:ascii="Times New Roman" w:eastAsiaTheme="minorEastAsia" w:hAnsiTheme="minorEastAsia"/>
          <w:sz w:val="22"/>
          <w:szCs w:val="28"/>
        </w:rPr>
        <w:t>（</w:t>
      </w:r>
      <w:r w:rsidRPr="009D6055">
        <w:rPr>
          <w:rFonts w:ascii="Times New Roman" w:eastAsiaTheme="minorEastAsia" w:hAnsiTheme="minorEastAsia"/>
          <w:sz w:val="22"/>
          <w:szCs w:val="28"/>
        </w:rPr>
        <w:t>1</w:t>
      </w:r>
      <w:r w:rsidRPr="00441D92">
        <w:rPr>
          <w:rFonts w:ascii="Times New Roman" w:eastAsiaTheme="minorEastAsia" w:hAnsiTheme="minorEastAsia"/>
          <w:sz w:val="22"/>
          <w:szCs w:val="28"/>
        </w:rPr>
        <w:t>）</w:t>
      </w:r>
      <w:r w:rsidR="00325034" w:rsidRPr="00441D92">
        <w:rPr>
          <w:rFonts w:ascii="Times New Roman" w:eastAsiaTheme="minorEastAsia" w:hAnsiTheme="minorEastAsia"/>
          <w:sz w:val="22"/>
          <w:szCs w:val="28"/>
        </w:rPr>
        <w:t>加强环保设施的日常维护管理，定期检查运行情况，确保废气、废水达标排放。</w:t>
      </w:r>
    </w:p>
    <w:p w:rsidR="00325034" w:rsidRPr="009D6055" w:rsidRDefault="00270C8C" w:rsidP="009D6055">
      <w:pPr>
        <w:adjustRightInd w:val="0"/>
        <w:snapToGrid w:val="0"/>
        <w:spacing w:line="360" w:lineRule="auto"/>
        <w:ind w:firstLine="560"/>
        <w:rPr>
          <w:rFonts w:ascii="Times New Roman" w:eastAsiaTheme="minorEastAsia" w:hAnsiTheme="minorEastAsia"/>
          <w:sz w:val="22"/>
          <w:szCs w:val="28"/>
        </w:rPr>
      </w:pPr>
      <w:r w:rsidRPr="00441D92">
        <w:rPr>
          <w:rFonts w:ascii="Times New Roman" w:eastAsiaTheme="minorEastAsia" w:hAnsiTheme="minorEastAsia"/>
          <w:sz w:val="22"/>
          <w:szCs w:val="28"/>
        </w:rPr>
        <w:t>（</w:t>
      </w:r>
      <w:r w:rsidRPr="009D6055">
        <w:rPr>
          <w:rFonts w:ascii="Times New Roman" w:eastAsiaTheme="minorEastAsia" w:hAnsiTheme="minorEastAsia"/>
          <w:sz w:val="22"/>
          <w:szCs w:val="28"/>
        </w:rPr>
        <w:t>2</w:t>
      </w:r>
      <w:r w:rsidRPr="00441D92">
        <w:rPr>
          <w:rFonts w:ascii="Times New Roman" w:eastAsiaTheme="minorEastAsia" w:hAnsiTheme="minorEastAsia"/>
          <w:sz w:val="22"/>
          <w:szCs w:val="28"/>
        </w:rPr>
        <w:t>）</w:t>
      </w:r>
      <w:r w:rsidR="00325034" w:rsidRPr="00441D92">
        <w:rPr>
          <w:rFonts w:ascii="Times New Roman" w:eastAsiaTheme="minorEastAsia" w:hAnsiTheme="minorEastAsia"/>
          <w:sz w:val="22"/>
          <w:szCs w:val="28"/>
        </w:rPr>
        <w:t>按《建设项目竣工环境保护验收暂行办法》（国环规环评</w:t>
      </w:r>
      <w:r w:rsidR="00325034" w:rsidRPr="009D6055">
        <w:rPr>
          <w:rFonts w:ascii="Times New Roman" w:eastAsiaTheme="minorEastAsia" w:hAnsiTheme="minorEastAsia"/>
          <w:sz w:val="22"/>
          <w:szCs w:val="28"/>
        </w:rPr>
        <w:t>[2017]4</w:t>
      </w:r>
      <w:r w:rsidR="00325034" w:rsidRPr="00441D92">
        <w:rPr>
          <w:rFonts w:ascii="Times New Roman" w:eastAsiaTheme="minorEastAsia" w:hAnsiTheme="minorEastAsia"/>
          <w:sz w:val="22"/>
          <w:szCs w:val="28"/>
        </w:rPr>
        <w:t>号）要求完善竣工验收后续程序。</w:t>
      </w:r>
    </w:p>
    <w:p w:rsidR="00325034" w:rsidRPr="00441D92" w:rsidRDefault="00325034" w:rsidP="00441D92">
      <w:pPr>
        <w:adjustRightInd w:val="0"/>
        <w:snapToGrid w:val="0"/>
        <w:spacing w:line="360" w:lineRule="auto"/>
        <w:rPr>
          <w:rFonts w:ascii="Times New Roman" w:eastAsiaTheme="minorEastAsia" w:hAnsi="Times New Roman"/>
          <w:b/>
          <w:bCs/>
          <w:sz w:val="28"/>
          <w:szCs w:val="28"/>
        </w:rPr>
      </w:pPr>
      <w:r w:rsidRPr="00441D92">
        <w:rPr>
          <w:rFonts w:ascii="Times New Roman" w:eastAsiaTheme="minorEastAsia" w:hAnsiTheme="minorEastAsia"/>
          <w:b/>
          <w:bCs/>
          <w:sz w:val="28"/>
          <w:szCs w:val="28"/>
        </w:rPr>
        <w:t>八、验收人员信息见附表。</w:t>
      </w:r>
    </w:p>
    <w:p w:rsidR="00682B45" w:rsidRPr="00441D92" w:rsidRDefault="005701FF" w:rsidP="00441D92">
      <w:pPr>
        <w:adjustRightInd w:val="0"/>
        <w:snapToGrid w:val="0"/>
        <w:spacing w:line="360" w:lineRule="auto"/>
        <w:jc w:val="right"/>
        <w:rPr>
          <w:rFonts w:ascii="Times New Roman" w:eastAsiaTheme="minorEastAsia" w:hAnsi="Times New Roman"/>
          <w:sz w:val="22"/>
          <w:szCs w:val="28"/>
        </w:rPr>
      </w:pPr>
      <w:r>
        <w:rPr>
          <w:rFonts w:ascii="Times New Roman" w:eastAsiaTheme="minorEastAsia" w:hAnsiTheme="minorEastAsia"/>
          <w:sz w:val="22"/>
          <w:szCs w:val="28"/>
        </w:rPr>
        <w:t>江苏泰尔铁合金科技有限公司</w:t>
      </w:r>
    </w:p>
    <w:p w:rsidR="007B39FE" w:rsidRDefault="007B39FE" w:rsidP="00441D92">
      <w:pPr>
        <w:adjustRightInd w:val="0"/>
        <w:snapToGrid w:val="0"/>
        <w:spacing w:line="360" w:lineRule="auto"/>
        <w:jc w:val="right"/>
        <w:rPr>
          <w:rFonts w:ascii="Times New Roman" w:eastAsiaTheme="minorEastAsia" w:hAnsiTheme="minorEastAsia"/>
          <w:sz w:val="22"/>
          <w:szCs w:val="28"/>
        </w:rPr>
      </w:pPr>
      <w:r w:rsidRPr="00441D92">
        <w:rPr>
          <w:rFonts w:ascii="Times New Roman" w:eastAsiaTheme="minorEastAsia" w:hAnsi="Times New Roman"/>
          <w:sz w:val="22"/>
          <w:szCs w:val="28"/>
        </w:rPr>
        <w:t>20</w:t>
      </w:r>
      <w:r w:rsidR="00325034" w:rsidRPr="00441D92">
        <w:rPr>
          <w:rFonts w:ascii="Times New Roman" w:eastAsiaTheme="minorEastAsia" w:hAnsi="Times New Roman"/>
          <w:sz w:val="22"/>
          <w:szCs w:val="28"/>
        </w:rPr>
        <w:t>2</w:t>
      </w:r>
      <w:r w:rsidR="00490F0B">
        <w:rPr>
          <w:rFonts w:ascii="Times New Roman" w:eastAsiaTheme="minorEastAsia" w:hAnsi="Times New Roman" w:hint="eastAsia"/>
          <w:sz w:val="22"/>
          <w:szCs w:val="28"/>
        </w:rPr>
        <w:t>1</w:t>
      </w:r>
      <w:r w:rsidRPr="00441D92">
        <w:rPr>
          <w:rFonts w:ascii="Times New Roman" w:eastAsiaTheme="minorEastAsia" w:hAnsiTheme="minorEastAsia"/>
          <w:sz w:val="22"/>
          <w:szCs w:val="28"/>
        </w:rPr>
        <w:t>年</w:t>
      </w:r>
      <w:r w:rsidR="00EE6449">
        <w:rPr>
          <w:rFonts w:ascii="Times New Roman" w:eastAsiaTheme="minorEastAsia" w:hAnsi="Times New Roman" w:hint="eastAsia"/>
          <w:sz w:val="22"/>
          <w:szCs w:val="28"/>
        </w:rPr>
        <w:t>7</w:t>
      </w:r>
      <w:r w:rsidRPr="00441D92">
        <w:rPr>
          <w:rFonts w:ascii="Times New Roman" w:eastAsiaTheme="minorEastAsia" w:hAnsiTheme="minorEastAsia"/>
          <w:sz w:val="22"/>
          <w:szCs w:val="28"/>
        </w:rPr>
        <w:t>月</w:t>
      </w:r>
      <w:bookmarkStart w:id="1" w:name="_GoBack"/>
      <w:bookmarkEnd w:id="1"/>
      <w:r w:rsidR="00EE6449">
        <w:rPr>
          <w:rFonts w:ascii="Times New Roman" w:eastAsiaTheme="minorEastAsia" w:hAnsi="Times New Roman" w:hint="eastAsia"/>
          <w:sz w:val="22"/>
          <w:szCs w:val="28"/>
        </w:rPr>
        <w:t>20</w:t>
      </w:r>
      <w:r w:rsidRPr="00441D92">
        <w:rPr>
          <w:rFonts w:ascii="Times New Roman" w:eastAsiaTheme="minorEastAsia" w:hAnsiTheme="minorEastAsia"/>
          <w:sz w:val="22"/>
          <w:szCs w:val="28"/>
        </w:rPr>
        <w:t>日</w:t>
      </w:r>
    </w:p>
    <w:p w:rsidR="00490F0B" w:rsidRDefault="00490F0B" w:rsidP="00441D92">
      <w:pPr>
        <w:adjustRightInd w:val="0"/>
        <w:snapToGrid w:val="0"/>
        <w:spacing w:line="360" w:lineRule="auto"/>
        <w:jc w:val="left"/>
        <w:rPr>
          <w:rFonts w:ascii="Times New Roman" w:eastAsiaTheme="minorEastAsia" w:hAnsi="Times New Roman"/>
          <w:sz w:val="28"/>
          <w:szCs w:val="28"/>
        </w:rPr>
      </w:pPr>
    </w:p>
    <w:sectPr w:rsidR="00490F0B" w:rsidSect="00665A5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0AD" w:rsidRDefault="00D840AD" w:rsidP="007B39FE">
      <w:r>
        <w:separator/>
      </w:r>
    </w:p>
  </w:endnote>
  <w:endnote w:type="continuationSeparator" w:id="1">
    <w:p w:rsidR="00D840AD" w:rsidRDefault="00D840AD" w:rsidP="007B3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0AD" w:rsidRDefault="00D840AD" w:rsidP="007B39FE">
      <w:r>
        <w:separator/>
      </w:r>
    </w:p>
  </w:footnote>
  <w:footnote w:type="continuationSeparator" w:id="1">
    <w:p w:rsidR="00D840AD" w:rsidRDefault="00D840AD" w:rsidP="007B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D8" w:rsidRDefault="00E151D8" w:rsidP="0048146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3833"/>
    <w:multiLevelType w:val="multilevel"/>
    <w:tmpl w:val="596F3833"/>
    <w:lvl w:ilvl="0">
      <w:start w:val="1"/>
      <w:numFmt w:val="decimal"/>
      <w:lvlText w:val="%1、"/>
      <w:lvlJc w:val="left"/>
      <w:pPr>
        <w:ind w:left="797" w:hanging="360"/>
      </w:pPr>
      <w:rPr>
        <w:rFonts w:ascii="Times New Roman" w:hAnsi="Times New Roman" w:hint="default"/>
      </w:rPr>
    </w:lvl>
    <w:lvl w:ilvl="1">
      <w:start w:val="1"/>
      <w:numFmt w:val="lowerLetter"/>
      <w:lvlText w:val="%2)"/>
      <w:lvlJc w:val="left"/>
      <w:pPr>
        <w:ind w:left="1277" w:hanging="420"/>
      </w:pPr>
    </w:lvl>
    <w:lvl w:ilvl="2">
      <w:start w:val="1"/>
      <w:numFmt w:val="lowerRoman"/>
      <w:lvlText w:val="%3."/>
      <w:lvlJc w:val="right"/>
      <w:pPr>
        <w:ind w:left="1697" w:hanging="420"/>
      </w:pPr>
    </w:lvl>
    <w:lvl w:ilvl="3">
      <w:start w:val="1"/>
      <w:numFmt w:val="decimal"/>
      <w:lvlText w:val="%4."/>
      <w:lvlJc w:val="left"/>
      <w:pPr>
        <w:ind w:left="2117" w:hanging="420"/>
      </w:pPr>
    </w:lvl>
    <w:lvl w:ilvl="4">
      <w:start w:val="1"/>
      <w:numFmt w:val="lowerLetter"/>
      <w:lvlText w:val="%5)"/>
      <w:lvlJc w:val="left"/>
      <w:pPr>
        <w:ind w:left="2537" w:hanging="420"/>
      </w:pPr>
    </w:lvl>
    <w:lvl w:ilvl="5">
      <w:start w:val="1"/>
      <w:numFmt w:val="lowerRoman"/>
      <w:lvlText w:val="%6."/>
      <w:lvlJc w:val="right"/>
      <w:pPr>
        <w:ind w:left="2957" w:hanging="420"/>
      </w:pPr>
    </w:lvl>
    <w:lvl w:ilvl="6">
      <w:start w:val="1"/>
      <w:numFmt w:val="decimal"/>
      <w:lvlText w:val="%7."/>
      <w:lvlJc w:val="left"/>
      <w:pPr>
        <w:ind w:left="3377" w:hanging="420"/>
      </w:pPr>
    </w:lvl>
    <w:lvl w:ilvl="7">
      <w:start w:val="1"/>
      <w:numFmt w:val="lowerLetter"/>
      <w:lvlText w:val="%8)"/>
      <w:lvlJc w:val="left"/>
      <w:pPr>
        <w:ind w:left="3797" w:hanging="420"/>
      </w:pPr>
    </w:lvl>
    <w:lvl w:ilvl="8">
      <w:start w:val="1"/>
      <w:numFmt w:val="lowerRoman"/>
      <w:lvlText w:val="%9."/>
      <w:lvlJc w:val="right"/>
      <w:pPr>
        <w:ind w:left="4217" w:hanging="420"/>
      </w:pPr>
    </w:lvl>
  </w:abstractNum>
  <w:abstractNum w:abstractNumId="1">
    <w:nsid w:val="5A0BE4C6"/>
    <w:multiLevelType w:val="singleLevel"/>
    <w:tmpl w:val="5A0BE4C6"/>
    <w:lvl w:ilvl="0">
      <w:start w:val="1"/>
      <w:numFmt w:val="chineseCounting"/>
      <w:suff w:val="nothing"/>
      <w:lvlText w:val="（%1）"/>
      <w:lvlJc w:val="left"/>
    </w:lvl>
  </w:abstractNum>
  <w:abstractNum w:abstractNumId="2">
    <w:nsid w:val="5A0BEA3D"/>
    <w:multiLevelType w:val="singleLevel"/>
    <w:tmpl w:val="5A0BEA3D"/>
    <w:lvl w:ilvl="0">
      <w:start w:val="6"/>
      <w:numFmt w:val="chineseCounting"/>
      <w:suff w:val="nothing"/>
      <w:lvlText w:val="%1、"/>
      <w:lvlJc w:val="left"/>
    </w:lvl>
  </w:abstractNum>
  <w:abstractNum w:abstractNumId="3">
    <w:nsid w:val="5A44A65B"/>
    <w:multiLevelType w:val="singleLevel"/>
    <w:tmpl w:val="5A44A65B"/>
    <w:lvl w:ilvl="0">
      <w:start w:val="3"/>
      <w:numFmt w:val="decimal"/>
      <w:suff w:val="nothing"/>
      <w:lvlText w:val="%1、"/>
      <w:lvlJc w:val="left"/>
    </w:lvl>
  </w:abstractNum>
  <w:abstractNum w:abstractNumId="4">
    <w:nsid w:val="6B49252C"/>
    <w:multiLevelType w:val="hybridMultilevel"/>
    <w:tmpl w:val="5832CEAA"/>
    <w:lvl w:ilvl="0" w:tplc="11CAEB16">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742"/>
    <w:rsid w:val="0006441D"/>
    <w:rsid w:val="00074E64"/>
    <w:rsid w:val="000821BF"/>
    <w:rsid w:val="000B1411"/>
    <w:rsid w:val="000B61AD"/>
    <w:rsid w:val="000F1A25"/>
    <w:rsid w:val="00111742"/>
    <w:rsid w:val="00120CB9"/>
    <w:rsid w:val="00125F56"/>
    <w:rsid w:val="00152DEC"/>
    <w:rsid w:val="0016211B"/>
    <w:rsid w:val="00192549"/>
    <w:rsid w:val="001B23ED"/>
    <w:rsid w:val="001B5507"/>
    <w:rsid w:val="001D4A95"/>
    <w:rsid w:val="001D718E"/>
    <w:rsid w:val="001F44F3"/>
    <w:rsid w:val="00217197"/>
    <w:rsid w:val="0024130B"/>
    <w:rsid w:val="00253D0D"/>
    <w:rsid w:val="00255D03"/>
    <w:rsid w:val="00270C8C"/>
    <w:rsid w:val="00294BDE"/>
    <w:rsid w:val="002A0FBD"/>
    <w:rsid w:val="002E26B2"/>
    <w:rsid w:val="002F0A06"/>
    <w:rsid w:val="003056FA"/>
    <w:rsid w:val="0030717D"/>
    <w:rsid w:val="00316BEC"/>
    <w:rsid w:val="00321CF9"/>
    <w:rsid w:val="00324754"/>
    <w:rsid w:val="00325034"/>
    <w:rsid w:val="00330135"/>
    <w:rsid w:val="00333FFD"/>
    <w:rsid w:val="003956FF"/>
    <w:rsid w:val="00405625"/>
    <w:rsid w:val="00414FB4"/>
    <w:rsid w:val="00441D92"/>
    <w:rsid w:val="00442BF4"/>
    <w:rsid w:val="00450D3C"/>
    <w:rsid w:val="00481465"/>
    <w:rsid w:val="00490F0B"/>
    <w:rsid w:val="00493A8B"/>
    <w:rsid w:val="004B481B"/>
    <w:rsid w:val="004B6989"/>
    <w:rsid w:val="004E288C"/>
    <w:rsid w:val="004F58FE"/>
    <w:rsid w:val="00535194"/>
    <w:rsid w:val="005701FF"/>
    <w:rsid w:val="005A007C"/>
    <w:rsid w:val="005A35DC"/>
    <w:rsid w:val="005B0815"/>
    <w:rsid w:val="005C1F16"/>
    <w:rsid w:val="005C3444"/>
    <w:rsid w:val="00605817"/>
    <w:rsid w:val="00665A50"/>
    <w:rsid w:val="00682B45"/>
    <w:rsid w:val="006A2009"/>
    <w:rsid w:val="006C2F86"/>
    <w:rsid w:val="006C4871"/>
    <w:rsid w:val="00703345"/>
    <w:rsid w:val="007039DD"/>
    <w:rsid w:val="007217F0"/>
    <w:rsid w:val="00733CF7"/>
    <w:rsid w:val="00753604"/>
    <w:rsid w:val="00771ABF"/>
    <w:rsid w:val="00774C72"/>
    <w:rsid w:val="007A7B00"/>
    <w:rsid w:val="007B39FE"/>
    <w:rsid w:val="007E325E"/>
    <w:rsid w:val="00810825"/>
    <w:rsid w:val="008170D3"/>
    <w:rsid w:val="008247D1"/>
    <w:rsid w:val="008846D5"/>
    <w:rsid w:val="00910D16"/>
    <w:rsid w:val="00921A29"/>
    <w:rsid w:val="009A0726"/>
    <w:rsid w:val="009A6080"/>
    <w:rsid w:val="009D256E"/>
    <w:rsid w:val="009D6055"/>
    <w:rsid w:val="00AC7E44"/>
    <w:rsid w:val="00AE5FA8"/>
    <w:rsid w:val="00B30478"/>
    <w:rsid w:val="00B3378B"/>
    <w:rsid w:val="00B62573"/>
    <w:rsid w:val="00B719FF"/>
    <w:rsid w:val="00C028A5"/>
    <w:rsid w:val="00C03862"/>
    <w:rsid w:val="00C05EA5"/>
    <w:rsid w:val="00C26D3C"/>
    <w:rsid w:val="00CD28E9"/>
    <w:rsid w:val="00D36BB7"/>
    <w:rsid w:val="00D566CE"/>
    <w:rsid w:val="00D63F64"/>
    <w:rsid w:val="00D840AD"/>
    <w:rsid w:val="00DD74FA"/>
    <w:rsid w:val="00DE4795"/>
    <w:rsid w:val="00E151D8"/>
    <w:rsid w:val="00E632ED"/>
    <w:rsid w:val="00E71318"/>
    <w:rsid w:val="00ED3DAA"/>
    <w:rsid w:val="00EE573A"/>
    <w:rsid w:val="00EE6449"/>
    <w:rsid w:val="00F012F2"/>
    <w:rsid w:val="00F3768A"/>
    <w:rsid w:val="00F50E49"/>
    <w:rsid w:val="00F54393"/>
    <w:rsid w:val="00F6741B"/>
    <w:rsid w:val="00FB34B5"/>
    <w:rsid w:val="00FB5F67"/>
    <w:rsid w:val="00FC3494"/>
    <w:rsid w:val="00FF7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6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9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9FE"/>
    <w:rPr>
      <w:sz w:val="18"/>
      <w:szCs w:val="18"/>
    </w:rPr>
  </w:style>
  <w:style w:type="paragraph" w:styleId="a4">
    <w:name w:val="footer"/>
    <w:basedOn w:val="a"/>
    <w:link w:val="Char0"/>
    <w:uiPriority w:val="99"/>
    <w:unhideWhenUsed/>
    <w:rsid w:val="007B39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9FE"/>
    <w:rPr>
      <w:sz w:val="18"/>
      <w:szCs w:val="18"/>
    </w:rPr>
  </w:style>
  <w:style w:type="paragraph" w:styleId="a5">
    <w:name w:val="List Paragraph"/>
    <w:basedOn w:val="a"/>
    <w:uiPriority w:val="34"/>
    <w:qFormat/>
    <w:rsid w:val="005A35DC"/>
    <w:pPr>
      <w:ind w:firstLineChars="200" w:firstLine="420"/>
    </w:pPr>
  </w:style>
  <w:style w:type="paragraph" w:styleId="a6">
    <w:name w:val="Balloon Text"/>
    <w:basedOn w:val="a"/>
    <w:link w:val="Char1"/>
    <w:uiPriority w:val="99"/>
    <w:semiHidden/>
    <w:unhideWhenUsed/>
    <w:rsid w:val="005A007C"/>
    <w:rPr>
      <w:sz w:val="18"/>
      <w:szCs w:val="18"/>
    </w:rPr>
  </w:style>
  <w:style w:type="character" w:customStyle="1" w:styleId="Char1">
    <w:name w:val="批注框文本 Char"/>
    <w:basedOn w:val="a0"/>
    <w:link w:val="a6"/>
    <w:uiPriority w:val="99"/>
    <w:semiHidden/>
    <w:rsid w:val="005A007C"/>
    <w:rPr>
      <w:rFonts w:ascii="Calibri" w:eastAsia="宋体" w:hAnsi="Calibri" w:cs="Times New Roman"/>
      <w:sz w:val="18"/>
      <w:szCs w:val="18"/>
    </w:rPr>
  </w:style>
  <w:style w:type="paragraph" w:customStyle="1" w:styleId="1">
    <w:name w:val="普通(网站)1"/>
    <w:basedOn w:val="a"/>
    <w:rsid w:val="00E151D8"/>
    <w:pPr>
      <w:widowControl/>
      <w:spacing w:before="100" w:beforeAutospacing="1" w:after="100" w:afterAutospacing="1"/>
      <w:jc w:val="left"/>
    </w:pPr>
    <w:rPr>
      <w:rFonts w:ascii="宋体" w:hAnsi="宋体" w:cs="宋体"/>
      <w:kern w:val="0"/>
      <w:sz w:val="24"/>
    </w:rPr>
  </w:style>
  <w:style w:type="paragraph" w:styleId="a7">
    <w:name w:val="Document Map"/>
    <w:basedOn w:val="a"/>
    <w:link w:val="Char2"/>
    <w:uiPriority w:val="99"/>
    <w:semiHidden/>
    <w:unhideWhenUsed/>
    <w:rsid w:val="00DD74FA"/>
    <w:rPr>
      <w:rFonts w:ascii="宋体"/>
      <w:sz w:val="18"/>
      <w:szCs w:val="18"/>
    </w:rPr>
  </w:style>
  <w:style w:type="character" w:customStyle="1" w:styleId="Char2">
    <w:name w:val="文档结构图 Char"/>
    <w:basedOn w:val="a0"/>
    <w:link w:val="a7"/>
    <w:uiPriority w:val="99"/>
    <w:semiHidden/>
    <w:rsid w:val="00DD74FA"/>
    <w:rPr>
      <w:rFonts w:ascii="宋体" w:eastAsia="宋体" w:hAnsi="Calibri" w:cs="Times New Roman"/>
      <w:sz w:val="18"/>
      <w:szCs w:val="18"/>
    </w:rPr>
  </w:style>
  <w:style w:type="paragraph" w:styleId="a8">
    <w:name w:val="Plain Text"/>
    <w:basedOn w:val="a"/>
    <w:link w:val="Char3"/>
    <w:qFormat/>
    <w:rsid w:val="008846D5"/>
    <w:rPr>
      <w:rFonts w:ascii="宋体" w:hAnsi="Courier New" w:cs="Courier New"/>
      <w:kern w:val="0"/>
      <w:sz w:val="28"/>
      <w:szCs w:val="21"/>
    </w:rPr>
  </w:style>
  <w:style w:type="character" w:customStyle="1" w:styleId="Char3">
    <w:name w:val="纯文本 Char"/>
    <w:basedOn w:val="a0"/>
    <w:link w:val="a8"/>
    <w:qFormat/>
    <w:rsid w:val="008846D5"/>
    <w:rPr>
      <w:rFonts w:ascii="宋体" w:eastAsia="宋体" w:hAnsi="Courier New" w:cs="Courier New"/>
      <w:kern w:val="0"/>
      <w:sz w:val="28"/>
      <w:szCs w:val="21"/>
    </w:rPr>
  </w:style>
  <w:style w:type="paragraph" w:styleId="3">
    <w:name w:val="Body Text Indent 3"/>
    <w:basedOn w:val="a"/>
    <w:link w:val="3Char"/>
    <w:qFormat/>
    <w:rsid w:val="008846D5"/>
    <w:pPr>
      <w:spacing w:after="120"/>
      <w:ind w:leftChars="200" w:left="420"/>
    </w:pPr>
    <w:rPr>
      <w:rFonts w:ascii="Times New Roman" w:hAnsi="Times New Roman"/>
      <w:sz w:val="16"/>
      <w:szCs w:val="16"/>
    </w:rPr>
  </w:style>
  <w:style w:type="character" w:customStyle="1" w:styleId="3Char">
    <w:name w:val="正文文本缩进 3 Char"/>
    <w:basedOn w:val="a0"/>
    <w:link w:val="3"/>
    <w:rsid w:val="008846D5"/>
    <w:rPr>
      <w:rFonts w:ascii="Times New Roman" w:eastAsia="宋体" w:hAnsi="Times New Roman" w:cs="Times New Roman"/>
      <w:sz w:val="16"/>
      <w:szCs w:val="16"/>
    </w:rPr>
  </w:style>
  <w:style w:type="paragraph" w:styleId="a9">
    <w:name w:val="Date"/>
    <w:basedOn w:val="a"/>
    <w:next w:val="a"/>
    <w:link w:val="Char4"/>
    <w:uiPriority w:val="99"/>
    <w:semiHidden/>
    <w:unhideWhenUsed/>
    <w:rsid w:val="00325034"/>
    <w:pPr>
      <w:ind w:leftChars="2500" w:left="100"/>
    </w:pPr>
  </w:style>
  <w:style w:type="character" w:customStyle="1" w:styleId="Char4">
    <w:name w:val="日期 Char"/>
    <w:basedOn w:val="a0"/>
    <w:link w:val="a9"/>
    <w:uiPriority w:val="99"/>
    <w:semiHidden/>
    <w:rsid w:val="00325034"/>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F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9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9FE"/>
    <w:rPr>
      <w:sz w:val="18"/>
      <w:szCs w:val="18"/>
    </w:rPr>
  </w:style>
  <w:style w:type="paragraph" w:styleId="a4">
    <w:name w:val="footer"/>
    <w:basedOn w:val="a"/>
    <w:link w:val="Char0"/>
    <w:uiPriority w:val="99"/>
    <w:unhideWhenUsed/>
    <w:rsid w:val="007B39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9FE"/>
    <w:rPr>
      <w:sz w:val="18"/>
      <w:szCs w:val="18"/>
    </w:rPr>
  </w:style>
  <w:style w:type="paragraph" w:styleId="a5">
    <w:name w:val="List Paragraph"/>
    <w:basedOn w:val="a"/>
    <w:uiPriority w:val="34"/>
    <w:qFormat/>
    <w:rsid w:val="005A35DC"/>
    <w:pPr>
      <w:ind w:firstLineChars="200" w:firstLine="420"/>
    </w:pPr>
  </w:style>
  <w:style w:type="paragraph" w:styleId="a6">
    <w:name w:val="Balloon Text"/>
    <w:basedOn w:val="a"/>
    <w:link w:val="Char1"/>
    <w:uiPriority w:val="99"/>
    <w:semiHidden/>
    <w:unhideWhenUsed/>
    <w:rsid w:val="005A007C"/>
    <w:rPr>
      <w:sz w:val="18"/>
      <w:szCs w:val="18"/>
    </w:rPr>
  </w:style>
  <w:style w:type="character" w:customStyle="1" w:styleId="Char1">
    <w:name w:val="批注框文本 Char"/>
    <w:basedOn w:val="a0"/>
    <w:link w:val="a6"/>
    <w:uiPriority w:val="99"/>
    <w:semiHidden/>
    <w:rsid w:val="005A007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3</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NJDTHJ</dc:creator>
  <cp:keywords/>
  <dc:description/>
  <cp:lastModifiedBy>Think</cp:lastModifiedBy>
  <cp:revision>39</cp:revision>
  <cp:lastPrinted>2020-07-21T08:55:00Z</cp:lastPrinted>
  <dcterms:created xsi:type="dcterms:W3CDTF">2017-12-27T05:19:00Z</dcterms:created>
  <dcterms:modified xsi:type="dcterms:W3CDTF">2021-08-05T08:12:00Z</dcterms:modified>
</cp:coreProperties>
</file>