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val="en-US" w:eastAsia="zh-CN"/>
        </w:rPr>
        <w:t>有创呼吸机项目</w:t>
      </w:r>
      <w:r>
        <w:rPr>
          <w:rFonts w:hint="eastAsia" w:ascii="华文中宋" w:hAnsi="华文中宋" w:eastAsia="华文中宋"/>
          <w:b/>
          <w:bCs/>
          <w:sz w:val="36"/>
          <w:szCs w:val="36"/>
        </w:rPr>
        <w:t>征集公告</w:t>
      </w:r>
    </w:p>
    <w:p>
      <w:pPr>
        <w:spacing w:line="276" w:lineRule="auto"/>
        <w:ind w:firstLine="640" w:firstLineChars="200"/>
        <w:rPr>
          <w:rFonts w:hint="eastAsia" w:ascii="仿宋" w:hAnsi="仿宋" w:eastAsia="仿宋"/>
          <w:sz w:val="32"/>
          <w:szCs w:val="32"/>
        </w:rPr>
      </w:pP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val="en-US" w:eastAsia="zh-CN"/>
        </w:rPr>
        <w:t>有创呼吸机项目</w:t>
      </w:r>
      <w:r>
        <w:rPr>
          <w:rFonts w:hint="eastAsia" w:ascii="仿宋" w:hAnsi="仿宋" w:eastAsia="仿宋"/>
          <w:sz w:val="32"/>
          <w:szCs w:val="32"/>
        </w:rPr>
        <w:t>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9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9"/>
        <w:gridCol w:w="93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9"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930"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w:t>
            </w:r>
          </w:p>
        </w:tc>
        <w:tc>
          <w:tcPr>
            <w:tcW w:w="6096" w:type="dxa"/>
          </w:tcPr>
          <w:p>
            <w:pPr>
              <w:spacing w:line="276" w:lineRule="auto"/>
              <w:jc w:val="center"/>
              <w:rPr>
                <w:rFonts w:hint="default" w:ascii="仿宋" w:hAnsi="仿宋" w:eastAsia="仿宋" w:cs="Times New Roman"/>
                <w:b/>
                <w:bCs/>
                <w:sz w:val="24"/>
                <w:szCs w:val="24"/>
                <w:lang w:val="en-US" w:eastAsia="zh-CN"/>
              </w:rPr>
            </w:pPr>
            <w:r>
              <w:rPr>
                <w:rFonts w:hint="eastAsia" w:ascii="仿宋" w:hAnsi="仿宋" w:eastAsia="仿宋" w:cs="Times New Roman"/>
                <w:b/>
                <w:bCs/>
                <w:sz w:val="24"/>
                <w:szCs w:val="24"/>
                <w:lang w:eastAsia="zh-CN"/>
              </w:rPr>
              <w:t>配套耗材</w:t>
            </w:r>
            <w:r>
              <w:rPr>
                <w:rFonts w:hint="eastAsia" w:ascii="仿宋" w:hAnsi="仿宋" w:eastAsia="仿宋" w:cs="Times New Roman"/>
                <w:b/>
                <w:bCs/>
                <w:sz w:val="24"/>
                <w:szCs w:val="24"/>
                <w:lang w:val="en-US" w:eastAsia="zh-CN"/>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99"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i w:val="0"/>
                <w:iCs w:val="0"/>
                <w:color w:val="auto"/>
                <w:kern w:val="0"/>
                <w:sz w:val="24"/>
                <w:szCs w:val="24"/>
                <w:u w:val="none"/>
                <w:lang w:val="en-US" w:eastAsia="zh-CN" w:bidi="ar"/>
              </w:rPr>
              <w:t>有创呼吸机</w:t>
            </w:r>
          </w:p>
        </w:tc>
        <w:tc>
          <w:tcPr>
            <w:tcW w:w="930"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i w:val="0"/>
                <w:iCs w:val="0"/>
                <w:color w:val="auto"/>
                <w:kern w:val="0"/>
                <w:sz w:val="24"/>
                <w:szCs w:val="24"/>
                <w:u w:val="none"/>
                <w:lang w:val="en-US" w:eastAsia="zh-CN" w:bidi="ar"/>
              </w:rPr>
              <w:t>1</w:t>
            </w:r>
          </w:p>
        </w:tc>
        <w:tc>
          <w:tcPr>
            <w:tcW w:w="6096" w:type="dxa"/>
            <w:vAlign w:val="center"/>
          </w:tcPr>
          <w:p>
            <w:pPr>
              <w:widowControl/>
              <w:jc w:val="left"/>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 xml:space="preserve">                           无</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上午9点至</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val="en-US" w:eastAsia="zh-CN"/>
        </w:rPr>
        <w:t>该项目</w:t>
      </w:r>
      <w:r>
        <w:rPr>
          <w:rFonts w:hint="eastAsia" w:ascii="黑体" w:hAnsi="黑体" w:eastAsia="黑体" w:cs="黑体"/>
          <w:b/>
          <w:bCs/>
          <w:kern w:val="0"/>
          <w:sz w:val="32"/>
          <w:szCs w:val="32"/>
        </w:rPr>
        <w:t>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p>
    <w:p>
      <w:pPr>
        <w:pStyle w:val="2"/>
        <w:ind w:left="0" w:leftChars="0" w:firstLine="0" w:firstLineChars="0"/>
        <w:jc w:val="left"/>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附件：参考参数</w:t>
      </w:r>
    </w:p>
    <w:tbl>
      <w:tblPr>
        <w:tblStyle w:val="16"/>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7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559" w:type="dxa"/>
            <w:noWrap w:val="0"/>
            <w:vAlign w:val="center"/>
          </w:tcPr>
          <w:p>
            <w:pPr>
              <w:jc w:val="center"/>
              <w:rPr>
                <w:rFonts w:hint="default" w:ascii="宋体" w:hAnsi="宋体" w:eastAsia="宋体"/>
                <w:sz w:val="28"/>
                <w:szCs w:val="28"/>
                <w:lang w:val="en-US" w:eastAsia="zh-CN"/>
              </w:rPr>
            </w:pPr>
            <w:r>
              <w:rPr>
                <w:rFonts w:hint="eastAsia" w:ascii="宋体" w:hAnsi="宋体"/>
                <w:sz w:val="28"/>
                <w:szCs w:val="28"/>
                <w:lang w:val="en-US" w:eastAsia="zh-CN"/>
              </w:rPr>
              <w:t>功能要求</w:t>
            </w:r>
          </w:p>
        </w:tc>
        <w:tc>
          <w:tcPr>
            <w:tcW w:w="7798" w:type="dxa"/>
            <w:noWrap w:val="0"/>
            <w:vAlign w:val="center"/>
          </w:tcPr>
          <w:p>
            <w:pPr>
              <w:jc w:val="both"/>
              <w:rPr>
                <w:rFonts w:hint="default" w:ascii="宋体" w:hAnsi="宋体"/>
                <w:sz w:val="28"/>
                <w:szCs w:val="28"/>
                <w:lang w:val="en-US"/>
              </w:rPr>
            </w:pPr>
            <w:r>
              <w:rPr>
                <w:rFonts w:hint="eastAsia" w:ascii="宋体" w:hAnsi="宋体" w:eastAsia="宋体" w:cs="宋体"/>
                <w:i w:val="0"/>
                <w:color w:val="000000"/>
                <w:kern w:val="0"/>
                <w:sz w:val="24"/>
                <w:szCs w:val="24"/>
                <w:u w:val="none"/>
                <w:lang w:val="en-US" w:eastAsia="zh-CN"/>
              </w:rPr>
              <w:t>具备有创常频、有创高频、无创nCPAP、无创nIPPV、无创高频nHFO和高流量氧疗;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1559" w:type="dxa"/>
            <w:noWrap w:val="0"/>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技术参数要求</w:t>
            </w:r>
          </w:p>
        </w:tc>
        <w:tc>
          <w:tcPr>
            <w:tcW w:w="7798" w:type="dxa"/>
            <w:noWrap w:val="0"/>
            <w:vAlign w:val="top"/>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r>
              <w:rPr>
                <w:rFonts w:hint="eastAsia" w:ascii="宋体" w:hAnsi="宋体" w:eastAsia="宋体" w:cs="宋体"/>
                <w:b w:val="0"/>
                <w:bCs w:val="0"/>
                <w:i w:val="0"/>
                <w:iCs w:val="0"/>
                <w:color w:val="000000"/>
                <w:kern w:val="0"/>
                <w:sz w:val="24"/>
                <w:szCs w:val="24"/>
                <w:u w:val="none"/>
                <w:lang w:val="en-US" w:eastAsia="zh-CN" w:bidi="ar"/>
              </w:rPr>
              <w:t>适用范围：适用范围：适用于体重30kg以内的早产儿、新生儿及儿童使用。具备无创通气、常频通气和高频通气；具有容量保证和容量限制。</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2、无创通气技术参数</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1 通气模式：无创持续正压通气nCPAP；无创双水平正压通气nIPPV；无创高频通气nHFO和高流量氧疗HiFlow（该条款必须在检测报告或注册证中体现）；</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 吸气压力：5-30mbar</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 PEEP：0-15mbar</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 吸气流量：4-32L/min</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 呼气流量：2-20L/min</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 呼吸频率：2-200Bpm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 吸气时间：0.1-15s</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 nHFO(无创高频)：震荡频率：5-20Hz；震荡振幅：2-50cmH2O</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 常频通气技术参数</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 通气模式：间歇正压通气/间歇指令通气(IPPV/IMV)、同步间歇正压(SIPPV)、同步间歇指令(SIMV)、压力支持通气 PSV（PSV+SIMV、PSV+SIPPV）、持续正压通气CPAP</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 呼吸频率:2-200bpm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 吸气压:5-60mbar</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 PEEP:0-30mbar</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 最小潮气量:</w:t>
            </w:r>
            <w:r>
              <w:rPr>
                <w:rFonts w:hint="default" w:ascii="Arial" w:hAnsi="Arial" w:eastAsia="宋体" w:cs="Arial"/>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1ml</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 管路泄漏补偿:0-100%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 最小流量触发值:</w:t>
            </w:r>
            <w:r>
              <w:rPr>
                <w:rFonts w:hint="default" w:ascii="Arial" w:hAnsi="Arial" w:eastAsia="宋体" w:cs="Arial"/>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0.1LPM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 容量触发范围:5-30%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 I:E范围9 : 1-1 : 299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 吸气流量可调:2-32L/min</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 呼气流量可调:1-20L/min</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 吸气时间:0.1-2.0s</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 高频通气技术参数</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 要求具备：常规HFO、HFO + VTG、HFO叠加技术（HFO肺复张），要求鼓膜式振荡技术;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 平均压：0-40cmH2O</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 振荡频率：5-20Hz</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 振荡振幅：5-100cmH2O</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 呼吸机主要监测功能</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 同屏显示压力（P）、容量（V）、流速（flow）呼吸参数波形</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5.2 具备三个肺功能环：P/V环、P/Flow环、V/Flow肺功能环，至少可以同屏显示三道呼吸波形和两个肺功能环，方便对比研究肺功能情况</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 监测参数：可监测Vte、Vti、I:E、Spont%、Tispont、Ppeak、Pmean、PEEP 、C(顺应性)、C20/C(肺泡过度膨胀系数)、R(气道阻力)、DCO2(CO2弥散系数)、Leak(泄漏率)、t（时间常数）、VHFO等参数</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 报警： 可自动设置报警上下限，有报警记录功能；具备压力、潮气量、频率和氧气浓度等重要参数的报警</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 要求非压差高精度流量传感器，死腔≤0.9ml</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 显示屏≥12英寸彩色触摸屏，屏幕主机可分离，减少因操作呼吸机而去移动保温箱的频率。</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 后备电池≥200min</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 .8 湿化系统：标配湿化系可根据客户需求选配不同型号，可兼容第三方管路，减少使用成本；</w:t>
            </w:r>
          </w:p>
          <w:p>
            <w:pPr>
              <w:keepNext w:val="0"/>
              <w:keepLines w:val="0"/>
              <w:widowControl/>
              <w:suppressLineNumbers w:val="0"/>
              <w:jc w:val="left"/>
              <w:textAlignment w:val="center"/>
              <w:rPr>
                <w:rFonts w:hint="eastAsia" w:ascii="宋体" w:hAnsi="宋体"/>
                <w:sz w:val="10"/>
                <w:szCs w:val="10"/>
              </w:rPr>
            </w:pPr>
            <w:r>
              <w:rPr>
                <w:rFonts w:hint="eastAsia" w:ascii="宋体" w:hAnsi="宋体" w:eastAsia="宋体" w:cs="宋体"/>
                <w:i w:val="0"/>
                <w:iCs w:val="0"/>
                <w:color w:val="000000"/>
                <w:kern w:val="0"/>
                <w:sz w:val="24"/>
                <w:szCs w:val="24"/>
                <w:u w:val="none"/>
                <w:lang w:val="en-US" w:eastAsia="zh-CN" w:bidi="ar"/>
              </w:rPr>
              <w:t>5.9 保修期</w:t>
            </w:r>
            <w:r>
              <w:rPr>
                <w:rStyle w:val="35"/>
                <w:color w:val="auto"/>
                <w:lang w:val="en-US" w:eastAsia="zh-CN" w:bidi="ar"/>
              </w:rPr>
              <w:t>≧</w:t>
            </w:r>
            <w:r>
              <w:rPr>
                <w:rStyle w:val="49"/>
                <w:lang w:val="en-US" w:eastAsia="zh-CN" w:bidi="ar"/>
              </w:rPr>
              <w:t>3年</w:t>
            </w:r>
          </w:p>
        </w:tc>
      </w:tr>
    </w:tbl>
    <w:p>
      <w:pPr>
        <w:pStyle w:val="2"/>
        <w:ind w:left="0" w:leftChars="0" w:firstLine="0" w:firstLineChars="0"/>
        <w:jc w:val="left"/>
        <w:rPr>
          <w:rFonts w:hint="default" w:ascii="黑体" w:hAnsi="黑体" w:eastAsia="黑体" w:cs="黑体"/>
          <w:b w:val="0"/>
          <w:bCs w:val="0"/>
          <w:kern w:val="0"/>
          <w:sz w:val="32"/>
          <w:szCs w:val="32"/>
          <w:lang w:val="en-US" w:eastAsia="zh-CN" w:bidi="ar-SA"/>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3CD1122"/>
    <w:rsid w:val="09784CA3"/>
    <w:rsid w:val="0E2C1FD5"/>
    <w:rsid w:val="0FC127E1"/>
    <w:rsid w:val="10491CFB"/>
    <w:rsid w:val="12295B6E"/>
    <w:rsid w:val="123D5D69"/>
    <w:rsid w:val="137E07F8"/>
    <w:rsid w:val="14B13B44"/>
    <w:rsid w:val="15513C38"/>
    <w:rsid w:val="1BB95724"/>
    <w:rsid w:val="1D9549DC"/>
    <w:rsid w:val="204C2EB5"/>
    <w:rsid w:val="24BB32B7"/>
    <w:rsid w:val="26901304"/>
    <w:rsid w:val="2A5E2C90"/>
    <w:rsid w:val="2AC3636C"/>
    <w:rsid w:val="2BC2669F"/>
    <w:rsid w:val="2C373A4E"/>
    <w:rsid w:val="2C5E77B9"/>
    <w:rsid w:val="2EAC236E"/>
    <w:rsid w:val="3709261A"/>
    <w:rsid w:val="375826BB"/>
    <w:rsid w:val="379B480D"/>
    <w:rsid w:val="3A0113A9"/>
    <w:rsid w:val="3EA575EF"/>
    <w:rsid w:val="3F071866"/>
    <w:rsid w:val="478E144F"/>
    <w:rsid w:val="4B7257E4"/>
    <w:rsid w:val="4F3F6BAE"/>
    <w:rsid w:val="506908B7"/>
    <w:rsid w:val="5276250D"/>
    <w:rsid w:val="599827E9"/>
    <w:rsid w:val="5D6B15F8"/>
    <w:rsid w:val="5E04069C"/>
    <w:rsid w:val="5ED05F70"/>
    <w:rsid w:val="5FCC3E73"/>
    <w:rsid w:val="6042463D"/>
    <w:rsid w:val="619121AA"/>
    <w:rsid w:val="684A34B2"/>
    <w:rsid w:val="68723649"/>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 w:type="character" w:customStyle="1" w:styleId="49">
    <w:name w:val="font21"/>
    <w:basedOn w:val="1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1194</Words>
  <Characters>1619</Characters>
  <Lines>6</Lines>
  <Paragraphs>1</Paragraphs>
  <TotalTime>1</TotalTime>
  <ScaleCrop>false</ScaleCrop>
  <LinksUpToDate>false</LinksUpToDate>
  <CharactersWithSpaces>1723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2023-06-06T09:33:54Z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8E798E42FC7548008365FD03C647FBFD</vt:lpwstr>
  </property>
</Properties>
</file>