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EB36" w14:textId="77777777" w:rsidR="00E03F8B" w:rsidRDefault="00367BBD">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潍坊市人民医院主干网络线路改造项目征集公告</w:t>
      </w:r>
    </w:p>
    <w:p w14:paraId="56FC279F" w14:textId="77777777" w:rsidR="00E03F8B" w:rsidRDefault="00367BBD">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潍坊市人民医院根据《中华人民共和国政府采购法》等有关规定，对主干网络线路改造进行</w:t>
      </w:r>
      <w:bookmarkStart w:id="0" w:name="_Hlk82868843"/>
      <w:r>
        <w:rPr>
          <w:rFonts w:ascii="仿宋" w:eastAsia="仿宋" w:hAnsi="仿宋" w:cs="仿宋" w:hint="eastAsia"/>
          <w:sz w:val="30"/>
          <w:szCs w:val="30"/>
        </w:rPr>
        <w:t>市场</w:t>
      </w:r>
      <w:bookmarkStart w:id="1" w:name="_Hlk84666644"/>
      <w:r>
        <w:rPr>
          <w:rFonts w:ascii="仿宋" w:eastAsia="仿宋" w:hAnsi="仿宋" w:cs="仿宋" w:hint="eastAsia"/>
          <w:sz w:val="30"/>
          <w:szCs w:val="30"/>
        </w:rPr>
        <w:t>价格</w:t>
      </w:r>
      <w:bookmarkEnd w:id="1"/>
      <w:r>
        <w:rPr>
          <w:rFonts w:ascii="仿宋" w:eastAsia="仿宋" w:hAnsi="仿宋" w:cs="仿宋" w:hint="eastAsia"/>
          <w:sz w:val="30"/>
          <w:szCs w:val="30"/>
        </w:rPr>
        <w:t>等</w:t>
      </w:r>
      <w:bookmarkStart w:id="2" w:name="_Hlk84666660"/>
      <w:r>
        <w:rPr>
          <w:rFonts w:ascii="仿宋" w:eastAsia="仿宋" w:hAnsi="仿宋" w:cs="仿宋" w:hint="eastAsia"/>
          <w:sz w:val="30"/>
          <w:szCs w:val="30"/>
        </w:rPr>
        <w:t>调查</w:t>
      </w:r>
      <w:bookmarkEnd w:id="2"/>
      <w:r>
        <w:rPr>
          <w:rFonts w:ascii="仿宋" w:eastAsia="仿宋" w:hAnsi="仿宋" w:cs="仿宋" w:hint="eastAsia"/>
          <w:sz w:val="30"/>
          <w:szCs w:val="30"/>
        </w:rPr>
        <w:t>征集，</w:t>
      </w:r>
      <w:bookmarkEnd w:id="0"/>
      <w:r>
        <w:rPr>
          <w:rFonts w:ascii="仿宋" w:eastAsia="仿宋" w:hAnsi="仿宋" w:cs="仿宋" w:hint="eastAsia"/>
          <w:sz w:val="30"/>
          <w:szCs w:val="30"/>
        </w:rPr>
        <w:t>欢迎广大符合条件的供应商积极参与。</w:t>
      </w:r>
    </w:p>
    <w:p w14:paraId="2288D0A9" w14:textId="77777777" w:rsidR="00E03F8B" w:rsidRDefault="00367BBD">
      <w:pPr>
        <w:spacing w:line="276" w:lineRule="auto"/>
        <w:jc w:val="left"/>
        <w:rPr>
          <w:rFonts w:ascii="仿宋" w:eastAsia="仿宋" w:hAnsi="仿宋" w:cs="仿宋"/>
          <w:sz w:val="30"/>
          <w:szCs w:val="30"/>
        </w:rPr>
      </w:pPr>
      <w:r>
        <w:rPr>
          <w:rFonts w:ascii="仿宋" w:eastAsia="仿宋" w:hAnsi="仿宋" w:cs="仿宋" w:hint="eastAsia"/>
          <w:sz w:val="30"/>
          <w:szCs w:val="30"/>
        </w:rPr>
        <w:t>一、联系人：潍坊市人民医院物资采购办公室</w:t>
      </w:r>
    </w:p>
    <w:p w14:paraId="75B9AB53" w14:textId="77777777" w:rsidR="00E03F8B" w:rsidRDefault="00367BBD">
      <w:pPr>
        <w:spacing w:line="276" w:lineRule="auto"/>
        <w:jc w:val="left"/>
        <w:rPr>
          <w:rFonts w:ascii="仿宋" w:eastAsia="仿宋" w:hAnsi="仿宋" w:cs="仿宋"/>
          <w:sz w:val="30"/>
          <w:szCs w:val="30"/>
        </w:rPr>
      </w:pPr>
      <w:r>
        <w:rPr>
          <w:rFonts w:ascii="仿宋" w:eastAsia="仿宋" w:hAnsi="仿宋" w:cs="仿宋" w:hint="eastAsia"/>
          <w:sz w:val="30"/>
          <w:szCs w:val="30"/>
        </w:rPr>
        <w:t>二、联系电话：0536-8192593</w:t>
      </w:r>
    </w:p>
    <w:p w14:paraId="6EEE7760" w14:textId="77777777" w:rsidR="00E03F8B" w:rsidRDefault="00367BBD">
      <w:pPr>
        <w:spacing w:line="276" w:lineRule="auto"/>
        <w:rPr>
          <w:rFonts w:ascii="仿宋" w:eastAsia="仿宋" w:hAnsi="仿宋" w:cs="仿宋"/>
          <w:color w:val="010005"/>
          <w:kern w:val="0"/>
          <w:sz w:val="30"/>
          <w:szCs w:val="30"/>
        </w:rPr>
      </w:pPr>
      <w:r>
        <w:rPr>
          <w:rFonts w:ascii="仿宋" w:eastAsia="仿宋" w:hAnsi="仿宋" w:cs="仿宋" w:hint="eastAsia"/>
          <w:color w:val="010005"/>
          <w:kern w:val="0"/>
          <w:sz w:val="30"/>
          <w:szCs w:val="30"/>
        </w:rPr>
        <w:t>三、参考要求详见附件。</w:t>
      </w:r>
    </w:p>
    <w:p w14:paraId="4D669130" w14:textId="77777777" w:rsidR="00E03F8B" w:rsidRDefault="00367BBD">
      <w:pPr>
        <w:spacing w:line="276" w:lineRule="auto"/>
        <w:rPr>
          <w:rFonts w:ascii="仿宋" w:eastAsia="仿宋" w:hAnsi="仿宋" w:cs="仿宋"/>
          <w:kern w:val="0"/>
          <w:sz w:val="30"/>
          <w:szCs w:val="30"/>
        </w:rPr>
      </w:pPr>
      <w:r>
        <w:rPr>
          <w:rFonts w:ascii="仿宋" w:eastAsia="仿宋" w:hAnsi="仿宋" w:cs="仿宋" w:hint="eastAsia"/>
          <w:color w:val="010005"/>
          <w:kern w:val="0"/>
          <w:sz w:val="30"/>
          <w:szCs w:val="30"/>
        </w:rPr>
        <w:t>四、供应商资质要求：</w:t>
      </w:r>
      <w:r>
        <w:rPr>
          <w:rFonts w:ascii="仿宋" w:eastAsia="仿宋" w:hAnsi="仿宋" w:cs="仿宋" w:hint="eastAsia"/>
          <w:kern w:val="0"/>
          <w:sz w:val="30"/>
          <w:szCs w:val="30"/>
        </w:rPr>
        <w:t>在国内注册，具有独立承担民事责任的能力和经营许可，可提供货物和服务的法人、其他组织或自然人；具有履行合同所必需的综合供货实力；具有相关产品检测报告；近三年内（本次征集公告截止日期前）在经营活动中没有重大违法、失信记录（信用中国网站）的供应商；本次征集不接受联合体报名。</w:t>
      </w:r>
    </w:p>
    <w:p w14:paraId="72DCCD41" w14:textId="77777777" w:rsidR="00E03F8B" w:rsidRDefault="00367BBD">
      <w:pPr>
        <w:spacing w:line="276" w:lineRule="auto"/>
        <w:rPr>
          <w:rFonts w:ascii="仿宋" w:eastAsia="仿宋" w:hAnsi="仿宋" w:cs="仿宋"/>
          <w:color w:val="010005"/>
          <w:kern w:val="0"/>
          <w:sz w:val="30"/>
          <w:szCs w:val="30"/>
        </w:rPr>
      </w:pPr>
      <w:r>
        <w:rPr>
          <w:rFonts w:ascii="仿宋" w:eastAsia="仿宋" w:hAnsi="仿宋" w:cs="仿宋" w:hint="eastAsia"/>
          <w:color w:val="010005"/>
          <w:kern w:val="0"/>
          <w:sz w:val="30"/>
          <w:szCs w:val="30"/>
        </w:rPr>
        <w:t>五、征集方式：供应商将填写无误的附件报名表格（同时提交可编辑电子版一份），连同有效期内营业执照副本、税务登记证副本扫描后以邮件附件形式发送到潍坊市人民医院物资采购办公室邮箱wfrmgyszj@163.com,邮件主题为：项目名称+公司名称。</w:t>
      </w:r>
    </w:p>
    <w:p w14:paraId="1BBB2942" w14:textId="77777777" w:rsidR="00E03F8B" w:rsidRDefault="00367BBD">
      <w:pPr>
        <w:widowControl/>
        <w:spacing w:line="276" w:lineRule="auto"/>
        <w:rPr>
          <w:rFonts w:ascii="仿宋" w:eastAsia="仿宋" w:hAnsi="仿宋" w:cs="仿宋"/>
          <w:kern w:val="0"/>
          <w:sz w:val="30"/>
          <w:szCs w:val="30"/>
        </w:rPr>
      </w:pPr>
      <w:r>
        <w:rPr>
          <w:rFonts w:ascii="仿宋" w:eastAsia="仿宋" w:hAnsi="仿宋" w:cs="仿宋" w:hint="eastAsia"/>
          <w:color w:val="010005"/>
          <w:kern w:val="0"/>
          <w:sz w:val="30"/>
          <w:szCs w:val="30"/>
        </w:rPr>
        <w:t>六、征集时间：2022年1月7日上午9点至1月11日下午3点（休息日除外）。</w:t>
      </w:r>
    </w:p>
    <w:p w14:paraId="762A7927" w14:textId="77777777" w:rsidR="00E03F8B" w:rsidRDefault="00367BBD">
      <w:pPr>
        <w:spacing w:line="276" w:lineRule="auto"/>
        <w:rPr>
          <w:rFonts w:ascii="仿宋" w:eastAsia="仿宋" w:hAnsi="仿宋" w:cs="仿宋"/>
          <w:color w:val="010005"/>
          <w:kern w:val="0"/>
          <w:sz w:val="30"/>
          <w:szCs w:val="30"/>
        </w:rPr>
      </w:pPr>
      <w:r>
        <w:rPr>
          <w:rFonts w:ascii="仿宋" w:eastAsia="仿宋" w:hAnsi="仿宋" w:cs="仿宋" w:hint="eastAsia"/>
          <w:color w:val="010005"/>
          <w:kern w:val="0"/>
          <w:sz w:val="30"/>
          <w:szCs w:val="30"/>
        </w:rPr>
        <w:t>七、符合要求的供应商，邀请函免费发至预留的邮箱，如未收到，请务必自行电话联系物资采购办公室核实。</w:t>
      </w:r>
    </w:p>
    <w:p w14:paraId="5676C580" w14:textId="77777777" w:rsidR="00E03F8B" w:rsidRDefault="00E03F8B">
      <w:pPr>
        <w:spacing w:line="276" w:lineRule="auto"/>
        <w:rPr>
          <w:rFonts w:ascii="仿宋" w:eastAsia="仿宋" w:hAnsi="仿宋" w:cs="仿宋"/>
          <w:color w:val="010005"/>
          <w:kern w:val="0"/>
          <w:sz w:val="30"/>
          <w:szCs w:val="30"/>
        </w:rPr>
      </w:pPr>
    </w:p>
    <w:p w14:paraId="48C040AF" w14:textId="77777777" w:rsidR="00E03F8B" w:rsidRDefault="00367BBD">
      <w:pPr>
        <w:spacing w:line="276" w:lineRule="auto"/>
        <w:rPr>
          <w:rFonts w:ascii="仿宋" w:eastAsia="仿宋" w:hAnsi="仿宋" w:cs="仿宋"/>
          <w:b/>
          <w:bCs/>
          <w:kern w:val="0"/>
          <w:sz w:val="30"/>
          <w:szCs w:val="30"/>
        </w:rPr>
      </w:pPr>
      <w:r>
        <w:rPr>
          <w:rFonts w:ascii="仿宋" w:eastAsia="仿宋" w:hAnsi="仿宋" w:cs="仿宋" w:hint="eastAsia"/>
          <w:b/>
          <w:bCs/>
          <w:kern w:val="0"/>
          <w:sz w:val="30"/>
          <w:szCs w:val="30"/>
        </w:rPr>
        <w:lastRenderedPageBreak/>
        <w:t>备注：本次</w:t>
      </w:r>
      <w:proofErr w:type="gramStart"/>
      <w:r>
        <w:rPr>
          <w:rFonts w:ascii="仿宋" w:eastAsia="仿宋" w:hAnsi="仿宋" w:cs="仿宋" w:hint="eastAsia"/>
          <w:b/>
          <w:bCs/>
          <w:kern w:val="0"/>
          <w:sz w:val="30"/>
          <w:szCs w:val="30"/>
        </w:rPr>
        <w:t>征集仅</w:t>
      </w:r>
      <w:proofErr w:type="gramEnd"/>
      <w:r>
        <w:rPr>
          <w:rFonts w:ascii="仿宋" w:eastAsia="仿宋" w:hAnsi="仿宋" w:cs="仿宋" w:hint="eastAsia"/>
          <w:b/>
          <w:bCs/>
          <w:kern w:val="0"/>
          <w:sz w:val="30"/>
          <w:szCs w:val="30"/>
        </w:rPr>
        <w:t>作为</w:t>
      </w:r>
      <w:r>
        <w:rPr>
          <w:rFonts w:ascii="仿宋" w:eastAsia="仿宋" w:hAnsi="仿宋" w:cs="仿宋" w:hint="eastAsia"/>
          <w:b/>
          <w:bCs/>
          <w:sz w:val="30"/>
          <w:szCs w:val="30"/>
        </w:rPr>
        <w:t>主</w:t>
      </w:r>
      <w:r>
        <w:rPr>
          <w:rFonts w:ascii="仿宋" w:eastAsia="仿宋" w:hAnsi="仿宋" w:cs="仿宋" w:hint="eastAsia"/>
          <w:b/>
          <w:bCs/>
          <w:kern w:val="0"/>
          <w:sz w:val="30"/>
          <w:szCs w:val="30"/>
        </w:rPr>
        <w:t>干网络线路改造项目市场价格</w:t>
      </w:r>
      <w:bookmarkStart w:id="3" w:name="_Hlk84667809"/>
      <w:r>
        <w:rPr>
          <w:rFonts w:ascii="仿宋" w:eastAsia="仿宋" w:hAnsi="仿宋" w:cs="仿宋" w:hint="eastAsia"/>
          <w:b/>
          <w:bCs/>
          <w:kern w:val="0"/>
          <w:sz w:val="30"/>
          <w:szCs w:val="30"/>
        </w:rPr>
        <w:t>等需求</w:t>
      </w:r>
      <w:bookmarkEnd w:id="3"/>
      <w:r>
        <w:rPr>
          <w:rFonts w:ascii="仿宋" w:eastAsia="仿宋" w:hAnsi="仿宋" w:cs="仿宋" w:hint="eastAsia"/>
          <w:b/>
          <w:bCs/>
          <w:kern w:val="0"/>
          <w:sz w:val="30"/>
          <w:szCs w:val="30"/>
        </w:rPr>
        <w:t>调查，不属于采购公开招标，望各供应商知悉。如有疑问，请拨打联系电话咨询。</w:t>
      </w:r>
    </w:p>
    <w:p w14:paraId="10113005" w14:textId="77777777" w:rsidR="00685F02" w:rsidRDefault="00685F02">
      <w:pPr>
        <w:ind w:firstLineChars="1100" w:firstLine="3300"/>
        <w:rPr>
          <w:rFonts w:ascii="仿宋" w:eastAsia="仿宋" w:hAnsi="仿宋" w:cs="仿宋"/>
          <w:sz w:val="30"/>
          <w:szCs w:val="30"/>
        </w:rPr>
      </w:pPr>
    </w:p>
    <w:p w14:paraId="0BE1A716" w14:textId="77777777" w:rsidR="00685F02" w:rsidRDefault="00685F02">
      <w:pPr>
        <w:ind w:firstLineChars="1100" w:firstLine="3300"/>
        <w:rPr>
          <w:rFonts w:ascii="仿宋" w:eastAsia="仿宋" w:hAnsi="仿宋" w:cs="仿宋"/>
          <w:sz w:val="30"/>
          <w:szCs w:val="30"/>
        </w:rPr>
      </w:pPr>
    </w:p>
    <w:p w14:paraId="127E64F3" w14:textId="7E6BE29D" w:rsidR="00E03F8B" w:rsidRDefault="00367BBD" w:rsidP="00685F02">
      <w:pPr>
        <w:ind w:firstLineChars="1300" w:firstLine="3900"/>
        <w:rPr>
          <w:rFonts w:ascii="仿宋" w:eastAsia="仿宋" w:hAnsi="仿宋" w:cs="仿宋"/>
          <w:sz w:val="30"/>
          <w:szCs w:val="30"/>
        </w:rPr>
      </w:pPr>
      <w:r>
        <w:rPr>
          <w:rFonts w:ascii="仿宋" w:eastAsia="仿宋" w:hAnsi="仿宋" w:cs="仿宋" w:hint="eastAsia"/>
          <w:sz w:val="30"/>
          <w:szCs w:val="30"/>
        </w:rPr>
        <w:t>潍坊市人民医院物资采购办公室</w:t>
      </w:r>
    </w:p>
    <w:p w14:paraId="15F37CEC" w14:textId="39E6408D" w:rsidR="00E03F8B" w:rsidRDefault="00367BBD">
      <w:pPr>
        <w:rPr>
          <w:rFonts w:ascii="仿宋" w:eastAsia="仿宋" w:hAnsi="仿宋" w:cs="仿宋"/>
          <w:sz w:val="30"/>
          <w:szCs w:val="30"/>
        </w:rPr>
      </w:pPr>
      <w:r>
        <w:rPr>
          <w:rFonts w:ascii="仿宋" w:eastAsia="仿宋" w:hAnsi="仿宋" w:cs="仿宋" w:hint="eastAsia"/>
          <w:sz w:val="30"/>
          <w:szCs w:val="30"/>
        </w:rPr>
        <w:t xml:space="preserve">                           </w:t>
      </w:r>
      <w:r w:rsidR="00685F02">
        <w:rPr>
          <w:rFonts w:ascii="仿宋" w:eastAsia="仿宋" w:hAnsi="仿宋" w:cs="仿宋"/>
          <w:sz w:val="30"/>
          <w:szCs w:val="30"/>
        </w:rPr>
        <w:t xml:space="preserve">     </w:t>
      </w:r>
      <w:r>
        <w:rPr>
          <w:rFonts w:ascii="仿宋" w:eastAsia="仿宋" w:hAnsi="仿宋" w:cs="仿宋" w:hint="eastAsia"/>
          <w:sz w:val="30"/>
          <w:szCs w:val="30"/>
        </w:rPr>
        <w:t xml:space="preserve"> 2022年1月6日</w:t>
      </w:r>
    </w:p>
    <w:p w14:paraId="390C1784" w14:textId="77777777" w:rsidR="00E03F8B" w:rsidRDefault="00E03F8B">
      <w:pPr>
        <w:rPr>
          <w:rFonts w:ascii="仿宋" w:eastAsia="仿宋" w:hAnsi="仿宋"/>
          <w:b/>
          <w:sz w:val="30"/>
          <w:szCs w:val="30"/>
        </w:rPr>
      </w:pPr>
    </w:p>
    <w:p w14:paraId="1FEEFC1F" w14:textId="77777777" w:rsidR="00E03F8B" w:rsidRDefault="00E03F8B">
      <w:pPr>
        <w:rPr>
          <w:rFonts w:ascii="仿宋" w:eastAsia="仿宋" w:hAnsi="仿宋"/>
          <w:b/>
          <w:sz w:val="30"/>
          <w:szCs w:val="30"/>
        </w:rPr>
      </w:pPr>
    </w:p>
    <w:p w14:paraId="2E4AEA95" w14:textId="77777777" w:rsidR="00E03F8B" w:rsidRDefault="00E03F8B">
      <w:pPr>
        <w:rPr>
          <w:rFonts w:ascii="仿宋" w:eastAsia="仿宋" w:hAnsi="仿宋"/>
          <w:b/>
          <w:sz w:val="36"/>
          <w:szCs w:val="36"/>
        </w:rPr>
      </w:pPr>
    </w:p>
    <w:p w14:paraId="0B162E40" w14:textId="77777777" w:rsidR="00E03F8B" w:rsidRDefault="00E03F8B">
      <w:pPr>
        <w:rPr>
          <w:rFonts w:ascii="仿宋" w:eastAsia="仿宋" w:hAnsi="仿宋"/>
          <w:b/>
          <w:sz w:val="36"/>
          <w:szCs w:val="36"/>
        </w:rPr>
      </w:pPr>
    </w:p>
    <w:p w14:paraId="6CF8F1BD" w14:textId="77777777" w:rsidR="00E03F8B" w:rsidRDefault="00E03F8B">
      <w:pPr>
        <w:rPr>
          <w:rFonts w:ascii="仿宋" w:eastAsia="仿宋" w:hAnsi="仿宋"/>
          <w:b/>
          <w:sz w:val="36"/>
          <w:szCs w:val="36"/>
        </w:rPr>
      </w:pPr>
    </w:p>
    <w:p w14:paraId="255ECB1C" w14:textId="77777777" w:rsidR="00E03F8B" w:rsidRDefault="00E03F8B">
      <w:pPr>
        <w:rPr>
          <w:rFonts w:ascii="仿宋" w:eastAsia="仿宋" w:hAnsi="仿宋"/>
          <w:b/>
          <w:sz w:val="36"/>
          <w:szCs w:val="36"/>
        </w:rPr>
      </w:pPr>
    </w:p>
    <w:p w14:paraId="40A2B6EE" w14:textId="77777777" w:rsidR="00E03F8B" w:rsidRDefault="00E03F8B">
      <w:pPr>
        <w:rPr>
          <w:rFonts w:ascii="仿宋" w:eastAsia="仿宋" w:hAnsi="仿宋"/>
          <w:b/>
          <w:sz w:val="36"/>
          <w:szCs w:val="36"/>
        </w:rPr>
      </w:pPr>
    </w:p>
    <w:p w14:paraId="3D50A66C" w14:textId="77777777" w:rsidR="00E03F8B" w:rsidRDefault="00E03F8B">
      <w:pPr>
        <w:rPr>
          <w:rFonts w:ascii="仿宋" w:eastAsia="仿宋" w:hAnsi="仿宋"/>
          <w:b/>
          <w:sz w:val="36"/>
          <w:szCs w:val="36"/>
        </w:rPr>
      </w:pPr>
    </w:p>
    <w:p w14:paraId="5A0D4E88" w14:textId="77777777" w:rsidR="00E03F8B" w:rsidRDefault="00E03F8B">
      <w:pPr>
        <w:rPr>
          <w:rFonts w:ascii="仿宋" w:eastAsia="仿宋" w:hAnsi="仿宋"/>
          <w:b/>
          <w:sz w:val="36"/>
          <w:szCs w:val="36"/>
        </w:rPr>
      </w:pPr>
    </w:p>
    <w:p w14:paraId="4B8A9451" w14:textId="77777777" w:rsidR="00E03F8B" w:rsidRDefault="00E03F8B">
      <w:pPr>
        <w:rPr>
          <w:rFonts w:ascii="仿宋" w:eastAsia="仿宋" w:hAnsi="仿宋"/>
          <w:b/>
          <w:sz w:val="36"/>
          <w:szCs w:val="36"/>
        </w:rPr>
      </w:pPr>
    </w:p>
    <w:p w14:paraId="1E68CA42" w14:textId="77777777" w:rsidR="00E03F8B" w:rsidRDefault="00E03F8B">
      <w:pPr>
        <w:rPr>
          <w:rFonts w:ascii="仿宋" w:eastAsia="仿宋" w:hAnsi="仿宋"/>
          <w:b/>
          <w:sz w:val="36"/>
          <w:szCs w:val="36"/>
        </w:rPr>
      </w:pPr>
    </w:p>
    <w:p w14:paraId="35240FDB" w14:textId="77777777" w:rsidR="00E03F8B" w:rsidRDefault="00E03F8B">
      <w:pPr>
        <w:rPr>
          <w:rFonts w:ascii="仿宋" w:eastAsia="仿宋" w:hAnsi="仿宋"/>
          <w:b/>
          <w:sz w:val="36"/>
          <w:szCs w:val="36"/>
        </w:rPr>
      </w:pPr>
    </w:p>
    <w:p w14:paraId="43812225" w14:textId="77777777" w:rsidR="00E03F8B" w:rsidRDefault="00E03F8B">
      <w:pPr>
        <w:rPr>
          <w:rFonts w:ascii="仿宋" w:eastAsia="仿宋" w:hAnsi="仿宋"/>
          <w:b/>
          <w:sz w:val="36"/>
          <w:szCs w:val="36"/>
        </w:rPr>
      </w:pPr>
    </w:p>
    <w:p w14:paraId="4C07BA43" w14:textId="77777777" w:rsidR="00E03F8B" w:rsidRDefault="00E03F8B">
      <w:pPr>
        <w:rPr>
          <w:rFonts w:ascii="仿宋" w:eastAsia="仿宋" w:hAnsi="仿宋"/>
          <w:b/>
          <w:sz w:val="36"/>
          <w:szCs w:val="36"/>
        </w:rPr>
      </w:pPr>
    </w:p>
    <w:p w14:paraId="5F81677E" w14:textId="77777777" w:rsidR="00E03F8B" w:rsidRDefault="00E03F8B">
      <w:pPr>
        <w:rPr>
          <w:rFonts w:ascii="仿宋" w:eastAsia="仿宋" w:hAnsi="仿宋"/>
          <w:b/>
          <w:sz w:val="36"/>
          <w:szCs w:val="36"/>
        </w:rPr>
      </w:pPr>
    </w:p>
    <w:p w14:paraId="0B233A6D" w14:textId="77777777" w:rsidR="00E03F8B" w:rsidRDefault="00367BBD">
      <w:pPr>
        <w:rPr>
          <w:rFonts w:ascii="仿宋" w:eastAsia="仿宋" w:hAnsi="仿宋"/>
          <w:b/>
          <w:sz w:val="36"/>
          <w:szCs w:val="36"/>
        </w:rPr>
      </w:pPr>
      <w:r>
        <w:rPr>
          <w:rFonts w:ascii="仿宋" w:eastAsia="仿宋" w:hAnsi="仿宋" w:hint="eastAsia"/>
          <w:b/>
          <w:sz w:val="36"/>
          <w:szCs w:val="36"/>
        </w:rPr>
        <w:lastRenderedPageBreak/>
        <w:t>附件：</w:t>
      </w:r>
    </w:p>
    <w:p w14:paraId="618512C2" w14:textId="6BB78322" w:rsidR="00E03F8B" w:rsidRPr="00141B10" w:rsidRDefault="00367BBD">
      <w:pPr>
        <w:rPr>
          <w:rFonts w:ascii="宋体" w:eastAsia="宋体" w:hAnsi="宋体"/>
          <w:b/>
          <w:sz w:val="28"/>
          <w:szCs w:val="28"/>
        </w:rPr>
      </w:pPr>
      <w:r w:rsidRPr="00141B10">
        <w:rPr>
          <w:rFonts w:ascii="宋体" w:eastAsia="宋体" w:hAnsi="宋体" w:hint="eastAsia"/>
          <w:b/>
          <w:sz w:val="28"/>
          <w:szCs w:val="28"/>
        </w:rPr>
        <w:t>一、主干网络线路改造第一部分参考要求</w:t>
      </w:r>
    </w:p>
    <w:p w14:paraId="492D7EEC" w14:textId="77777777" w:rsidR="00E03F8B" w:rsidRPr="00141B10" w:rsidRDefault="00367BBD">
      <w:pPr>
        <w:spacing w:line="360" w:lineRule="auto"/>
        <w:rPr>
          <w:rFonts w:ascii="宋体" w:eastAsia="宋体" w:hAnsi="宋体"/>
          <w:b/>
          <w:sz w:val="28"/>
          <w:szCs w:val="28"/>
        </w:rPr>
      </w:pPr>
      <w:r w:rsidRPr="00141B10">
        <w:rPr>
          <w:rStyle w:val="NormalCharacter"/>
          <w:rFonts w:ascii="宋体" w:eastAsia="宋体" w:hAnsi="宋体" w:cs="宋体" w:hint="eastAsia"/>
          <w:b/>
          <w:bCs/>
          <w:sz w:val="24"/>
        </w:rPr>
        <w:t>1、</w:t>
      </w:r>
      <w:r w:rsidRPr="00141B10">
        <w:rPr>
          <w:rStyle w:val="NormalCharacter"/>
          <w:rFonts w:ascii="宋体" w:eastAsia="宋体" w:hAnsi="宋体" w:cs="宋体"/>
          <w:b/>
          <w:bCs/>
          <w:sz w:val="24"/>
        </w:rPr>
        <w:t>项目实施要求</w:t>
      </w:r>
    </w:p>
    <w:p w14:paraId="716B0836" w14:textId="685C2611" w:rsidR="00E03F8B" w:rsidRPr="00141B10" w:rsidRDefault="00367BBD">
      <w:pPr>
        <w:spacing w:line="360" w:lineRule="auto"/>
        <w:ind w:firstLineChars="200" w:firstLine="480"/>
        <w:rPr>
          <w:rStyle w:val="NormalCharacter"/>
          <w:rFonts w:ascii="宋体" w:eastAsia="宋体" w:hAnsi="宋体"/>
          <w:sz w:val="24"/>
        </w:rPr>
      </w:pPr>
      <w:r w:rsidRPr="00141B10">
        <w:rPr>
          <w:rStyle w:val="NormalCharacter"/>
          <w:rFonts w:ascii="宋体" w:eastAsia="宋体" w:hAnsi="宋体"/>
          <w:sz w:val="24"/>
        </w:rPr>
        <w:t>本次采购为交钥匙工程，投标人必须承诺完整实现网络改造要求提出的技术要求，需要在技术方案中详细阐述方案优点与实施规划。若技术方案中存在严重隐患或者无法满足医院的</w:t>
      </w:r>
      <w:r w:rsidR="00F74364">
        <w:rPr>
          <w:rStyle w:val="NormalCharacter"/>
          <w:rFonts w:ascii="宋体" w:eastAsia="宋体" w:hAnsi="宋体" w:hint="eastAsia"/>
          <w:sz w:val="24"/>
        </w:rPr>
        <w:t>征集</w:t>
      </w:r>
      <w:r w:rsidRPr="00141B10">
        <w:rPr>
          <w:rStyle w:val="NormalCharacter"/>
          <w:rFonts w:ascii="宋体" w:eastAsia="宋体" w:hAnsi="宋体"/>
          <w:sz w:val="24"/>
        </w:rPr>
        <w:t>要求，或实施过程中无法达到预期承诺，则甲方有权拒绝验收。</w:t>
      </w:r>
    </w:p>
    <w:p w14:paraId="3226EFB6" w14:textId="77777777" w:rsidR="00E03F8B" w:rsidRPr="00141B10" w:rsidRDefault="00367BBD">
      <w:pPr>
        <w:spacing w:line="360" w:lineRule="auto"/>
        <w:ind w:firstLineChars="200" w:firstLine="480"/>
        <w:rPr>
          <w:rStyle w:val="NormalCharacter"/>
          <w:rFonts w:ascii="宋体" w:eastAsia="宋体" w:hAnsi="宋体"/>
          <w:sz w:val="24"/>
        </w:rPr>
      </w:pPr>
      <w:r w:rsidRPr="00141B10">
        <w:rPr>
          <w:rStyle w:val="NormalCharacter"/>
          <w:rFonts w:ascii="宋体" w:eastAsia="宋体" w:hAnsi="宋体"/>
          <w:sz w:val="24"/>
        </w:rPr>
        <w:t>相应设备应保证如期供货，设备提供商需协助医院完成所有设备的调试使用工作。项目实施单位应对本项目的重要性和售后服务应有充分的预估，投标人需提供技术支持服务，支持服务内容包括（1）需提供产品的使用培训（2）紧急救援服务。</w:t>
      </w:r>
    </w:p>
    <w:p w14:paraId="1AC6E8C5" w14:textId="77777777" w:rsidR="00E03F8B" w:rsidRPr="00141B10" w:rsidRDefault="00367BBD">
      <w:pPr>
        <w:spacing w:line="360" w:lineRule="auto"/>
        <w:rPr>
          <w:rFonts w:ascii="宋体" w:eastAsia="宋体" w:hAnsi="宋体"/>
          <w:sz w:val="24"/>
        </w:rPr>
      </w:pPr>
      <w:r w:rsidRPr="00141B10">
        <w:rPr>
          <w:rFonts w:ascii="宋体" w:eastAsia="宋体" w:hAnsi="宋体" w:hint="eastAsia"/>
          <w:sz w:val="24"/>
        </w:rPr>
        <w:t>附图：潍坊市人民医院信息网络光缆线路规划</w:t>
      </w:r>
    </w:p>
    <w:p w14:paraId="5BDC8443" w14:textId="0C799A74" w:rsidR="00E03F8B" w:rsidRDefault="00367BBD">
      <w:pPr>
        <w:rPr>
          <w:sz w:val="34"/>
          <w:szCs w:val="34"/>
        </w:rPr>
      </w:pPr>
      <w:r>
        <w:fldChar w:fldCharType="begin"/>
      </w:r>
      <w:r w:rsidR="00A47907">
        <w:instrText xml:space="preserve"> INCLUDEPICTURE "C:\\private\\var\\folders\\d5\\5phfy_253_v7yymqvj9mcjqh0000gn\\T\\com.kingsoft.wpsoffice.mac\\wps-conling\\ksohtml\\wps0LYe1x.jpg" \* MERGEFORMAT </w:instrText>
      </w:r>
      <w:r>
        <w:fldChar w:fldCharType="separate"/>
      </w:r>
      <w:r>
        <w:rPr>
          <w:noProof/>
        </w:rPr>
        <w:drawing>
          <wp:inline distT="0" distB="0" distL="0" distR="0" wp14:anchorId="669DAF4C" wp14:editId="4A5AF4F0">
            <wp:extent cx="5274310" cy="3226435"/>
            <wp:effectExtent l="0" t="0" r="254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3226435"/>
                    </a:xfrm>
                    <a:prstGeom prst="rect">
                      <a:avLst/>
                    </a:prstGeom>
                    <a:noFill/>
                    <a:ln>
                      <a:noFill/>
                    </a:ln>
                  </pic:spPr>
                </pic:pic>
              </a:graphicData>
            </a:graphic>
          </wp:inline>
        </w:drawing>
      </w:r>
      <w:r>
        <w:fldChar w:fldCharType="end"/>
      </w:r>
    </w:p>
    <w:p w14:paraId="542ED188" w14:textId="4C93911A" w:rsidR="00E03F8B" w:rsidRDefault="00367BBD">
      <w:pPr>
        <w:spacing w:line="360" w:lineRule="auto"/>
        <w:rPr>
          <w:rStyle w:val="NormalCharacter"/>
          <w:rFonts w:ascii="宋体" w:hAnsi="宋体" w:cs="宋体"/>
          <w:b/>
          <w:bCs/>
          <w:sz w:val="24"/>
        </w:rPr>
      </w:pPr>
      <w:r>
        <w:rPr>
          <w:rStyle w:val="NormalCharacter"/>
          <w:rFonts w:ascii="宋体" w:hAnsi="宋体" w:cs="宋体" w:hint="eastAsia"/>
          <w:b/>
          <w:bCs/>
          <w:sz w:val="24"/>
        </w:rPr>
        <w:t>2</w:t>
      </w:r>
      <w:r>
        <w:rPr>
          <w:rStyle w:val="NormalCharacter"/>
          <w:rFonts w:ascii="宋体" w:hAnsi="宋体" w:cs="宋体" w:hint="eastAsia"/>
          <w:b/>
          <w:bCs/>
          <w:sz w:val="24"/>
        </w:rPr>
        <w:t>、</w:t>
      </w:r>
      <w:r w:rsidR="00141B10">
        <w:rPr>
          <w:rStyle w:val="NormalCharacter"/>
          <w:rFonts w:ascii="宋体" w:hAnsi="宋体" w:cs="宋体" w:hint="eastAsia"/>
          <w:b/>
          <w:bCs/>
          <w:sz w:val="24"/>
        </w:rPr>
        <w:t>参考</w:t>
      </w:r>
      <w:r>
        <w:rPr>
          <w:rStyle w:val="NormalCharacter"/>
          <w:rFonts w:ascii="宋体" w:hAnsi="宋体" w:cs="宋体"/>
          <w:b/>
          <w:bCs/>
          <w:sz w:val="24"/>
        </w:rPr>
        <w:t>参数要求</w:t>
      </w: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4"/>
        <w:gridCol w:w="1134"/>
        <w:gridCol w:w="6914"/>
        <w:gridCol w:w="1030"/>
      </w:tblGrid>
      <w:tr w:rsidR="00E03F8B" w:rsidRPr="00A47907" w14:paraId="0A06D91E"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2329428C"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sz w:val="24"/>
              </w:rPr>
              <w:t>编号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00EABD2B"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sz w:val="24"/>
              </w:rPr>
              <w:t>类型</w:t>
            </w:r>
          </w:p>
        </w:tc>
        <w:tc>
          <w:tcPr>
            <w:tcW w:w="6914" w:type="dxa"/>
            <w:tcBorders>
              <w:top w:val="single" w:sz="4" w:space="0" w:color="000000"/>
              <w:left w:val="single" w:sz="4" w:space="0" w:color="000000"/>
              <w:bottom w:val="single" w:sz="4" w:space="0" w:color="000000"/>
              <w:right w:val="single" w:sz="4" w:space="0" w:color="000000"/>
            </w:tcBorders>
            <w:vAlign w:val="center"/>
          </w:tcPr>
          <w:p w14:paraId="4867D8F6"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参考</w:t>
            </w:r>
            <w:r w:rsidRPr="00A47907">
              <w:rPr>
                <w:rStyle w:val="NormalCharacter"/>
                <w:rFonts w:ascii="宋体" w:eastAsia="宋体" w:hAnsi="宋体"/>
                <w:sz w:val="24"/>
              </w:rPr>
              <w:t>参数</w:t>
            </w:r>
          </w:p>
        </w:tc>
        <w:tc>
          <w:tcPr>
            <w:tcW w:w="1030" w:type="dxa"/>
            <w:tcBorders>
              <w:top w:val="single" w:sz="4" w:space="0" w:color="000000"/>
              <w:left w:val="single" w:sz="4" w:space="0" w:color="000000"/>
              <w:bottom w:val="single" w:sz="4" w:space="0" w:color="000000"/>
              <w:right w:val="single" w:sz="4" w:space="0" w:color="000000"/>
            </w:tcBorders>
            <w:vAlign w:val="center"/>
          </w:tcPr>
          <w:p w14:paraId="52FB3401" w14:textId="77777777" w:rsidR="00E03F8B" w:rsidRPr="00A47907" w:rsidRDefault="00367BBD" w:rsidP="00141B10">
            <w:pPr>
              <w:rPr>
                <w:rStyle w:val="NormalCharacter"/>
                <w:rFonts w:ascii="宋体" w:eastAsia="宋体" w:hAnsi="宋体"/>
                <w:sz w:val="24"/>
              </w:rPr>
            </w:pPr>
            <w:r w:rsidRPr="00A47907">
              <w:rPr>
                <w:rStyle w:val="NormalCharacter"/>
                <w:rFonts w:ascii="宋体" w:eastAsia="宋体" w:hAnsi="宋体"/>
                <w:sz w:val="24"/>
              </w:rPr>
              <w:t>数量</w:t>
            </w:r>
          </w:p>
        </w:tc>
      </w:tr>
      <w:tr w:rsidR="00E03F8B" w:rsidRPr="00A47907" w14:paraId="284CCA04"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43C403B4"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1CEE5E2"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光缆铺设</w:t>
            </w:r>
          </w:p>
        </w:tc>
        <w:tc>
          <w:tcPr>
            <w:tcW w:w="6914" w:type="dxa"/>
            <w:tcBorders>
              <w:top w:val="single" w:sz="4" w:space="0" w:color="000000"/>
              <w:left w:val="single" w:sz="4" w:space="0" w:color="000000"/>
              <w:bottom w:val="single" w:sz="4" w:space="0" w:color="000000"/>
              <w:right w:val="single" w:sz="4" w:space="0" w:color="000000"/>
            </w:tcBorders>
            <w:vAlign w:val="center"/>
          </w:tcPr>
          <w:p w14:paraId="0955F29C" w14:textId="52CCD288" w:rsidR="00E03F8B" w:rsidRPr="00A47907" w:rsidRDefault="00367BBD" w:rsidP="00141B10">
            <w:pPr>
              <w:numPr>
                <w:ilvl w:val="0"/>
                <w:numId w:val="1"/>
              </w:numPr>
              <w:autoSpaceDE w:val="0"/>
              <w:autoSpaceDN w:val="0"/>
              <w:adjustRightInd w:val="0"/>
              <w:ind w:left="329" w:hangingChars="137" w:hanging="329"/>
              <w:jc w:val="left"/>
              <w:rPr>
                <w:rFonts w:ascii="宋体" w:eastAsia="宋体" w:hAnsi="宋体"/>
                <w:b/>
                <w:bCs/>
                <w:sz w:val="24"/>
              </w:rPr>
            </w:pPr>
            <w:r w:rsidRPr="00A47907">
              <w:rPr>
                <w:rFonts w:ascii="宋体" w:eastAsia="宋体" w:hAnsi="宋体" w:hint="eastAsia"/>
                <w:sz w:val="24"/>
              </w:rPr>
              <w:t>本项目涉及潍坊市人民医院门诊部、外科病房楼、综合病房楼、住院二部信息机房至院内其他建筑的网络，布线系统设计主干线选用48芯单模铠甲光缆，支线选用24芯单模铠甲光缆的解决方案。整个布线系统采用双路设计（一用</w:t>
            </w:r>
            <w:proofErr w:type="gramStart"/>
            <w:r w:rsidRPr="00A47907">
              <w:rPr>
                <w:rFonts w:ascii="宋体" w:eastAsia="宋体" w:hAnsi="宋体" w:hint="eastAsia"/>
                <w:sz w:val="24"/>
              </w:rPr>
              <w:t>一</w:t>
            </w:r>
            <w:proofErr w:type="gramEnd"/>
            <w:r w:rsidRPr="00A47907">
              <w:rPr>
                <w:rFonts w:ascii="宋体" w:eastAsia="宋体" w:hAnsi="宋体" w:hint="eastAsia"/>
                <w:sz w:val="24"/>
              </w:rPr>
              <w:t>备），自门诊部现有机房至外科病房楼信息机房，建设两条主要地埋管线，其他</w:t>
            </w:r>
            <w:r w:rsidRPr="00A47907">
              <w:rPr>
                <w:rFonts w:ascii="宋体" w:eastAsia="宋体" w:hAnsi="宋体" w:hint="eastAsia"/>
                <w:sz w:val="24"/>
              </w:rPr>
              <w:lastRenderedPageBreak/>
              <w:t>楼宇管路自主线分支接入，保证院内其余建筑各有一条光缆连接至外科病房楼和门诊部两个信息机房。</w:t>
            </w:r>
            <w:r w:rsidRPr="00A47907">
              <w:rPr>
                <w:rFonts w:ascii="宋体" w:eastAsia="宋体" w:hAnsi="宋体" w:hint="eastAsia"/>
                <w:b/>
                <w:bCs/>
                <w:sz w:val="24"/>
              </w:rPr>
              <w:t>本次</w:t>
            </w:r>
            <w:r w:rsidR="0041501B">
              <w:rPr>
                <w:rFonts w:ascii="宋体" w:eastAsia="宋体" w:hAnsi="宋体" w:hint="eastAsia"/>
                <w:b/>
                <w:bCs/>
                <w:sz w:val="24"/>
              </w:rPr>
              <w:t>征集</w:t>
            </w:r>
            <w:r w:rsidRPr="00A47907">
              <w:rPr>
                <w:rFonts w:ascii="宋体" w:eastAsia="宋体" w:hAnsi="宋体" w:hint="eastAsia"/>
                <w:b/>
                <w:bCs/>
                <w:sz w:val="24"/>
              </w:rPr>
              <w:t>内容为外科病房楼信息机房至门诊部信息机房的西路主干线，外科病房楼信息机房分别至住院部、住院三部的分支线及沿途相关设施。其中主干线选用48芯单模铠甲光缆，分支线选用24芯单模铠甲光缆，全部支持40G BASE LR4。施工线路见附图。</w:t>
            </w:r>
          </w:p>
          <w:p w14:paraId="4149068A"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管线预埋深度不低于1.5米，并规避现有强电、燃气、自来水、供暖等市政、院内其他专业管道对线路的影响。</w:t>
            </w:r>
          </w:p>
          <w:p w14:paraId="298CBAFE"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如</w:t>
            </w:r>
            <w:proofErr w:type="gramStart"/>
            <w:r w:rsidRPr="00A47907">
              <w:rPr>
                <w:rFonts w:ascii="宋体" w:eastAsia="宋体" w:hAnsi="宋体" w:hint="eastAsia"/>
                <w:sz w:val="24"/>
              </w:rPr>
              <w:t>需破坏</w:t>
            </w:r>
            <w:proofErr w:type="gramEnd"/>
            <w:r w:rsidRPr="00A47907">
              <w:rPr>
                <w:rFonts w:ascii="宋体" w:eastAsia="宋体" w:hAnsi="宋体" w:hint="eastAsia"/>
                <w:sz w:val="24"/>
              </w:rPr>
              <w:t>路面必须进行恢复，恢复后路面不得低于原有路面强度、质量，尽量与原路面保持风格一致。</w:t>
            </w:r>
          </w:p>
          <w:p w14:paraId="16EE7A78"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考虑到后期线路扩容管井间管路采用双管并行铺设 。</w:t>
            </w:r>
          </w:p>
          <w:p w14:paraId="55DCF90D"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直线管道允许段长应限制在60m以内，弯曲管道应比直线管道相应缩短。</w:t>
            </w:r>
          </w:p>
          <w:p w14:paraId="194B4F0D"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由于需要布设建筑物年代不一，情况各有差异，有地下室楼房建议楼侧建井进入地下室，由地下室桥架进入楼宇机房。无地下室楼房建议在建筑物外墙侧新建井引上穿墙进入楼房后，沿原有或新建桥架布设楼宇机房。引上管井引出由2根直径90钢管引出</w:t>
            </w:r>
            <w:proofErr w:type="gramStart"/>
            <w:r w:rsidRPr="00A47907">
              <w:rPr>
                <w:rFonts w:ascii="宋体" w:eastAsia="宋体" w:hAnsi="宋体" w:hint="eastAsia"/>
                <w:sz w:val="24"/>
              </w:rPr>
              <w:t>至相应</w:t>
            </w:r>
            <w:proofErr w:type="gramEnd"/>
            <w:r w:rsidRPr="00A47907">
              <w:rPr>
                <w:rFonts w:ascii="宋体" w:eastAsia="宋体" w:hAnsi="宋体" w:hint="eastAsia"/>
                <w:sz w:val="24"/>
              </w:rPr>
              <w:t>入线点位，进入室内后再沿桥架穿引至楼宇机房。</w:t>
            </w:r>
          </w:p>
          <w:p w14:paraId="79246BB4"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由于施工过程会对院内交通造成一定影响，要求施工期15天内完工。</w:t>
            </w:r>
          </w:p>
          <w:p w14:paraId="0544CB42" w14:textId="77777777" w:rsidR="00E03F8B" w:rsidRPr="00A47907" w:rsidRDefault="00367BBD" w:rsidP="00141B10">
            <w:pPr>
              <w:numPr>
                <w:ilvl w:val="0"/>
                <w:numId w:val="1"/>
              </w:numPr>
              <w:autoSpaceDE w:val="0"/>
              <w:autoSpaceDN w:val="0"/>
              <w:adjustRightInd w:val="0"/>
              <w:ind w:left="338" w:hangingChars="141" w:hanging="338"/>
              <w:rPr>
                <w:rFonts w:ascii="宋体" w:eastAsia="宋体" w:hAnsi="宋体"/>
                <w:sz w:val="24"/>
              </w:rPr>
            </w:pPr>
            <w:r w:rsidRPr="00A47907">
              <w:rPr>
                <w:rFonts w:ascii="宋体" w:eastAsia="宋体" w:hAnsi="宋体" w:hint="eastAsia"/>
                <w:sz w:val="24"/>
              </w:rPr>
              <w:t>投标方按需自行勘察施工现场，医院内现有管线、市政管线勘探由投标方自行解决。</w:t>
            </w:r>
          </w:p>
          <w:p w14:paraId="3B3667FC" w14:textId="77777777" w:rsidR="00E03F8B" w:rsidRPr="00A47907" w:rsidRDefault="00367BBD" w:rsidP="00141B10">
            <w:pPr>
              <w:numPr>
                <w:ilvl w:val="0"/>
                <w:numId w:val="1"/>
              </w:numPr>
              <w:autoSpaceDE w:val="0"/>
              <w:autoSpaceDN w:val="0"/>
              <w:adjustRightInd w:val="0"/>
              <w:ind w:left="338" w:hangingChars="141" w:hanging="338"/>
              <w:rPr>
                <w:rFonts w:ascii="宋体" w:eastAsia="宋体" w:hAnsi="宋体"/>
                <w:sz w:val="24"/>
              </w:rPr>
            </w:pPr>
            <w:r w:rsidRPr="00A47907">
              <w:rPr>
                <w:rFonts w:ascii="宋体" w:eastAsia="宋体" w:hAnsi="宋体" w:hint="eastAsia"/>
                <w:sz w:val="24"/>
              </w:rPr>
              <w:t>施工方负责勘察现场，材料必须与目前外科病房楼网络设施完全兼容，施工完成后需提供详细的线路图纸以备维护使用。</w:t>
            </w:r>
          </w:p>
          <w:p w14:paraId="3140138D" w14:textId="77777777"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通信光缆线路铺设包括：</w:t>
            </w:r>
          </w:p>
          <w:p w14:paraId="023ADC5F"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bookmarkStart w:id="4" w:name="OLE_LINK69"/>
            <w:bookmarkStart w:id="5" w:name="_Hlk89421765"/>
            <w:r w:rsidRPr="00A47907">
              <w:rPr>
                <w:rFonts w:ascii="宋体" w:hAnsi="宋体" w:cstheme="minorBidi" w:hint="eastAsia"/>
                <w:sz w:val="24"/>
              </w:rPr>
              <w:t>外科楼4楼机房至门诊楼4楼机房（走综合病房楼西侧）48芯；</w:t>
            </w:r>
          </w:p>
          <w:p w14:paraId="2724DB51"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外科楼4楼机房至住院二部3楼机房24芯；</w:t>
            </w:r>
          </w:p>
          <w:p w14:paraId="4BFE6BBF"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办公楼1楼弱电间到制剂楼2楼24芯；</w:t>
            </w:r>
          </w:p>
          <w:p w14:paraId="7A786D81"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核医学楼弱电间至传染楼1楼弱电间24芯；</w:t>
            </w:r>
          </w:p>
          <w:p w14:paraId="790DD603"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核医学楼弱电间至外科楼4楼机房24芯；</w:t>
            </w:r>
          </w:p>
          <w:p w14:paraId="22D81D83"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综合病房楼14楼机房至心血管病房楼1楼弱电间24芯；</w:t>
            </w:r>
          </w:p>
          <w:p w14:paraId="57F0FE22" w14:textId="77777777"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综合住院部14楼机房到放射楼4楼机房24芯；</w:t>
            </w:r>
          </w:p>
          <w:p w14:paraId="53524C7F" w14:textId="4D586769" w:rsidR="00E03F8B" w:rsidRPr="00A47907" w:rsidRDefault="00367BBD" w:rsidP="00141B10">
            <w:pPr>
              <w:pStyle w:val="af2"/>
              <w:numPr>
                <w:ilvl w:val="0"/>
                <w:numId w:val="2"/>
              </w:numPr>
              <w:autoSpaceDE w:val="0"/>
              <w:autoSpaceDN w:val="0"/>
              <w:adjustRightInd w:val="0"/>
              <w:ind w:firstLineChars="0"/>
              <w:jc w:val="left"/>
              <w:rPr>
                <w:rFonts w:ascii="宋体" w:hAnsi="宋体" w:cstheme="minorBidi"/>
                <w:sz w:val="24"/>
              </w:rPr>
            </w:pPr>
            <w:r w:rsidRPr="00A47907">
              <w:rPr>
                <w:rFonts w:ascii="宋体" w:hAnsi="宋体" w:cstheme="minorBidi" w:hint="eastAsia"/>
                <w:sz w:val="24"/>
              </w:rPr>
              <w:t>科教楼1楼弱电间至住院二部3楼机房24芯</w:t>
            </w:r>
            <w:r w:rsidR="00A47907">
              <w:rPr>
                <w:rFonts w:ascii="宋体" w:hAnsi="宋体" w:cstheme="minorBidi" w:hint="eastAsia"/>
                <w:sz w:val="24"/>
              </w:rPr>
              <w:t>。</w:t>
            </w:r>
          </w:p>
          <w:bookmarkEnd w:id="4"/>
          <w:bookmarkEnd w:id="5"/>
          <w:p w14:paraId="174D7E6E" w14:textId="0E82DB00" w:rsidR="00E03F8B" w:rsidRPr="00A47907" w:rsidRDefault="00367BBD" w:rsidP="00141B10">
            <w:pPr>
              <w:numPr>
                <w:ilvl w:val="0"/>
                <w:numId w:val="1"/>
              </w:numPr>
              <w:autoSpaceDE w:val="0"/>
              <w:autoSpaceDN w:val="0"/>
              <w:adjustRightInd w:val="0"/>
              <w:ind w:left="338" w:hangingChars="141" w:hanging="338"/>
              <w:jc w:val="left"/>
              <w:rPr>
                <w:rFonts w:ascii="宋体" w:eastAsia="宋体" w:hAnsi="宋体"/>
                <w:sz w:val="24"/>
              </w:rPr>
            </w:pPr>
            <w:r w:rsidRPr="00A47907">
              <w:rPr>
                <w:rFonts w:ascii="宋体" w:eastAsia="宋体" w:hAnsi="宋体" w:hint="eastAsia"/>
                <w:sz w:val="24"/>
              </w:rPr>
              <w:t>质量保证期：施工验收合格后≥1年</w:t>
            </w:r>
            <w:r w:rsidR="00A47907">
              <w:rPr>
                <w:rFonts w:ascii="宋体" w:eastAsia="宋体" w:hAnsi="宋体" w:hint="eastAsia"/>
                <w:sz w:val="24"/>
              </w:rPr>
              <w:t>。</w:t>
            </w:r>
          </w:p>
          <w:p w14:paraId="4CDA8382" w14:textId="294D0739" w:rsidR="00E03F8B" w:rsidRPr="00A47907" w:rsidRDefault="00367BBD" w:rsidP="00141B10">
            <w:pPr>
              <w:numPr>
                <w:ilvl w:val="0"/>
                <w:numId w:val="1"/>
              </w:numPr>
              <w:autoSpaceDE w:val="0"/>
              <w:autoSpaceDN w:val="0"/>
              <w:adjustRightInd w:val="0"/>
              <w:ind w:left="338" w:hangingChars="141" w:hanging="338"/>
              <w:jc w:val="left"/>
              <w:rPr>
                <w:rStyle w:val="NormalCharacter"/>
                <w:rFonts w:ascii="宋体" w:eastAsia="宋体" w:hAnsi="宋体"/>
                <w:sz w:val="24"/>
              </w:rPr>
            </w:pPr>
            <w:r w:rsidRPr="00A47907">
              <w:rPr>
                <w:rStyle w:val="NormalCharacter"/>
                <w:rFonts w:ascii="宋体" w:eastAsia="宋体" w:hAnsi="宋体"/>
                <w:sz w:val="24"/>
              </w:rPr>
              <w:t>★</w:t>
            </w:r>
            <w:r w:rsidRPr="00A47907">
              <w:rPr>
                <w:rStyle w:val="NormalCharacter"/>
                <w:rFonts w:ascii="宋体" w:eastAsia="宋体" w:hAnsi="宋体" w:hint="eastAsia"/>
                <w:sz w:val="24"/>
              </w:rPr>
              <w:t>具体要求自行勘查现场进行确认，由医院相关业务负责人在出具现场技术勘查证明。</w:t>
            </w:r>
          </w:p>
        </w:tc>
        <w:tc>
          <w:tcPr>
            <w:tcW w:w="1030" w:type="dxa"/>
            <w:tcBorders>
              <w:top w:val="single" w:sz="4" w:space="0" w:color="000000"/>
              <w:left w:val="single" w:sz="4" w:space="0" w:color="000000"/>
              <w:bottom w:val="single" w:sz="4" w:space="0" w:color="000000"/>
              <w:right w:val="single" w:sz="4" w:space="0" w:color="000000"/>
            </w:tcBorders>
            <w:vAlign w:val="center"/>
          </w:tcPr>
          <w:p w14:paraId="75F3E2B2"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lastRenderedPageBreak/>
              <w:t>1套</w:t>
            </w:r>
          </w:p>
        </w:tc>
      </w:tr>
    </w:tbl>
    <w:p w14:paraId="24EEBEF7" w14:textId="77777777" w:rsidR="00E03F8B" w:rsidRPr="00A47907" w:rsidRDefault="00367BBD" w:rsidP="00141B10">
      <w:pPr>
        <w:pStyle w:val="BodyText"/>
        <w:spacing w:after="0"/>
        <w:rPr>
          <w:rStyle w:val="NormalCharacter"/>
          <w:rFonts w:ascii="宋体" w:eastAsia="宋体" w:hAnsi="宋体"/>
          <w:b/>
          <w:sz w:val="24"/>
        </w:rPr>
      </w:pPr>
      <w:r w:rsidRPr="00A47907">
        <w:rPr>
          <w:rStyle w:val="NormalCharacter"/>
          <w:rFonts w:ascii="宋体" w:eastAsia="宋体" w:hAnsi="宋体" w:hint="eastAsia"/>
          <w:b/>
          <w:sz w:val="24"/>
        </w:rPr>
        <w:t>3、</w:t>
      </w:r>
      <w:r w:rsidRPr="00A47907">
        <w:rPr>
          <w:rStyle w:val="NormalCharacter"/>
          <w:rFonts w:ascii="宋体" w:eastAsia="宋体" w:hAnsi="宋体"/>
          <w:b/>
          <w:sz w:val="24"/>
        </w:rPr>
        <w:t>勘查现场的说明</w:t>
      </w:r>
      <w:r w:rsidRPr="00A47907">
        <w:rPr>
          <w:rStyle w:val="NormalCharacter"/>
          <w:rFonts w:ascii="宋体" w:eastAsia="宋体" w:hAnsi="宋体" w:hint="eastAsia"/>
          <w:b/>
          <w:sz w:val="24"/>
        </w:rPr>
        <w:t>：</w:t>
      </w:r>
    </w:p>
    <w:p w14:paraId="64D02057" w14:textId="513C304A" w:rsidR="00E03F8B" w:rsidRPr="00A47907" w:rsidRDefault="00367BBD" w:rsidP="00141B10">
      <w:pPr>
        <w:pStyle w:val="BodyText"/>
        <w:spacing w:after="0"/>
        <w:rPr>
          <w:rStyle w:val="NormalCharacter"/>
          <w:rFonts w:ascii="宋体" w:eastAsia="宋体" w:hAnsi="宋体" w:hint="eastAsia"/>
          <w:bCs/>
          <w:sz w:val="24"/>
        </w:rPr>
      </w:pPr>
      <w:r w:rsidRPr="00A47907">
        <w:rPr>
          <w:rStyle w:val="NormalCharacter"/>
          <w:rFonts w:ascii="宋体" w:eastAsia="宋体" w:hAnsi="宋体" w:hint="eastAsia"/>
          <w:bCs/>
          <w:sz w:val="24"/>
        </w:rPr>
        <w:t>（1）、</w:t>
      </w:r>
      <w:r w:rsidRPr="00A47907">
        <w:rPr>
          <w:rStyle w:val="NormalCharacter"/>
          <w:rFonts w:ascii="宋体" w:eastAsia="宋体" w:hAnsi="宋体"/>
          <w:bCs/>
          <w:sz w:val="24"/>
        </w:rPr>
        <w:t>踏勘完毕时须携带签字盖章的现场勘查证明及法人授权委托书（详见附件）；</w:t>
      </w:r>
    </w:p>
    <w:p w14:paraId="1F75A1B8" w14:textId="0948FE14" w:rsidR="00E03F8B" w:rsidRPr="00A47907" w:rsidRDefault="00367BBD" w:rsidP="00141B10">
      <w:pPr>
        <w:pStyle w:val="BodyText"/>
        <w:spacing w:after="0"/>
        <w:rPr>
          <w:rStyle w:val="NormalCharacter"/>
          <w:rFonts w:ascii="宋体" w:eastAsia="宋体" w:hAnsi="宋体"/>
          <w:bCs/>
          <w:sz w:val="24"/>
        </w:rPr>
      </w:pPr>
      <w:r w:rsidRPr="00A47907">
        <w:rPr>
          <w:rStyle w:val="NormalCharacter"/>
          <w:rFonts w:ascii="宋体" w:eastAsia="宋体" w:hAnsi="宋体" w:hint="eastAsia"/>
          <w:bCs/>
          <w:sz w:val="24"/>
        </w:rPr>
        <w:t>（</w:t>
      </w:r>
      <w:r w:rsidR="00936D01">
        <w:rPr>
          <w:rStyle w:val="NormalCharacter"/>
          <w:rFonts w:ascii="宋体" w:eastAsia="宋体" w:hAnsi="宋体"/>
          <w:bCs/>
          <w:sz w:val="24"/>
        </w:rPr>
        <w:t>2</w:t>
      </w:r>
      <w:r w:rsidRPr="00A47907">
        <w:rPr>
          <w:rStyle w:val="NormalCharacter"/>
          <w:rFonts w:ascii="宋体" w:eastAsia="宋体" w:hAnsi="宋体" w:hint="eastAsia"/>
          <w:bCs/>
          <w:sz w:val="24"/>
        </w:rPr>
        <w:t>）、</w:t>
      </w:r>
      <w:r w:rsidRPr="00A47907">
        <w:rPr>
          <w:rStyle w:val="NormalCharacter"/>
          <w:rFonts w:ascii="宋体" w:eastAsia="宋体" w:hAnsi="宋体"/>
          <w:bCs/>
          <w:sz w:val="24"/>
        </w:rPr>
        <w:t>勘查地点：潍坊市人民医院（潍坊市奎文区</w:t>
      </w:r>
      <w:proofErr w:type="gramStart"/>
      <w:r w:rsidRPr="00A47907">
        <w:rPr>
          <w:rStyle w:val="NormalCharacter"/>
          <w:rFonts w:ascii="宋体" w:eastAsia="宋体" w:hAnsi="宋体"/>
          <w:bCs/>
          <w:sz w:val="24"/>
        </w:rPr>
        <w:t>广文街151号</w:t>
      </w:r>
      <w:proofErr w:type="gramEnd"/>
      <w:r w:rsidRPr="00A47907">
        <w:rPr>
          <w:rStyle w:val="NormalCharacter"/>
          <w:rFonts w:ascii="宋体" w:eastAsia="宋体" w:hAnsi="宋体"/>
          <w:bCs/>
          <w:sz w:val="24"/>
        </w:rPr>
        <w:t>）外科楼四楼，进入须携带</w:t>
      </w:r>
      <w:r w:rsidRPr="00A47907">
        <w:rPr>
          <w:rStyle w:val="NormalCharacter"/>
          <w:rFonts w:ascii="宋体" w:eastAsia="宋体" w:hAnsi="宋体" w:hint="eastAsia"/>
          <w:bCs/>
          <w:sz w:val="24"/>
        </w:rPr>
        <w:t>绿色</w:t>
      </w:r>
      <w:r w:rsidRPr="00A47907">
        <w:rPr>
          <w:rStyle w:val="NormalCharacter"/>
          <w:rFonts w:ascii="宋体" w:eastAsia="宋体" w:hAnsi="宋体"/>
          <w:bCs/>
          <w:sz w:val="24"/>
        </w:rPr>
        <w:t>健康码</w:t>
      </w:r>
      <w:r w:rsidRPr="00A47907">
        <w:rPr>
          <w:rStyle w:val="NormalCharacter"/>
          <w:rFonts w:ascii="宋体" w:eastAsia="宋体" w:hAnsi="宋体" w:hint="eastAsia"/>
          <w:bCs/>
          <w:sz w:val="24"/>
        </w:rPr>
        <w:t>以及一周内出具的</w:t>
      </w:r>
      <w:proofErr w:type="gramStart"/>
      <w:r w:rsidRPr="00A47907">
        <w:rPr>
          <w:rStyle w:val="NormalCharacter"/>
          <w:rFonts w:ascii="宋体" w:eastAsia="宋体" w:hAnsi="宋体" w:hint="eastAsia"/>
          <w:bCs/>
          <w:sz w:val="24"/>
        </w:rPr>
        <w:t>的</w:t>
      </w:r>
      <w:proofErr w:type="gramEnd"/>
      <w:r w:rsidRPr="00A47907">
        <w:rPr>
          <w:rStyle w:val="NormalCharacter"/>
          <w:rFonts w:ascii="宋体" w:eastAsia="宋体" w:hAnsi="宋体" w:hint="eastAsia"/>
          <w:bCs/>
          <w:sz w:val="24"/>
        </w:rPr>
        <w:t>核酸检测阴性报告；</w:t>
      </w:r>
    </w:p>
    <w:p w14:paraId="7EC9C9D6" w14:textId="7626AB49" w:rsidR="00E03F8B" w:rsidRPr="00A47907" w:rsidRDefault="00367BBD" w:rsidP="00141B10">
      <w:pPr>
        <w:pStyle w:val="BodyText"/>
        <w:spacing w:after="0"/>
        <w:rPr>
          <w:rStyle w:val="NormalCharacter"/>
          <w:rFonts w:ascii="宋体" w:eastAsia="宋体" w:hAnsi="宋体"/>
          <w:bCs/>
          <w:sz w:val="24"/>
        </w:rPr>
      </w:pPr>
      <w:r w:rsidRPr="00A47907">
        <w:rPr>
          <w:rStyle w:val="NormalCharacter"/>
          <w:rFonts w:ascii="宋体" w:eastAsia="宋体" w:hAnsi="宋体" w:hint="eastAsia"/>
          <w:bCs/>
          <w:sz w:val="24"/>
        </w:rPr>
        <w:t>（</w:t>
      </w:r>
      <w:r w:rsidR="00936D01">
        <w:rPr>
          <w:rStyle w:val="NormalCharacter"/>
          <w:rFonts w:ascii="宋体" w:eastAsia="宋体" w:hAnsi="宋体"/>
          <w:bCs/>
          <w:sz w:val="24"/>
        </w:rPr>
        <w:t>3</w:t>
      </w:r>
      <w:r w:rsidRPr="00A47907">
        <w:rPr>
          <w:rStyle w:val="NormalCharacter"/>
          <w:rFonts w:ascii="宋体" w:eastAsia="宋体" w:hAnsi="宋体" w:hint="eastAsia"/>
          <w:bCs/>
          <w:sz w:val="24"/>
        </w:rPr>
        <w:t>）、</w:t>
      </w:r>
      <w:r w:rsidRPr="00A47907">
        <w:rPr>
          <w:rStyle w:val="NormalCharacter"/>
          <w:rFonts w:ascii="宋体" w:eastAsia="宋体" w:hAnsi="宋体"/>
          <w:sz w:val="24"/>
        </w:rPr>
        <w:t>未踏勘现场或无</w:t>
      </w:r>
      <w:r w:rsidRPr="00A47907">
        <w:rPr>
          <w:rStyle w:val="NormalCharacter"/>
          <w:rFonts w:ascii="宋体" w:eastAsia="宋体" w:hAnsi="宋体"/>
          <w:bCs/>
          <w:sz w:val="24"/>
        </w:rPr>
        <w:t>现场勘查证明，视为自动放弃投标资格；</w:t>
      </w:r>
    </w:p>
    <w:p w14:paraId="1E510736" w14:textId="63783C29" w:rsidR="00E03F8B" w:rsidRPr="00A47907" w:rsidRDefault="00367BBD" w:rsidP="00141B10">
      <w:pPr>
        <w:pStyle w:val="BodyText"/>
        <w:spacing w:after="0"/>
        <w:rPr>
          <w:rStyle w:val="NormalCharacter"/>
          <w:rFonts w:ascii="宋体" w:eastAsia="宋体" w:hAnsi="宋体"/>
          <w:bCs/>
          <w:sz w:val="24"/>
        </w:rPr>
      </w:pPr>
      <w:r w:rsidRPr="00A47907">
        <w:rPr>
          <w:rStyle w:val="NormalCharacter"/>
          <w:rFonts w:ascii="宋体" w:eastAsia="宋体" w:hAnsi="宋体" w:hint="eastAsia"/>
          <w:bCs/>
          <w:sz w:val="24"/>
        </w:rPr>
        <w:t>（</w:t>
      </w:r>
      <w:r w:rsidR="00936D01">
        <w:rPr>
          <w:rStyle w:val="NormalCharacter"/>
          <w:rFonts w:ascii="宋体" w:eastAsia="宋体" w:hAnsi="宋体"/>
          <w:bCs/>
          <w:sz w:val="24"/>
        </w:rPr>
        <w:t>4</w:t>
      </w:r>
      <w:r w:rsidRPr="00A47907">
        <w:rPr>
          <w:rStyle w:val="NormalCharacter"/>
          <w:rFonts w:ascii="宋体" w:eastAsia="宋体" w:hAnsi="宋体" w:hint="eastAsia"/>
          <w:bCs/>
          <w:sz w:val="24"/>
        </w:rPr>
        <w:t>）、</w:t>
      </w:r>
      <w:r w:rsidRPr="00A47907">
        <w:rPr>
          <w:rStyle w:val="NormalCharacter"/>
          <w:rFonts w:ascii="宋体" w:eastAsia="宋体" w:hAnsi="宋体"/>
          <w:bCs/>
          <w:sz w:val="24"/>
        </w:rPr>
        <w:t>勘查现场所有口头内容，均不作为评审依据。一切解释答疑，均以书面形式为准。</w:t>
      </w:r>
    </w:p>
    <w:p w14:paraId="258E6ED2" w14:textId="2BEF2F2A" w:rsidR="00E03F8B" w:rsidRPr="00A47907" w:rsidRDefault="00367BBD" w:rsidP="00141B10">
      <w:pPr>
        <w:pStyle w:val="BodyText"/>
        <w:tabs>
          <w:tab w:val="left" w:pos="228"/>
        </w:tabs>
        <w:spacing w:after="0"/>
        <w:rPr>
          <w:rFonts w:ascii="宋体" w:eastAsia="宋体" w:hAnsi="宋体"/>
          <w:b/>
          <w:sz w:val="28"/>
          <w:szCs w:val="28"/>
        </w:rPr>
      </w:pPr>
      <w:r w:rsidRPr="00A47907">
        <w:rPr>
          <w:rFonts w:ascii="宋体" w:eastAsia="宋体" w:hAnsi="宋体" w:hint="eastAsia"/>
          <w:b/>
          <w:sz w:val="28"/>
          <w:szCs w:val="28"/>
        </w:rPr>
        <w:t>二、主干网络线路改造第二部分</w:t>
      </w:r>
      <w:r w:rsidR="00936D01">
        <w:rPr>
          <w:rFonts w:ascii="宋体" w:eastAsia="宋体" w:hAnsi="宋体" w:hint="eastAsia"/>
          <w:b/>
          <w:sz w:val="28"/>
          <w:szCs w:val="28"/>
        </w:rPr>
        <w:t>参考</w:t>
      </w:r>
      <w:r w:rsidRPr="00A47907">
        <w:rPr>
          <w:rFonts w:ascii="宋体" w:eastAsia="宋体" w:hAnsi="宋体" w:hint="eastAsia"/>
          <w:b/>
          <w:sz w:val="28"/>
          <w:szCs w:val="28"/>
        </w:rPr>
        <w:t>要求</w:t>
      </w:r>
    </w:p>
    <w:p w14:paraId="643E3DB6" w14:textId="77777777" w:rsidR="00E03F8B" w:rsidRPr="00A47907" w:rsidRDefault="00367BBD" w:rsidP="00141B10">
      <w:pPr>
        <w:ind w:firstLineChars="200" w:firstLine="480"/>
        <w:rPr>
          <w:rStyle w:val="NormalCharacter"/>
          <w:rFonts w:ascii="宋体" w:eastAsia="宋体" w:hAnsi="宋体"/>
          <w:sz w:val="24"/>
        </w:rPr>
      </w:pPr>
      <w:r w:rsidRPr="00A47907">
        <w:rPr>
          <w:rStyle w:val="NormalCharacter"/>
          <w:rFonts w:ascii="宋体" w:eastAsia="宋体" w:hAnsi="宋体" w:hint="eastAsia"/>
          <w:sz w:val="24"/>
        </w:rPr>
        <w:lastRenderedPageBreak/>
        <w:t>本次网络改造项目致力于解决网络系统维护时遗留的网络问题，强化网络架构设计，将老旧的关键网络设备分步分区改造升级。实现网络区域相互二层隔离，区域间使用三层路由通信，在核心交换区统一管控、监测。实现网络异常不跨区传播、网络异常不从终端区传到服务区，保证核心交换区的稳定性，保障院内业务系统的稳定访问。</w:t>
      </w:r>
    </w:p>
    <w:p w14:paraId="42D25DA3" w14:textId="7258BC8C" w:rsidR="00E03F8B" w:rsidRPr="00A47907" w:rsidRDefault="00367BBD" w:rsidP="00141B10">
      <w:pPr>
        <w:ind w:firstLineChars="200" w:firstLine="480"/>
        <w:rPr>
          <w:rStyle w:val="NormalCharacter"/>
          <w:rFonts w:ascii="宋体" w:eastAsia="宋体" w:hAnsi="宋体"/>
          <w:sz w:val="24"/>
        </w:rPr>
      </w:pPr>
      <w:r w:rsidRPr="00A47907">
        <w:rPr>
          <w:rStyle w:val="NormalCharacter"/>
          <w:rFonts w:ascii="宋体" w:eastAsia="宋体" w:hAnsi="宋体"/>
          <w:sz w:val="24"/>
        </w:rPr>
        <w:t>本次采购为交钥匙工程，投标人必须承诺完整实现网络改造要求提出的技术要求，需要在技术方案中详细阐述方案优点与实施规划。若技术方案中存在严重隐患或者无法满足医院的</w:t>
      </w:r>
      <w:r w:rsidR="00F21ABA">
        <w:rPr>
          <w:rStyle w:val="NormalCharacter"/>
          <w:rFonts w:ascii="宋体" w:eastAsia="宋体" w:hAnsi="宋体" w:hint="eastAsia"/>
          <w:sz w:val="24"/>
        </w:rPr>
        <w:t>征集</w:t>
      </w:r>
      <w:r w:rsidRPr="00A47907">
        <w:rPr>
          <w:rStyle w:val="NormalCharacter"/>
          <w:rFonts w:ascii="宋体" w:eastAsia="宋体" w:hAnsi="宋体"/>
          <w:sz w:val="24"/>
        </w:rPr>
        <w:t>要求，或实施过程中无法达到预期承诺，则甲方有权拒绝验收。</w:t>
      </w:r>
    </w:p>
    <w:p w14:paraId="1B5F0CFC" w14:textId="77777777" w:rsidR="00E03F8B" w:rsidRPr="00A47907" w:rsidRDefault="00367BBD" w:rsidP="00141B10">
      <w:pPr>
        <w:ind w:firstLineChars="200" w:firstLine="480"/>
        <w:rPr>
          <w:rStyle w:val="NormalCharacter"/>
          <w:rFonts w:ascii="宋体" w:eastAsia="宋体" w:hAnsi="宋体"/>
          <w:sz w:val="24"/>
        </w:rPr>
      </w:pPr>
      <w:r w:rsidRPr="00A47907">
        <w:rPr>
          <w:rStyle w:val="NormalCharacter"/>
          <w:rFonts w:ascii="宋体" w:eastAsia="宋体" w:hAnsi="宋体"/>
          <w:sz w:val="24"/>
        </w:rPr>
        <w:t>相应设备应保证如期供货，设备提供商需协助医院完成所有设备的调试使用工作。项目实施单位应对本项目的重要性和售后服务应有充分的预估，投标人需提供技术支持服务，支持服务内容包括（1）需提供产品的使用培训（2）紧急救援服务。</w:t>
      </w:r>
    </w:p>
    <w:p w14:paraId="2881E010" w14:textId="77777777" w:rsidR="00E03F8B" w:rsidRPr="00A47907" w:rsidRDefault="00367BBD" w:rsidP="00141B10">
      <w:pPr>
        <w:rPr>
          <w:rStyle w:val="NormalCharacter"/>
          <w:rFonts w:ascii="宋体" w:eastAsia="宋体" w:hAnsi="宋体" w:cs="宋体"/>
          <w:b/>
          <w:bCs/>
          <w:sz w:val="24"/>
        </w:rPr>
      </w:pPr>
      <w:r w:rsidRPr="00A47907">
        <w:rPr>
          <w:rStyle w:val="NormalCharacter"/>
          <w:rFonts w:ascii="宋体" w:eastAsia="宋体" w:hAnsi="宋体" w:cs="宋体" w:hint="eastAsia"/>
          <w:b/>
          <w:bCs/>
          <w:sz w:val="24"/>
        </w:rPr>
        <w:t>1、</w:t>
      </w:r>
      <w:r w:rsidRPr="00A47907">
        <w:rPr>
          <w:rStyle w:val="NormalCharacter"/>
          <w:rFonts w:ascii="宋体" w:eastAsia="宋体" w:hAnsi="宋体" w:cs="宋体"/>
          <w:b/>
          <w:bCs/>
          <w:sz w:val="24"/>
        </w:rPr>
        <w:t>参数要求</w:t>
      </w:r>
      <w:r w:rsidRPr="00A47907">
        <w:rPr>
          <w:rStyle w:val="NormalCharacter"/>
          <w:rFonts w:ascii="宋体" w:eastAsia="宋体" w:hAnsi="宋体" w:cs="宋体" w:hint="eastAsia"/>
          <w:b/>
          <w:bCs/>
          <w:sz w:val="24"/>
        </w:rPr>
        <w:t>：</w:t>
      </w: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4"/>
        <w:gridCol w:w="1134"/>
        <w:gridCol w:w="6914"/>
        <w:gridCol w:w="1030"/>
      </w:tblGrid>
      <w:tr w:rsidR="00E03F8B" w:rsidRPr="00A47907" w14:paraId="5E1FF305"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197D885A"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sz w:val="24"/>
              </w:rPr>
              <w:t>编号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7FE4A38E"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sz w:val="24"/>
              </w:rPr>
              <w:t>类型</w:t>
            </w:r>
          </w:p>
        </w:tc>
        <w:tc>
          <w:tcPr>
            <w:tcW w:w="6914" w:type="dxa"/>
            <w:tcBorders>
              <w:top w:val="single" w:sz="4" w:space="0" w:color="000000"/>
              <w:left w:val="single" w:sz="4" w:space="0" w:color="000000"/>
              <w:bottom w:val="single" w:sz="4" w:space="0" w:color="000000"/>
              <w:right w:val="single" w:sz="4" w:space="0" w:color="000000"/>
            </w:tcBorders>
            <w:vAlign w:val="center"/>
          </w:tcPr>
          <w:p w14:paraId="01638E01"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参考</w:t>
            </w:r>
            <w:r w:rsidRPr="00A47907">
              <w:rPr>
                <w:rStyle w:val="NormalCharacter"/>
                <w:rFonts w:ascii="宋体" w:eastAsia="宋体" w:hAnsi="宋体"/>
                <w:sz w:val="24"/>
              </w:rPr>
              <w:t>参数</w:t>
            </w:r>
          </w:p>
        </w:tc>
        <w:tc>
          <w:tcPr>
            <w:tcW w:w="1030" w:type="dxa"/>
            <w:tcBorders>
              <w:top w:val="single" w:sz="4" w:space="0" w:color="000000"/>
              <w:left w:val="single" w:sz="4" w:space="0" w:color="000000"/>
              <w:bottom w:val="single" w:sz="4" w:space="0" w:color="000000"/>
              <w:right w:val="single" w:sz="4" w:space="0" w:color="000000"/>
            </w:tcBorders>
            <w:vAlign w:val="center"/>
          </w:tcPr>
          <w:p w14:paraId="634B62F3" w14:textId="77777777" w:rsidR="00E03F8B" w:rsidRPr="00A47907" w:rsidRDefault="00367BBD" w:rsidP="00141B10">
            <w:pPr>
              <w:rPr>
                <w:rStyle w:val="NormalCharacter"/>
                <w:rFonts w:ascii="宋体" w:eastAsia="宋体" w:hAnsi="宋体"/>
                <w:sz w:val="24"/>
              </w:rPr>
            </w:pPr>
            <w:r w:rsidRPr="00A47907">
              <w:rPr>
                <w:rStyle w:val="NormalCharacter"/>
                <w:rFonts w:ascii="宋体" w:eastAsia="宋体" w:hAnsi="宋体"/>
                <w:sz w:val="24"/>
              </w:rPr>
              <w:t>数量</w:t>
            </w:r>
          </w:p>
        </w:tc>
      </w:tr>
      <w:tr w:rsidR="00E03F8B" w:rsidRPr="00A47907" w14:paraId="2B36B40A"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0ABAFDF5"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2AD4C23"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内网汇聚交换机</w:t>
            </w:r>
          </w:p>
        </w:tc>
        <w:tc>
          <w:tcPr>
            <w:tcW w:w="6914" w:type="dxa"/>
            <w:tcBorders>
              <w:top w:val="single" w:sz="4" w:space="0" w:color="000000"/>
              <w:left w:val="single" w:sz="4" w:space="0" w:color="000000"/>
              <w:bottom w:val="single" w:sz="4" w:space="0" w:color="000000"/>
              <w:right w:val="single" w:sz="4" w:space="0" w:color="000000"/>
            </w:tcBorders>
            <w:vAlign w:val="center"/>
          </w:tcPr>
          <w:p w14:paraId="0D4EB408"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1、交换容量≥2.56Tbps，转发性能≥720Mpps；</w:t>
            </w:r>
          </w:p>
          <w:p w14:paraId="1F5D5E2A"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2、高度1U，本次</w:t>
            </w:r>
            <w:proofErr w:type="gramStart"/>
            <w:r w:rsidRPr="00A47907">
              <w:rPr>
                <w:rStyle w:val="NormalCharacter"/>
                <w:rFonts w:ascii="宋体" w:eastAsia="宋体" w:hAnsi="宋体" w:hint="eastAsia"/>
                <w:sz w:val="24"/>
              </w:rPr>
              <w:t>实配双</w:t>
            </w:r>
            <w:proofErr w:type="gramEnd"/>
            <w:r w:rsidRPr="00A47907">
              <w:rPr>
                <w:rStyle w:val="NormalCharacter"/>
                <w:rFonts w:ascii="宋体" w:eastAsia="宋体" w:hAnsi="宋体" w:hint="eastAsia"/>
                <w:sz w:val="24"/>
              </w:rPr>
              <w:t>电源，双风扇模块，支持前后、后前风道；</w:t>
            </w:r>
          </w:p>
          <w:p w14:paraId="5BF24121"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3、整机最大路由地址表≥64K，整机最大ARP地址表≥64K；</w:t>
            </w:r>
          </w:p>
          <w:p w14:paraId="77B980F3"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4、端口要求：10 GE 光接口≥24个，40 GE光接口≥2个，扩展插槽≥2个，</w:t>
            </w:r>
            <w:proofErr w:type="gramStart"/>
            <w:r w:rsidRPr="00A47907">
              <w:rPr>
                <w:rStyle w:val="NormalCharacter"/>
                <w:rFonts w:ascii="宋体" w:eastAsia="宋体" w:hAnsi="宋体" w:hint="eastAsia"/>
                <w:sz w:val="24"/>
              </w:rPr>
              <w:t>本次实配4个</w:t>
            </w:r>
            <w:proofErr w:type="gramEnd"/>
            <w:r w:rsidRPr="00A47907">
              <w:rPr>
                <w:rStyle w:val="NormalCharacter"/>
                <w:rFonts w:ascii="宋体" w:eastAsia="宋体" w:hAnsi="宋体" w:hint="eastAsia"/>
                <w:sz w:val="24"/>
              </w:rPr>
              <w:t>万兆单模模块，带4条LC-LC 单模光纤 3m跳线；</w:t>
            </w:r>
          </w:p>
          <w:p w14:paraId="2294F50C"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5、支持IPv4静态路由、RIP、OSPF、ISIS、BGP，支持IPv6静态路由、</w:t>
            </w:r>
            <w:proofErr w:type="spellStart"/>
            <w:r w:rsidRPr="00A47907">
              <w:rPr>
                <w:rStyle w:val="NormalCharacter"/>
                <w:rFonts w:ascii="宋体" w:eastAsia="宋体" w:hAnsi="宋体" w:hint="eastAsia"/>
                <w:sz w:val="24"/>
              </w:rPr>
              <w:t>RIPng</w:t>
            </w:r>
            <w:proofErr w:type="spellEnd"/>
            <w:r w:rsidRPr="00A47907">
              <w:rPr>
                <w:rStyle w:val="NormalCharacter"/>
                <w:rFonts w:ascii="宋体" w:eastAsia="宋体" w:hAnsi="宋体" w:hint="eastAsia"/>
                <w:sz w:val="24"/>
              </w:rPr>
              <w:t>、OSPFv3、ISISv6、BGP4+；</w:t>
            </w:r>
          </w:p>
          <w:p w14:paraId="4789901F"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6、要求设备支持万兆电口、万兆光口、25G、40G等不同端口类型的业务插卡，需提供</w:t>
            </w:r>
            <w:proofErr w:type="gramStart"/>
            <w:r w:rsidRPr="00A47907">
              <w:rPr>
                <w:rStyle w:val="NormalCharacter"/>
                <w:rFonts w:ascii="宋体" w:eastAsia="宋体" w:hAnsi="宋体" w:hint="eastAsia"/>
                <w:sz w:val="24"/>
              </w:rPr>
              <w:t>官网截图证明</w:t>
            </w:r>
            <w:proofErr w:type="gramEnd"/>
            <w:r w:rsidRPr="00A47907">
              <w:rPr>
                <w:rStyle w:val="NormalCharacter"/>
                <w:rFonts w:ascii="宋体" w:eastAsia="宋体" w:hAnsi="宋体" w:hint="eastAsia"/>
                <w:sz w:val="24"/>
              </w:rPr>
              <w:t>并加盖厂商公章；</w:t>
            </w:r>
          </w:p>
          <w:p w14:paraId="036AC909"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7、要求设备支持防火墙插卡，保障网络信息安全，需提供</w:t>
            </w:r>
            <w:proofErr w:type="gramStart"/>
            <w:r w:rsidRPr="00A47907">
              <w:rPr>
                <w:rStyle w:val="NormalCharacter"/>
                <w:rFonts w:ascii="宋体" w:eastAsia="宋体" w:hAnsi="宋体" w:hint="eastAsia"/>
                <w:sz w:val="24"/>
              </w:rPr>
              <w:t>官网截图证明</w:t>
            </w:r>
            <w:proofErr w:type="gramEnd"/>
            <w:r w:rsidRPr="00A47907">
              <w:rPr>
                <w:rStyle w:val="NormalCharacter"/>
                <w:rFonts w:ascii="宋体" w:eastAsia="宋体" w:hAnsi="宋体" w:hint="eastAsia"/>
                <w:sz w:val="24"/>
              </w:rPr>
              <w:t>并加盖厂商公章；</w:t>
            </w:r>
          </w:p>
          <w:p w14:paraId="32AF1498"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8、支持RRPP（快速环网保护协议），环网故障恢复时间不超过50ms；</w:t>
            </w:r>
          </w:p>
          <w:p w14:paraId="01B5D926"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9、内置免费的网管软件、从传统的网元的设备管理升级为对整个网络的WEB管理、一键启动；</w:t>
            </w:r>
          </w:p>
        </w:tc>
        <w:tc>
          <w:tcPr>
            <w:tcW w:w="1030" w:type="dxa"/>
            <w:tcBorders>
              <w:top w:val="single" w:sz="4" w:space="0" w:color="000000"/>
              <w:left w:val="single" w:sz="4" w:space="0" w:color="000000"/>
              <w:bottom w:val="single" w:sz="4" w:space="0" w:color="000000"/>
              <w:right w:val="single" w:sz="4" w:space="0" w:color="000000"/>
            </w:tcBorders>
            <w:vAlign w:val="center"/>
          </w:tcPr>
          <w:p w14:paraId="385836AF"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t>7台</w:t>
            </w:r>
          </w:p>
        </w:tc>
      </w:tr>
      <w:tr w:rsidR="00E03F8B" w:rsidRPr="00A47907" w14:paraId="374410C1"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6CA5B3A7" w14:textId="77777777" w:rsidR="00E03F8B" w:rsidRPr="00A47907" w:rsidRDefault="00367BBD" w:rsidP="00141B10">
            <w:pPr>
              <w:jc w:val="center"/>
              <w:rPr>
                <w:rStyle w:val="NormalCharacter"/>
                <w:rFonts w:ascii="宋体" w:eastAsia="宋体" w:hAnsi="宋体"/>
                <w:sz w:val="24"/>
              </w:rPr>
            </w:pPr>
            <w:bookmarkStart w:id="6" w:name="_Hlk89180721"/>
            <w:r w:rsidRPr="00A47907">
              <w:rPr>
                <w:rStyle w:val="NormalCharacter"/>
                <w:rFonts w:ascii="宋体" w:eastAsia="宋体" w:hAnsi="宋体" w:hint="eastAsia"/>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BEA0D92"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内网接入交换机</w:t>
            </w:r>
          </w:p>
        </w:tc>
        <w:tc>
          <w:tcPr>
            <w:tcW w:w="6914" w:type="dxa"/>
            <w:tcBorders>
              <w:top w:val="single" w:sz="4" w:space="0" w:color="000000"/>
              <w:left w:val="single" w:sz="4" w:space="0" w:color="000000"/>
              <w:bottom w:val="single" w:sz="4" w:space="0" w:color="000000"/>
              <w:right w:val="single" w:sz="4" w:space="0" w:color="000000"/>
            </w:tcBorders>
            <w:vAlign w:val="center"/>
          </w:tcPr>
          <w:p w14:paraId="4D177646" w14:textId="77777777" w:rsidR="00E03F8B" w:rsidRPr="00A47907" w:rsidRDefault="00367BBD" w:rsidP="00141B10">
            <w:pPr>
              <w:jc w:val="left"/>
              <w:rPr>
                <w:rStyle w:val="NormalCharacter"/>
                <w:rFonts w:ascii="宋体" w:eastAsia="宋体" w:hAnsi="宋体"/>
                <w:sz w:val="24"/>
              </w:rPr>
            </w:pPr>
            <w:bookmarkStart w:id="7" w:name="OLE_LINK17"/>
            <w:bookmarkStart w:id="8" w:name="OLE_LINK16"/>
            <w:r w:rsidRPr="00A47907">
              <w:rPr>
                <w:rStyle w:val="NormalCharacter"/>
                <w:rFonts w:ascii="宋体" w:eastAsia="宋体" w:hAnsi="宋体" w:hint="eastAsia"/>
                <w:sz w:val="24"/>
              </w:rPr>
              <w:t>1、交换容量≥4.32Tbps，包转发率≥166Mpps；</w:t>
            </w:r>
          </w:p>
          <w:p w14:paraId="18214C46"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2、高度1U，工作环境温度-5ºC～45ºC；</w:t>
            </w:r>
          </w:p>
          <w:p w14:paraId="5077E209"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3、整机最大路由地址表≥1K，整机最大ARP地址表≥1K；</w:t>
            </w:r>
          </w:p>
          <w:p w14:paraId="22274D7C"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4、端口要求：10/100/1000Base-T自适应以太网端口≥48个，万兆SFP口≥4个，</w:t>
            </w:r>
            <w:proofErr w:type="gramStart"/>
            <w:r w:rsidRPr="00A47907">
              <w:rPr>
                <w:rStyle w:val="NormalCharacter"/>
                <w:rFonts w:ascii="宋体" w:eastAsia="宋体" w:hAnsi="宋体" w:hint="eastAsia"/>
                <w:sz w:val="24"/>
              </w:rPr>
              <w:t>本次实配4个</w:t>
            </w:r>
            <w:proofErr w:type="gramEnd"/>
            <w:r w:rsidRPr="00A47907">
              <w:rPr>
                <w:rStyle w:val="NormalCharacter"/>
                <w:rFonts w:ascii="宋体" w:eastAsia="宋体" w:hAnsi="宋体" w:hint="eastAsia"/>
                <w:sz w:val="24"/>
              </w:rPr>
              <w:t>万兆单模模块，带4条LC-LC 单模光纤 3m跳线；</w:t>
            </w:r>
          </w:p>
          <w:p w14:paraId="58D45C32"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5、支持IPv4静态路由、RIP、OSPF，支持IPv6静态路由、</w:t>
            </w:r>
            <w:proofErr w:type="spellStart"/>
            <w:r w:rsidRPr="00A47907">
              <w:rPr>
                <w:rStyle w:val="NormalCharacter"/>
                <w:rFonts w:ascii="宋体" w:eastAsia="宋体" w:hAnsi="宋体" w:hint="eastAsia"/>
                <w:sz w:val="24"/>
              </w:rPr>
              <w:t>RIPng</w:t>
            </w:r>
            <w:proofErr w:type="spellEnd"/>
            <w:r w:rsidRPr="00A47907">
              <w:rPr>
                <w:rStyle w:val="NormalCharacter"/>
                <w:rFonts w:ascii="宋体" w:eastAsia="宋体" w:hAnsi="宋体" w:hint="eastAsia"/>
                <w:sz w:val="24"/>
              </w:rPr>
              <w:t>、OSPFv3；</w:t>
            </w:r>
          </w:p>
          <w:p w14:paraId="65E1D54F"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6、支持SAVI功能，对源地址为全球单播类型的IPv6报文进行检查，避免非法报文通过接入设备进入内部网络；</w:t>
            </w:r>
          </w:p>
          <w:p w14:paraId="23C12E2A"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7、支持横向虚拟化功能，最大堆叠台数≥9台，支持通过标准以太端口进行堆叠；</w:t>
            </w:r>
            <w:bookmarkEnd w:id="7"/>
            <w:bookmarkEnd w:id="8"/>
          </w:p>
          <w:p w14:paraId="4514BB67" w14:textId="77777777" w:rsidR="00E03F8B" w:rsidRPr="00A47907" w:rsidRDefault="00367BBD" w:rsidP="00141B10">
            <w:pPr>
              <w:jc w:val="left"/>
              <w:rPr>
                <w:rStyle w:val="NormalCharacter"/>
                <w:rFonts w:ascii="宋体" w:eastAsia="宋体" w:hAnsi="宋体"/>
                <w:sz w:val="24"/>
              </w:rPr>
            </w:pPr>
            <w:bookmarkStart w:id="9" w:name="OLE_LINK21"/>
            <w:bookmarkStart w:id="10" w:name="_Hlk89694314"/>
            <w:r w:rsidRPr="00A47907">
              <w:rPr>
                <w:rStyle w:val="NormalCharacter"/>
                <w:rFonts w:ascii="宋体" w:eastAsia="宋体" w:hAnsi="宋体" w:hint="eastAsia"/>
                <w:sz w:val="24"/>
              </w:rPr>
              <w:lastRenderedPageBreak/>
              <w:t>8、★为保障网络通信的兼容性与稳定性，所投交换机需要与内网汇聚交换机同一品牌；</w:t>
            </w:r>
            <w:bookmarkEnd w:id="9"/>
            <w:bookmarkEnd w:id="10"/>
          </w:p>
        </w:tc>
        <w:tc>
          <w:tcPr>
            <w:tcW w:w="1030" w:type="dxa"/>
            <w:tcBorders>
              <w:top w:val="single" w:sz="4" w:space="0" w:color="000000"/>
              <w:left w:val="single" w:sz="4" w:space="0" w:color="000000"/>
              <w:bottom w:val="single" w:sz="4" w:space="0" w:color="000000"/>
              <w:right w:val="single" w:sz="4" w:space="0" w:color="000000"/>
            </w:tcBorders>
            <w:vAlign w:val="center"/>
          </w:tcPr>
          <w:p w14:paraId="47663675"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lastRenderedPageBreak/>
              <w:t>10台</w:t>
            </w:r>
          </w:p>
        </w:tc>
      </w:tr>
      <w:tr w:rsidR="00E03F8B" w:rsidRPr="00A47907" w14:paraId="1A6E7760"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49438551"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E5E6006"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外网汇聚交换机</w:t>
            </w:r>
          </w:p>
        </w:tc>
        <w:tc>
          <w:tcPr>
            <w:tcW w:w="6914" w:type="dxa"/>
            <w:tcBorders>
              <w:top w:val="single" w:sz="4" w:space="0" w:color="000000"/>
              <w:left w:val="single" w:sz="4" w:space="0" w:color="000000"/>
              <w:bottom w:val="single" w:sz="4" w:space="0" w:color="000000"/>
              <w:right w:val="single" w:sz="4" w:space="0" w:color="000000"/>
            </w:tcBorders>
            <w:vAlign w:val="center"/>
          </w:tcPr>
          <w:p w14:paraId="459699BA"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1、交换容量≥7.56Tbps，转发性能≥396Mpps；</w:t>
            </w:r>
          </w:p>
          <w:p w14:paraId="3D943C5A"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2、高度1U，本次</w:t>
            </w:r>
            <w:proofErr w:type="gramStart"/>
            <w:r w:rsidRPr="00A47907">
              <w:rPr>
                <w:rStyle w:val="NormalCharacter"/>
                <w:rFonts w:ascii="宋体" w:eastAsia="宋体" w:hAnsi="宋体" w:hint="eastAsia"/>
                <w:sz w:val="24"/>
              </w:rPr>
              <w:t>实配双</w:t>
            </w:r>
            <w:proofErr w:type="gramEnd"/>
            <w:r w:rsidRPr="00A47907">
              <w:rPr>
                <w:rStyle w:val="NormalCharacter"/>
                <w:rFonts w:ascii="宋体" w:eastAsia="宋体" w:hAnsi="宋体" w:hint="eastAsia"/>
                <w:sz w:val="24"/>
              </w:rPr>
              <w:t>电源，双风扇模块，支持前后、后前风道；</w:t>
            </w:r>
          </w:p>
          <w:p w14:paraId="7ADC22FB"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3、整机最大路由地址表≥32K，整机最大ARP地址表≥32K；</w:t>
            </w:r>
          </w:p>
          <w:p w14:paraId="6A36F2AA"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4、端口要求：1000Base-X SFP光接口≥24个，combo 1000Base-T以太网口≥8个，10 GE 光接口≥4个，扩展插槽≥1个，</w:t>
            </w:r>
            <w:proofErr w:type="gramStart"/>
            <w:r w:rsidRPr="00A47907">
              <w:rPr>
                <w:rStyle w:val="NormalCharacter"/>
                <w:rFonts w:ascii="宋体" w:eastAsia="宋体" w:hAnsi="宋体" w:hint="eastAsia"/>
                <w:sz w:val="24"/>
              </w:rPr>
              <w:t>本次实配4个</w:t>
            </w:r>
            <w:proofErr w:type="gramEnd"/>
            <w:r w:rsidRPr="00A47907">
              <w:rPr>
                <w:rStyle w:val="NormalCharacter"/>
                <w:rFonts w:ascii="宋体" w:eastAsia="宋体" w:hAnsi="宋体" w:hint="eastAsia"/>
                <w:sz w:val="24"/>
              </w:rPr>
              <w:t>千兆单模模块，带4条LC-LC 单模光纤 3m跳线；</w:t>
            </w:r>
          </w:p>
          <w:p w14:paraId="59084AC8"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5、支持IPv4静态路由、RIP、OSPF、ISIS、BGP，支持IPv6静态路由、</w:t>
            </w:r>
            <w:proofErr w:type="spellStart"/>
            <w:r w:rsidRPr="00A47907">
              <w:rPr>
                <w:rStyle w:val="NormalCharacter"/>
                <w:rFonts w:ascii="宋体" w:eastAsia="宋体" w:hAnsi="宋体" w:hint="eastAsia"/>
                <w:sz w:val="24"/>
              </w:rPr>
              <w:t>RIPng</w:t>
            </w:r>
            <w:proofErr w:type="spellEnd"/>
            <w:r w:rsidRPr="00A47907">
              <w:rPr>
                <w:rStyle w:val="NormalCharacter"/>
                <w:rFonts w:ascii="宋体" w:eastAsia="宋体" w:hAnsi="宋体" w:hint="eastAsia"/>
                <w:sz w:val="24"/>
              </w:rPr>
              <w:t>、OSPFv3、ISISv6、BGP4+；</w:t>
            </w:r>
          </w:p>
          <w:p w14:paraId="2E29D17E"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6、要求设备支持万兆电口、万兆光口、25G、40G等不同端口类型的业务插卡，需提供</w:t>
            </w:r>
            <w:proofErr w:type="gramStart"/>
            <w:r w:rsidRPr="00A47907">
              <w:rPr>
                <w:rStyle w:val="NormalCharacter"/>
                <w:rFonts w:ascii="宋体" w:eastAsia="宋体" w:hAnsi="宋体" w:hint="eastAsia"/>
                <w:sz w:val="24"/>
              </w:rPr>
              <w:t>官网截图证明</w:t>
            </w:r>
            <w:proofErr w:type="gramEnd"/>
            <w:r w:rsidRPr="00A47907">
              <w:rPr>
                <w:rStyle w:val="NormalCharacter"/>
                <w:rFonts w:ascii="宋体" w:eastAsia="宋体" w:hAnsi="宋体" w:hint="eastAsia"/>
                <w:sz w:val="24"/>
              </w:rPr>
              <w:t>并加盖厂商公章；</w:t>
            </w:r>
          </w:p>
          <w:p w14:paraId="1556ABC3"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7、要求设备支持防火墙插卡，保障网络信息安全，需提供</w:t>
            </w:r>
            <w:proofErr w:type="gramStart"/>
            <w:r w:rsidRPr="00A47907">
              <w:rPr>
                <w:rStyle w:val="NormalCharacter"/>
                <w:rFonts w:ascii="宋体" w:eastAsia="宋体" w:hAnsi="宋体" w:hint="eastAsia"/>
                <w:sz w:val="24"/>
              </w:rPr>
              <w:t>官网截图证明</w:t>
            </w:r>
            <w:proofErr w:type="gramEnd"/>
            <w:r w:rsidRPr="00A47907">
              <w:rPr>
                <w:rStyle w:val="NormalCharacter"/>
                <w:rFonts w:ascii="宋体" w:eastAsia="宋体" w:hAnsi="宋体" w:hint="eastAsia"/>
                <w:sz w:val="24"/>
              </w:rPr>
              <w:t>并加盖厂商公章；</w:t>
            </w:r>
          </w:p>
          <w:p w14:paraId="39081B47"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8、支持RRPP（快速环网保护协议），环网故障恢复时间不超过50ms；</w:t>
            </w:r>
          </w:p>
          <w:p w14:paraId="070B388E"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sz w:val="24"/>
              </w:rPr>
              <w:t>9</w:t>
            </w:r>
            <w:r w:rsidRPr="00A47907">
              <w:rPr>
                <w:rStyle w:val="NormalCharacter"/>
                <w:rFonts w:ascii="宋体" w:eastAsia="宋体" w:hAnsi="宋体" w:hint="eastAsia"/>
                <w:sz w:val="24"/>
              </w:rPr>
              <w:t>、</w:t>
            </w:r>
            <w:r w:rsidRPr="00A47907">
              <w:rPr>
                <w:rStyle w:val="NormalCharacter"/>
                <w:rFonts w:ascii="宋体" w:eastAsia="宋体" w:hAnsi="宋体"/>
                <w:sz w:val="24"/>
              </w:rPr>
              <w:t>★</w:t>
            </w:r>
            <w:r w:rsidRPr="00A47907">
              <w:rPr>
                <w:rStyle w:val="NormalCharacter"/>
                <w:rFonts w:ascii="宋体" w:eastAsia="宋体" w:hAnsi="宋体" w:hint="eastAsia"/>
                <w:sz w:val="24"/>
              </w:rPr>
              <w:t>为保障网络通信的兼容性与稳定性，所投交换机需要与内网汇聚交换机同一品牌；</w:t>
            </w:r>
          </w:p>
        </w:tc>
        <w:tc>
          <w:tcPr>
            <w:tcW w:w="1030" w:type="dxa"/>
            <w:tcBorders>
              <w:top w:val="single" w:sz="4" w:space="0" w:color="000000"/>
              <w:left w:val="single" w:sz="4" w:space="0" w:color="000000"/>
              <w:bottom w:val="single" w:sz="4" w:space="0" w:color="000000"/>
              <w:right w:val="single" w:sz="4" w:space="0" w:color="000000"/>
            </w:tcBorders>
            <w:vAlign w:val="center"/>
          </w:tcPr>
          <w:p w14:paraId="5485572F"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t>7台</w:t>
            </w:r>
          </w:p>
        </w:tc>
      </w:tr>
      <w:tr w:rsidR="00E03F8B" w:rsidRPr="00A47907" w14:paraId="6EFC5800"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1AE6546D"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11419611"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外网接入交换机</w:t>
            </w:r>
          </w:p>
        </w:tc>
        <w:tc>
          <w:tcPr>
            <w:tcW w:w="6914" w:type="dxa"/>
            <w:tcBorders>
              <w:top w:val="single" w:sz="4" w:space="0" w:color="000000"/>
              <w:left w:val="single" w:sz="4" w:space="0" w:color="000000"/>
              <w:bottom w:val="single" w:sz="4" w:space="0" w:color="000000"/>
              <w:right w:val="single" w:sz="4" w:space="0" w:color="000000"/>
            </w:tcBorders>
            <w:vAlign w:val="center"/>
          </w:tcPr>
          <w:p w14:paraId="1C26D40F"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1、交换容量≥3.36Tbps，包转发率≥144Mpps，高度1U；</w:t>
            </w:r>
          </w:p>
          <w:p w14:paraId="18A1FAAD"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2、端口要求：10/100/1000Base-T自适应以太网端口≥48个，千兆SFP口≥4个，</w:t>
            </w:r>
            <w:proofErr w:type="gramStart"/>
            <w:r w:rsidRPr="00A47907">
              <w:rPr>
                <w:rStyle w:val="NormalCharacter"/>
                <w:rFonts w:ascii="宋体" w:eastAsia="宋体" w:hAnsi="宋体" w:hint="eastAsia"/>
                <w:sz w:val="24"/>
              </w:rPr>
              <w:t>本次实配4个</w:t>
            </w:r>
            <w:proofErr w:type="gramEnd"/>
            <w:r w:rsidRPr="00A47907">
              <w:rPr>
                <w:rStyle w:val="NormalCharacter"/>
                <w:rFonts w:ascii="宋体" w:eastAsia="宋体" w:hAnsi="宋体" w:hint="eastAsia"/>
                <w:sz w:val="24"/>
              </w:rPr>
              <w:t>千兆单模模块，</w:t>
            </w:r>
            <w:bookmarkStart w:id="11" w:name="OLE_LINK58"/>
            <w:bookmarkStart w:id="12" w:name="OLE_LINK59"/>
            <w:r w:rsidRPr="00A47907">
              <w:rPr>
                <w:rStyle w:val="NormalCharacter"/>
                <w:rFonts w:ascii="宋体" w:eastAsia="宋体" w:hAnsi="宋体" w:hint="eastAsia"/>
                <w:sz w:val="24"/>
              </w:rPr>
              <w:t>带4条LC-LC 单模光纤 3m跳线；</w:t>
            </w:r>
          </w:p>
          <w:bookmarkEnd w:id="11"/>
          <w:bookmarkEnd w:id="12"/>
          <w:p w14:paraId="191A6D4E"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3、支持IPv4静态路由、RIP、OSPF，支持IPv6静态路由；</w:t>
            </w:r>
          </w:p>
          <w:p w14:paraId="25E0147E"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4、支持802.3x流控，支持半双工背压流控；</w:t>
            </w:r>
          </w:p>
          <w:p w14:paraId="207EE05F"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5、支持横向虚拟化功能，支持通过标准以太端口进行堆叠。</w:t>
            </w:r>
          </w:p>
          <w:p w14:paraId="3E7251A3"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hint="eastAsia"/>
                <w:sz w:val="24"/>
              </w:rPr>
              <w:t>6、支持SNMP，支持RMON（Remote Monitoring）告警、事件、历史记录。</w:t>
            </w:r>
          </w:p>
          <w:p w14:paraId="42B2ABBD"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sz w:val="24"/>
              </w:rPr>
              <w:t>7</w:t>
            </w:r>
            <w:r w:rsidRPr="00A47907">
              <w:rPr>
                <w:rStyle w:val="NormalCharacter"/>
                <w:rFonts w:ascii="宋体" w:eastAsia="宋体" w:hAnsi="宋体" w:hint="eastAsia"/>
                <w:sz w:val="24"/>
              </w:rPr>
              <w:t>、</w:t>
            </w:r>
            <w:r w:rsidRPr="00A47907">
              <w:rPr>
                <w:rStyle w:val="NormalCharacter"/>
                <w:rFonts w:ascii="宋体" w:eastAsia="宋体" w:hAnsi="宋体"/>
                <w:sz w:val="24"/>
              </w:rPr>
              <w:t>★</w:t>
            </w:r>
            <w:r w:rsidRPr="00A47907">
              <w:rPr>
                <w:rStyle w:val="NormalCharacter"/>
                <w:rFonts w:ascii="宋体" w:eastAsia="宋体" w:hAnsi="宋体" w:hint="eastAsia"/>
                <w:sz w:val="24"/>
              </w:rPr>
              <w:t>为保障网络通信的兼容性与稳定性，所投交换机需要与内网汇聚交换机同一品牌；</w:t>
            </w:r>
          </w:p>
        </w:tc>
        <w:tc>
          <w:tcPr>
            <w:tcW w:w="1030" w:type="dxa"/>
            <w:tcBorders>
              <w:top w:val="single" w:sz="4" w:space="0" w:color="000000"/>
              <w:left w:val="single" w:sz="4" w:space="0" w:color="000000"/>
              <w:bottom w:val="single" w:sz="4" w:space="0" w:color="000000"/>
              <w:right w:val="single" w:sz="4" w:space="0" w:color="000000"/>
            </w:tcBorders>
            <w:vAlign w:val="center"/>
          </w:tcPr>
          <w:p w14:paraId="5B733D1D"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t>1</w:t>
            </w:r>
            <w:r w:rsidRPr="00A47907">
              <w:rPr>
                <w:rStyle w:val="NormalCharacter"/>
                <w:rFonts w:ascii="宋体" w:eastAsia="宋体" w:hAnsi="宋体"/>
                <w:sz w:val="24"/>
              </w:rPr>
              <w:t>0</w:t>
            </w:r>
            <w:r w:rsidRPr="00A47907">
              <w:rPr>
                <w:rStyle w:val="NormalCharacter"/>
                <w:rFonts w:ascii="宋体" w:eastAsia="宋体" w:hAnsi="宋体" w:hint="eastAsia"/>
                <w:sz w:val="24"/>
              </w:rPr>
              <w:t>台</w:t>
            </w:r>
          </w:p>
        </w:tc>
      </w:tr>
      <w:tr w:rsidR="00E03F8B" w:rsidRPr="00A47907" w14:paraId="75EFCB8C"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61C8E95D"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D8E3E"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弱电间U</w:t>
            </w:r>
            <w:r w:rsidRPr="00A47907">
              <w:rPr>
                <w:rStyle w:val="NormalCharacter"/>
                <w:rFonts w:ascii="宋体" w:eastAsia="宋体" w:hAnsi="宋体"/>
                <w:sz w:val="24"/>
              </w:rPr>
              <w:t>PS</w:t>
            </w:r>
          </w:p>
        </w:tc>
        <w:tc>
          <w:tcPr>
            <w:tcW w:w="6914" w:type="dxa"/>
            <w:tcBorders>
              <w:top w:val="single" w:sz="4" w:space="0" w:color="000000"/>
              <w:left w:val="single" w:sz="4" w:space="0" w:color="000000"/>
              <w:bottom w:val="single" w:sz="4" w:space="0" w:color="000000"/>
              <w:right w:val="single" w:sz="4" w:space="0" w:color="000000"/>
            </w:tcBorders>
            <w:vAlign w:val="center"/>
          </w:tcPr>
          <w:p w14:paraId="6436CB38"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1、UPS主机要求为：单进单出，双变换纯在线式，功率1kVA3台，每台配置3只38</w:t>
            </w:r>
            <w:proofErr w:type="gramStart"/>
            <w:r w:rsidRPr="00A47907">
              <w:rPr>
                <w:rFonts w:ascii="宋体" w:eastAsia="宋体" w:hAnsi="宋体" w:hint="eastAsia"/>
                <w:kern w:val="0"/>
                <w:sz w:val="24"/>
              </w:rPr>
              <w:t>安时</w:t>
            </w:r>
            <w:proofErr w:type="gramEnd"/>
            <w:r w:rsidRPr="00A47907">
              <w:rPr>
                <w:rFonts w:ascii="宋体" w:eastAsia="宋体" w:hAnsi="宋体" w:hint="eastAsia"/>
                <w:kern w:val="0"/>
                <w:sz w:val="24"/>
              </w:rPr>
              <w:t>蓄电池及相应电池柜。</w:t>
            </w:r>
          </w:p>
          <w:p w14:paraId="251F165C"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2、UPS应具备较宽广的输入电压范围：110~300Vac,。</w:t>
            </w:r>
          </w:p>
          <w:p w14:paraId="34A99A4B"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kern w:val="0"/>
                <w:sz w:val="24"/>
              </w:rPr>
              <w:t>3</w:t>
            </w:r>
            <w:r w:rsidRPr="00A47907">
              <w:rPr>
                <w:rFonts w:ascii="宋体" w:eastAsia="宋体" w:hAnsi="宋体" w:hint="eastAsia"/>
                <w:kern w:val="0"/>
                <w:sz w:val="24"/>
              </w:rPr>
              <w:t>、输入频率应支持50Hz/60Hz，</w:t>
            </w:r>
            <w:r w:rsidRPr="00A47907">
              <w:rPr>
                <w:rFonts w:ascii="宋体" w:eastAsia="宋体" w:hAnsi="宋体"/>
                <w:kern w:val="0"/>
                <w:sz w:val="24"/>
              </w:rPr>
              <w:t>无需另外选型</w:t>
            </w:r>
            <w:r w:rsidRPr="00A47907">
              <w:rPr>
                <w:rFonts w:ascii="宋体" w:eastAsia="宋体" w:hAnsi="宋体" w:hint="eastAsia"/>
                <w:kern w:val="0"/>
                <w:sz w:val="24"/>
              </w:rPr>
              <w:t>或</w:t>
            </w:r>
            <w:r w:rsidRPr="00A47907">
              <w:rPr>
                <w:rFonts w:ascii="宋体" w:eastAsia="宋体" w:hAnsi="宋体"/>
                <w:kern w:val="0"/>
                <w:sz w:val="24"/>
              </w:rPr>
              <w:t>增加成本</w:t>
            </w:r>
            <w:r w:rsidRPr="00A47907">
              <w:rPr>
                <w:rFonts w:ascii="宋体" w:eastAsia="宋体" w:hAnsi="宋体" w:hint="eastAsia"/>
                <w:kern w:val="0"/>
                <w:sz w:val="24"/>
              </w:rPr>
              <w:t>。</w:t>
            </w:r>
          </w:p>
          <w:p w14:paraId="69910509"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4、输出电压范围：L-N： 220V</w:t>
            </w:r>
            <w:r w:rsidRPr="00A47907">
              <w:rPr>
                <w:rFonts w:ascii="宋体" w:eastAsia="宋体" w:hAnsi="宋体"/>
                <w:kern w:val="0"/>
                <w:sz w:val="24"/>
              </w:rPr>
              <w:t xml:space="preserve">ac </w:t>
            </w:r>
            <w:r w:rsidRPr="00A47907">
              <w:rPr>
                <w:rFonts w:ascii="宋体" w:eastAsia="宋体" w:hAnsi="宋体" w:hint="eastAsia"/>
                <w:kern w:val="0"/>
                <w:sz w:val="24"/>
              </w:rPr>
              <w:t>≤1％；市电正常，自动同步跟踪；市电失败，本机50/60Hz±0.2％</w:t>
            </w:r>
          </w:p>
          <w:p w14:paraId="7B7B29A5"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5、具备更强的带载能力</w:t>
            </w:r>
            <w:r w:rsidRPr="00A47907">
              <w:rPr>
                <w:rFonts w:ascii="宋体" w:eastAsia="宋体" w:hAnsi="宋体" w:hint="eastAsia"/>
                <w:sz w:val="24"/>
              </w:rPr>
              <w:t>：输出有功功率应 ≥额定容量×0.</w:t>
            </w:r>
            <w:r w:rsidRPr="00A47907">
              <w:rPr>
                <w:rFonts w:ascii="宋体" w:eastAsia="宋体" w:hAnsi="宋体"/>
                <w:sz w:val="24"/>
              </w:rPr>
              <w:t>8</w:t>
            </w:r>
            <w:r w:rsidRPr="00A47907">
              <w:rPr>
                <w:rFonts w:ascii="宋体" w:eastAsia="宋体" w:hAnsi="宋体" w:hint="eastAsia"/>
                <w:sz w:val="24"/>
              </w:rPr>
              <w:t xml:space="preserve"> kW/kVA即输出PF≥0.</w:t>
            </w:r>
            <w:r w:rsidRPr="00A47907">
              <w:rPr>
                <w:rFonts w:ascii="宋体" w:eastAsia="宋体" w:hAnsi="宋体"/>
                <w:sz w:val="24"/>
              </w:rPr>
              <w:t>8</w:t>
            </w:r>
            <w:r w:rsidRPr="00A47907">
              <w:rPr>
                <w:rFonts w:ascii="宋体" w:eastAsia="宋体" w:hAnsi="宋体" w:hint="eastAsia"/>
                <w:sz w:val="24"/>
              </w:rPr>
              <w:t>，输出端可带更多负载。</w:t>
            </w:r>
          </w:p>
          <w:p w14:paraId="3EF9970D"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6、过载能力强，</w:t>
            </w:r>
            <w:r w:rsidRPr="00A47907">
              <w:rPr>
                <w:rFonts w:ascii="宋体" w:eastAsia="宋体" w:hAnsi="宋体"/>
                <w:kern w:val="0"/>
                <w:sz w:val="24"/>
              </w:rPr>
              <w:t>适应不同负载类型</w:t>
            </w:r>
            <w:r w:rsidRPr="00A47907">
              <w:rPr>
                <w:rFonts w:ascii="宋体" w:eastAsia="宋体" w:hAnsi="宋体" w:hint="eastAsia"/>
                <w:kern w:val="0"/>
                <w:sz w:val="24"/>
              </w:rPr>
              <w:t>；</w:t>
            </w:r>
          </w:p>
          <w:p w14:paraId="0824AE29" w14:textId="77777777" w:rsidR="00E03F8B" w:rsidRPr="00A47907" w:rsidRDefault="00367BBD" w:rsidP="00141B10">
            <w:pPr>
              <w:adjustRightInd w:val="0"/>
              <w:snapToGrid w:val="0"/>
              <w:ind w:leftChars="270" w:left="567"/>
              <w:rPr>
                <w:rFonts w:ascii="宋体" w:eastAsia="宋体" w:hAnsi="宋体"/>
                <w:kern w:val="0"/>
                <w:sz w:val="24"/>
              </w:rPr>
            </w:pPr>
            <w:r w:rsidRPr="00A47907">
              <w:rPr>
                <w:rFonts w:ascii="宋体" w:eastAsia="宋体" w:hAnsi="宋体"/>
                <w:kern w:val="0"/>
                <w:sz w:val="24"/>
              </w:rPr>
              <w:t>105%~110%:10min</w:t>
            </w:r>
            <w:r w:rsidRPr="00A47907">
              <w:rPr>
                <w:rFonts w:ascii="宋体" w:eastAsia="宋体" w:hAnsi="宋体" w:hint="eastAsia"/>
                <w:kern w:val="0"/>
                <w:sz w:val="24"/>
              </w:rPr>
              <w:t>后旁路</w:t>
            </w:r>
            <w:r w:rsidRPr="00A47907">
              <w:rPr>
                <w:rFonts w:ascii="宋体" w:eastAsia="宋体" w:hAnsi="宋体"/>
                <w:kern w:val="0"/>
                <w:sz w:val="24"/>
              </w:rPr>
              <w:t>；110%-130%:1min</w:t>
            </w:r>
            <w:r w:rsidRPr="00A47907">
              <w:rPr>
                <w:rFonts w:ascii="宋体" w:eastAsia="宋体" w:hAnsi="宋体" w:hint="eastAsia"/>
                <w:kern w:val="0"/>
                <w:sz w:val="24"/>
              </w:rPr>
              <w:t>后旁路</w:t>
            </w:r>
            <w:r w:rsidRPr="00A47907">
              <w:rPr>
                <w:rFonts w:ascii="宋体" w:eastAsia="宋体" w:hAnsi="宋体"/>
                <w:kern w:val="0"/>
                <w:sz w:val="24"/>
              </w:rPr>
              <w:t>；&gt;130%:3s</w:t>
            </w:r>
            <w:r w:rsidRPr="00A47907">
              <w:rPr>
                <w:rFonts w:ascii="宋体" w:eastAsia="宋体" w:hAnsi="宋体" w:hint="eastAsia"/>
                <w:kern w:val="0"/>
                <w:sz w:val="24"/>
              </w:rPr>
              <w:t>后旁路；</w:t>
            </w:r>
          </w:p>
          <w:p w14:paraId="023A059C" w14:textId="77777777" w:rsidR="00E03F8B" w:rsidRPr="00A47907" w:rsidRDefault="00367BBD" w:rsidP="00141B10">
            <w:pPr>
              <w:jc w:val="left"/>
              <w:rPr>
                <w:rFonts w:ascii="宋体" w:eastAsia="宋体" w:hAnsi="宋体"/>
                <w:sz w:val="24"/>
              </w:rPr>
            </w:pPr>
            <w:r w:rsidRPr="00A47907">
              <w:rPr>
                <w:rFonts w:ascii="宋体" w:eastAsia="宋体" w:hAnsi="宋体" w:hint="eastAsia"/>
                <w:sz w:val="24"/>
              </w:rPr>
              <w:t>7、整机UPS效率：</w:t>
            </w:r>
          </w:p>
          <w:p w14:paraId="06F5D352" w14:textId="77777777" w:rsidR="00E03F8B" w:rsidRPr="00A47907" w:rsidRDefault="00367BBD" w:rsidP="00141B10">
            <w:pPr>
              <w:ind w:firstLineChars="413" w:firstLine="991"/>
              <w:jc w:val="left"/>
              <w:rPr>
                <w:rFonts w:ascii="宋体" w:eastAsia="宋体" w:hAnsi="宋体"/>
                <w:sz w:val="24"/>
              </w:rPr>
            </w:pPr>
            <w:r w:rsidRPr="00A47907">
              <w:rPr>
                <w:rFonts w:ascii="宋体" w:eastAsia="宋体" w:hAnsi="宋体" w:hint="eastAsia"/>
                <w:sz w:val="24"/>
              </w:rPr>
              <w:t>100%阻性负载：≥94%</w:t>
            </w:r>
          </w:p>
          <w:p w14:paraId="1FB89343" w14:textId="77777777" w:rsidR="00E03F8B" w:rsidRPr="00A47907" w:rsidRDefault="00367BBD" w:rsidP="00141B10">
            <w:pPr>
              <w:ind w:firstLineChars="413" w:firstLine="991"/>
              <w:jc w:val="left"/>
              <w:rPr>
                <w:rFonts w:ascii="宋体" w:eastAsia="宋体" w:hAnsi="宋体"/>
                <w:sz w:val="24"/>
              </w:rPr>
            </w:pPr>
            <w:r w:rsidRPr="00A47907">
              <w:rPr>
                <w:rFonts w:ascii="宋体" w:eastAsia="宋体" w:hAnsi="宋体" w:hint="eastAsia"/>
                <w:sz w:val="24"/>
              </w:rPr>
              <w:t>50%阻性负载：≥92%</w:t>
            </w:r>
          </w:p>
          <w:p w14:paraId="06F62ABB" w14:textId="77777777" w:rsidR="00E03F8B" w:rsidRPr="00A47907" w:rsidRDefault="00367BBD" w:rsidP="00141B10">
            <w:pPr>
              <w:ind w:firstLineChars="413" w:firstLine="991"/>
              <w:jc w:val="left"/>
              <w:rPr>
                <w:rFonts w:ascii="宋体" w:eastAsia="宋体" w:hAnsi="宋体"/>
                <w:sz w:val="24"/>
              </w:rPr>
            </w:pPr>
            <w:r w:rsidRPr="00A47907">
              <w:rPr>
                <w:rFonts w:ascii="宋体" w:eastAsia="宋体" w:hAnsi="宋体" w:hint="eastAsia"/>
                <w:sz w:val="24"/>
              </w:rPr>
              <w:lastRenderedPageBreak/>
              <w:t>30%阻性负载：≥90%</w:t>
            </w:r>
          </w:p>
          <w:p w14:paraId="2CD1F168"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8、报警功能：具备电池低压、市电异常、UPS故障、输出过载、输出短路报警功能。</w:t>
            </w:r>
          </w:p>
          <w:p w14:paraId="0D26FE16" w14:textId="77777777" w:rsidR="00E03F8B" w:rsidRPr="00A47907" w:rsidRDefault="00367BBD" w:rsidP="00141B10">
            <w:pPr>
              <w:adjustRightInd w:val="0"/>
              <w:snapToGrid w:val="0"/>
              <w:rPr>
                <w:rFonts w:ascii="宋体" w:eastAsia="宋体" w:hAnsi="宋体"/>
                <w:kern w:val="0"/>
                <w:sz w:val="24"/>
              </w:rPr>
            </w:pPr>
            <w:r w:rsidRPr="00A47907">
              <w:rPr>
                <w:rFonts w:ascii="宋体" w:eastAsia="宋体" w:hAnsi="宋体" w:hint="eastAsia"/>
                <w:kern w:val="0"/>
                <w:sz w:val="24"/>
              </w:rPr>
              <w:t>9、保护功能：具备电池欠压、过载、短路、过温、保护功能。</w:t>
            </w:r>
          </w:p>
          <w:p w14:paraId="2BEE3EEA" w14:textId="77777777" w:rsidR="00E03F8B" w:rsidRPr="00A47907" w:rsidRDefault="00367BBD" w:rsidP="00141B10">
            <w:pPr>
              <w:jc w:val="left"/>
              <w:rPr>
                <w:rStyle w:val="NormalCharacter"/>
                <w:rFonts w:ascii="宋体" w:eastAsia="宋体" w:hAnsi="宋体"/>
                <w:sz w:val="24"/>
              </w:rPr>
            </w:pPr>
            <w:r w:rsidRPr="00A47907">
              <w:rPr>
                <w:rFonts w:ascii="宋体" w:eastAsia="宋体" w:hAnsi="宋体" w:hint="eastAsia"/>
                <w:kern w:val="0"/>
                <w:sz w:val="24"/>
              </w:rPr>
              <w:t>1</w:t>
            </w:r>
            <w:r w:rsidRPr="00A47907">
              <w:rPr>
                <w:rFonts w:ascii="宋体" w:eastAsia="宋体" w:hAnsi="宋体"/>
                <w:kern w:val="0"/>
                <w:sz w:val="24"/>
              </w:rPr>
              <w:t>0</w:t>
            </w:r>
            <w:r w:rsidRPr="00A47907">
              <w:rPr>
                <w:rFonts w:ascii="宋体" w:eastAsia="宋体" w:hAnsi="宋体" w:hint="eastAsia"/>
                <w:kern w:val="0"/>
                <w:sz w:val="24"/>
              </w:rPr>
              <w:t>、</w:t>
            </w:r>
            <w:r w:rsidRPr="00A47907">
              <w:rPr>
                <w:rStyle w:val="NormalCharacter"/>
                <w:rFonts w:ascii="宋体" w:eastAsia="宋体" w:hAnsi="宋体" w:hint="eastAsia"/>
                <w:sz w:val="24"/>
              </w:rPr>
              <w:t>安装U</w:t>
            </w:r>
            <w:r w:rsidRPr="00A47907">
              <w:rPr>
                <w:rStyle w:val="NormalCharacter"/>
                <w:rFonts w:ascii="宋体" w:eastAsia="宋体" w:hAnsi="宋体"/>
                <w:sz w:val="24"/>
              </w:rPr>
              <w:t>PS</w:t>
            </w:r>
            <w:r w:rsidRPr="00A47907">
              <w:rPr>
                <w:rStyle w:val="NormalCharacter"/>
                <w:rFonts w:ascii="宋体" w:eastAsia="宋体" w:hAnsi="宋体" w:hint="eastAsia"/>
                <w:sz w:val="24"/>
              </w:rPr>
              <w:t>的弱电间位置：</w:t>
            </w:r>
          </w:p>
          <w:p w14:paraId="6DF05994" w14:textId="77777777" w:rsidR="00E03F8B" w:rsidRPr="00A47907" w:rsidRDefault="00367BBD" w:rsidP="00141B10">
            <w:pPr>
              <w:pStyle w:val="af2"/>
              <w:numPr>
                <w:ilvl w:val="0"/>
                <w:numId w:val="3"/>
              </w:numPr>
              <w:ind w:firstLineChars="0"/>
              <w:jc w:val="left"/>
              <w:rPr>
                <w:rStyle w:val="NormalCharacter"/>
                <w:rFonts w:ascii="宋体" w:hAnsi="宋体"/>
                <w:sz w:val="24"/>
              </w:rPr>
            </w:pPr>
            <w:r w:rsidRPr="00A47907">
              <w:rPr>
                <w:rStyle w:val="NormalCharacter"/>
                <w:rFonts w:ascii="宋体" w:hAnsi="宋体" w:hint="eastAsia"/>
                <w:sz w:val="24"/>
              </w:rPr>
              <w:t>放射楼4楼弱电间</w:t>
            </w:r>
          </w:p>
          <w:p w14:paraId="38A97EA9" w14:textId="77777777" w:rsidR="00E03F8B" w:rsidRPr="00A47907" w:rsidRDefault="00367BBD" w:rsidP="00141B10">
            <w:pPr>
              <w:pStyle w:val="af2"/>
              <w:numPr>
                <w:ilvl w:val="0"/>
                <w:numId w:val="3"/>
              </w:numPr>
              <w:ind w:firstLineChars="0"/>
              <w:jc w:val="left"/>
              <w:rPr>
                <w:rStyle w:val="NormalCharacter"/>
                <w:rFonts w:ascii="宋体" w:hAnsi="宋体"/>
                <w:sz w:val="24"/>
              </w:rPr>
            </w:pPr>
            <w:r w:rsidRPr="00A47907">
              <w:rPr>
                <w:rStyle w:val="NormalCharacter"/>
                <w:rFonts w:ascii="宋体" w:hAnsi="宋体" w:hint="eastAsia"/>
                <w:sz w:val="24"/>
              </w:rPr>
              <w:t>传染楼1楼弱电间</w:t>
            </w:r>
          </w:p>
          <w:p w14:paraId="596CED3D" w14:textId="77777777" w:rsidR="00E03F8B" w:rsidRPr="00A47907" w:rsidRDefault="00367BBD" w:rsidP="00141B10">
            <w:pPr>
              <w:jc w:val="left"/>
              <w:rPr>
                <w:rStyle w:val="NormalCharacter"/>
                <w:rFonts w:ascii="宋体" w:eastAsia="宋体" w:hAnsi="宋体"/>
              </w:rPr>
            </w:pPr>
            <w:r w:rsidRPr="00A47907">
              <w:rPr>
                <w:rStyle w:val="NormalCharacter"/>
                <w:rFonts w:ascii="宋体" w:eastAsia="宋体" w:hAnsi="宋体"/>
                <w:sz w:val="24"/>
              </w:rPr>
              <w:t>11</w:t>
            </w:r>
            <w:r w:rsidRPr="00A47907">
              <w:rPr>
                <w:rStyle w:val="NormalCharacter"/>
                <w:rFonts w:ascii="宋体" w:eastAsia="宋体" w:hAnsi="宋体" w:hint="eastAsia"/>
                <w:sz w:val="24"/>
              </w:rPr>
              <w:t>、</w:t>
            </w:r>
            <w:bookmarkStart w:id="13" w:name="OLE_LINK20"/>
            <w:bookmarkStart w:id="14" w:name="OLE_LINK19"/>
            <w:r w:rsidRPr="00A47907">
              <w:rPr>
                <w:rStyle w:val="NormalCharacter"/>
                <w:rFonts w:ascii="宋体" w:eastAsia="宋体" w:hAnsi="宋体"/>
                <w:sz w:val="24"/>
              </w:rPr>
              <w:t>★</w:t>
            </w:r>
            <w:bookmarkEnd w:id="13"/>
            <w:bookmarkEnd w:id="14"/>
            <w:r w:rsidRPr="00A47907">
              <w:rPr>
                <w:rFonts w:ascii="宋体" w:eastAsia="宋体" w:hAnsi="宋体" w:hint="eastAsia"/>
                <w:kern w:val="0"/>
              </w:rPr>
              <w:t>具体要求自行勘查现场进行确认</w:t>
            </w:r>
            <w:r w:rsidRPr="00A47907">
              <w:rPr>
                <w:rStyle w:val="NormalCharacter"/>
                <w:rFonts w:ascii="宋体" w:eastAsia="宋体" w:hAnsi="宋体" w:hint="eastAsia"/>
                <w:sz w:val="24"/>
              </w:rPr>
              <w:t>，由医院相关业务负责人在出具现场技术勘查证明。</w:t>
            </w:r>
          </w:p>
          <w:p w14:paraId="42D620D1" w14:textId="77777777" w:rsidR="00E03F8B" w:rsidRPr="00A47907" w:rsidRDefault="00E03F8B" w:rsidP="00141B10">
            <w:pPr>
              <w:jc w:val="left"/>
              <w:rPr>
                <w:rStyle w:val="NormalCharacter"/>
                <w:rFonts w:ascii="宋体" w:eastAsia="宋体" w:hAnsi="宋体"/>
                <w:sz w:val="24"/>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2BB5BBBB"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lastRenderedPageBreak/>
              <w:t>1套</w:t>
            </w:r>
          </w:p>
        </w:tc>
      </w:tr>
      <w:bookmarkEnd w:id="6"/>
      <w:tr w:rsidR="00E03F8B" w:rsidRPr="00A47907" w14:paraId="4D2F8BDD"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0B60B92B"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C4B1D"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机房桥架安装</w:t>
            </w:r>
          </w:p>
        </w:tc>
        <w:tc>
          <w:tcPr>
            <w:tcW w:w="6914" w:type="dxa"/>
            <w:tcBorders>
              <w:top w:val="single" w:sz="4" w:space="0" w:color="000000"/>
              <w:left w:val="single" w:sz="4" w:space="0" w:color="000000"/>
              <w:bottom w:val="single" w:sz="4" w:space="0" w:color="000000"/>
              <w:right w:val="single" w:sz="4" w:space="0" w:color="000000"/>
            </w:tcBorders>
            <w:vAlign w:val="center"/>
          </w:tcPr>
          <w:p w14:paraId="24CA5C9F" w14:textId="77777777" w:rsidR="00E03F8B" w:rsidRPr="00A47907" w:rsidRDefault="00367BBD" w:rsidP="00141B10">
            <w:pPr>
              <w:pStyle w:val="af2"/>
              <w:numPr>
                <w:ilvl w:val="0"/>
                <w:numId w:val="4"/>
              </w:numPr>
              <w:ind w:firstLineChars="0"/>
              <w:jc w:val="left"/>
              <w:rPr>
                <w:rStyle w:val="NormalCharacter"/>
                <w:rFonts w:ascii="宋体" w:hAnsi="宋体"/>
              </w:rPr>
            </w:pPr>
            <w:r w:rsidRPr="00A47907">
              <w:rPr>
                <w:rStyle w:val="NormalCharacter"/>
                <w:rFonts w:ascii="宋体" w:hAnsi="宋体"/>
                <w:sz w:val="24"/>
              </w:rPr>
              <w:t>在</w:t>
            </w:r>
            <w:r w:rsidRPr="00A47907">
              <w:rPr>
                <w:rStyle w:val="NormalCharacter"/>
                <w:rFonts w:ascii="宋体" w:hAnsi="宋体" w:hint="eastAsia"/>
                <w:sz w:val="24"/>
              </w:rPr>
              <w:t>门诊楼4楼机房</w:t>
            </w:r>
            <w:r w:rsidRPr="00A47907">
              <w:rPr>
                <w:rStyle w:val="NormalCharacter"/>
                <w:rFonts w:ascii="宋体" w:hAnsi="宋体"/>
                <w:sz w:val="24"/>
              </w:rPr>
              <w:t>机柜顶部加装</w:t>
            </w:r>
            <w:r w:rsidRPr="00A47907">
              <w:rPr>
                <w:rStyle w:val="NormalCharacter"/>
                <w:rFonts w:ascii="宋体" w:hAnsi="宋体" w:hint="eastAsia"/>
              </w:rPr>
              <w:t>400*105mm的网格式上走线桥架。</w:t>
            </w:r>
          </w:p>
          <w:p w14:paraId="52EADD89" w14:textId="21C5A04A" w:rsidR="00E03F8B" w:rsidRPr="00A47907" w:rsidRDefault="00367BBD" w:rsidP="00141B10">
            <w:pPr>
              <w:pStyle w:val="af2"/>
              <w:numPr>
                <w:ilvl w:val="0"/>
                <w:numId w:val="4"/>
              </w:numPr>
              <w:ind w:firstLineChars="0"/>
              <w:jc w:val="left"/>
              <w:rPr>
                <w:rStyle w:val="NormalCharacter"/>
                <w:rFonts w:ascii="宋体" w:hAnsi="宋体"/>
              </w:rPr>
            </w:pPr>
            <w:bookmarkStart w:id="15" w:name="OLE_LINK65"/>
            <w:bookmarkStart w:id="16" w:name="OLE_LINK66"/>
            <w:r w:rsidRPr="00A47907">
              <w:rPr>
                <w:rStyle w:val="NormalCharacter"/>
                <w:rFonts w:ascii="宋体" w:hAnsi="宋体"/>
                <w:sz w:val="24"/>
              </w:rPr>
              <w:t>★</w:t>
            </w:r>
            <w:r w:rsidRPr="00A47907">
              <w:rPr>
                <w:rStyle w:val="NormalCharacter"/>
                <w:rFonts w:ascii="宋体" w:hAnsi="宋体" w:hint="eastAsia"/>
                <w:sz w:val="24"/>
              </w:rPr>
              <w:t>具体要求自行勘查现场进行确认，由医院相关业务负责人在出具现场技术勘查证明。</w:t>
            </w:r>
            <w:bookmarkEnd w:id="15"/>
            <w:bookmarkEnd w:id="16"/>
          </w:p>
        </w:tc>
        <w:tc>
          <w:tcPr>
            <w:tcW w:w="1030" w:type="dxa"/>
            <w:tcBorders>
              <w:top w:val="single" w:sz="4" w:space="0" w:color="000000"/>
              <w:left w:val="single" w:sz="4" w:space="0" w:color="000000"/>
              <w:bottom w:val="single" w:sz="4" w:space="0" w:color="000000"/>
              <w:right w:val="single" w:sz="4" w:space="0" w:color="000000"/>
            </w:tcBorders>
            <w:vAlign w:val="center"/>
          </w:tcPr>
          <w:p w14:paraId="1741AA50"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t>1套</w:t>
            </w:r>
          </w:p>
        </w:tc>
      </w:tr>
      <w:tr w:rsidR="00E03F8B" w:rsidRPr="00A47907" w14:paraId="2E5E272F" w14:textId="77777777">
        <w:trPr>
          <w:jc w:val="center"/>
        </w:trPr>
        <w:tc>
          <w:tcPr>
            <w:tcW w:w="724" w:type="dxa"/>
            <w:tcBorders>
              <w:top w:val="single" w:sz="4" w:space="0" w:color="000000"/>
              <w:left w:val="single" w:sz="4" w:space="0" w:color="000000"/>
              <w:bottom w:val="single" w:sz="4" w:space="0" w:color="000000"/>
              <w:right w:val="single" w:sz="4" w:space="0" w:color="000000"/>
            </w:tcBorders>
            <w:vAlign w:val="center"/>
          </w:tcPr>
          <w:p w14:paraId="34157E18"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hint="eastAsia"/>
                <w:sz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37932C45" w14:textId="77777777" w:rsidR="00E03F8B" w:rsidRPr="00A47907" w:rsidRDefault="00367BBD" w:rsidP="00141B10">
            <w:pPr>
              <w:jc w:val="center"/>
              <w:rPr>
                <w:rStyle w:val="NormalCharacter"/>
                <w:rFonts w:ascii="宋体" w:eastAsia="宋体" w:hAnsi="宋体"/>
                <w:sz w:val="24"/>
              </w:rPr>
            </w:pPr>
            <w:r w:rsidRPr="00A47907">
              <w:rPr>
                <w:rStyle w:val="NormalCharacter"/>
                <w:rFonts w:ascii="宋体" w:eastAsia="宋体" w:hAnsi="宋体"/>
                <w:kern w:val="0"/>
                <w:sz w:val="24"/>
                <w:u w:val="single"/>
              </w:rPr>
              <w:t>★</w:t>
            </w:r>
            <w:r w:rsidRPr="00A47907">
              <w:rPr>
                <w:rStyle w:val="NormalCharacter"/>
                <w:rFonts w:ascii="宋体" w:eastAsia="宋体" w:hAnsi="宋体" w:hint="eastAsia"/>
                <w:sz w:val="24"/>
              </w:rPr>
              <w:t>实施与售后服务</w:t>
            </w:r>
          </w:p>
        </w:tc>
        <w:tc>
          <w:tcPr>
            <w:tcW w:w="6914" w:type="dxa"/>
            <w:tcBorders>
              <w:top w:val="single" w:sz="4" w:space="0" w:color="000000"/>
              <w:left w:val="single" w:sz="4" w:space="0" w:color="000000"/>
              <w:bottom w:val="single" w:sz="4" w:space="0" w:color="000000"/>
              <w:right w:val="single" w:sz="4" w:space="0" w:color="000000"/>
            </w:tcBorders>
            <w:vAlign w:val="center"/>
          </w:tcPr>
          <w:p w14:paraId="24162CD5"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sz w:val="24"/>
              </w:rPr>
              <w:t>1.投标人应保证设备如期到货</w:t>
            </w:r>
            <w:r w:rsidRPr="00A47907">
              <w:rPr>
                <w:rStyle w:val="NormalCharacter"/>
                <w:rFonts w:ascii="宋体" w:eastAsia="宋体" w:hAnsi="宋体" w:hint="eastAsia"/>
                <w:sz w:val="24"/>
              </w:rPr>
              <w:t>实施</w:t>
            </w:r>
            <w:r w:rsidRPr="00A47907">
              <w:rPr>
                <w:rStyle w:val="NormalCharacter"/>
                <w:rFonts w:ascii="宋体" w:eastAsia="宋体" w:hAnsi="宋体"/>
                <w:sz w:val="24"/>
              </w:rPr>
              <w:t>，需协助医院完成所投设备的使用规划、安装调试工作直到网络改造完成可以正常使用。实施过程中投标人应保证设备的调试不影响医院所有业务系统的正常运行，需协调医院核心网络设备厂商的工程师现场负责调试，投标人所投产品的网络对接，由医院已有核心网络设备厂商提供技术服务能力证明文件，具体要求自行勘查现场进行确认，由医院信息网络管理办公室业务负责人出具现场勘查证明。</w:t>
            </w:r>
          </w:p>
          <w:p w14:paraId="01C2B216" w14:textId="33672090"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sz w:val="24"/>
              </w:rPr>
              <w:t>2.投标人需在项目验收时提供所有的设备配置文件与使用规划文件，如果实施结果不符合</w:t>
            </w:r>
            <w:r w:rsidR="00FB7578">
              <w:rPr>
                <w:rStyle w:val="NormalCharacter"/>
                <w:rFonts w:ascii="宋体" w:eastAsia="宋体" w:hAnsi="宋体" w:hint="eastAsia"/>
                <w:sz w:val="24"/>
              </w:rPr>
              <w:t>院方</w:t>
            </w:r>
            <w:r w:rsidRPr="00A47907">
              <w:rPr>
                <w:rStyle w:val="NormalCharacter"/>
                <w:rFonts w:ascii="宋体" w:eastAsia="宋体" w:hAnsi="宋体"/>
                <w:sz w:val="24"/>
              </w:rPr>
              <w:t>要求，甲方有权拒绝验收。</w:t>
            </w:r>
          </w:p>
          <w:p w14:paraId="2536AD24"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sz w:val="24"/>
              </w:rPr>
              <w:t>3.投标人需要对医院内已有的网络管理平台进行调试，将改造升级的网络设备纳入管理范围，具体要求自行勘查现场进行确认。</w:t>
            </w:r>
          </w:p>
          <w:p w14:paraId="3D9D0BEE" w14:textId="77777777" w:rsidR="00E03F8B" w:rsidRPr="00A47907" w:rsidRDefault="00367BBD" w:rsidP="00141B10">
            <w:pPr>
              <w:jc w:val="left"/>
              <w:rPr>
                <w:rStyle w:val="NormalCharacter"/>
                <w:rFonts w:ascii="宋体" w:eastAsia="宋体" w:hAnsi="宋体"/>
                <w:sz w:val="24"/>
              </w:rPr>
            </w:pPr>
            <w:r w:rsidRPr="00A47907">
              <w:rPr>
                <w:rStyle w:val="NormalCharacter"/>
                <w:rFonts w:ascii="宋体" w:eastAsia="宋体" w:hAnsi="宋体"/>
                <w:sz w:val="24"/>
              </w:rPr>
              <w:t>4.投标人需对本项目所含设备与软件提供技术培训与三年技术支持，包括有线、产品硬件故障解决、设备定期巡检等服务。</w:t>
            </w:r>
          </w:p>
          <w:p w14:paraId="4CDF8FBD" w14:textId="77777777" w:rsidR="00E03F8B" w:rsidRPr="00A47907" w:rsidRDefault="00367BBD" w:rsidP="00141B10">
            <w:pPr>
              <w:jc w:val="left"/>
              <w:rPr>
                <w:rStyle w:val="NormalCharacter"/>
                <w:rFonts w:ascii="宋体" w:eastAsia="宋体" w:hAnsi="宋体"/>
                <w:color w:val="FF0000"/>
                <w:sz w:val="24"/>
              </w:rPr>
            </w:pPr>
            <w:r w:rsidRPr="00A47907">
              <w:rPr>
                <w:rStyle w:val="NormalCharacter"/>
                <w:rFonts w:ascii="宋体" w:eastAsia="宋体" w:hAnsi="宋体"/>
                <w:sz w:val="24"/>
              </w:rPr>
              <w:t>5.为保证网络设备、协议的兼容性，以及项目实施、后期维护的方便，要求所有设备提供原厂现场安装及培训服务，提供原厂针对本项目的授权原件与原厂商针对本项目出具的三年售后服务承诺函。</w:t>
            </w:r>
          </w:p>
        </w:tc>
        <w:tc>
          <w:tcPr>
            <w:tcW w:w="1030" w:type="dxa"/>
            <w:tcBorders>
              <w:top w:val="single" w:sz="4" w:space="0" w:color="000000"/>
              <w:left w:val="single" w:sz="4" w:space="0" w:color="000000"/>
              <w:bottom w:val="single" w:sz="4" w:space="0" w:color="000000"/>
              <w:right w:val="single" w:sz="4" w:space="0" w:color="000000"/>
            </w:tcBorders>
            <w:vAlign w:val="center"/>
          </w:tcPr>
          <w:p w14:paraId="379A1D2D" w14:textId="77777777" w:rsidR="00E03F8B" w:rsidRPr="00A47907" w:rsidRDefault="00367BBD" w:rsidP="0092633E">
            <w:pPr>
              <w:jc w:val="center"/>
              <w:rPr>
                <w:rStyle w:val="NormalCharacter"/>
                <w:rFonts w:ascii="宋体" w:eastAsia="宋体" w:hAnsi="宋体"/>
                <w:sz w:val="24"/>
              </w:rPr>
            </w:pPr>
            <w:r w:rsidRPr="00A47907">
              <w:rPr>
                <w:rStyle w:val="NormalCharacter"/>
                <w:rFonts w:ascii="宋体" w:eastAsia="宋体" w:hAnsi="宋体" w:hint="eastAsia"/>
                <w:sz w:val="24"/>
              </w:rPr>
              <w:t>1套</w:t>
            </w:r>
          </w:p>
        </w:tc>
      </w:tr>
    </w:tbl>
    <w:p w14:paraId="6D11F5C3" w14:textId="7EE5314F" w:rsidR="00E03F8B" w:rsidRPr="00A47907" w:rsidRDefault="00367BBD" w:rsidP="00A47907">
      <w:pPr>
        <w:pStyle w:val="BodyText"/>
        <w:spacing w:after="0" w:line="276" w:lineRule="auto"/>
        <w:rPr>
          <w:rStyle w:val="NormalCharacter"/>
          <w:rFonts w:ascii="宋体" w:eastAsia="宋体" w:hAnsi="宋体"/>
          <w:b/>
          <w:sz w:val="24"/>
        </w:rPr>
      </w:pPr>
      <w:r w:rsidRPr="00A47907">
        <w:rPr>
          <w:rStyle w:val="NormalCharacter"/>
          <w:rFonts w:ascii="宋体" w:eastAsia="宋体" w:hAnsi="宋体" w:hint="eastAsia"/>
          <w:b/>
          <w:sz w:val="24"/>
        </w:rPr>
        <w:t>2、</w:t>
      </w:r>
      <w:r w:rsidRPr="00A47907">
        <w:rPr>
          <w:rStyle w:val="NormalCharacter"/>
          <w:rFonts w:ascii="宋体" w:eastAsia="宋体" w:hAnsi="宋体"/>
          <w:b/>
          <w:sz w:val="24"/>
        </w:rPr>
        <w:t>勘查现场的说明</w:t>
      </w:r>
    </w:p>
    <w:p w14:paraId="6A5A71D5" w14:textId="0FB3727E" w:rsidR="00E03F8B" w:rsidRPr="00A47907" w:rsidRDefault="00367BBD" w:rsidP="00A47907">
      <w:pPr>
        <w:pStyle w:val="BodyText"/>
        <w:spacing w:after="0" w:line="276" w:lineRule="auto"/>
        <w:rPr>
          <w:rStyle w:val="NormalCharacter"/>
          <w:rFonts w:ascii="宋体" w:eastAsia="宋体" w:hAnsi="宋体"/>
          <w:bCs/>
          <w:sz w:val="24"/>
        </w:rPr>
      </w:pPr>
      <w:r w:rsidRPr="00A47907">
        <w:rPr>
          <w:rStyle w:val="NormalCharacter"/>
          <w:rFonts w:ascii="宋体" w:eastAsia="宋体" w:hAnsi="宋体" w:hint="eastAsia"/>
          <w:bCs/>
          <w:sz w:val="24"/>
        </w:rPr>
        <w:t>（1）</w:t>
      </w:r>
      <w:r w:rsidRPr="00A47907">
        <w:rPr>
          <w:rStyle w:val="NormalCharacter"/>
          <w:rFonts w:ascii="宋体" w:eastAsia="宋体" w:hAnsi="宋体"/>
          <w:bCs/>
          <w:sz w:val="24"/>
        </w:rPr>
        <w:t>踏勘完毕时须携带签字盖章的现场勘查证明及法人授权委托书（详见附件）；</w:t>
      </w:r>
    </w:p>
    <w:p w14:paraId="2ACDE447" w14:textId="02998D7A" w:rsidR="00E03F8B" w:rsidRPr="00A47907" w:rsidRDefault="00367BBD" w:rsidP="00A47907">
      <w:pPr>
        <w:pStyle w:val="BodyText"/>
        <w:spacing w:after="0" w:line="276" w:lineRule="auto"/>
        <w:rPr>
          <w:rStyle w:val="NormalCharacter"/>
          <w:rFonts w:ascii="宋体" w:eastAsia="宋体" w:hAnsi="宋体"/>
          <w:bCs/>
          <w:sz w:val="24"/>
        </w:rPr>
      </w:pPr>
      <w:r w:rsidRPr="00A47907">
        <w:rPr>
          <w:rStyle w:val="NormalCharacter"/>
          <w:rFonts w:ascii="宋体" w:eastAsia="宋体" w:hAnsi="宋体" w:hint="eastAsia"/>
          <w:bCs/>
          <w:sz w:val="24"/>
        </w:rPr>
        <w:t>（</w:t>
      </w:r>
      <w:r w:rsidR="00A47907">
        <w:rPr>
          <w:rStyle w:val="NormalCharacter"/>
          <w:rFonts w:ascii="宋体" w:eastAsia="宋体" w:hAnsi="宋体"/>
          <w:bCs/>
          <w:sz w:val="24"/>
        </w:rPr>
        <w:t>2</w:t>
      </w:r>
      <w:r w:rsidRPr="00A47907">
        <w:rPr>
          <w:rStyle w:val="NormalCharacter"/>
          <w:rFonts w:ascii="宋体" w:eastAsia="宋体" w:hAnsi="宋体" w:hint="eastAsia"/>
          <w:bCs/>
          <w:sz w:val="24"/>
        </w:rPr>
        <w:t>）</w:t>
      </w:r>
      <w:r w:rsidRPr="00A47907">
        <w:rPr>
          <w:rStyle w:val="NormalCharacter"/>
          <w:rFonts w:ascii="宋体" w:eastAsia="宋体" w:hAnsi="宋体"/>
          <w:bCs/>
          <w:sz w:val="24"/>
        </w:rPr>
        <w:t>勘查地点：潍坊市人民医院（潍坊市奎文区</w:t>
      </w:r>
      <w:proofErr w:type="gramStart"/>
      <w:r w:rsidRPr="00A47907">
        <w:rPr>
          <w:rStyle w:val="NormalCharacter"/>
          <w:rFonts w:ascii="宋体" w:eastAsia="宋体" w:hAnsi="宋体"/>
          <w:bCs/>
          <w:sz w:val="24"/>
        </w:rPr>
        <w:t>广文街151号</w:t>
      </w:r>
      <w:proofErr w:type="gramEnd"/>
      <w:r w:rsidRPr="00A47907">
        <w:rPr>
          <w:rStyle w:val="NormalCharacter"/>
          <w:rFonts w:ascii="宋体" w:eastAsia="宋体" w:hAnsi="宋体"/>
          <w:bCs/>
          <w:sz w:val="24"/>
        </w:rPr>
        <w:t>）外科楼四楼，进入须携带</w:t>
      </w:r>
      <w:r w:rsidRPr="00A47907">
        <w:rPr>
          <w:rStyle w:val="NormalCharacter"/>
          <w:rFonts w:ascii="宋体" w:eastAsia="宋体" w:hAnsi="宋体" w:hint="eastAsia"/>
          <w:bCs/>
          <w:sz w:val="24"/>
        </w:rPr>
        <w:t>绿色</w:t>
      </w:r>
      <w:r w:rsidRPr="00A47907">
        <w:rPr>
          <w:rStyle w:val="NormalCharacter"/>
          <w:rFonts w:ascii="宋体" w:eastAsia="宋体" w:hAnsi="宋体"/>
          <w:bCs/>
          <w:sz w:val="24"/>
        </w:rPr>
        <w:t>健康码</w:t>
      </w:r>
      <w:r w:rsidRPr="00A47907">
        <w:rPr>
          <w:rStyle w:val="NormalCharacter"/>
          <w:rFonts w:ascii="宋体" w:eastAsia="宋体" w:hAnsi="宋体" w:hint="eastAsia"/>
          <w:bCs/>
          <w:sz w:val="24"/>
        </w:rPr>
        <w:t>以及一周内出具的</w:t>
      </w:r>
      <w:proofErr w:type="gramStart"/>
      <w:r w:rsidRPr="00A47907">
        <w:rPr>
          <w:rStyle w:val="NormalCharacter"/>
          <w:rFonts w:ascii="宋体" w:eastAsia="宋体" w:hAnsi="宋体" w:hint="eastAsia"/>
          <w:bCs/>
          <w:sz w:val="24"/>
        </w:rPr>
        <w:t>的</w:t>
      </w:r>
      <w:proofErr w:type="gramEnd"/>
      <w:r w:rsidRPr="00A47907">
        <w:rPr>
          <w:rStyle w:val="NormalCharacter"/>
          <w:rFonts w:ascii="宋体" w:eastAsia="宋体" w:hAnsi="宋体" w:hint="eastAsia"/>
          <w:bCs/>
          <w:sz w:val="24"/>
        </w:rPr>
        <w:t>核酸检测阴性报告；</w:t>
      </w:r>
    </w:p>
    <w:p w14:paraId="37BB40D9" w14:textId="2AF5352A" w:rsidR="00E03F8B" w:rsidRPr="00A47907" w:rsidRDefault="00367BBD" w:rsidP="00A47907">
      <w:pPr>
        <w:pStyle w:val="BodyText"/>
        <w:spacing w:after="0" w:line="276" w:lineRule="auto"/>
        <w:rPr>
          <w:rStyle w:val="NormalCharacter"/>
          <w:rFonts w:ascii="宋体" w:eastAsia="宋体" w:hAnsi="宋体"/>
          <w:bCs/>
          <w:sz w:val="24"/>
        </w:rPr>
      </w:pPr>
      <w:r w:rsidRPr="00A47907">
        <w:rPr>
          <w:rStyle w:val="NormalCharacter"/>
          <w:rFonts w:ascii="宋体" w:eastAsia="宋体" w:hAnsi="宋体" w:hint="eastAsia"/>
          <w:bCs/>
          <w:sz w:val="24"/>
        </w:rPr>
        <w:t>（</w:t>
      </w:r>
      <w:r w:rsidR="00A47907">
        <w:rPr>
          <w:rStyle w:val="NormalCharacter"/>
          <w:rFonts w:ascii="宋体" w:eastAsia="宋体" w:hAnsi="宋体"/>
          <w:bCs/>
          <w:sz w:val="24"/>
        </w:rPr>
        <w:t>3</w:t>
      </w:r>
      <w:r w:rsidRPr="00A47907">
        <w:rPr>
          <w:rStyle w:val="NormalCharacter"/>
          <w:rFonts w:ascii="宋体" w:eastAsia="宋体" w:hAnsi="宋体" w:hint="eastAsia"/>
          <w:bCs/>
          <w:sz w:val="24"/>
        </w:rPr>
        <w:t>）</w:t>
      </w:r>
      <w:r w:rsidRPr="00A47907">
        <w:rPr>
          <w:rStyle w:val="NormalCharacter"/>
          <w:rFonts w:ascii="宋体" w:eastAsia="宋体" w:hAnsi="宋体"/>
          <w:sz w:val="24"/>
        </w:rPr>
        <w:t>未踏勘现场或无</w:t>
      </w:r>
      <w:r w:rsidRPr="00A47907">
        <w:rPr>
          <w:rStyle w:val="NormalCharacter"/>
          <w:rFonts w:ascii="宋体" w:eastAsia="宋体" w:hAnsi="宋体"/>
          <w:bCs/>
          <w:sz w:val="24"/>
        </w:rPr>
        <w:t>现场勘查证明，视为自动放弃投标资格；</w:t>
      </w:r>
    </w:p>
    <w:p w14:paraId="425C3658" w14:textId="3D200E37" w:rsidR="00E03F8B" w:rsidRPr="00087C20" w:rsidRDefault="00367BBD" w:rsidP="00087C20">
      <w:pPr>
        <w:pStyle w:val="BodyText"/>
        <w:spacing w:after="0" w:line="276" w:lineRule="auto"/>
        <w:rPr>
          <w:rFonts w:ascii="宋体" w:eastAsia="宋体" w:hAnsi="宋体" w:hint="eastAsia"/>
        </w:rPr>
      </w:pPr>
      <w:r w:rsidRPr="00A47907">
        <w:rPr>
          <w:rStyle w:val="NormalCharacter"/>
          <w:rFonts w:ascii="宋体" w:eastAsia="宋体" w:hAnsi="宋体" w:hint="eastAsia"/>
          <w:bCs/>
          <w:sz w:val="24"/>
        </w:rPr>
        <w:t>（</w:t>
      </w:r>
      <w:r w:rsidR="00A47907">
        <w:rPr>
          <w:rStyle w:val="NormalCharacter"/>
          <w:rFonts w:ascii="宋体" w:eastAsia="宋体" w:hAnsi="宋体"/>
          <w:bCs/>
          <w:sz w:val="24"/>
        </w:rPr>
        <w:t>4</w:t>
      </w:r>
      <w:r w:rsidRPr="00A47907">
        <w:rPr>
          <w:rStyle w:val="NormalCharacter"/>
          <w:rFonts w:ascii="宋体" w:eastAsia="宋体" w:hAnsi="宋体" w:hint="eastAsia"/>
          <w:bCs/>
          <w:sz w:val="24"/>
        </w:rPr>
        <w:t>）</w:t>
      </w:r>
      <w:r w:rsidRPr="00A47907">
        <w:rPr>
          <w:rStyle w:val="NormalCharacter"/>
          <w:rFonts w:ascii="宋体" w:eastAsia="宋体" w:hAnsi="宋体"/>
          <w:bCs/>
          <w:sz w:val="24"/>
        </w:rPr>
        <w:t>勘查现场所有口头内容，均不作为评审依据。一切解释答疑，均以书面形式为准。</w:t>
      </w:r>
    </w:p>
    <w:sectPr w:rsidR="00E03F8B" w:rsidRPr="00087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D736" w14:textId="77777777" w:rsidR="00A4659F" w:rsidRDefault="00A4659F" w:rsidP="00685F02">
      <w:r>
        <w:separator/>
      </w:r>
    </w:p>
  </w:endnote>
  <w:endnote w:type="continuationSeparator" w:id="0">
    <w:p w14:paraId="49D18EBF" w14:textId="77777777" w:rsidR="00A4659F" w:rsidRDefault="00A4659F" w:rsidP="0068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0BC8" w14:textId="77777777" w:rsidR="00A4659F" w:rsidRDefault="00A4659F" w:rsidP="00685F02">
      <w:r>
        <w:separator/>
      </w:r>
    </w:p>
  </w:footnote>
  <w:footnote w:type="continuationSeparator" w:id="0">
    <w:p w14:paraId="3DA6137C" w14:textId="77777777" w:rsidR="00A4659F" w:rsidRDefault="00A4659F" w:rsidP="0068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052"/>
    <w:multiLevelType w:val="multilevel"/>
    <w:tmpl w:val="1CB330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BE84262"/>
    <w:multiLevelType w:val="multilevel"/>
    <w:tmpl w:val="4BE84262"/>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B259EC"/>
    <w:multiLevelType w:val="multilevel"/>
    <w:tmpl w:val="4EB259E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656B06BF"/>
    <w:multiLevelType w:val="multilevel"/>
    <w:tmpl w:val="656B06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D"/>
    <w:rsid w:val="00023E5A"/>
    <w:rsid w:val="00027607"/>
    <w:rsid w:val="0003021E"/>
    <w:rsid w:val="00030264"/>
    <w:rsid w:val="00052A87"/>
    <w:rsid w:val="00065B85"/>
    <w:rsid w:val="00066D69"/>
    <w:rsid w:val="00075748"/>
    <w:rsid w:val="00082DF6"/>
    <w:rsid w:val="00087C20"/>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41B10"/>
    <w:rsid w:val="001858ED"/>
    <w:rsid w:val="001A09DF"/>
    <w:rsid w:val="001B4B80"/>
    <w:rsid w:val="001C3422"/>
    <w:rsid w:val="001C7A4E"/>
    <w:rsid w:val="001D647D"/>
    <w:rsid w:val="00204185"/>
    <w:rsid w:val="0021080A"/>
    <w:rsid w:val="00216E84"/>
    <w:rsid w:val="00220C69"/>
    <w:rsid w:val="00223E7C"/>
    <w:rsid w:val="00245E8E"/>
    <w:rsid w:val="002726A4"/>
    <w:rsid w:val="002729E2"/>
    <w:rsid w:val="00285F00"/>
    <w:rsid w:val="002968D5"/>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67BBD"/>
    <w:rsid w:val="00373CD5"/>
    <w:rsid w:val="0037516A"/>
    <w:rsid w:val="00386F9A"/>
    <w:rsid w:val="00387F9C"/>
    <w:rsid w:val="00390709"/>
    <w:rsid w:val="003B4DC5"/>
    <w:rsid w:val="003B72A0"/>
    <w:rsid w:val="0041501B"/>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85F02"/>
    <w:rsid w:val="006A4CDA"/>
    <w:rsid w:val="006A7F38"/>
    <w:rsid w:val="006B4280"/>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2633E"/>
    <w:rsid w:val="00934F98"/>
    <w:rsid w:val="00935645"/>
    <w:rsid w:val="00936D01"/>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4659F"/>
    <w:rsid w:val="00A47907"/>
    <w:rsid w:val="00A50730"/>
    <w:rsid w:val="00A707E6"/>
    <w:rsid w:val="00A72C58"/>
    <w:rsid w:val="00A81AC7"/>
    <w:rsid w:val="00A827EA"/>
    <w:rsid w:val="00A90442"/>
    <w:rsid w:val="00A9655D"/>
    <w:rsid w:val="00A972CB"/>
    <w:rsid w:val="00AB4A79"/>
    <w:rsid w:val="00AC087E"/>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03F8B"/>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ABA"/>
    <w:rsid w:val="00F21C03"/>
    <w:rsid w:val="00F36ACB"/>
    <w:rsid w:val="00F409C5"/>
    <w:rsid w:val="00F532DE"/>
    <w:rsid w:val="00F55D42"/>
    <w:rsid w:val="00F6651A"/>
    <w:rsid w:val="00F66D0B"/>
    <w:rsid w:val="00F74364"/>
    <w:rsid w:val="00F835A9"/>
    <w:rsid w:val="00F90675"/>
    <w:rsid w:val="00FA150A"/>
    <w:rsid w:val="00FB7578"/>
    <w:rsid w:val="00FD511A"/>
    <w:rsid w:val="00FF3541"/>
    <w:rsid w:val="00FF53CD"/>
    <w:rsid w:val="09784CA3"/>
    <w:rsid w:val="12295B6E"/>
    <w:rsid w:val="1BB95724"/>
    <w:rsid w:val="1D9549DC"/>
    <w:rsid w:val="24AE4E67"/>
    <w:rsid w:val="2A5E2C90"/>
    <w:rsid w:val="2B34402E"/>
    <w:rsid w:val="2C5E77B9"/>
    <w:rsid w:val="2EAC236E"/>
    <w:rsid w:val="375826BB"/>
    <w:rsid w:val="489D306B"/>
    <w:rsid w:val="4CCC4A44"/>
    <w:rsid w:val="4CF64552"/>
    <w:rsid w:val="54480927"/>
    <w:rsid w:val="5D6B15F8"/>
    <w:rsid w:val="5ED05F70"/>
    <w:rsid w:val="5EE57563"/>
    <w:rsid w:val="5F0D5F64"/>
    <w:rsid w:val="6042463D"/>
    <w:rsid w:val="615F4858"/>
    <w:rsid w:val="6CDB1F56"/>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E56A"/>
  <w15:docId w15:val="{E0CA773D-26E9-479D-8873-C82AB211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cs="Times New Roman"/>
      <w:sz w:val="20"/>
      <w:szCs w:val="20"/>
    </w:rPr>
  </w:style>
  <w:style w:type="paragraph" w:styleId="a4">
    <w:name w:val="annotation text"/>
    <w:basedOn w:val="a"/>
    <w:link w:val="a5"/>
    <w:qFormat/>
  </w:style>
  <w:style w:type="paragraph" w:styleId="a6">
    <w:name w:val="Body Text"/>
    <w:basedOn w:val="a"/>
    <w:link w:val="a7"/>
    <w:qFormat/>
    <w:pPr>
      <w:widowControl/>
      <w:jc w:val="left"/>
    </w:pPr>
    <w:rPr>
      <w:rFonts w:ascii="Arial" w:eastAsia="宋体" w:hAnsi="Arial" w:cs="Arial"/>
      <w:kern w:val="0"/>
      <w:sz w:val="20"/>
      <w:szCs w:val="24"/>
      <w:lang w:val="de-DE" w:eastAsia="en-US"/>
    </w:rPr>
  </w:style>
  <w:style w:type="paragraph" w:styleId="a8">
    <w:name w:val="Date"/>
    <w:basedOn w:val="a"/>
    <w:next w:val="a"/>
    <w:link w:val="a9"/>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annotation reference"/>
    <w:qFormat/>
    <w:rPr>
      <w:rFonts w:ascii="Times New Roman" w:eastAsia="宋体" w:hAnsi="Times New Roman" w:cs="Times New Roman"/>
      <w:sz w:val="16"/>
      <w:szCs w:val="16"/>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2">
    <w:name w:val="List Paragraph"/>
    <w:basedOn w:val="a"/>
    <w:uiPriority w:val="34"/>
    <w:qFormat/>
    <w:pPr>
      <w:ind w:firstLineChars="200" w:firstLine="420"/>
    </w:pPr>
    <w:rPr>
      <w:rFonts w:ascii="Calibri" w:eastAsia="宋体" w:hAnsi="Calibri" w:cs="Arial"/>
    </w:rPr>
  </w:style>
  <w:style w:type="character" w:customStyle="1" w:styleId="a9">
    <w:name w:val="日期 字符"/>
    <w:basedOn w:val="a0"/>
    <w:link w:val="a8"/>
    <w:uiPriority w:val="99"/>
    <w:semiHidden/>
    <w:qFormat/>
  </w:style>
  <w:style w:type="character" w:customStyle="1" w:styleId="a5">
    <w:name w:val="批注文字 字符"/>
    <w:link w:val="a4"/>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7">
    <w:name w:val="正文文本 字符"/>
    <w:basedOn w:val="a0"/>
    <w:link w:val="a6"/>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3">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0"/>
    <w:link w:val="21"/>
    <w:uiPriority w:val="99"/>
    <w:semiHidden/>
    <w:qFormat/>
    <w:rPr>
      <w:kern w:val="2"/>
      <w:sz w:val="21"/>
      <w:szCs w:val="22"/>
    </w:rPr>
  </w:style>
  <w:style w:type="paragraph" w:customStyle="1" w:styleId="1">
    <w:name w:val="列出段落1"/>
    <w:basedOn w:val="a"/>
    <w:uiPriority w:val="34"/>
    <w:qFormat/>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Pr>
      <w:rFonts w:ascii="Arial" w:eastAsia="宋体" w:hAnsi="Arial" w:cs="黑体"/>
      <w:kern w:val="2"/>
      <w:sz w:val="18"/>
      <w:szCs w:val="21"/>
    </w:rPr>
  </w:style>
  <w:style w:type="paragraph" w:customStyle="1" w:styleId="af5">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character" w:customStyle="1" w:styleId="NormalCharacter">
    <w:name w:val="NormalCharacter"/>
    <w:semiHidden/>
  </w:style>
  <w:style w:type="paragraph" w:customStyle="1" w:styleId="BodyText">
    <w:name w:val="BodyText"/>
    <w:basedOn w:val="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2021-09-18T10:31:00Z</cp:lastPrinted>
  <dcterms:created xsi:type="dcterms:W3CDTF">2022-01-06T09:27:00Z</dcterms:created>
  <dcterms:modified xsi:type="dcterms:W3CDTF">2022-01-06T09:43:00Z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DDF6FBB773D645D8AFB3DCB344FE26F4</vt:lpwstr>
  </property>
</Properties>
</file>