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cs="宋体"/>
          <w:b/>
          <w:kern w:val="24"/>
          <w:sz w:val="30"/>
          <w:szCs w:val="30"/>
          <w:lang w:val="zh-CN"/>
        </w:rPr>
      </w:pPr>
      <w:bookmarkStart w:id="3" w:name="_GoBack"/>
      <w:bookmarkStart w:id="0" w:name="OLE_LINK2"/>
      <w:r>
        <w:rPr>
          <w:rFonts w:hint="eastAsia" w:ascii="宋体" w:hAnsi="宋体" w:cs="宋体"/>
          <w:b/>
          <w:bCs/>
          <w:kern w:val="24"/>
          <w:sz w:val="30"/>
          <w:szCs w:val="30"/>
        </w:rPr>
        <w:t>潍坊市寒亭区人民医院血液透析室设备等购置项目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kern w:val="24"/>
          <w:sz w:val="30"/>
          <w:szCs w:val="30"/>
          <w:lang w:val="zh-CN"/>
        </w:rPr>
      </w:pPr>
      <w:r>
        <w:rPr>
          <w:rFonts w:hint="eastAsia" w:ascii="宋体" w:hAnsi="宋体" w:cs="宋体"/>
          <w:b/>
          <w:kern w:val="24"/>
          <w:sz w:val="30"/>
          <w:szCs w:val="30"/>
          <w:lang w:val="zh-CN"/>
        </w:rPr>
        <w:t>竞争性磋商公告</w:t>
      </w:r>
    </w:p>
    <w:bookmarkEnd w:id="3"/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00" w:type="dxa"/>
          </w:tcPr>
          <w:p>
            <w:pPr>
              <w:adjustRightInd w:val="0"/>
              <w:snapToGrid w:val="0"/>
              <w:spacing w:line="500" w:lineRule="exact"/>
              <w:ind w:left="480" w:hanging="480" w:hanging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bookmarkStart w:id="1" w:name="OLE_LINK1"/>
            <w:bookmarkStart w:id="2" w:name="OLE_LINK3"/>
            <w:r>
              <w:rPr>
                <w:rFonts w:hint="eastAsia" w:ascii="宋体" w:hAnsi="宋体" w:cs="宋体"/>
                <w:kern w:val="0"/>
                <w:sz w:val="24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00" w:type="dxa"/>
          </w:tcPr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潍坊市寒亭区人民医院血液透析室设备等购置项目</w:t>
            </w:r>
            <w:r>
              <w:rPr>
                <w:rFonts w:ascii="宋体" w:hAnsi="宋体" w:cs="宋体"/>
                <w:kern w:val="0"/>
                <w:sz w:val="24"/>
              </w:rPr>
              <w:t>的潜在</w:t>
            </w:r>
            <w:r>
              <w:rPr>
                <w:rFonts w:hint="eastAsia" w:ascii="宋体" w:hAnsi="宋体" w:cs="宋体"/>
                <w:kern w:val="0"/>
                <w:sz w:val="24"/>
              </w:rPr>
              <w:t>供应商</w:t>
            </w:r>
            <w:r>
              <w:rPr>
                <w:rFonts w:ascii="宋体" w:hAnsi="宋体" w:cs="宋体"/>
                <w:kern w:val="0"/>
                <w:sz w:val="24"/>
              </w:rPr>
              <w:t>应在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>（潍坊市公共资源交易网进行注册（网址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>：</w:t>
            </w:r>
            <w:r>
              <w:fldChar w:fldCharType="begin"/>
            </w:r>
            <w:r>
              <w:instrText xml:space="preserve"> HYPERLINK "http://ggzy.weifang.gov.cn），获取招标文件，并于2020年" </w:instrText>
            </w:r>
            <w:r>
              <w:fldChar w:fldCharType="separate"/>
            </w:r>
            <w:r>
              <w:rPr>
                <w:rStyle w:val="6"/>
                <w:rFonts w:ascii="宋体" w:hAnsi="宋体" w:cs="宋体"/>
                <w:kern w:val="0"/>
                <w:sz w:val="24"/>
                <w:u w:val="single"/>
              </w:rPr>
              <w:t>http://ggzy.weifang.gov.cn</w:t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single"/>
              </w:rPr>
              <w:t>）</w:t>
            </w:r>
            <w:r>
              <w:rPr>
                <w:rStyle w:val="6"/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Style w:val="6"/>
                <w:rFonts w:ascii="宋体" w:hAnsi="宋体" w:cs="宋体"/>
                <w:kern w:val="0"/>
                <w:sz w:val="24"/>
              </w:rPr>
              <w:t>获取竞争性</w:t>
            </w:r>
            <w:r>
              <w:rPr>
                <w:rStyle w:val="6"/>
                <w:rFonts w:hint="eastAsia" w:ascii="宋体" w:hAnsi="宋体" w:cs="宋体"/>
                <w:kern w:val="0"/>
                <w:sz w:val="24"/>
              </w:rPr>
              <w:t>磋商</w:t>
            </w:r>
            <w:r>
              <w:rPr>
                <w:rStyle w:val="6"/>
                <w:rFonts w:ascii="宋体" w:hAnsi="宋体" w:cs="宋体"/>
                <w:kern w:val="0"/>
                <w:sz w:val="24"/>
              </w:rPr>
              <w:t>文件，并于</w:t>
            </w:r>
            <w:r>
              <w:rPr>
                <w:rStyle w:val="6"/>
                <w:rFonts w:ascii="宋体" w:hAnsi="宋体" w:cs="宋体"/>
                <w:kern w:val="0"/>
                <w:sz w:val="24"/>
                <w:u w:val="single"/>
              </w:rPr>
              <w:t>202</w:t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u w:val="single"/>
              </w:rPr>
              <w:t>2</w:t>
            </w:r>
            <w:r>
              <w:rPr>
                <w:rStyle w:val="6"/>
                <w:rFonts w:ascii="宋体" w:hAnsi="宋体" w:cs="宋体"/>
                <w:kern w:val="0"/>
                <w:sz w:val="24"/>
                <w:u w:val="single"/>
              </w:rPr>
              <w:t>年</w:t>
            </w:r>
            <w:r>
              <w:rPr>
                <w:rStyle w:val="6"/>
                <w:rFonts w:ascii="宋体" w:hAnsi="宋体" w:cs="宋体"/>
                <w:kern w:val="0"/>
                <w:sz w:val="24"/>
                <w:u w:val="single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>2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>16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>9时00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>分</w:t>
            </w:r>
            <w:r>
              <w:rPr>
                <w:rFonts w:ascii="宋体" w:hAnsi="宋体" w:cs="宋体"/>
                <w:kern w:val="0"/>
                <w:sz w:val="24"/>
              </w:rPr>
              <w:t>（北京时间）前提交</w:t>
            </w:r>
            <w:r>
              <w:rPr>
                <w:rFonts w:hint="eastAsia" w:ascii="宋体" w:hAnsi="宋体" w:cs="宋体"/>
                <w:kern w:val="0"/>
                <w:sz w:val="24"/>
              </w:rPr>
              <w:t>响应文件</w:t>
            </w:r>
            <w:r>
              <w:rPr>
                <w:rFonts w:ascii="宋体" w:hAnsi="宋体" w:cs="宋体"/>
                <w:kern w:val="0"/>
                <w:sz w:val="24"/>
              </w:rPr>
              <w:t>。</w:t>
            </w:r>
          </w:p>
        </w:tc>
      </w:tr>
    </w:tbl>
    <w:p>
      <w:pPr>
        <w:spacing w:line="500" w:lineRule="exact"/>
        <w:ind w:firstLine="482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一、项目基本情况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项目编号：</w:t>
      </w:r>
      <w:r>
        <w:rPr>
          <w:rFonts w:hint="eastAsia" w:ascii="宋体" w:hAnsi="宋体"/>
          <w:bCs/>
          <w:kern w:val="0"/>
          <w:sz w:val="24"/>
        </w:rPr>
        <w:t>YLSB-HT-2022-0001</w:t>
      </w: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FF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项目名称：</w:t>
      </w:r>
      <w:r>
        <w:rPr>
          <w:rFonts w:hint="eastAsia" w:ascii="宋体" w:hAnsi="宋体" w:cs="宋体"/>
          <w:bCs/>
          <w:kern w:val="0"/>
          <w:sz w:val="24"/>
        </w:rPr>
        <w:t>潍坊市寒亭区人民医院血液透析室设备等购置项目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采购方式：竞争性磋商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预算金额：114.00万元。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采购需求：详见磋商文件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合同履行期限：</w:t>
      </w:r>
      <w:r>
        <w:rPr>
          <w:rFonts w:hint="eastAsia" w:ascii="宋体" w:hAnsi="宋体"/>
          <w:kern w:val="0"/>
          <w:sz w:val="24"/>
        </w:rPr>
        <w:t>详见磋商文件</w:t>
      </w:r>
    </w:p>
    <w:p>
      <w:pPr>
        <w:spacing w:line="500" w:lineRule="exact"/>
        <w:ind w:firstLine="480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本项目允许采购进口产品。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本项目不接受联合体。</w:t>
      </w:r>
    </w:p>
    <w:p>
      <w:pPr>
        <w:spacing w:line="500" w:lineRule="exact"/>
        <w:ind w:firstLine="482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二、申请人的资格要求：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1、符合《中华人民共和国政府采购法》第二十二条的规定；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2、不接受法定代表人和（或）管理人员之间、企业架构、股权结构存在利益关联的多个公司参与投标；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3、供应商应具有医疗器械经营许可证（有效期内）；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</w:t>
      </w:r>
      <w:r>
        <w:rPr>
          <w:rFonts w:hint="eastAsia" w:ascii="宋体" w:hAnsi="宋体" w:cs="宋体"/>
          <w:bCs/>
          <w:sz w:val="24"/>
        </w:rPr>
        <w:t>所投医疗产品应具有《中华人民共和国医疗器械注册证》；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递交响应文件截止时间前供应商未列入失信被执行人、重大税收违法案件当事人名单、政府采购严重违法失信行为记录名单（通过“信用中国”、“中国政府采购网”、“信用山东”等渠道查询相关主体信用记录）；</w:t>
      </w:r>
    </w:p>
    <w:p>
      <w:pPr>
        <w:adjustRightInd w:val="0"/>
        <w:snapToGrid w:val="0"/>
        <w:spacing w:line="480" w:lineRule="exact"/>
        <w:ind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eastAsia="zh-CN"/>
        </w:rPr>
        <w:t>三</w:t>
      </w:r>
      <w:r>
        <w:rPr>
          <w:rFonts w:hint="eastAsia" w:ascii="宋体" w:hAnsi="宋体" w:cs="宋体"/>
          <w:b/>
          <w:sz w:val="24"/>
        </w:rPr>
        <w:t>、提交响应文件截止时间、开标时间和地点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1.时间：2022年2月16日9时00分（北京时间，逾期视为自动放弃）。</w:t>
      </w:r>
    </w:p>
    <w:p>
      <w:pPr>
        <w:tabs>
          <w:tab w:val="left" w:pos="880"/>
        </w:tabs>
        <w:adjustRightInd w:val="0"/>
        <w:snapToGrid w:val="0"/>
        <w:spacing w:line="480" w:lineRule="exact"/>
        <w:ind w:firstLine="480" w:firstLineChars="200"/>
        <w:rPr>
          <w:rFonts w:hint="eastAsia" w:ascii="宋体" w:hAnsi="宋体" w:cs="仿宋_GB2312"/>
          <w:sz w:val="24"/>
          <w:shd w:val="clear" w:color="auto" w:fill="FFFFFF"/>
        </w:rPr>
      </w:pPr>
      <w:r>
        <w:rPr>
          <w:rFonts w:hint="eastAsia" w:ascii="宋体" w:hAnsi="宋体" w:cs="仿宋_GB2312"/>
          <w:sz w:val="24"/>
          <w:shd w:val="clear" w:color="auto" w:fill="FFFFFF"/>
        </w:rPr>
        <w:t>2.地点：</w:t>
      </w:r>
      <w:r>
        <w:rPr>
          <w:rFonts w:hint="eastAsia" w:ascii="宋体" w:hAnsi="宋体" w:cs="仿宋_GB2312"/>
          <w:b/>
          <w:sz w:val="24"/>
          <w:shd w:val="clear" w:color="auto" w:fill="FFFFFF"/>
        </w:rPr>
        <w:t>本项目实行无直播网上不见面开标。</w:t>
      </w:r>
      <w:r>
        <w:rPr>
          <w:rFonts w:hint="eastAsia" w:ascii="宋体" w:hAnsi="宋体" w:cs="仿宋_GB2312"/>
          <w:sz w:val="24"/>
          <w:shd w:val="clear" w:color="auto" w:fill="FFFFFF"/>
        </w:rPr>
        <w:t>各供应商无需现场递交投标文件，请各供应商在投标截止时间前，将加密的电子投标文件（文件格式为.WFTF）通过潍坊市公共资源交易平台登录企业会员系统进行上传。</w:t>
      </w:r>
    </w:p>
    <w:p>
      <w:pPr>
        <w:tabs>
          <w:tab w:val="left" w:pos="880"/>
        </w:tabs>
        <w:adjustRightInd w:val="0"/>
        <w:snapToGrid w:val="0"/>
        <w:spacing w:line="480" w:lineRule="exact"/>
        <w:ind w:firstLine="482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  <w:lang w:eastAsia="zh-CN"/>
        </w:rPr>
        <w:t>四</w:t>
      </w:r>
      <w:r>
        <w:rPr>
          <w:rFonts w:hint="eastAsia" w:ascii="宋体" w:hAnsi="宋体"/>
          <w:b/>
          <w:kern w:val="0"/>
          <w:sz w:val="24"/>
        </w:rPr>
        <w:t>、公告期限</w:t>
      </w:r>
    </w:p>
    <w:p>
      <w:pPr>
        <w:spacing w:line="500" w:lineRule="exac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自本公告发布之日起3个工作日。</w:t>
      </w:r>
    </w:p>
    <w:p>
      <w:pPr>
        <w:spacing w:line="500" w:lineRule="exact"/>
        <w:ind w:firstLine="482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  <w:lang w:eastAsia="zh-CN"/>
        </w:rPr>
        <w:t>五</w:t>
      </w:r>
      <w:r>
        <w:rPr>
          <w:rFonts w:hint="eastAsia" w:ascii="宋体" w:hAnsi="宋体"/>
          <w:b/>
          <w:kern w:val="0"/>
          <w:sz w:val="24"/>
        </w:rPr>
        <w:t>、凡对本次采购提出询问，请按以下方式联系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1.采购人信息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</w:rPr>
        <w:t>采 购 人：</w:t>
      </w:r>
      <w:r>
        <w:rPr>
          <w:rFonts w:hint="eastAsia" w:ascii="宋体" w:hAnsi="宋体"/>
          <w:kern w:val="0"/>
          <w:sz w:val="24"/>
          <w:lang w:val="zh-CN"/>
        </w:rPr>
        <w:t>潍坊市寒亭区人民医院</w:t>
      </w:r>
    </w:p>
    <w:p>
      <w:pPr>
        <w:widowControl/>
        <w:spacing w:line="480" w:lineRule="exact"/>
        <w:ind w:firstLine="480" w:firstLineChars="2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地址：潍坊市寒亭区民主街2600号</w:t>
      </w:r>
    </w:p>
    <w:p>
      <w:pPr>
        <w:widowControl/>
        <w:spacing w:line="480" w:lineRule="exact"/>
        <w:ind w:firstLine="480" w:firstLineChars="200"/>
        <w:jc w:val="left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  <w:lang w:val="zh-CN"/>
        </w:rPr>
        <w:t>联系方式：</w:t>
      </w:r>
      <w:r>
        <w:rPr>
          <w:rFonts w:hint="eastAsia" w:ascii="宋体" w:hAnsi="宋体"/>
          <w:kern w:val="0"/>
          <w:sz w:val="24"/>
        </w:rPr>
        <w:t>0536-7269832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</w:rPr>
        <w:t>2.采购代理机构：</w:t>
      </w:r>
      <w:r>
        <w:rPr>
          <w:rFonts w:hint="eastAsia" w:ascii="宋体" w:hAnsi="宋体"/>
          <w:kern w:val="0"/>
          <w:sz w:val="24"/>
          <w:lang w:val="zh-CN"/>
        </w:rPr>
        <w:t>山东龙脉招标有限公司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</w:rPr>
        <w:t>地    址：</w:t>
      </w:r>
      <w:r>
        <w:rPr>
          <w:rFonts w:hint="eastAsia" w:ascii="宋体" w:hAnsi="宋体" w:cs="宋体"/>
          <w:bCs/>
          <w:sz w:val="24"/>
        </w:rPr>
        <w:t>潍坊市高新区渤海路2309号金域国际大厦22层2213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  <w:lang w:val="zh-CN"/>
        </w:rPr>
        <w:t>联系方式：</w:t>
      </w:r>
      <w:r>
        <w:rPr>
          <w:rFonts w:hint="eastAsia" w:ascii="宋体" w:hAnsi="宋体" w:cs="仿宋_GB2312"/>
          <w:sz w:val="24"/>
        </w:rPr>
        <w:t>17866677662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3.项目联系方式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项目联系人：郑珊珊、孙海萍  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电　 　 话：</w:t>
      </w:r>
      <w:r>
        <w:rPr>
          <w:rFonts w:hint="eastAsia" w:ascii="宋体" w:hAnsi="宋体" w:cs="仿宋_GB2312"/>
          <w:sz w:val="24"/>
        </w:rPr>
        <w:t>17866677662</w:t>
      </w:r>
    </w:p>
    <w:p>
      <w:pPr>
        <w:spacing w:line="500" w:lineRule="exact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                                         </w:t>
      </w:r>
    </w:p>
    <w:bookmarkEnd w:id="0"/>
    <w:bookmarkEnd w:id="1"/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769"/>
    <w:rsid w:val="0015010D"/>
    <w:rsid w:val="00C217B9"/>
    <w:rsid w:val="00CD1769"/>
    <w:rsid w:val="2DBF7A0E"/>
    <w:rsid w:val="50F03E4F"/>
    <w:rsid w:val="575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99"/>
    <w:rPr>
      <w:color w:val="333333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1715</Words>
  <Characters>1939</Characters>
  <Lines>74</Lines>
  <Paragraphs>71</Paragraphs>
  <TotalTime>4</TotalTime>
  <ScaleCrop>false</ScaleCrop>
  <LinksUpToDate>false</LinksUpToDate>
  <CharactersWithSpaces>3583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2022-01-24T07:49:00Z</dcterms:created>
  <dc:creator>NTKO</dc:creator>
  <cp:lastModifiedBy>13</cp:lastModifiedBy>
  <dcterms:modified xsi:type="dcterms:W3CDTF">2022-01-24T08:56:01Z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790AEC3CA1B146929E694D51C15DFDCA</vt:lpwstr>
  </property>
</Properties>
</file>