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潍坊市人民医院西宿舍区电缆改造项目征集公告</w:t>
      </w:r>
    </w:p>
    <w:p>
      <w:pPr>
        <w:ind w:firstLine="640" w:firstLineChars="200"/>
        <w:rPr>
          <w:rFonts w:ascii="仿宋" w:hAnsi="仿宋" w:eastAsia="仿宋"/>
          <w:sz w:val="32"/>
          <w:szCs w:val="32"/>
          <w:highlight w:val="none"/>
        </w:rPr>
      </w:pP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潍坊市人民医院根据《中华人民共和国政府采购法》等有关规定，对西宿舍区电缆改造项目进行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项目名称：西宿舍区电缆改造项目</w:t>
      </w:r>
    </w:p>
    <w:p>
      <w:pPr>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rPr>
          <w:rFonts w:hint="eastAsia" w:ascii="仿宋" w:hAnsi="仿宋" w:eastAsia="仿宋"/>
          <w:sz w:val="32"/>
          <w:szCs w:val="32"/>
          <w:highlight w:val="none"/>
        </w:rPr>
      </w:pPr>
      <w:r>
        <w:rPr>
          <w:rFonts w:hint="eastAsia" w:ascii="仿宋" w:hAnsi="仿宋" w:eastAsia="仿宋" w:cs="宋体"/>
          <w:color w:val="010005"/>
          <w:kern w:val="0"/>
          <w:sz w:val="32"/>
          <w:szCs w:val="32"/>
          <w:highlight w:val="none"/>
        </w:rPr>
        <w:t>五、</w:t>
      </w:r>
      <w:r>
        <w:rPr>
          <w:rFonts w:hint="eastAsia" w:ascii="仿宋" w:hAnsi="仿宋" w:eastAsia="仿宋" w:cs="宋体"/>
          <w:color w:val="010005"/>
          <w:kern w:val="0"/>
          <w:sz w:val="32"/>
          <w:szCs w:val="32"/>
          <w:highlight w:val="none"/>
          <w:lang w:eastAsia="zh-CN"/>
        </w:rPr>
        <w:t>供应商资格要求：</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具有承揽本项目的能力；</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业务范围含水电安装工程</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3.本项目</w:t>
      </w:r>
      <w:r>
        <w:rPr>
          <w:rFonts w:hint="eastAsia" w:ascii="仿宋" w:hAnsi="仿宋" w:eastAsia="仿宋"/>
          <w:sz w:val="32"/>
          <w:szCs w:val="32"/>
          <w:highlight w:val="none"/>
        </w:rPr>
        <w:t>不接受联合体。</w:t>
      </w:r>
    </w:p>
    <w:p>
      <w:pPr>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widowControl/>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、征集时间：2022年</w:t>
      </w:r>
      <w:r>
        <w:rPr>
          <w:rFonts w:hint="eastAsia" w:ascii="仿宋" w:hAnsi="仿宋" w:eastAsia="仿宋" w:cs="宋体"/>
          <w:color w:val="010005"/>
          <w:kern w:val="0"/>
          <w:sz w:val="32"/>
          <w:szCs w:val="32"/>
          <w:highlight w:val="none"/>
          <w:lang w:val="en-US" w:eastAsia="zh-CN"/>
        </w:rPr>
        <w:t>10</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24</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10</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26</w:t>
      </w:r>
      <w:r>
        <w:rPr>
          <w:rFonts w:hint="eastAsia" w:ascii="仿宋" w:hAnsi="仿宋" w:eastAsia="仿宋" w:cs="宋体"/>
          <w:color w:val="010005"/>
          <w:kern w:val="0"/>
          <w:sz w:val="32"/>
          <w:szCs w:val="32"/>
          <w:highlight w:val="none"/>
        </w:rPr>
        <w:t>日下午3点（休息时间除外）。</w:t>
      </w:r>
    </w:p>
    <w:p>
      <w:pPr>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ind w:firstLine="643" w:firstLineChars="200"/>
        <w:rPr>
          <w:rFonts w:ascii="黑体" w:hAnsi="黑体" w:eastAsia="黑体" w:cs="黑体"/>
          <w:b/>
          <w:bCs/>
          <w:kern w:val="0"/>
          <w:sz w:val="32"/>
          <w:szCs w:val="32"/>
          <w:highlight w:val="none"/>
        </w:rPr>
      </w:pPr>
      <w:r>
        <w:rPr>
          <w:rFonts w:hint="eastAsia" w:ascii="黑体" w:hAnsi="黑体" w:eastAsia="黑体" w:cs="黑体"/>
          <w:b/>
          <w:bCs/>
          <w:kern w:val="0"/>
          <w:sz w:val="32"/>
          <w:szCs w:val="32"/>
          <w:highlight w:val="none"/>
        </w:rPr>
        <w:t>备注：本次征集仅作为西宿舍区电缆改造项目市场价格等需求调查，不属于采购公开招标，望各供应商知悉。如有疑问，请拨打联系电话咨询。</w:t>
      </w:r>
    </w:p>
    <w:p>
      <w:pPr>
        <w:pStyle w:val="18"/>
        <w:rPr>
          <w:highlight w:val="none"/>
        </w:rPr>
      </w:pPr>
    </w:p>
    <w:p>
      <w:pPr>
        <w:pStyle w:val="18"/>
        <w:rPr>
          <w:highlight w:val="none"/>
        </w:rPr>
      </w:pPr>
    </w:p>
    <w:p>
      <w:pPr>
        <w:pStyle w:val="18"/>
        <w:rPr>
          <w:highlight w:val="none"/>
        </w:rPr>
      </w:pPr>
    </w:p>
    <w:p>
      <w:pPr>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rPr>
          <w:rFonts w:ascii="仿宋" w:hAnsi="仿宋" w:eastAsia="仿宋"/>
          <w:sz w:val="32"/>
          <w:szCs w:val="32"/>
          <w:highlight w:val="none"/>
        </w:rPr>
      </w:pPr>
      <w:r>
        <w:rPr>
          <w:rFonts w:ascii="仿宋" w:hAnsi="仿宋" w:eastAsia="仿宋"/>
          <w:sz w:val="32"/>
          <w:szCs w:val="32"/>
          <w:highlight w:val="none"/>
        </w:rPr>
        <w:t xml:space="preserve">                            202</w:t>
      </w:r>
      <w:r>
        <w:rPr>
          <w:rFonts w:hint="eastAsia" w:ascii="仿宋" w:hAnsi="仿宋" w:eastAsia="仿宋"/>
          <w:sz w:val="32"/>
          <w:szCs w:val="32"/>
          <w:highlight w:val="none"/>
        </w:rPr>
        <w:t>2年</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24</w:t>
      </w:r>
      <w:r>
        <w:rPr>
          <w:rFonts w:ascii="仿宋" w:hAnsi="仿宋" w:eastAsia="仿宋"/>
          <w:sz w:val="32"/>
          <w:szCs w:val="32"/>
          <w:highlight w:val="none"/>
        </w:rPr>
        <w:t>日</w:t>
      </w: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rPr>
          <w:rFonts w:ascii="仿宋" w:hAnsi="仿宋" w:eastAsia="仿宋"/>
          <w:sz w:val="32"/>
          <w:szCs w:val="32"/>
          <w:highlight w:val="none"/>
        </w:rPr>
      </w:pPr>
    </w:p>
    <w:p>
      <w:pPr>
        <w:pStyle w:val="2"/>
        <w:rPr>
          <w:rFonts w:ascii="仿宋" w:hAnsi="仿宋" w:eastAsia="仿宋"/>
          <w:sz w:val="32"/>
          <w:szCs w:val="32"/>
          <w:highlight w:val="none"/>
        </w:rPr>
      </w:pPr>
    </w:p>
    <w:p>
      <w:pPr>
        <w:pStyle w:val="2"/>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pStyle w:val="2"/>
        <w:jc w:val="both"/>
        <w:rPr>
          <w:rFonts w:hint="eastAsia"/>
        </w:rPr>
      </w:pPr>
    </w:p>
    <w:p>
      <w:pPr>
        <w:rPr>
          <w:rFonts w:hint="eastAsia"/>
        </w:rPr>
      </w:pPr>
    </w:p>
    <w:p>
      <w:pPr>
        <w:pStyle w:val="2"/>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ind w:firstLine="560" w:firstLineChars="200"/>
        <w:rPr>
          <w:rFonts w:ascii="仿宋_GB2312" w:eastAsia="仿宋_GB2312"/>
          <w:sz w:val="28"/>
          <w:szCs w:val="28"/>
        </w:rPr>
      </w:pPr>
      <w:r>
        <w:rPr>
          <w:rFonts w:hint="eastAsia" w:ascii="仿宋_GB2312" w:eastAsia="仿宋_GB2312"/>
          <w:sz w:val="28"/>
          <w:szCs w:val="28"/>
        </w:rPr>
        <w:t>北配电室引出西宿舍区居民用4*240电缆两根（现临时编号1号2号）,4*185电缆两根（现临时编号3号4号），4*120电缆一根（临时编号5号），2*10电缆两根（室外照明.临编6号7号），移至综合楼配电室供电，改造方案如下：</w:t>
      </w:r>
    </w:p>
    <w:p>
      <w:pPr>
        <w:tabs>
          <w:tab w:val="left" w:pos="312"/>
        </w:tabs>
        <w:ind w:firstLine="560" w:firstLineChars="200"/>
        <w:rPr>
          <w:rFonts w:ascii="仿宋_GB2312" w:eastAsia="仿宋_GB2312"/>
          <w:sz w:val="28"/>
          <w:szCs w:val="28"/>
        </w:rPr>
      </w:pPr>
      <w:r>
        <w:rPr>
          <w:rFonts w:hint="eastAsia" w:ascii="仿宋_GB2312" w:eastAsia="仿宋_GB2312"/>
          <w:sz w:val="28"/>
          <w:szCs w:val="28"/>
        </w:rPr>
        <w:t>一、原有电缆拆除：</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1.需在北配电室东山至北向第一电缆井之间搭建围挡和必要的防尘措施，人工破除1米*0.2米*12.5米混凝土层，并人工挖1米*0.8米*12.5米坚土，将1-7号直埋部分电缆挖出。所有垃圾及余土均外运消纳。</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将上述北向第一电缆井至外科楼负一层，通往西宿舍区的1-7号电缆，按先后顺序在外科楼负一层通往综合楼的预留口处裁断，并保护性抽出该预留口与北配之间电缆，递进备用。</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二、更换方案。</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新购买YJV4*240国标电缆100米，在外科楼负一楼，通往综合楼的预留口处与1号缆在上述裁断点作结头连接，后通过预留口，过马路、穿综合楼下设备层，敷设至综合楼配电室主桥架然后接入预留开关（计量表已安装）。将北配至预留口之间裁断的1号电缆，保护性抽出为2号缆做接头备用</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2.按上述顺序依此类推，直至将1-7号电缆全部改造完成 。</w:t>
      </w:r>
    </w:p>
    <w:p>
      <w:pPr>
        <w:ind w:firstLine="560" w:firstLineChars="200"/>
      </w:pPr>
      <w:bookmarkStart w:id="1" w:name="_GoBack"/>
      <w:bookmarkEnd w:id="1"/>
      <w:r>
        <w:rPr>
          <w:rFonts w:hint="eastAsia" w:ascii="仿宋_GB2312" w:eastAsia="仿宋_GB2312"/>
          <w:color w:val="000000"/>
          <w:sz w:val="28"/>
          <w:szCs w:val="28"/>
        </w:rPr>
        <w:t>三、砂石回填夯实后现浇C25砼，随打随抹，压实出光，恢复原电缆沟地面。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B95724"/>
    <w:rsid w:val="1D9549DC"/>
    <w:rsid w:val="253C79AF"/>
    <w:rsid w:val="2565432C"/>
    <w:rsid w:val="2A5E2C90"/>
    <w:rsid w:val="2C5E77B9"/>
    <w:rsid w:val="2CC964C6"/>
    <w:rsid w:val="2EAC236E"/>
    <w:rsid w:val="31AE79F1"/>
    <w:rsid w:val="32A81BF1"/>
    <w:rsid w:val="34140E88"/>
    <w:rsid w:val="35747E49"/>
    <w:rsid w:val="37405866"/>
    <w:rsid w:val="375826BB"/>
    <w:rsid w:val="3CA72A83"/>
    <w:rsid w:val="3FB0277B"/>
    <w:rsid w:val="4399563D"/>
    <w:rsid w:val="43DA5EE7"/>
    <w:rsid w:val="46456C2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style>
  <w:style w:type="paragraph" w:styleId="5">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2">
    <w:name w:val="Body Text First Indent 2"/>
    <w:basedOn w:val="6"/>
    <w:qFormat/>
    <w:uiPriority w:val="0"/>
    <w:pPr>
      <w:spacing w:after="0"/>
      <w:ind w:left="0" w:leftChars="0" w:firstLine="420" w:firstLineChars="200"/>
    </w:pPr>
    <w:rPr>
      <w:rFonts w:ascii="宋体" w:hAnsi="宋体" w:eastAsia="宋体" w:cs="Times New Roman"/>
      <w:sz w:val="30"/>
      <w:szCs w:val="24"/>
    </w:r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qFormat/>
    <w:uiPriority w:val="0"/>
    <w:rPr>
      <w:rFonts w:ascii="Times New Roman" w:hAnsi="Times New Roman" w:eastAsia="宋体" w:cs="Times New Roman"/>
      <w:sz w:val="16"/>
      <w:szCs w:val="16"/>
    </w:rPr>
  </w:style>
  <w:style w:type="paragraph" w:customStyle="1" w:styleId="18">
    <w:name w:val="UserStyle_0"/>
    <w:basedOn w:val="1"/>
    <w:qFormat/>
    <w:uiPriority w:val="0"/>
    <w:pPr>
      <w:ind w:firstLine="420" w:firstLineChars="200"/>
      <w:textAlignment w:val="baseline"/>
    </w:pPr>
    <w:rPr>
      <w:rFonts w:ascii="Calibri" w:hAnsi="Calibri" w:eastAsia="宋体"/>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99"/>
    <w:pPr>
      <w:ind w:firstLine="420" w:firstLineChars="200"/>
    </w:pPr>
    <w:rPr>
      <w:rFonts w:ascii="Calibri" w:hAnsi="Calibri" w:eastAsia="宋体" w:cs="Arial"/>
    </w:rPr>
  </w:style>
  <w:style w:type="character" w:customStyle="1" w:styleId="22">
    <w:name w:val="日期 Char"/>
    <w:basedOn w:val="15"/>
    <w:link w:val="7"/>
    <w:semiHidden/>
    <w:qFormat/>
    <w:uiPriority w:val="99"/>
  </w:style>
  <w:style w:type="character" w:customStyle="1" w:styleId="23">
    <w:name w:val="批注文字 Char"/>
    <w:link w:val="4"/>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5"/>
    <w:link w:val="5"/>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NormalCharacter"/>
    <w:semiHidden/>
    <w:qFormat/>
    <w:uiPriority w:val="0"/>
  </w:style>
  <w:style w:type="paragraph" w:customStyle="1" w:styleId="36">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940</Words>
  <Characters>1032</Characters>
  <Lines>178</Lines>
  <Paragraphs>50</Paragraphs>
  <TotalTime>0</TotalTime>
  <ScaleCrop>false</ScaleCrop>
  <LinksUpToDate>false</LinksUpToDate>
  <CharactersWithSpaces>1061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2022-10-21T08:48:43Z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8E798E42FC7548008365FD03C647FBFD</vt:lpwstr>
  </property>
</Properties>
</file>