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eastAsia="zh-CN"/>
        </w:rPr>
        <w:t>清洗消毒水处理设备等</w:t>
      </w:r>
      <w:r>
        <w:rPr>
          <w:rFonts w:hint="eastAsia" w:ascii="华文中宋" w:hAnsi="华文中宋" w:eastAsia="华文中宋"/>
          <w:b/>
          <w:bCs/>
          <w:sz w:val="36"/>
          <w:szCs w:val="36"/>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清洗消毒水处理设备等</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spacing w:line="276"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清洗消毒水处理设备</w:t>
            </w:r>
          </w:p>
        </w:tc>
        <w:tc>
          <w:tcPr>
            <w:tcW w:w="4148" w:type="dxa"/>
            <w:vAlign w:val="center"/>
          </w:tcPr>
          <w:p>
            <w:pPr>
              <w:spacing w:line="276"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spacing w:line="276"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内镜手工洗消台</w:t>
            </w:r>
          </w:p>
        </w:tc>
        <w:tc>
          <w:tcPr>
            <w:tcW w:w="4148" w:type="dxa"/>
            <w:vAlign w:val="center"/>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eastAsia="zh-CN"/>
        </w:rPr>
        <w:t>清洗消毒水处理设备等</w:t>
      </w:r>
      <w:r>
        <w:rPr>
          <w:rFonts w:hint="eastAsia" w:ascii="黑体" w:hAnsi="黑体" w:eastAsia="黑体" w:cs="黑体"/>
          <w:b/>
          <w:bCs/>
          <w:kern w:val="0"/>
          <w:sz w:val="32"/>
          <w:szCs w:val="32"/>
        </w:rPr>
        <w:t>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hint="eastAsia" w:ascii="宋体" w:hAnsi="宋体" w:eastAsia="宋体"/>
          <w:b/>
          <w:sz w:val="36"/>
          <w:szCs w:val="36"/>
        </w:rPr>
      </w:pPr>
      <w:r>
        <w:rPr>
          <w:rFonts w:hint="eastAsia" w:ascii="宋体" w:hAnsi="宋体" w:eastAsia="宋体"/>
          <w:b/>
          <w:sz w:val="36"/>
          <w:szCs w:val="36"/>
        </w:rPr>
        <w:t>附件：参考参数</w:t>
      </w:r>
    </w:p>
    <w:p>
      <w:pP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清洗消毒水处理设备</w:t>
      </w:r>
    </w:p>
    <w:p>
      <w:pPr>
        <w:numPr>
          <w:numId w:val="0"/>
        </w:num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一、产品设计和功能要求：</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1.1、设备设计性质:要求产品设计具有先进性、成熟性、标准性、安全性及长期使用寿命等特性，所用材料符合医院特定环境的要求，防腐防潮。</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1.2、工艺流程：由石英砂过滤器、活性炭过滤器、阻垢加药、保安过滤器、高压泵、反渗透膜、纯水箱、纯水泵组成（如原水压力不足，还需加安原水增压泵）。</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二、技术参数：</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1、设备设计性质：要求产品设计具有先进性、成熟性、标准性、安全性及长期使用寿命，同时设计符合人体工程学要求，人性化强。</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2、工艺流程：石英砂过滤器、活性炭过滤器、阻垢加药(或软化过滤器)、保安过滤器、高压泵、反渗透膜、纯水箱、纯水泵组成。</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3、产水量：1000L/h。</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4、输入功率（KW）：≦4KW。</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5、中心电源：要求整套纯水设备配有中心电源能提供设备需用的各种电压，380V、220V、12V。</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6、使用电源：380V  15A  50HZ。</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7、供水压力：0.3±0.02MPAa。</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8、供水温度：5℃～60℃。</w:t>
      </w:r>
    </w:p>
    <w:p>
      <w:pPr>
        <w:adjustRightInd w:val="0"/>
        <w:snapToGrid w:val="0"/>
        <w:spacing w:after="0" w:line="288" w:lineRule="auto"/>
        <w:ind w:firstLine="480" w:firstLineChars="200"/>
        <w:rPr>
          <w:rFonts w:hint="eastAsia" w:ascii="仿宋" w:hAnsi="仿宋" w:eastAsia="仿宋" w:cs="仿宋"/>
          <w:sz w:val="21"/>
          <w:szCs w:val="21"/>
          <w:lang w:eastAsia="zh-CN"/>
        </w:rPr>
      </w:pPr>
      <w:r>
        <w:rPr>
          <w:rFonts w:hint="eastAsia" w:ascii="仿宋" w:hAnsi="仿宋" w:eastAsia="仿宋" w:cs="仿宋"/>
          <w:sz w:val="24"/>
          <w:szCs w:val="24"/>
          <w:lang w:eastAsia="zh-CN"/>
        </w:rPr>
        <w:t>9、纯水电导率：≤15μs/cm （25℃）</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10、细菌总数：≤10CFU/100ml</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11、石英砂过滤器：采用优质玻璃钢容器，承压性好，耐防腐耐老化，内填优质石英砂，配备全自动反冲洗过滤阀，自动反冲洗，有效去除水中的悬浮物、胶体、泥沙、粘土、腐植物、颗粒物等杂质，降低水的浊度，达到水质澄清的目的，经处理后水质污染指数SDI≤4，可防止膜面结垢(包括CaCO3、CaSO4、SrSO4、CaF2、SiO2、铁铝氧化物等)、防止胶体物质及悬浮固体微粒的污堵、防止有机物质及微生物的污堵，保护反渗透膜。尺寸为300*1650mm。</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12、活性炭过滤器：采用优质玻璃钢容器，承压性好，耐防腐耐老化，内填优质果壳活性炭，配备全自动反冲洗过滤阀，自动反冲洗，活性炭过滤器主要利用活性炭的表面有大量的羟基和羧基等官能团，可以对各种性质的物质进行化学吸附去除水中的异味、有机物、胶体、铁及余氯，同时降低水的色度、浊度，减少对反渗透的污染，处理后水余氯≤0.1ppm。</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13、阻垢加药装置：采用进口隔膜计量泵，有效控制药液投加的精准度，无噪音，使用寿命长，储存药箱为食品级PE材质。</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14、保安过滤器：用5微米的聚丙烯缠绕纤维滤芯为过滤元件，主要去除前处理系统未去除干净的大于5微米的颗粒，截留前处理流失的滤料，从而保护RO膜少受污染。滤芯能否达到正常使用条件，将影响到膜的正常工作条件，型号为5芯20寸，器体材质为食品级304不锈钢。</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15、立式多级增压泵：因反渗透膜的过滤精密非常细，进反渗透膜的水压应≥0.75Mpa,因此对原水进行加压，采用立式多级泵，流量2m³，扬程112m。</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16、反渗透膜：反渗透膜采用超低压复合膜元件，一级脱盐率在98.5%以上，反渗透产水电导率小于10µS/cm。反渗透膜元件由三层的薄膜复合，表面层为芳香聚铣胺材质，厚度约为2000埃，并由一层微孔聚砜层支撑，可承受高压力， 对机械张力及化学侵蚀具较好抵抗性，该组件具有较大的膜面积370英尺²，相对较大的产水通量。型号为ULP31-4040。</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17、纯水箱：不锈钢无菌水箱，</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18、配电柜：采用304不锈钢外壳，内配正泰电子元器件等操控系统，操控系统为PLC触摸式电脑屏，操作简单、方便。</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19、低压开关：进口低压开关，有效保护设备的使用，延长设备的使用寿命，缺水停机。</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20、在线电导率仪：随时在线监测纯水出水水质，稳定性好。</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21、油浸压力表：此设备需设有4块压力表，实时监测保安过滤器与反渗透膜的使用情况，滤前滤后压力差大时需更换保安过滤器滤芯，膜前膜后压力差大时需更换反渗透膜元件。</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22、冲洗电磁阀：浓水管道加装冲洗电磁阀，定时进行大流量冲洗反渗透膜，延长反渗透膜的使用寿命。</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23、液位控制开关：进口雷达液位开关，一线式控制，可进行纯水箱高低水位的调节，缺水开机，满水停机。</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24、带管路消毒功能。</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25、具备管路臭氧消毒功能。</w:t>
      </w:r>
    </w:p>
    <w:p>
      <w:pPr>
        <w:adjustRightInd w:val="0"/>
        <w:snapToGrid w:val="0"/>
        <w:spacing w:after="0" w:line="288"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26、水处理系统自身的产出水细菌满足内镜用水要求，并能够避免系统中生成生物膜，符合《WS507-2016》中内镜清洗用水标准，细菌小于10CFU/100ml。</w:t>
      </w:r>
    </w:p>
    <w:p>
      <w:pPr>
        <w:adjustRightInd w:val="0"/>
        <w:snapToGrid w:val="0"/>
        <w:spacing w:after="0" w:line="288" w:lineRule="auto"/>
        <w:rPr>
          <w:rFonts w:hint="eastAsia" w:ascii="楷体" w:hAnsi="楷体" w:eastAsia="楷体" w:cs="楷体"/>
          <w:b/>
          <w:bCs/>
          <w:sz w:val="32"/>
          <w:szCs w:val="32"/>
          <w:lang w:eastAsia="zh-CN"/>
        </w:rPr>
      </w:pPr>
    </w:p>
    <w:p>
      <w:pPr>
        <w:adjustRightInd w:val="0"/>
        <w:snapToGrid w:val="0"/>
        <w:spacing w:after="0" w:line="288" w:lineRule="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内镜手工洗消台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一．设计理念及设备组成</w:t>
      </w:r>
    </w:p>
    <w:p>
      <w:pPr>
        <w:widowControl/>
        <w:numPr>
          <w:numId w:val="0"/>
        </w:numPr>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整体设计必须符合内镜消毒技术规范（2017）版规定的要求及院内感染需求。</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2、洗消槽需具备国家药监局颁布的产品二类医疗器械注册证，投标方必须提供产品的注册证文件。</w:t>
      </w:r>
    </w:p>
    <w:p>
      <w:pPr>
        <w:widowControl/>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rPr>
        <w:t xml:space="preserve">3、洗消流程组成：清洗/漂洗/消毒/终末漂洗/干燥连接为一个整体。  </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二、中心电源：整体一体化设备配有能把220V的交流电变成12V的直流电，有效降低操作人员的危险性。</w:t>
      </w:r>
    </w:p>
    <w:p>
      <w:pPr>
        <w:pStyle w:val="28"/>
        <w:numPr>
          <w:numId w:val="0"/>
        </w:numPr>
        <w:spacing w:line="360" w:lineRule="auto"/>
        <w:ind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使用电源:220V±10%  50Hz</w:t>
      </w:r>
    </w:p>
    <w:p>
      <w:pPr>
        <w:pStyle w:val="28"/>
        <w:numPr>
          <w:numId w:val="0"/>
        </w:numPr>
        <w:spacing w:line="360" w:lineRule="auto"/>
        <w:ind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四、</w:t>
      </w:r>
      <w:r>
        <w:rPr>
          <w:rFonts w:hint="eastAsia" w:ascii="仿宋" w:hAnsi="仿宋" w:eastAsia="仿宋" w:cs="仿宋"/>
          <w:color w:val="auto"/>
          <w:sz w:val="24"/>
          <w:szCs w:val="24"/>
        </w:rPr>
        <w:t>供水温度:5℃--60℃</w:t>
      </w:r>
    </w:p>
    <w:p>
      <w:pPr>
        <w:pStyle w:val="28"/>
        <w:numPr>
          <w:numId w:val="0"/>
        </w:numPr>
        <w:spacing w:line="360" w:lineRule="auto"/>
        <w:ind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五、</w:t>
      </w:r>
      <w:r>
        <w:rPr>
          <w:rFonts w:hint="eastAsia" w:ascii="仿宋" w:hAnsi="仿宋" w:eastAsia="仿宋" w:cs="仿宋"/>
          <w:color w:val="auto"/>
          <w:sz w:val="24"/>
          <w:szCs w:val="24"/>
        </w:rPr>
        <w:t xml:space="preserve">台面、清洗槽、功能背板（配照明灯）、干燥台材质要求：采用进口优质PMMA-AB高分子复合材料（提供PMMA-ABS材质化学成分合格及在酸碱溶液中耐腐蚀检验报告）。                                                                              </w:t>
      </w:r>
    </w:p>
    <w:p>
      <w:pPr>
        <w:pStyle w:val="28"/>
        <w:numPr>
          <w:numId w:val="0"/>
        </w:numPr>
        <w:spacing w:line="360" w:lineRule="auto"/>
        <w:ind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六、</w:t>
      </w:r>
      <w:r>
        <w:rPr>
          <w:rFonts w:hint="eastAsia" w:ascii="仿宋" w:hAnsi="仿宋" w:eastAsia="仿宋" w:cs="仿宋"/>
          <w:color w:val="auto"/>
          <w:sz w:val="24"/>
          <w:szCs w:val="24"/>
        </w:rPr>
        <w:t xml:space="preserve">洗消槽尺寸：  ≤590*715mm（内腔尺寸：460*465*220）  ≤1180*715mm（内腔尺寸：460*465*220）干燥台尺寸：≤1500*715mm  </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七、柜体支架要求：</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1、柜体形状要求：柜体底部离地高度≥150mm。</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2、支架材质要求：柜门为新型复合材料，分段倾斜式柜门 。</w:t>
      </w:r>
    </w:p>
    <w:p>
      <w:pPr>
        <w:widowControl/>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kern w:val="0"/>
          <w:sz w:val="24"/>
          <w:szCs w:val="24"/>
        </w:rPr>
        <w:t>3、柜体底板材质要求：</w:t>
      </w:r>
      <w:r>
        <w:rPr>
          <w:rFonts w:hint="eastAsia" w:ascii="仿宋" w:hAnsi="仿宋" w:eastAsia="仿宋" w:cs="仿宋"/>
          <w:sz w:val="24"/>
          <w:szCs w:val="24"/>
        </w:rPr>
        <w:t>采用PVC塑钢板材质。</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sz w:val="24"/>
          <w:szCs w:val="24"/>
        </w:rPr>
        <w:t>八</w:t>
      </w:r>
      <w:r>
        <w:rPr>
          <w:rFonts w:hint="eastAsia" w:ascii="仿宋" w:hAnsi="仿宋" w:eastAsia="仿宋" w:cs="仿宋"/>
          <w:bCs/>
          <w:sz w:val="24"/>
          <w:szCs w:val="24"/>
        </w:rPr>
        <w:t>、</w:t>
      </w:r>
      <w:r>
        <w:rPr>
          <w:rFonts w:hint="eastAsia" w:ascii="仿宋" w:hAnsi="仿宋" w:eastAsia="仿宋" w:cs="仿宋"/>
          <w:sz w:val="24"/>
          <w:szCs w:val="24"/>
        </w:rPr>
        <w:t>多功能</w:t>
      </w:r>
      <w:r>
        <w:rPr>
          <w:rFonts w:hint="eastAsia" w:ascii="仿宋" w:hAnsi="仿宋" w:eastAsia="仿宋" w:cs="仿宋"/>
          <w:bCs/>
          <w:sz w:val="24"/>
          <w:szCs w:val="24"/>
        </w:rPr>
        <w:t>自动灌流系统</w:t>
      </w:r>
      <w:bookmarkStart w:id="4" w:name="_GoBack"/>
      <w:bookmarkEnd w:id="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1、具有脉动注液、注气、吸引、计时四个功能，一键自动完成整个工作程序</w:t>
      </w:r>
    </w:p>
    <w:p>
      <w:pPr>
        <w:spacing w:line="360" w:lineRule="auto"/>
        <w:ind w:left="479" w:leftChars="228" w:firstLine="0" w:firstLineChars="0"/>
        <w:rPr>
          <w:rFonts w:hint="eastAsia" w:ascii="仿宋" w:hAnsi="仿宋" w:eastAsia="仿宋" w:cs="仿宋"/>
          <w:bCs/>
          <w:sz w:val="24"/>
          <w:szCs w:val="24"/>
        </w:rPr>
      </w:pPr>
      <w:r>
        <w:rPr>
          <w:rFonts w:hint="eastAsia" w:ascii="仿宋" w:hAnsi="仿宋" w:eastAsia="仿宋" w:cs="仿宋"/>
          <w:sz w:val="24"/>
          <w:szCs w:val="24"/>
        </w:rPr>
        <w:t>2、</w:t>
      </w:r>
      <w:r>
        <w:rPr>
          <w:rFonts w:hint="eastAsia" w:ascii="仿宋" w:hAnsi="仿宋" w:eastAsia="仿宋" w:cs="仿宋"/>
          <w:bCs/>
          <w:sz w:val="24"/>
          <w:szCs w:val="24"/>
        </w:rPr>
        <w:t>灌流器注液水压为0.36±0.02MPa，注液流量在1800­2200mL/min之间。（提供产品第三方机构检验报告）</w:t>
      </w:r>
    </w:p>
    <w:p>
      <w:pPr>
        <w:pStyle w:val="2"/>
        <w:spacing w:line="360" w:lineRule="auto"/>
        <w:ind w:left="0" w:firstLine="480" w:firstLineChars="200"/>
        <w:rPr>
          <w:rFonts w:hint="eastAsia" w:ascii="仿宋" w:hAnsi="仿宋" w:eastAsia="仿宋" w:cs="仿宋"/>
          <w:b/>
          <w:bCs/>
          <w:sz w:val="24"/>
          <w:szCs w:val="24"/>
        </w:rPr>
      </w:pPr>
      <w:r>
        <w:rPr>
          <w:rFonts w:hint="eastAsia" w:ascii="仿宋" w:hAnsi="仿宋" w:eastAsia="仿宋" w:cs="仿宋"/>
          <w:sz w:val="24"/>
          <w:szCs w:val="24"/>
        </w:rPr>
        <w:t xml:space="preserve">3、自动灌流系统需提供计算机软件著作权登记证书     </w:t>
      </w:r>
    </w:p>
    <w:p>
      <w:pPr>
        <w:pStyle w:val="2"/>
        <w:spacing w:line="360" w:lineRule="auto"/>
        <w:ind w:left="0" w:firstLine="480" w:firstLineChars="200"/>
        <w:rPr>
          <w:rFonts w:hint="eastAsia" w:ascii="仿宋" w:hAnsi="仿宋" w:eastAsia="仿宋" w:cs="仿宋"/>
          <w:kern w:val="0"/>
          <w:sz w:val="24"/>
          <w:szCs w:val="24"/>
        </w:rPr>
      </w:pPr>
      <w:r>
        <w:rPr>
          <w:rFonts w:hint="eastAsia" w:ascii="仿宋" w:hAnsi="仿宋" w:eastAsia="仿宋" w:cs="仿宋"/>
          <w:sz w:val="24"/>
          <w:szCs w:val="24"/>
        </w:rPr>
        <w:t>九、医用无油空气压缩机</w:t>
      </w:r>
    </w:p>
    <w:p>
      <w:pPr>
        <w:widowControl/>
        <w:spacing w:line="360" w:lineRule="auto"/>
        <w:ind w:firstLine="480" w:firstLineChars="20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 xml:space="preserve">1、采用医用低噪音无油空压机，有主动散热、自动排水功能                               </w:t>
      </w:r>
    </w:p>
    <w:p>
      <w:pPr>
        <w:pStyle w:val="28"/>
        <w:spacing w:line="360" w:lineRule="auto"/>
        <w:ind w:firstLine="480" w:firstLineChars="200"/>
        <w:rPr>
          <w:rStyle w:val="48"/>
          <w:rFonts w:hint="eastAsia" w:ascii="仿宋" w:hAnsi="仿宋" w:eastAsia="仿宋" w:cs="仿宋"/>
          <w:color w:val="auto"/>
          <w:sz w:val="24"/>
          <w:szCs w:val="24"/>
        </w:rPr>
      </w:pPr>
      <w:r>
        <w:rPr>
          <w:rFonts w:hint="eastAsia" w:ascii="仿宋" w:hAnsi="仿宋" w:eastAsia="仿宋" w:cs="仿宋"/>
          <w:color w:val="auto"/>
          <w:sz w:val="24"/>
          <w:szCs w:val="24"/>
        </w:rPr>
        <w:t>2、最大供气压力≥0</w:t>
      </w:r>
      <w:r>
        <w:rPr>
          <w:rStyle w:val="34"/>
          <w:rFonts w:hint="eastAsia" w:ascii="仿宋" w:hAnsi="仿宋" w:eastAsia="仿宋" w:cs="仿宋"/>
          <w:color w:val="auto"/>
          <w:sz w:val="24"/>
          <w:szCs w:val="24"/>
        </w:rPr>
        <w:t xml:space="preserve">.75MPa </w:t>
      </w:r>
      <w:r>
        <w:rPr>
          <w:rStyle w:val="48"/>
          <w:rFonts w:hint="eastAsia" w:ascii="仿宋" w:hAnsi="仿宋" w:eastAsia="仿宋" w:cs="仿宋"/>
          <w:color w:val="auto"/>
          <w:sz w:val="24"/>
          <w:szCs w:val="24"/>
        </w:rPr>
        <w:t>，供气量≥</w:t>
      </w:r>
      <w:r>
        <w:rPr>
          <w:rStyle w:val="34"/>
          <w:rFonts w:hint="eastAsia" w:ascii="仿宋" w:hAnsi="仿宋" w:eastAsia="仿宋" w:cs="仿宋"/>
          <w:color w:val="auto"/>
          <w:sz w:val="24"/>
          <w:szCs w:val="24"/>
        </w:rPr>
        <w:t xml:space="preserve">60L/min </w:t>
      </w:r>
      <w:r>
        <w:rPr>
          <w:rStyle w:val="48"/>
          <w:rFonts w:hint="eastAsia" w:ascii="仿宋" w:hAnsi="仿宋" w:eastAsia="仿宋" w:cs="仿宋"/>
          <w:color w:val="auto"/>
          <w:sz w:val="24"/>
          <w:szCs w:val="24"/>
        </w:rPr>
        <w:t>，储气量≥</w:t>
      </w:r>
      <w:r>
        <w:rPr>
          <w:rStyle w:val="34"/>
          <w:rFonts w:hint="eastAsia" w:ascii="仿宋" w:hAnsi="仿宋" w:eastAsia="仿宋" w:cs="仿宋"/>
          <w:color w:val="auto"/>
          <w:sz w:val="24"/>
          <w:szCs w:val="24"/>
        </w:rPr>
        <w:t>28L</w:t>
      </w:r>
      <w:r>
        <w:rPr>
          <w:rStyle w:val="48"/>
          <w:rFonts w:hint="eastAsia" w:ascii="仿宋" w:hAnsi="仿宋" w:eastAsia="仿宋" w:cs="仿宋"/>
          <w:color w:val="auto"/>
          <w:sz w:val="24"/>
          <w:szCs w:val="24"/>
        </w:rPr>
        <w:t>，</w:t>
      </w:r>
      <w:r>
        <w:rPr>
          <w:rStyle w:val="34"/>
          <w:rFonts w:hint="eastAsia" w:ascii="仿宋" w:hAnsi="仿宋" w:eastAsia="仿宋" w:cs="仿宋"/>
          <w:color w:val="auto"/>
          <w:sz w:val="24"/>
          <w:szCs w:val="24"/>
        </w:rPr>
        <w:t xml:space="preserve"> </w:t>
      </w:r>
      <w:r>
        <w:rPr>
          <w:rStyle w:val="48"/>
          <w:rFonts w:hint="eastAsia" w:ascii="仿宋" w:hAnsi="仿宋" w:eastAsia="仿宋" w:cs="仿宋"/>
          <w:color w:val="auto"/>
          <w:sz w:val="24"/>
          <w:szCs w:val="24"/>
        </w:rPr>
        <w:t>噪音≤</w:t>
      </w:r>
      <w:r>
        <w:rPr>
          <w:rStyle w:val="34"/>
          <w:rFonts w:hint="eastAsia" w:ascii="仿宋" w:hAnsi="仿宋" w:eastAsia="仿宋" w:cs="仿宋"/>
          <w:color w:val="auto"/>
          <w:sz w:val="24"/>
          <w:szCs w:val="24"/>
        </w:rPr>
        <w:t xml:space="preserve">55dB </w:t>
      </w:r>
      <w:r>
        <w:rPr>
          <w:rStyle w:val="48"/>
          <w:rFonts w:hint="eastAsia" w:ascii="仿宋" w:hAnsi="仿宋" w:eastAsia="仿宋" w:cs="仿宋"/>
          <w:color w:val="auto"/>
          <w:sz w:val="24"/>
          <w:szCs w:val="24"/>
        </w:rPr>
        <w:t xml:space="preserve">。 </w:t>
      </w:r>
    </w:p>
    <w:p>
      <w:pPr>
        <w:pStyle w:val="28"/>
        <w:spacing w:line="360" w:lineRule="auto"/>
        <w:ind w:firstLine="480" w:firstLineChars="200"/>
        <w:rPr>
          <w:rFonts w:hint="eastAsia" w:ascii="仿宋" w:hAnsi="仿宋" w:eastAsia="仿宋" w:cs="仿宋"/>
          <w:color w:val="auto"/>
          <w:sz w:val="24"/>
          <w:szCs w:val="24"/>
        </w:rPr>
      </w:pPr>
      <w:r>
        <w:rPr>
          <w:rStyle w:val="48"/>
          <w:rFonts w:hint="eastAsia" w:ascii="仿宋" w:hAnsi="仿宋" w:eastAsia="仿宋" w:cs="仿宋"/>
          <w:color w:val="auto"/>
          <w:sz w:val="24"/>
          <w:szCs w:val="24"/>
        </w:rPr>
        <w:t>3、</w:t>
      </w:r>
      <w:r>
        <w:rPr>
          <w:rFonts w:hint="eastAsia" w:ascii="仿宋" w:hAnsi="仿宋" w:eastAsia="仿宋" w:cs="仿宋"/>
          <w:sz w:val="24"/>
          <w:szCs w:val="24"/>
        </w:rPr>
        <w:t>为内镜清洗工作持续提供纯净的压</w:t>
      </w:r>
      <w:r>
        <w:rPr>
          <w:rFonts w:hint="eastAsia" w:ascii="仿宋" w:hAnsi="仿宋" w:eastAsia="仿宋" w:cs="仿宋"/>
          <w:spacing w:val="-3"/>
          <w:sz w:val="24"/>
          <w:szCs w:val="24"/>
        </w:rPr>
        <w:t>力空气来源</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十、过滤型水处理器</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1、采用“一次水”对内镜的灌流和冲洗，防止交叉感染。净化过滤水质更保证内镜清洗安全。                                   </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2、过滤型水处理器为5μm和1μm分级高精度超微过滤。 </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十一、高压水/气枪</w:t>
      </w:r>
    </w:p>
    <w:p>
      <w:pPr>
        <w:widowControl/>
        <w:numPr>
          <w:numId w:val="0"/>
        </w:numPr>
        <w:spacing w:line="360" w:lineRule="auto"/>
        <w:ind w:left="479" w:leftChars="228" w:firstLine="0" w:firstLineChars="0"/>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优质304不锈钢材质。                                                                2、专用喷嘴，能适合不同品牌，不同类型的各式内窥镜及管道的冲洗、吹</w:t>
      </w:r>
    </w:p>
    <w:p>
      <w:pPr>
        <w:widowControl/>
        <w:numPr>
          <w:numId w:val="0"/>
        </w:numPr>
        <w:spacing w:line="36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 xml:space="preserve">干。                                                          </w:t>
      </w:r>
    </w:p>
    <w:p>
      <w:pPr>
        <w:widowControl/>
        <w:numPr>
          <w:numId w:val="0"/>
        </w:numPr>
        <w:spacing w:line="360" w:lineRule="auto"/>
        <w:ind w:firstLine="480" w:firstLineChars="200"/>
        <w:jc w:val="left"/>
        <w:textAlignment w:val="center"/>
        <w:rPr>
          <w:rFonts w:hint="eastAsia" w:ascii="仿宋" w:hAnsi="仿宋" w:eastAsia="仿宋" w:cs="仿宋"/>
          <w:sz w:val="24"/>
          <w:szCs w:val="24"/>
        </w:rPr>
      </w:pPr>
      <w:r>
        <w:rPr>
          <w:rFonts w:hint="eastAsia" w:ascii="仿宋" w:hAnsi="仿宋" w:eastAsia="仿宋" w:cs="仿宋"/>
          <w:sz w:val="24"/>
          <w:szCs w:val="24"/>
        </w:rPr>
        <w:t>3、水压力：自来水标准水压0.3MPa(恒定可调，由中心统一控制)  流量：5L/min。气枪压力：0~0.75MPa</w:t>
      </w:r>
    </w:p>
    <w:p>
      <w:pPr>
        <w:pStyle w:val="2"/>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4、具有外观设计专利证书。</w:t>
      </w:r>
    </w:p>
    <w:p>
      <w:pPr>
        <w:pStyle w:val="28"/>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十二、安装要求：不损伤室内装饰好的地面、墙体，自由组合、安装、搬迁、重组、升级方便灵活。</w:t>
      </w:r>
    </w:p>
    <w:p>
      <w:pPr>
        <w:spacing w:line="360" w:lineRule="auto"/>
        <w:ind w:firstLine="480" w:firstLineChars="200"/>
        <w:jc w:val="both"/>
        <w:rPr>
          <w:rFonts w:hint="eastAsia" w:ascii="仿宋" w:hAnsi="仿宋" w:eastAsia="仿宋" w:cs="仿宋"/>
          <w:b/>
          <w:sz w:val="24"/>
          <w:szCs w:val="24"/>
        </w:rPr>
      </w:pPr>
      <w:r>
        <w:rPr>
          <w:rFonts w:hint="eastAsia" w:ascii="仿宋" w:hAnsi="仿宋" w:eastAsia="仿宋" w:cs="仿宋"/>
          <w:b w:val="0"/>
          <w:bCs/>
          <w:sz w:val="24"/>
          <w:szCs w:val="24"/>
          <w:lang w:val="en-US" w:eastAsia="zh-CN"/>
        </w:rPr>
        <w:t>十三、</w:t>
      </w:r>
      <w:r>
        <w:rPr>
          <w:rFonts w:hint="eastAsia" w:ascii="仿宋" w:hAnsi="仿宋" w:eastAsia="仿宋" w:cs="仿宋"/>
          <w:b w:val="0"/>
          <w:bCs/>
          <w:sz w:val="24"/>
          <w:szCs w:val="24"/>
        </w:rPr>
        <w:t>软式双门内镜储存柜</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b/>
          <w:color w:val="666666"/>
          <w:spacing w:val="15"/>
          <w:sz w:val="24"/>
          <w:szCs w:val="24"/>
        </w:rPr>
        <w:t>、</w:t>
      </w:r>
      <w:r>
        <w:rPr>
          <w:rFonts w:hint="eastAsia" w:ascii="仿宋" w:hAnsi="仿宋" w:eastAsia="仿宋" w:cs="仿宋"/>
          <w:sz w:val="24"/>
          <w:szCs w:val="24"/>
        </w:rPr>
        <w:t>额定电压220V，额定频率50HZ。</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、消毒模式：智能化控制循环风消毒循环风闭式空气消毒系统（灯管寿命5000小时），程控自动运行，带消毒累时功能。</w:t>
      </w:r>
    </w:p>
    <w:p>
      <w:pPr>
        <w:adjustRightInd w:val="0"/>
        <w:snapToGrid w:val="0"/>
        <w:spacing w:line="360" w:lineRule="auto"/>
        <w:ind w:firstLine="542" w:firstLineChars="200"/>
        <w:rPr>
          <w:rFonts w:hint="eastAsia" w:ascii="仿宋" w:hAnsi="仿宋" w:eastAsia="仿宋" w:cs="仿宋"/>
          <w:sz w:val="24"/>
          <w:szCs w:val="24"/>
        </w:rPr>
      </w:pPr>
      <w:r>
        <w:rPr>
          <w:rFonts w:hint="eastAsia" w:ascii="仿宋" w:hAnsi="仿宋" w:eastAsia="仿宋" w:cs="仿宋"/>
          <w:b/>
          <w:color w:val="666666"/>
          <w:spacing w:val="15"/>
          <w:sz w:val="24"/>
          <w:szCs w:val="24"/>
          <w:lang w:val="en-US" w:eastAsia="zh-CN"/>
        </w:rPr>
        <w:t>3</w:t>
      </w:r>
      <w:r>
        <w:rPr>
          <w:rFonts w:hint="eastAsia" w:ascii="仿宋" w:hAnsi="仿宋" w:eastAsia="仿宋" w:cs="仿宋"/>
          <w:sz w:val="24"/>
          <w:szCs w:val="24"/>
        </w:rPr>
        <w:t>、外形尺寸：1305*550*2180mm</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、工作环境温度要求：-5°至40°</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、工作环境湿度要求：≤80%</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、储镜量：8-12条</w:t>
      </w:r>
    </w:p>
    <w:p>
      <w:pPr>
        <w:pStyle w:val="6"/>
        <w:rPr>
          <w:rFonts w:hint="eastAsia" w:ascii="仿宋" w:hAnsi="仿宋" w:eastAsia="仿宋" w:cs="仿宋"/>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9784CA3"/>
    <w:rsid w:val="12295B6E"/>
    <w:rsid w:val="15842186"/>
    <w:rsid w:val="1BB95724"/>
    <w:rsid w:val="1D9549DC"/>
    <w:rsid w:val="2A5E2C90"/>
    <w:rsid w:val="2C5E77B9"/>
    <w:rsid w:val="2EAC236E"/>
    <w:rsid w:val="375826BB"/>
    <w:rsid w:val="389F4617"/>
    <w:rsid w:val="39D3049C"/>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9"/>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ascii="Times New Roman" w:hAnsi="Times New Roman" w:eastAsia="宋体" w:cs="宋体"/>
      <w:szCs w:val="20"/>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4"/>
    <w:qFormat/>
    <w:uiPriority w:val="0"/>
  </w:style>
  <w:style w:type="paragraph" w:styleId="6">
    <w:name w:val="Body Text"/>
    <w:basedOn w:val="1"/>
    <w:next w:val="1"/>
    <w:link w:val="27"/>
    <w:qFormat/>
    <w:uiPriority w:val="0"/>
    <w:pPr>
      <w:widowControl/>
      <w:jc w:val="left"/>
    </w:pPr>
    <w:rPr>
      <w:rFonts w:ascii="Arial" w:hAnsi="Arial" w:eastAsia="宋体" w:cs="Arial"/>
      <w:kern w:val="0"/>
      <w:sz w:val="20"/>
      <w:szCs w:val="24"/>
      <w:lang w:val="de-DE" w:eastAsia="en-US"/>
    </w:rPr>
  </w:style>
  <w:style w:type="paragraph" w:styleId="7">
    <w:name w:val="Plain Text"/>
    <w:basedOn w:val="1"/>
    <w:link w:val="45"/>
    <w:qFormat/>
    <w:uiPriority w:val="0"/>
    <w:rPr>
      <w:rFonts w:ascii="宋体" w:hAnsi="Courier New" w:eastAsia="宋体" w:cs="Times New Roman"/>
      <w:szCs w:val="24"/>
    </w:rPr>
  </w:style>
  <w:style w:type="paragraph" w:styleId="8">
    <w:name w:val="Date"/>
    <w:basedOn w:val="1"/>
    <w:next w:val="1"/>
    <w:link w:val="23"/>
    <w:unhideWhenUsed/>
    <w:qFormat/>
    <w:uiPriority w:val="0"/>
    <w:pPr>
      <w:ind w:left="100" w:leftChars="2500"/>
    </w:p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rPr>
      <w:szCs w:val="24"/>
    </w:rPr>
  </w:style>
  <w:style w:type="paragraph" w:styleId="12">
    <w:name w:val="Body Text 2"/>
    <w:basedOn w:val="1"/>
    <w:link w:val="36"/>
    <w:semiHidden/>
    <w:unhideWhenUsed/>
    <w:qFormat/>
    <w:uiPriority w:val="99"/>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qFormat/>
    <w:uiPriority w:val="0"/>
    <w:rPr>
      <w:rFonts w:ascii="Times New Roman" w:hAnsi="Times New Roman" w:eastAsia="宋体" w:cs="Times New Roman"/>
      <w:sz w:val="16"/>
      <w:szCs w:val="16"/>
    </w:rPr>
  </w:style>
  <w:style w:type="character" w:customStyle="1" w:styleId="20">
    <w:name w:val="页眉 字符"/>
    <w:basedOn w:val="16"/>
    <w:link w:val="10"/>
    <w:qFormat/>
    <w:uiPriority w:val="99"/>
    <w:rPr>
      <w:sz w:val="18"/>
      <w:szCs w:val="18"/>
    </w:rPr>
  </w:style>
  <w:style w:type="character" w:customStyle="1" w:styleId="21">
    <w:name w:val="页脚 字符"/>
    <w:basedOn w:val="16"/>
    <w:link w:val="9"/>
    <w:qFormat/>
    <w:uiPriority w:val="99"/>
    <w:rPr>
      <w:sz w:val="18"/>
      <w:szCs w:val="18"/>
    </w:rPr>
  </w:style>
  <w:style w:type="paragraph" w:styleId="22">
    <w:name w:val="List Paragraph"/>
    <w:basedOn w:val="1"/>
    <w:qFormat/>
    <w:uiPriority w:val="34"/>
    <w:pPr>
      <w:ind w:firstLine="420" w:firstLineChars="200"/>
    </w:pPr>
    <w:rPr>
      <w:rFonts w:ascii="Calibri" w:hAnsi="Calibri" w:eastAsia="宋体" w:cs="Arial"/>
    </w:rPr>
  </w:style>
  <w:style w:type="character" w:customStyle="1" w:styleId="23">
    <w:name w:val="日期 字符"/>
    <w:basedOn w:val="16"/>
    <w:link w:val="8"/>
    <w:semiHidden/>
    <w:qFormat/>
    <w:uiPriority w:val="99"/>
  </w:style>
  <w:style w:type="character" w:customStyle="1" w:styleId="24">
    <w:name w:val="批注文字 字符"/>
    <w:link w:val="5"/>
    <w:qFormat/>
    <w:uiPriority w:val="0"/>
  </w:style>
  <w:style w:type="character" w:customStyle="1" w:styleId="25">
    <w:name w:val="批注文字 Char1"/>
    <w:basedOn w:val="16"/>
    <w:semiHidden/>
    <w:qFormat/>
    <w:uiPriority w:val="99"/>
  </w:style>
  <w:style w:type="character" w:customStyle="1" w:styleId="26">
    <w:name w:val="Anrede1IhrZeichen"/>
    <w:qFormat/>
    <w:uiPriority w:val="0"/>
    <w:rPr>
      <w:rFonts w:ascii="Arial" w:hAnsi="Arial" w:eastAsia="宋体" w:cs="Times New Roman"/>
      <w:sz w:val="20"/>
    </w:rPr>
  </w:style>
  <w:style w:type="character" w:customStyle="1" w:styleId="27">
    <w:name w:val="正文文本 字符"/>
    <w:basedOn w:val="16"/>
    <w:link w:val="6"/>
    <w:qFormat/>
    <w:uiPriority w:val="0"/>
    <w:rPr>
      <w:rFonts w:ascii="Arial" w:hAnsi="Arial" w:eastAsia="宋体" w:cs="Arial"/>
      <w:kern w:val="0"/>
      <w:sz w:val="20"/>
      <w:szCs w:val="24"/>
      <w:lang w:val="de-DE" w:eastAsia="en-US"/>
    </w:rPr>
  </w:style>
  <w:style w:type="paragraph" w:customStyle="1" w:styleId="28">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9">
    <w:name w:val="标题 2 字符"/>
    <w:basedOn w:val="16"/>
    <w:link w:val="3"/>
    <w:qFormat/>
    <w:uiPriority w:val="0"/>
    <w:rPr>
      <w:rFonts w:ascii="Arial" w:hAnsi="Arial" w:eastAsia="黑体" w:cs="Times New Roman"/>
      <w:b/>
      <w:sz w:val="32"/>
      <w:szCs w:val="24"/>
    </w:rPr>
  </w:style>
  <w:style w:type="character" w:customStyle="1" w:styleId="30">
    <w:name w:val="font161"/>
    <w:basedOn w:val="16"/>
    <w:qFormat/>
    <w:uiPriority w:val="0"/>
    <w:rPr>
      <w:rFonts w:hint="eastAsia" w:ascii="宋体" w:hAnsi="宋体" w:eastAsia="宋体" w:cs="宋体"/>
      <w:color w:val="000000"/>
      <w:sz w:val="24"/>
      <w:szCs w:val="24"/>
      <w:u w:val="none"/>
    </w:rPr>
  </w:style>
  <w:style w:type="character" w:customStyle="1" w:styleId="31">
    <w:name w:val="font131"/>
    <w:basedOn w:val="16"/>
    <w:qFormat/>
    <w:uiPriority w:val="0"/>
    <w:rPr>
      <w:rFonts w:ascii="微软雅黑" w:hAnsi="微软雅黑" w:eastAsia="微软雅黑" w:cs="微软雅黑"/>
      <w:color w:val="000000"/>
      <w:sz w:val="24"/>
      <w:szCs w:val="24"/>
      <w:u w:val="none"/>
    </w:rPr>
  </w:style>
  <w:style w:type="character" w:customStyle="1" w:styleId="32">
    <w:name w:val="font51"/>
    <w:basedOn w:val="16"/>
    <w:qFormat/>
    <w:uiPriority w:val="0"/>
    <w:rPr>
      <w:rFonts w:hint="eastAsia" w:ascii="宋体" w:hAnsi="宋体" w:eastAsia="宋体" w:cs="宋体"/>
      <w:b/>
      <w:color w:val="FF0000"/>
      <w:sz w:val="24"/>
      <w:szCs w:val="24"/>
      <w:u w:val="none"/>
    </w:rPr>
  </w:style>
  <w:style w:type="character" w:customStyle="1" w:styleId="33">
    <w:name w:val="font12"/>
    <w:basedOn w:val="16"/>
    <w:qFormat/>
    <w:uiPriority w:val="0"/>
    <w:rPr>
      <w:rFonts w:hint="eastAsia" w:ascii="微软雅黑" w:hAnsi="微软雅黑" w:eastAsia="微软雅黑" w:cs="微软雅黑"/>
      <w:b/>
      <w:color w:val="FF0000"/>
      <w:sz w:val="24"/>
      <w:szCs w:val="24"/>
      <w:u w:val="none"/>
    </w:rPr>
  </w:style>
  <w:style w:type="character" w:customStyle="1" w:styleId="34">
    <w:name w:val="font11"/>
    <w:basedOn w:val="16"/>
    <w:qFormat/>
    <w:uiPriority w:val="0"/>
    <w:rPr>
      <w:rFonts w:hint="eastAsia" w:ascii="宋体" w:hAnsi="宋体" w:eastAsia="宋体" w:cs="宋体"/>
      <w:color w:val="000000"/>
      <w:sz w:val="21"/>
      <w:szCs w:val="21"/>
      <w:u w:val="none"/>
    </w:rPr>
  </w:style>
  <w:style w:type="paragraph" w:customStyle="1" w:styleId="35">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6">
    <w:name w:val="正文文本 2 字符"/>
    <w:basedOn w:val="16"/>
    <w:link w:val="12"/>
    <w:semiHidden/>
    <w:qFormat/>
    <w:uiPriority w:val="99"/>
    <w:rPr>
      <w:kern w:val="2"/>
      <w:sz w:val="21"/>
      <w:szCs w:val="22"/>
    </w:rPr>
  </w:style>
  <w:style w:type="paragraph" w:customStyle="1" w:styleId="37">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8">
    <w:name w:val="表格非标题文字"/>
    <w:link w:val="39"/>
    <w:qFormat/>
    <w:uiPriority w:val="0"/>
    <w:pPr>
      <w:snapToGrid w:val="0"/>
      <w:spacing w:before="80" w:after="40"/>
    </w:pPr>
    <w:rPr>
      <w:rFonts w:ascii="Arial" w:hAnsi="Arial" w:eastAsia="宋体" w:cs="黑体"/>
      <w:kern w:val="2"/>
      <w:sz w:val="18"/>
      <w:szCs w:val="21"/>
      <w:lang w:val="en-US" w:eastAsia="zh-CN" w:bidi="ar-SA"/>
    </w:rPr>
  </w:style>
  <w:style w:type="character" w:customStyle="1" w:styleId="39">
    <w:name w:val="表格非标题文字 Char"/>
    <w:basedOn w:val="16"/>
    <w:link w:val="38"/>
    <w:qFormat/>
    <w:uiPriority w:val="0"/>
    <w:rPr>
      <w:rFonts w:ascii="Arial" w:hAnsi="Arial" w:eastAsia="宋体" w:cs="黑体"/>
      <w:kern w:val="2"/>
      <w:sz w:val="18"/>
      <w:szCs w:val="21"/>
    </w:rPr>
  </w:style>
  <w:style w:type="paragraph" w:customStyle="1" w:styleId="40">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1">
    <w:name w:val="正文格式"/>
    <w:basedOn w:val="6"/>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2">
    <w:name w:val="表格样式1"/>
    <w:basedOn w:val="1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Unresolved Mention"/>
    <w:basedOn w:val="16"/>
    <w:semiHidden/>
    <w:unhideWhenUsed/>
    <w:qFormat/>
    <w:uiPriority w:val="99"/>
    <w:rPr>
      <w:color w:val="605E5C"/>
      <w:shd w:val="clear" w:color="auto" w:fill="E1DFDD"/>
    </w:rPr>
  </w:style>
  <w:style w:type="paragraph" w:customStyle="1" w:styleId="44">
    <w:name w:val="_Style 41"/>
    <w:basedOn w:val="1"/>
    <w:next w:val="22"/>
    <w:qFormat/>
    <w:uiPriority w:val="99"/>
    <w:pPr>
      <w:ind w:firstLine="420" w:firstLineChars="200"/>
    </w:pPr>
    <w:rPr>
      <w:rFonts w:ascii="Times New Roman" w:hAnsi="Times New Roman" w:eastAsia="宋体" w:cs="Times New Roman"/>
      <w:szCs w:val="24"/>
    </w:rPr>
  </w:style>
  <w:style w:type="character" w:customStyle="1" w:styleId="45">
    <w:name w:val="纯文本 字符"/>
    <w:basedOn w:val="16"/>
    <w:link w:val="7"/>
    <w:qFormat/>
    <w:uiPriority w:val="0"/>
    <w:rPr>
      <w:rFonts w:ascii="宋体" w:hAnsi="Courier New" w:eastAsia="宋体" w:cs="Times New Roman"/>
      <w:kern w:val="2"/>
      <w:sz w:val="21"/>
      <w:szCs w:val="24"/>
    </w:rPr>
  </w:style>
  <w:style w:type="paragraph" w:customStyle="1" w:styleId="46">
    <w:name w:val="UserStyle_0"/>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 w:type="paragraph" w:customStyle="1" w:styleId="47">
    <w:name w:val="Table Paragraph"/>
    <w:basedOn w:val="1"/>
    <w:qFormat/>
    <w:uiPriority w:val="1"/>
  </w:style>
  <w:style w:type="character" w:customStyle="1" w:styleId="48">
    <w:name w:val="font6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2479</Words>
  <Characters>3002</Characters>
  <Lines>27</Lines>
  <Paragraphs>7</Paragraphs>
  <TotalTime>4</TotalTime>
  <ScaleCrop>false</ScaleCrop>
  <LinksUpToDate>false</LinksUpToDate>
  <CharactersWithSpaces>3147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Lenovo</cp:lastModifiedBy>
  <cp:lastPrinted>2021-09-18T10:31:00Z</cp:lastPrinted>
  <dcterms:modified xsi:type="dcterms:W3CDTF">2022-09-02T09:43:26Z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8E798E42FC7548008365FD03C647FBFD</vt:lpwstr>
  </property>
</Properties>
</file>