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bCs/>
          <w:sz w:val="36"/>
          <w:szCs w:val="36"/>
          <w:highlight w:val="none"/>
        </w:rPr>
      </w:pPr>
      <w:r>
        <w:rPr>
          <w:rFonts w:hint="eastAsia" w:ascii="华文中宋" w:hAnsi="华文中宋" w:eastAsia="华文中宋"/>
          <w:b/>
          <w:bCs/>
          <w:sz w:val="36"/>
          <w:szCs w:val="36"/>
          <w:highlight w:val="none"/>
        </w:rPr>
        <w:t>潍坊市人民医院放射诊疗设备稳定性检测服务项目</w:t>
      </w:r>
    </w:p>
    <w:p>
      <w:pPr>
        <w:jc w:val="center"/>
        <w:rPr>
          <w:rFonts w:ascii="华文中宋" w:hAnsi="华文中宋" w:eastAsia="华文中宋"/>
          <w:b/>
          <w:bCs/>
          <w:sz w:val="36"/>
          <w:szCs w:val="36"/>
          <w:highlight w:val="none"/>
        </w:rPr>
      </w:pPr>
      <w:r>
        <w:rPr>
          <w:rFonts w:hint="eastAsia" w:ascii="华文中宋" w:hAnsi="华文中宋" w:eastAsia="华文中宋"/>
          <w:b/>
          <w:bCs/>
          <w:sz w:val="36"/>
          <w:szCs w:val="36"/>
          <w:highlight w:val="none"/>
        </w:rPr>
        <w:t>征集公告</w:t>
      </w:r>
    </w:p>
    <w:p>
      <w:pPr>
        <w:ind w:firstLine="640" w:firstLineChars="200"/>
        <w:rPr>
          <w:rFonts w:ascii="仿宋" w:hAnsi="仿宋" w:eastAsia="仿宋"/>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潍坊市人民医院根据《中华人民共和国政府采购法》等有关规定，对放射诊疗设备稳定性检测服务项目进行</w:t>
      </w:r>
      <w:bookmarkStart w:id="0" w:name="_Hlk82868843"/>
      <w:r>
        <w:rPr>
          <w:rFonts w:hint="eastAsia" w:ascii="仿宋" w:hAnsi="仿宋" w:eastAsia="仿宋"/>
          <w:sz w:val="32"/>
          <w:szCs w:val="32"/>
          <w:highlight w:val="none"/>
        </w:rPr>
        <w:t>市场价格等调查征集，</w:t>
      </w:r>
      <w:bookmarkEnd w:id="0"/>
      <w:r>
        <w:rPr>
          <w:rFonts w:hint="eastAsia" w:ascii="仿宋" w:hAnsi="仿宋" w:eastAsia="仿宋"/>
          <w:sz w:val="32"/>
          <w:szCs w:val="32"/>
          <w:highlight w:val="none"/>
        </w:rPr>
        <w:t>欢迎广大符合条件的供应商积极参与。</w:t>
      </w:r>
    </w:p>
    <w:p>
      <w:pPr>
        <w:keepNext w:val="0"/>
        <w:keepLines w:val="0"/>
        <w:pageBreakBefore w:val="0"/>
        <w:kinsoku/>
        <w:wordWrap/>
        <w:overflowPunct/>
        <w:topLinePunct w:val="0"/>
        <w:autoSpaceDE/>
        <w:autoSpaceDN/>
        <w:bidi w:val="0"/>
        <w:adjustRightInd/>
        <w:snapToGrid/>
        <w:spacing w:line="560" w:lineRule="exact"/>
        <w:jc w:val="left"/>
        <w:rPr>
          <w:rFonts w:ascii="仿宋" w:hAnsi="仿宋" w:eastAsia="仿宋"/>
          <w:sz w:val="32"/>
          <w:szCs w:val="32"/>
          <w:highlight w:val="none"/>
        </w:rPr>
      </w:pPr>
      <w:r>
        <w:rPr>
          <w:rFonts w:hint="eastAsia" w:ascii="仿宋" w:hAnsi="仿宋" w:eastAsia="仿宋"/>
          <w:sz w:val="32"/>
          <w:szCs w:val="32"/>
          <w:highlight w:val="none"/>
        </w:rPr>
        <w:t>一、联系人：潍坊市人民医院物资采购办公室</w:t>
      </w:r>
    </w:p>
    <w:p>
      <w:pPr>
        <w:keepNext w:val="0"/>
        <w:keepLines w:val="0"/>
        <w:pageBreakBefore w:val="0"/>
        <w:kinsoku/>
        <w:wordWrap/>
        <w:overflowPunct/>
        <w:topLinePunct w:val="0"/>
        <w:autoSpaceDE/>
        <w:autoSpaceDN/>
        <w:bidi w:val="0"/>
        <w:adjustRightInd/>
        <w:snapToGrid/>
        <w:spacing w:line="560" w:lineRule="exact"/>
        <w:jc w:val="left"/>
        <w:rPr>
          <w:rFonts w:ascii="仿宋" w:hAnsi="仿宋" w:eastAsia="仿宋"/>
          <w:sz w:val="32"/>
          <w:szCs w:val="32"/>
          <w:highlight w:val="none"/>
        </w:rPr>
      </w:pPr>
      <w:r>
        <w:rPr>
          <w:rFonts w:hint="eastAsia" w:ascii="仿宋" w:hAnsi="仿宋" w:eastAsia="仿宋"/>
          <w:sz w:val="32"/>
          <w:szCs w:val="32"/>
          <w:highlight w:val="none"/>
        </w:rPr>
        <w:t>二、联系电话：0</w:t>
      </w:r>
      <w:r>
        <w:rPr>
          <w:rFonts w:ascii="仿宋" w:hAnsi="仿宋" w:eastAsia="仿宋"/>
          <w:sz w:val="32"/>
          <w:szCs w:val="32"/>
          <w:highlight w:val="none"/>
        </w:rPr>
        <w:t>536</w:t>
      </w:r>
      <w:r>
        <w:rPr>
          <w:rFonts w:hint="eastAsia" w:ascii="仿宋" w:hAnsi="仿宋" w:eastAsia="仿宋"/>
          <w:sz w:val="32"/>
          <w:szCs w:val="32"/>
          <w:highlight w:val="none"/>
        </w:rPr>
        <w:t>-</w:t>
      </w:r>
      <w:r>
        <w:rPr>
          <w:rFonts w:ascii="仿宋" w:hAnsi="仿宋" w:eastAsia="仿宋"/>
          <w:sz w:val="32"/>
          <w:szCs w:val="32"/>
          <w:highlight w:val="none"/>
        </w:rPr>
        <w:t>8192593</w:t>
      </w: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sz w:val="32"/>
          <w:szCs w:val="32"/>
          <w:highlight w:val="none"/>
          <w:lang w:eastAsia="zh-CN"/>
        </w:rPr>
      </w:pPr>
      <w:r>
        <w:rPr>
          <w:rFonts w:hint="eastAsia" w:ascii="仿宋" w:hAnsi="仿宋" w:eastAsia="仿宋"/>
          <w:sz w:val="32"/>
          <w:szCs w:val="32"/>
          <w:highlight w:val="none"/>
        </w:rPr>
        <w:t>三、</w:t>
      </w:r>
      <w:r>
        <w:rPr>
          <w:rFonts w:hint="eastAsia" w:ascii="仿宋" w:hAnsi="仿宋" w:eastAsia="仿宋"/>
          <w:sz w:val="32"/>
          <w:szCs w:val="32"/>
          <w:highlight w:val="none"/>
          <w:lang w:eastAsia="zh-CN"/>
        </w:rPr>
        <w:t>项目名称：放射诊疗设备稳定性检测服务项目</w:t>
      </w:r>
    </w:p>
    <w:p>
      <w:pPr>
        <w:keepNext w:val="0"/>
        <w:keepLines w:val="0"/>
        <w:pageBreakBefore w:val="0"/>
        <w:kinsoku/>
        <w:wordWrap/>
        <w:overflowPunct/>
        <w:topLinePunct w:val="0"/>
        <w:autoSpaceDE/>
        <w:autoSpaceDN/>
        <w:bidi w:val="0"/>
        <w:adjustRightInd/>
        <w:snapToGrid/>
        <w:spacing w:line="560" w:lineRule="exact"/>
        <w:rPr>
          <w:rFonts w:ascii="仿宋" w:hAnsi="仿宋" w:eastAsia="仿宋" w:cs="宋体"/>
          <w:color w:val="010005"/>
          <w:kern w:val="0"/>
          <w:sz w:val="32"/>
          <w:szCs w:val="32"/>
          <w:highlight w:val="none"/>
        </w:rPr>
      </w:pPr>
      <w:r>
        <w:rPr>
          <w:rFonts w:hint="eastAsia" w:ascii="仿宋" w:hAnsi="仿宋" w:eastAsia="仿宋"/>
          <w:sz w:val="32"/>
          <w:szCs w:val="32"/>
          <w:highlight w:val="none"/>
        </w:rPr>
        <w:t>四、内容及参考要求：</w:t>
      </w:r>
      <w:r>
        <w:rPr>
          <w:rFonts w:hint="eastAsia" w:ascii="仿宋" w:hAnsi="仿宋" w:eastAsia="仿宋" w:cs="宋体"/>
          <w:color w:val="010005"/>
          <w:kern w:val="0"/>
          <w:sz w:val="32"/>
          <w:szCs w:val="32"/>
          <w:highlight w:val="none"/>
        </w:rPr>
        <w:t>详见附件。</w:t>
      </w:r>
    </w:p>
    <w:p>
      <w:pPr>
        <w:keepNext w:val="0"/>
        <w:keepLines w:val="0"/>
        <w:pageBreakBefore w:val="0"/>
        <w:kinsoku/>
        <w:wordWrap/>
        <w:overflowPunct/>
        <w:topLinePunct w:val="0"/>
        <w:autoSpaceDE/>
        <w:autoSpaceDN/>
        <w:bidi w:val="0"/>
        <w:adjustRightInd/>
        <w:snapToGrid/>
        <w:spacing w:line="560" w:lineRule="exact"/>
        <w:rPr>
          <w:rFonts w:ascii="仿宋" w:hAnsi="仿宋" w:eastAsia="仿宋" w:cs="宋体"/>
          <w:color w:val="010005"/>
          <w:kern w:val="0"/>
          <w:sz w:val="32"/>
          <w:szCs w:val="32"/>
          <w:highlight w:val="none"/>
        </w:rPr>
      </w:pPr>
      <w:r>
        <w:rPr>
          <w:rFonts w:hint="eastAsia" w:ascii="仿宋" w:hAnsi="仿宋" w:eastAsia="仿宋" w:cs="宋体"/>
          <w:color w:val="010005"/>
          <w:kern w:val="0"/>
          <w:sz w:val="32"/>
          <w:szCs w:val="32"/>
          <w:highlight w:val="none"/>
        </w:rPr>
        <w:t>五、征集方式：供应商将填写无误的附件报名表格（同时提交可编辑电子版一份），连同有效期内营业执照副本、税务登记证副本</w:t>
      </w:r>
      <w:r>
        <w:rPr>
          <w:rFonts w:hint="eastAsia" w:ascii="仿宋" w:hAnsi="仿宋" w:eastAsia="仿宋" w:cs="宋体"/>
          <w:color w:val="010005"/>
          <w:kern w:val="0"/>
          <w:sz w:val="32"/>
          <w:szCs w:val="32"/>
          <w:highlight w:val="none"/>
          <w:lang w:eastAsia="zh-CN"/>
        </w:rPr>
        <w:t>等</w:t>
      </w:r>
      <w:r>
        <w:rPr>
          <w:rFonts w:hint="eastAsia" w:ascii="仿宋" w:hAnsi="仿宋" w:eastAsia="仿宋" w:cs="宋体"/>
          <w:color w:val="010005"/>
          <w:kern w:val="0"/>
          <w:sz w:val="32"/>
          <w:szCs w:val="32"/>
          <w:highlight w:val="none"/>
        </w:rPr>
        <w:t>，扫描后以邮件附件形式发送到潍坊市人民医院物资采购办公室邮箱wfrmgyszj@163.com邮件主题为：设备名称+公司名称。</w:t>
      </w:r>
    </w:p>
    <w:p>
      <w:pPr>
        <w:keepNext w:val="0"/>
        <w:keepLines w:val="0"/>
        <w:pageBreakBefore w:val="0"/>
        <w:widowControl/>
        <w:kinsoku/>
        <w:wordWrap/>
        <w:overflowPunct/>
        <w:topLinePunct w:val="0"/>
        <w:autoSpaceDE/>
        <w:autoSpaceDN/>
        <w:bidi w:val="0"/>
        <w:adjustRightInd/>
        <w:snapToGrid/>
        <w:spacing w:line="560" w:lineRule="exact"/>
        <w:rPr>
          <w:rFonts w:ascii="仿宋" w:hAnsi="仿宋" w:eastAsia="仿宋" w:cs="宋体"/>
          <w:kern w:val="0"/>
          <w:sz w:val="32"/>
          <w:szCs w:val="32"/>
          <w:highlight w:val="none"/>
        </w:rPr>
      </w:pPr>
      <w:r>
        <w:rPr>
          <w:rFonts w:hint="eastAsia" w:ascii="仿宋" w:hAnsi="仿宋" w:eastAsia="仿宋" w:cs="宋体"/>
          <w:color w:val="010005"/>
          <w:kern w:val="0"/>
          <w:sz w:val="32"/>
          <w:szCs w:val="32"/>
          <w:highlight w:val="none"/>
          <w:lang w:eastAsia="zh-CN"/>
        </w:rPr>
        <w:t>六</w:t>
      </w:r>
      <w:r>
        <w:rPr>
          <w:rFonts w:hint="eastAsia" w:ascii="仿宋" w:hAnsi="仿宋" w:eastAsia="仿宋" w:cs="宋体"/>
          <w:color w:val="010005"/>
          <w:kern w:val="0"/>
          <w:sz w:val="32"/>
          <w:szCs w:val="32"/>
          <w:highlight w:val="none"/>
        </w:rPr>
        <w:t>、征集时间：2022年</w:t>
      </w:r>
      <w:r>
        <w:rPr>
          <w:rFonts w:hint="eastAsia" w:ascii="仿宋" w:hAnsi="仿宋" w:eastAsia="仿宋" w:cs="宋体"/>
          <w:color w:val="010005"/>
          <w:kern w:val="0"/>
          <w:sz w:val="32"/>
          <w:szCs w:val="32"/>
          <w:highlight w:val="none"/>
          <w:lang w:val="en-US" w:eastAsia="zh-CN"/>
        </w:rPr>
        <w:t>11</w:t>
      </w:r>
      <w:r>
        <w:rPr>
          <w:rFonts w:hint="eastAsia" w:ascii="仿宋" w:hAnsi="仿宋" w:eastAsia="仿宋" w:cs="宋体"/>
          <w:color w:val="010005"/>
          <w:kern w:val="0"/>
          <w:sz w:val="32"/>
          <w:szCs w:val="32"/>
          <w:highlight w:val="none"/>
        </w:rPr>
        <w:t>月</w:t>
      </w:r>
      <w:r>
        <w:rPr>
          <w:rFonts w:hint="eastAsia" w:ascii="仿宋" w:hAnsi="仿宋" w:eastAsia="仿宋" w:cs="宋体"/>
          <w:color w:val="010005"/>
          <w:kern w:val="0"/>
          <w:sz w:val="32"/>
          <w:szCs w:val="32"/>
          <w:highlight w:val="none"/>
          <w:lang w:val="en-US" w:eastAsia="zh-CN"/>
        </w:rPr>
        <w:t>2</w:t>
      </w:r>
      <w:r>
        <w:rPr>
          <w:rFonts w:hint="eastAsia" w:ascii="仿宋" w:hAnsi="仿宋" w:eastAsia="仿宋" w:cs="宋体"/>
          <w:color w:val="010005"/>
          <w:kern w:val="0"/>
          <w:sz w:val="32"/>
          <w:szCs w:val="32"/>
          <w:highlight w:val="none"/>
        </w:rPr>
        <w:t>日上午9点至</w:t>
      </w:r>
      <w:r>
        <w:rPr>
          <w:rFonts w:hint="eastAsia" w:ascii="仿宋" w:hAnsi="仿宋" w:eastAsia="仿宋" w:cs="宋体"/>
          <w:color w:val="010005"/>
          <w:kern w:val="0"/>
          <w:sz w:val="32"/>
          <w:szCs w:val="32"/>
          <w:highlight w:val="none"/>
          <w:lang w:val="en-US" w:eastAsia="zh-CN"/>
        </w:rPr>
        <w:t>11</w:t>
      </w:r>
      <w:r>
        <w:rPr>
          <w:rFonts w:hint="eastAsia" w:ascii="仿宋" w:hAnsi="仿宋" w:eastAsia="仿宋" w:cs="宋体"/>
          <w:color w:val="010005"/>
          <w:kern w:val="0"/>
          <w:sz w:val="32"/>
          <w:szCs w:val="32"/>
          <w:highlight w:val="none"/>
        </w:rPr>
        <w:t>月</w:t>
      </w:r>
      <w:r>
        <w:rPr>
          <w:rFonts w:hint="eastAsia" w:ascii="仿宋" w:hAnsi="仿宋" w:eastAsia="仿宋" w:cs="宋体"/>
          <w:color w:val="010005"/>
          <w:kern w:val="0"/>
          <w:sz w:val="32"/>
          <w:szCs w:val="32"/>
          <w:highlight w:val="none"/>
          <w:lang w:val="en-US" w:eastAsia="zh-CN"/>
        </w:rPr>
        <w:t>4</w:t>
      </w:r>
      <w:r>
        <w:rPr>
          <w:rFonts w:hint="eastAsia" w:ascii="仿宋" w:hAnsi="仿宋" w:eastAsia="仿宋" w:cs="宋体"/>
          <w:color w:val="010005"/>
          <w:kern w:val="0"/>
          <w:sz w:val="32"/>
          <w:szCs w:val="32"/>
          <w:highlight w:val="none"/>
        </w:rPr>
        <w:t>日下午3点（休息时间除外）。</w:t>
      </w:r>
    </w:p>
    <w:p>
      <w:pPr>
        <w:keepNext w:val="0"/>
        <w:keepLines w:val="0"/>
        <w:pageBreakBefore w:val="0"/>
        <w:kinsoku/>
        <w:wordWrap/>
        <w:overflowPunct/>
        <w:topLinePunct w:val="0"/>
        <w:autoSpaceDE/>
        <w:autoSpaceDN/>
        <w:bidi w:val="0"/>
        <w:adjustRightInd/>
        <w:snapToGrid/>
        <w:spacing w:line="560" w:lineRule="exact"/>
        <w:rPr>
          <w:rFonts w:ascii="仿宋" w:hAnsi="仿宋" w:eastAsia="仿宋" w:cs="宋体"/>
          <w:color w:val="010005"/>
          <w:kern w:val="0"/>
          <w:sz w:val="32"/>
          <w:szCs w:val="32"/>
          <w:highlight w:val="none"/>
        </w:rPr>
      </w:pPr>
      <w:r>
        <w:rPr>
          <w:rFonts w:hint="eastAsia" w:ascii="仿宋" w:hAnsi="仿宋" w:eastAsia="仿宋" w:cs="宋体"/>
          <w:color w:val="010005"/>
          <w:kern w:val="0"/>
          <w:sz w:val="32"/>
          <w:szCs w:val="32"/>
          <w:highlight w:val="none"/>
          <w:lang w:eastAsia="zh-CN"/>
        </w:rPr>
        <w:t>八</w:t>
      </w:r>
      <w:r>
        <w:rPr>
          <w:rFonts w:hint="eastAsia" w:ascii="仿宋" w:hAnsi="仿宋" w:eastAsia="仿宋" w:cs="宋体"/>
          <w:color w:val="010005"/>
          <w:kern w:val="0"/>
          <w:sz w:val="32"/>
          <w:szCs w:val="32"/>
          <w:highlight w:val="none"/>
        </w:rPr>
        <w:t>、符合要求的供应商，邀请函免费发至预留的邮箱，如未收到，请务必自行电话联系物资采购办公室核实。</w:t>
      </w:r>
    </w:p>
    <w:p>
      <w:pPr>
        <w:keepNext w:val="0"/>
        <w:keepLines w:val="0"/>
        <w:pageBreakBefore w:val="0"/>
        <w:kinsoku/>
        <w:wordWrap/>
        <w:overflowPunct/>
        <w:topLinePunct w:val="0"/>
        <w:autoSpaceDE/>
        <w:autoSpaceDN/>
        <w:bidi w:val="0"/>
        <w:adjustRightInd/>
        <w:snapToGrid/>
        <w:spacing w:line="560" w:lineRule="exact"/>
        <w:ind w:firstLine="643" w:firstLineChars="200"/>
        <w:rPr>
          <w:highlight w:val="none"/>
        </w:rPr>
      </w:pPr>
      <w:r>
        <w:rPr>
          <w:rFonts w:hint="eastAsia" w:ascii="黑体" w:hAnsi="黑体" w:eastAsia="黑体" w:cs="黑体"/>
          <w:b/>
          <w:bCs/>
          <w:kern w:val="0"/>
          <w:sz w:val="32"/>
          <w:szCs w:val="32"/>
          <w:highlight w:val="none"/>
        </w:rPr>
        <w:t>备注：本次征集仅作为放射诊疗设备稳定性检测服务项目市场价格等需求调查，不属于采购公开招标，望各供应商知悉。如有疑问，请拨打联系电话咨询。</w:t>
      </w:r>
    </w:p>
    <w:p>
      <w:pPr>
        <w:keepNext w:val="0"/>
        <w:keepLines w:val="0"/>
        <w:pageBreakBefore w:val="0"/>
        <w:kinsoku/>
        <w:wordWrap/>
        <w:overflowPunct/>
        <w:topLinePunct w:val="0"/>
        <w:autoSpaceDE/>
        <w:autoSpaceDN/>
        <w:bidi w:val="0"/>
        <w:adjustRightInd/>
        <w:snapToGrid/>
        <w:spacing w:line="560" w:lineRule="exact"/>
        <w:ind w:firstLine="3520" w:firstLineChars="1100"/>
        <w:rPr>
          <w:rFonts w:ascii="仿宋" w:hAnsi="仿宋" w:eastAsia="仿宋"/>
          <w:sz w:val="32"/>
          <w:szCs w:val="32"/>
          <w:highlight w:val="none"/>
        </w:rPr>
      </w:pPr>
      <w:r>
        <w:rPr>
          <w:rFonts w:hint="eastAsia" w:ascii="仿宋" w:hAnsi="仿宋" w:eastAsia="仿宋"/>
          <w:sz w:val="32"/>
          <w:szCs w:val="32"/>
          <w:highlight w:val="none"/>
        </w:rPr>
        <w:t>潍坊市人民医院物资采购办公室</w:t>
      </w:r>
    </w:p>
    <w:p>
      <w:pPr>
        <w:keepNext w:val="0"/>
        <w:keepLines w:val="0"/>
        <w:pageBreakBefore w:val="0"/>
        <w:kinsoku/>
        <w:wordWrap/>
        <w:overflowPunct/>
        <w:topLinePunct w:val="0"/>
        <w:autoSpaceDE/>
        <w:autoSpaceDN/>
        <w:bidi w:val="0"/>
        <w:adjustRightInd/>
        <w:snapToGrid/>
        <w:spacing w:line="560" w:lineRule="exact"/>
        <w:rPr>
          <w:rFonts w:hint="eastAsia"/>
        </w:rPr>
      </w:pPr>
      <w:r>
        <w:rPr>
          <w:rFonts w:ascii="仿宋" w:hAnsi="仿宋" w:eastAsia="仿宋"/>
          <w:sz w:val="32"/>
          <w:szCs w:val="32"/>
          <w:highlight w:val="none"/>
        </w:rPr>
        <w:t xml:space="preserve">                            202</w:t>
      </w:r>
      <w:r>
        <w:rPr>
          <w:rFonts w:hint="eastAsia" w:ascii="仿宋" w:hAnsi="仿宋" w:eastAsia="仿宋"/>
          <w:sz w:val="32"/>
          <w:szCs w:val="32"/>
          <w:highlight w:val="none"/>
        </w:rPr>
        <w:t>2年</w:t>
      </w:r>
      <w:r>
        <w:rPr>
          <w:rFonts w:hint="eastAsia" w:ascii="仿宋" w:hAnsi="仿宋" w:eastAsia="仿宋"/>
          <w:sz w:val="32"/>
          <w:szCs w:val="32"/>
          <w:highlight w:val="none"/>
          <w:lang w:val="en-US" w:eastAsia="zh-CN"/>
        </w:rPr>
        <w:t>11</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1</w:t>
      </w:r>
      <w:r>
        <w:rPr>
          <w:rFonts w:ascii="仿宋" w:hAnsi="仿宋" w:eastAsia="仿宋"/>
          <w:sz w:val="32"/>
          <w:szCs w:val="32"/>
          <w:highlight w:val="none"/>
        </w:rPr>
        <w:t>日</w:t>
      </w:r>
    </w:p>
    <w:p>
      <w:pPr>
        <w:pStyle w:val="2"/>
        <w:spacing w:before="0" w:after="0" w:line="500" w:lineRule="exact"/>
        <w:jc w:val="left"/>
        <w:rPr>
          <w:rFonts w:hint="eastAsia" w:ascii="仿宋" w:hAnsi="仿宋" w:eastAsia="仿宋" w:cs="宋体"/>
          <w:bCs/>
          <w:color w:val="010005"/>
          <w:sz w:val="32"/>
          <w:szCs w:val="32"/>
          <w:highlight w:val="none"/>
        </w:rPr>
      </w:pPr>
      <w:r>
        <w:rPr>
          <w:rFonts w:hint="eastAsia" w:ascii="仿宋" w:hAnsi="仿宋" w:eastAsia="仿宋" w:cs="宋体"/>
          <w:bCs/>
          <w:color w:val="010005"/>
          <w:sz w:val="32"/>
          <w:szCs w:val="32"/>
          <w:highlight w:val="none"/>
        </w:rPr>
        <w:t>附件：内容及参考要求：</w:t>
      </w:r>
    </w:p>
    <w:p>
      <w:pPr>
        <w:rPr>
          <w:rFonts w:ascii="仿宋" w:hAnsi="仿宋" w:eastAsia="仿宋"/>
          <w:color w:val="000000" w:themeColor="text1"/>
          <w:sz w:val="28"/>
          <w:szCs w:val="28"/>
        </w:rPr>
      </w:pPr>
      <w:bookmarkStart w:id="1" w:name="_Hlk78877484"/>
      <w:r>
        <w:rPr>
          <w:rFonts w:hint="eastAsia" w:ascii="仿宋" w:hAnsi="仿宋" w:eastAsia="仿宋"/>
          <w:color w:val="000000" w:themeColor="text1"/>
          <w:sz w:val="28"/>
          <w:szCs w:val="28"/>
          <w:lang w:val="en-US" w:eastAsia="zh-CN"/>
        </w:rPr>
        <w:t>*1.</w:t>
      </w:r>
      <w:r>
        <w:rPr>
          <w:rFonts w:hint="eastAsia" w:ascii="仿宋" w:hAnsi="仿宋" w:eastAsia="仿宋"/>
          <w:color w:val="000000" w:themeColor="text1"/>
          <w:sz w:val="28"/>
          <w:szCs w:val="28"/>
        </w:rPr>
        <w:t>具有放射卫生技术服务机构甲级资质证书。具有中国合格评定国家认可委员会（CNAS）的实验室认可有效证书或检验检测机构资质认定证书（CMA）</w:t>
      </w:r>
      <w:bookmarkEnd w:id="1"/>
      <w:r>
        <w:rPr>
          <w:rFonts w:hint="eastAsia" w:ascii="仿宋" w:hAnsi="仿宋" w:eastAsia="仿宋"/>
          <w:color w:val="000000" w:themeColor="text1"/>
          <w:sz w:val="28"/>
          <w:szCs w:val="28"/>
        </w:rPr>
        <w:t>。</w:t>
      </w:r>
    </w:p>
    <w:p>
      <w:pPr>
        <w:rPr>
          <w:rFonts w:ascii="仿宋" w:hAnsi="仿宋" w:eastAsia="仿宋"/>
          <w:color w:val="000000" w:themeColor="text1"/>
          <w:sz w:val="28"/>
          <w:szCs w:val="28"/>
        </w:rPr>
      </w:pPr>
      <w:r>
        <w:rPr>
          <w:rFonts w:hint="eastAsia" w:ascii="仿宋" w:hAnsi="仿宋" w:eastAsia="仿宋"/>
          <w:color w:val="000000" w:themeColor="text1"/>
          <w:sz w:val="28"/>
          <w:szCs w:val="28"/>
          <w:lang w:val="en-US" w:eastAsia="zh-CN"/>
        </w:rPr>
        <w:t>2.</w:t>
      </w:r>
      <w:r>
        <w:rPr>
          <w:rFonts w:hint="eastAsia" w:ascii="仿宋" w:hAnsi="仿宋" w:eastAsia="仿宋"/>
          <w:color w:val="000000" w:themeColor="text1"/>
          <w:sz w:val="28"/>
          <w:szCs w:val="28"/>
        </w:rPr>
        <w:t xml:space="preserve"> 放射稳定性检测项目能力表</w:t>
      </w:r>
    </w:p>
    <w:tbl>
      <w:tblPr>
        <w:tblStyle w:val="13"/>
        <w:tblW w:w="85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3402"/>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18" w:type="dxa"/>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序号</w:t>
            </w:r>
          </w:p>
        </w:tc>
        <w:tc>
          <w:tcPr>
            <w:tcW w:w="3402" w:type="dxa"/>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测量仪器名称</w:t>
            </w:r>
          </w:p>
        </w:tc>
        <w:tc>
          <w:tcPr>
            <w:tcW w:w="4253" w:type="dxa"/>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标准规范要求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18"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w:t>
            </w:r>
          </w:p>
        </w:tc>
        <w:tc>
          <w:tcPr>
            <w:tcW w:w="3402" w:type="dxa"/>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X线机</w:t>
            </w:r>
          </w:p>
        </w:tc>
        <w:tc>
          <w:tcPr>
            <w:tcW w:w="4253" w:type="dxa"/>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 xml:space="preserve">医用 X 射线诊断设备质量控制检测规范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18"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3</w:t>
            </w:r>
          </w:p>
        </w:tc>
        <w:tc>
          <w:tcPr>
            <w:tcW w:w="3402" w:type="dxa"/>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骨密度</w:t>
            </w:r>
            <w:r>
              <w:rPr>
                <w:rFonts w:ascii="仿宋" w:hAnsi="仿宋" w:eastAsia="仿宋" w:cs="宋体"/>
                <w:color w:val="000000"/>
                <w:kern w:val="0"/>
                <w:sz w:val="24"/>
                <w:szCs w:val="24"/>
              </w:rPr>
              <w:t>仪</w:t>
            </w:r>
          </w:p>
        </w:tc>
        <w:tc>
          <w:tcPr>
            <w:tcW w:w="4253" w:type="dxa"/>
            <w:vAlign w:val="center"/>
          </w:tcPr>
          <w:p>
            <w:pPr>
              <w:widowControl/>
              <w:jc w:val="center"/>
              <w:rPr>
                <w:rFonts w:ascii="仿宋" w:hAnsi="仿宋" w:eastAsia="仿宋" w:cs="宋体"/>
                <w:color w:val="000000"/>
                <w:kern w:val="0"/>
                <w:sz w:val="24"/>
                <w:szCs w:val="24"/>
              </w:rPr>
            </w:pPr>
            <w:r>
              <w:rPr>
                <w:rFonts w:hint="eastAsia" w:ascii="宋体" w:eastAsia="宋体" w:cs="宋体"/>
                <w:kern w:val="0"/>
                <w:szCs w:val="21"/>
              </w:rPr>
              <w:t>放射诊断放射防护要求</w:t>
            </w:r>
            <w:r>
              <w:rPr>
                <w:rFonts w:ascii="宋体" w:eastAsia="宋体" w:cs="宋体"/>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18"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4</w:t>
            </w:r>
          </w:p>
        </w:tc>
        <w:tc>
          <w:tcPr>
            <w:tcW w:w="3402" w:type="dxa"/>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DSA</w:t>
            </w:r>
          </w:p>
        </w:tc>
        <w:tc>
          <w:tcPr>
            <w:tcW w:w="4253" w:type="dxa"/>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 xml:space="preserve">医用 X 射线诊断设备质量控制检测规范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18"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5</w:t>
            </w:r>
          </w:p>
        </w:tc>
        <w:tc>
          <w:tcPr>
            <w:tcW w:w="3402" w:type="dxa"/>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医用回旋加速器</w:t>
            </w:r>
          </w:p>
        </w:tc>
        <w:tc>
          <w:tcPr>
            <w:tcW w:w="4253" w:type="dxa"/>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 xml:space="preserve">医用 X 射线诊断设备质量控制检测规范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918"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7</w:t>
            </w:r>
          </w:p>
        </w:tc>
        <w:tc>
          <w:tcPr>
            <w:tcW w:w="3402" w:type="dxa"/>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数字</w:t>
            </w:r>
            <w:r>
              <w:rPr>
                <w:rFonts w:ascii="仿宋" w:hAnsi="仿宋" w:eastAsia="仿宋" w:cs="宋体"/>
                <w:color w:val="000000"/>
                <w:kern w:val="0"/>
                <w:sz w:val="24"/>
                <w:szCs w:val="24"/>
              </w:rPr>
              <w:t>胃肠机</w:t>
            </w:r>
          </w:p>
        </w:tc>
        <w:tc>
          <w:tcPr>
            <w:tcW w:w="4253" w:type="dxa"/>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医用 X 射线诊断设备质量控制检测规范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18"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8</w:t>
            </w:r>
          </w:p>
        </w:tc>
        <w:tc>
          <w:tcPr>
            <w:tcW w:w="3402" w:type="dxa"/>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数字X射线摄影（DR）设备</w:t>
            </w:r>
          </w:p>
        </w:tc>
        <w:tc>
          <w:tcPr>
            <w:tcW w:w="4253" w:type="dxa"/>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医用 X 射线诊断设备质量控制检测规范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18"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9</w:t>
            </w:r>
          </w:p>
        </w:tc>
        <w:tc>
          <w:tcPr>
            <w:tcW w:w="3402" w:type="dxa"/>
            <w:vAlign w:val="center"/>
          </w:tcPr>
          <w:p>
            <w:pPr>
              <w:widowControl/>
              <w:jc w:val="center"/>
              <w:rPr>
                <w:rFonts w:ascii="仿宋" w:hAnsi="仿宋" w:eastAsia="仿宋"/>
                <w:kern w:val="0"/>
                <w:sz w:val="22"/>
              </w:rPr>
            </w:pPr>
            <w:r>
              <w:rPr>
                <w:rFonts w:hint="eastAsia" w:ascii="仿宋" w:hAnsi="仿宋" w:eastAsia="仿宋"/>
                <w:sz w:val="22"/>
              </w:rPr>
              <w:t>移动式C形臂X射线系统</w:t>
            </w:r>
          </w:p>
        </w:tc>
        <w:tc>
          <w:tcPr>
            <w:tcW w:w="4253" w:type="dxa"/>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 xml:space="preserve">医用 X 射线诊断设备质量控制检测规范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18"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10</w:t>
            </w:r>
          </w:p>
        </w:tc>
        <w:tc>
          <w:tcPr>
            <w:tcW w:w="3402" w:type="dxa"/>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口腔全景+CT一体机</w:t>
            </w:r>
          </w:p>
        </w:tc>
        <w:tc>
          <w:tcPr>
            <w:tcW w:w="4253" w:type="dxa"/>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 xml:space="preserve">医用 X 射线诊断设备质量控制检测规范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18"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11</w:t>
            </w:r>
          </w:p>
        </w:tc>
        <w:tc>
          <w:tcPr>
            <w:tcW w:w="3402" w:type="dxa"/>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敷贴治疗仪</w:t>
            </w:r>
          </w:p>
        </w:tc>
        <w:tc>
          <w:tcPr>
            <w:tcW w:w="4253" w:type="dxa"/>
            <w:vAlign w:val="center"/>
          </w:tcPr>
          <w:p>
            <w:pPr>
              <w:widowControl/>
              <w:jc w:val="center"/>
              <w:rPr>
                <w:rFonts w:ascii="仿宋" w:hAnsi="仿宋" w:eastAsia="仿宋" w:cs="宋体"/>
                <w:color w:val="000000"/>
                <w:kern w:val="0"/>
                <w:sz w:val="24"/>
                <w:szCs w:val="24"/>
              </w:rPr>
            </w:pPr>
            <w:r>
              <w:rPr>
                <w:rFonts w:hint="eastAsia" w:ascii="宋体" w:eastAsia="宋体" w:cs="宋体"/>
                <w:kern w:val="0"/>
                <w:szCs w:val="21"/>
              </w:rPr>
              <w:t>核医学放射防护要求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18"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12</w:t>
            </w:r>
          </w:p>
        </w:tc>
        <w:tc>
          <w:tcPr>
            <w:tcW w:w="3402" w:type="dxa"/>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碎石机</w:t>
            </w:r>
          </w:p>
        </w:tc>
        <w:tc>
          <w:tcPr>
            <w:tcW w:w="4253" w:type="dxa"/>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 xml:space="preserve">医用 X 射线诊断设备质量控制检测规范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18"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13</w:t>
            </w:r>
          </w:p>
        </w:tc>
        <w:tc>
          <w:tcPr>
            <w:tcW w:w="3402" w:type="dxa"/>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数字乳腺摄影机</w:t>
            </w:r>
          </w:p>
        </w:tc>
        <w:tc>
          <w:tcPr>
            <w:tcW w:w="4253" w:type="dxa"/>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 xml:space="preserve">医用 X 射线诊断设备质量控制检测规范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18"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15</w:t>
            </w:r>
          </w:p>
        </w:tc>
        <w:tc>
          <w:tcPr>
            <w:tcW w:w="3402" w:type="dxa"/>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C</w:t>
            </w:r>
            <w:r>
              <w:rPr>
                <w:rFonts w:ascii="仿宋" w:hAnsi="仿宋" w:eastAsia="仿宋" w:cs="宋体"/>
                <w:color w:val="000000"/>
                <w:kern w:val="0"/>
                <w:sz w:val="24"/>
                <w:szCs w:val="24"/>
              </w:rPr>
              <w:t>T</w:t>
            </w:r>
          </w:p>
        </w:tc>
        <w:tc>
          <w:tcPr>
            <w:tcW w:w="4253" w:type="dxa"/>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 xml:space="preserve">螺旋断层治疗装置质量控制检测规范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18"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16</w:t>
            </w:r>
          </w:p>
        </w:tc>
        <w:tc>
          <w:tcPr>
            <w:tcW w:w="3402" w:type="dxa"/>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单光子发射断层成像设备 （SPECT）、伽马照相机</w:t>
            </w:r>
          </w:p>
        </w:tc>
        <w:tc>
          <w:tcPr>
            <w:tcW w:w="4253" w:type="dxa"/>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伽马照相机、单光子发射断层成像设备（SPECT）质量 控制检测规范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18"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17</w:t>
            </w:r>
          </w:p>
        </w:tc>
        <w:tc>
          <w:tcPr>
            <w:tcW w:w="3402" w:type="dxa"/>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正电子发射断层成像装置（PET）</w:t>
            </w:r>
          </w:p>
        </w:tc>
        <w:tc>
          <w:tcPr>
            <w:tcW w:w="4253" w:type="dxa"/>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 xml:space="preserve">放射性核素成像设备 性能和试验规则 第一部分：正电 子发射断层成像装置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4320" w:type="dxa"/>
            <w:gridSpan w:val="2"/>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Times New Roman"/>
                <w:color w:val="000000"/>
                <w:sz w:val="24"/>
                <w:szCs w:val="24"/>
                <w:highlight w:val="none"/>
                <w:lang w:val="en-US" w:eastAsia="zh-CN"/>
              </w:rPr>
              <w:t>备注：</w:t>
            </w:r>
          </w:p>
        </w:tc>
        <w:tc>
          <w:tcPr>
            <w:tcW w:w="4253" w:type="dxa"/>
            <w:vAlign w:val="center"/>
          </w:tcPr>
          <w:p>
            <w:pPr>
              <w:widowControl/>
              <w:jc w:val="center"/>
              <w:rPr>
                <w:rFonts w:hint="default" w:ascii="仿宋" w:hAnsi="仿宋" w:eastAsia="仿宋" w:cs="宋体"/>
                <w:color w:val="000000"/>
                <w:kern w:val="0"/>
                <w:sz w:val="24"/>
                <w:szCs w:val="24"/>
                <w:highlight w:val="none"/>
                <w:lang w:val="en-US" w:eastAsia="zh-CN"/>
              </w:rPr>
            </w:pPr>
            <w:r>
              <w:rPr>
                <w:rFonts w:hint="eastAsia" w:ascii="仿宋" w:hAnsi="仿宋" w:eastAsia="仿宋" w:cs="宋体"/>
                <w:color w:val="000000"/>
                <w:kern w:val="0"/>
                <w:sz w:val="24"/>
                <w:szCs w:val="24"/>
                <w:highlight w:val="none"/>
                <w:lang w:val="en-US" w:eastAsia="zh-CN"/>
              </w:rPr>
              <w:t>需满足国家最新版相关标准</w:t>
            </w:r>
          </w:p>
        </w:tc>
      </w:tr>
    </w:tbl>
    <w:p>
      <w:pPr>
        <w:rPr>
          <w:rFonts w:ascii="仿宋" w:hAnsi="仿宋" w:eastAsia="仿宋"/>
          <w:color w:val="000000" w:themeColor="text1"/>
          <w:sz w:val="28"/>
          <w:szCs w:val="28"/>
        </w:rPr>
      </w:pPr>
      <w:r>
        <w:rPr>
          <w:rFonts w:hint="eastAsia" w:ascii="仿宋" w:hAnsi="仿宋" w:eastAsia="仿宋"/>
          <w:color w:val="000000" w:themeColor="text1"/>
          <w:sz w:val="28"/>
          <w:szCs w:val="28"/>
        </w:rPr>
        <w:t>3. 项目技术要求</w:t>
      </w:r>
      <w:r>
        <w:rPr>
          <w:rFonts w:hint="eastAsia" w:ascii="仿宋" w:hAnsi="仿宋" w:eastAsia="仿宋"/>
          <w:color w:val="000000" w:themeColor="text1"/>
          <w:sz w:val="28"/>
          <w:szCs w:val="28"/>
        </w:rPr>
        <w:tab/>
      </w:r>
    </w:p>
    <w:p>
      <w:pPr>
        <w:rPr>
          <w:rFonts w:ascii="仿宋" w:hAnsi="仿宋" w:eastAsia="仿宋"/>
          <w:color w:val="000000" w:themeColor="text1"/>
          <w:sz w:val="28"/>
          <w:szCs w:val="28"/>
        </w:rPr>
      </w:pPr>
      <w:r>
        <w:rPr>
          <w:rFonts w:hint="eastAsia" w:ascii="仿宋" w:hAnsi="仿宋" w:eastAsia="仿宋"/>
          <w:color w:val="000000" w:themeColor="text1"/>
          <w:sz w:val="28"/>
          <w:szCs w:val="28"/>
          <w:lang w:val="en-US" w:eastAsia="zh-CN"/>
        </w:rPr>
        <w:t>*</w:t>
      </w:r>
      <w:r>
        <w:rPr>
          <w:rFonts w:ascii="仿宋" w:hAnsi="仿宋" w:eastAsia="仿宋"/>
          <w:color w:val="000000" w:themeColor="text1"/>
          <w:sz w:val="28"/>
          <w:szCs w:val="28"/>
        </w:rPr>
        <w:t>3.</w:t>
      </w:r>
      <w:r>
        <w:rPr>
          <w:rFonts w:hint="eastAsia" w:ascii="仿宋" w:hAnsi="仿宋" w:eastAsia="仿宋"/>
          <w:color w:val="000000" w:themeColor="text1"/>
          <w:sz w:val="28"/>
          <w:szCs w:val="28"/>
        </w:rPr>
        <w:t>1 检测设备要求：检测设备溯源合格，溯源证书在有效期内，设备参数符合国家标准要求；</w:t>
      </w:r>
    </w:p>
    <w:p>
      <w:pPr>
        <w:rPr>
          <w:rFonts w:ascii="仿宋" w:hAnsi="仿宋" w:eastAsia="仿宋"/>
          <w:color w:val="000000" w:themeColor="text1"/>
          <w:sz w:val="28"/>
          <w:szCs w:val="28"/>
        </w:rPr>
      </w:pPr>
      <w:r>
        <w:rPr>
          <w:rFonts w:hint="eastAsia" w:ascii="仿宋" w:hAnsi="仿宋" w:eastAsia="仿宋"/>
          <w:color w:val="000000" w:themeColor="text1"/>
          <w:sz w:val="28"/>
          <w:szCs w:val="28"/>
          <w:lang w:val="en-US" w:eastAsia="zh-CN"/>
        </w:rPr>
        <w:t>*</w:t>
      </w:r>
      <w:r>
        <w:rPr>
          <w:rFonts w:ascii="仿宋" w:hAnsi="仿宋" w:eastAsia="仿宋"/>
          <w:color w:val="000000" w:themeColor="text1"/>
          <w:sz w:val="28"/>
          <w:szCs w:val="28"/>
        </w:rPr>
        <w:t>3.2所</w:t>
      </w:r>
      <w:r>
        <w:rPr>
          <w:rFonts w:hint="eastAsia" w:ascii="仿宋" w:hAnsi="仿宋" w:eastAsia="仿宋"/>
          <w:color w:val="000000" w:themeColor="text1"/>
          <w:sz w:val="28"/>
          <w:szCs w:val="28"/>
        </w:rPr>
        <w:t>出具的检测报告均可获得国家</w:t>
      </w:r>
      <w:r>
        <w:rPr>
          <w:rFonts w:hint="eastAsia" w:ascii="仿宋" w:hAnsi="仿宋" w:eastAsia="仿宋"/>
          <w:color w:val="000000" w:themeColor="text1"/>
          <w:sz w:val="28"/>
          <w:szCs w:val="28"/>
          <w:lang w:val="en-US" w:eastAsia="zh-CN"/>
        </w:rPr>
        <w:t>及当地相关部门</w:t>
      </w:r>
      <w:r>
        <w:rPr>
          <w:rFonts w:hint="eastAsia" w:ascii="仿宋" w:hAnsi="仿宋" w:eastAsia="仿宋"/>
          <w:color w:val="000000" w:themeColor="text1"/>
          <w:sz w:val="28"/>
          <w:szCs w:val="28"/>
        </w:rPr>
        <w:t>认可；</w:t>
      </w:r>
    </w:p>
    <w:p>
      <w:pPr>
        <w:rPr>
          <w:rFonts w:ascii="仿宋" w:hAnsi="仿宋" w:eastAsia="仿宋"/>
          <w:color w:val="000000" w:themeColor="text1"/>
          <w:sz w:val="28"/>
          <w:szCs w:val="28"/>
        </w:rPr>
      </w:pPr>
      <w:r>
        <w:rPr>
          <w:rFonts w:ascii="仿宋" w:hAnsi="仿宋" w:eastAsia="仿宋"/>
          <w:color w:val="000000" w:themeColor="text1"/>
          <w:sz w:val="28"/>
          <w:szCs w:val="28"/>
        </w:rPr>
        <w:t xml:space="preserve">3.3 </w:t>
      </w:r>
      <w:r>
        <w:rPr>
          <w:rFonts w:hint="eastAsia" w:ascii="仿宋" w:hAnsi="仿宋" w:eastAsia="仿宋"/>
          <w:color w:val="000000" w:themeColor="text1"/>
          <w:sz w:val="28"/>
          <w:szCs w:val="28"/>
        </w:rPr>
        <w:t>投标人须在医院在用设备出现异常的紧急状况下，按医院要求2小时内到达现场，完成设备检测需求；</w:t>
      </w:r>
      <w:r>
        <w:rPr>
          <w:rFonts w:ascii="仿宋" w:hAnsi="仿宋" w:eastAsia="仿宋"/>
          <w:color w:val="000000" w:themeColor="text1"/>
          <w:sz w:val="28"/>
          <w:szCs w:val="28"/>
        </w:rPr>
        <w:t xml:space="preserve"> </w:t>
      </w:r>
    </w:p>
    <w:p>
      <w:pPr>
        <w:rPr>
          <w:rFonts w:ascii="仿宋" w:hAnsi="仿宋" w:eastAsia="仿宋"/>
          <w:color w:val="000000" w:themeColor="text1"/>
          <w:sz w:val="28"/>
          <w:szCs w:val="28"/>
        </w:rPr>
      </w:pPr>
      <w:r>
        <w:rPr>
          <w:rFonts w:ascii="仿宋" w:hAnsi="仿宋" w:eastAsia="仿宋"/>
          <w:color w:val="000000" w:themeColor="text1"/>
          <w:sz w:val="28"/>
          <w:szCs w:val="28"/>
        </w:rPr>
        <w:t>3.4</w:t>
      </w:r>
      <w:r>
        <w:rPr>
          <w:rFonts w:hint="eastAsia" w:ascii="仿宋" w:hAnsi="仿宋" w:eastAsia="仿宋"/>
          <w:color w:val="000000" w:themeColor="text1"/>
          <w:sz w:val="28"/>
          <w:szCs w:val="28"/>
        </w:rPr>
        <w:t xml:space="preserve"> 投标人须保证电子证书于检测工作完成后5个工作日内送达，对医院临时性紧急检测及放射防护服务要求，2个小时内做出回复，24小时内人员到位；</w:t>
      </w:r>
    </w:p>
    <w:p>
      <w:pPr>
        <w:rPr>
          <w:rFonts w:ascii="仿宋" w:hAnsi="仿宋" w:eastAsia="仿宋"/>
          <w:color w:val="000000" w:themeColor="text1"/>
          <w:sz w:val="28"/>
          <w:szCs w:val="28"/>
        </w:rPr>
      </w:pPr>
      <w:r>
        <w:rPr>
          <w:rFonts w:hint="eastAsia" w:ascii="仿宋" w:hAnsi="仿宋" w:eastAsia="仿宋"/>
          <w:color w:val="000000" w:themeColor="text1"/>
          <w:kern w:val="0"/>
          <w:sz w:val="28"/>
          <w:szCs w:val="28"/>
        </w:rPr>
        <w:t>*</w:t>
      </w:r>
      <w:r>
        <w:rPr>
          <w:rFonts w:ascii="仿宋" w:hAnsi="仿宋" w:eastAsia="仿宋"/>
          <w:color w:val="000000" w:themeColor="text1"/>
          <w:kern w:val="0"/>
          <w:sz w:val="28"/>
          <w:szCs w:val="28"/>
          <w:highlight w:val="none"/>
        </w:rPr>
        <w:t>3.5</w:t>
      </w:r>
      <w:r>
        <w:rPr>
          <w:rFonts w:hint="eastAsia" w:ascii="仿宋" w:hAnsi="仿宋" w:eastAsia="仿宋"/>
          <w:color w:val="000000" w:themeColor="text1"/>
          <w:sz w:val="28"/>
          <w:szCs w:val="28"/>
          <w:highlight w:val="none"/>
        </w:rPr>
        <w:t>应急响应时间</w:t>
      </w:r>
      <w:r>
        <w:rPr>
          <w:rFonts w:ascii="仿宋" w:hAnsi="仿宋" w:eastAsia="仿宋"/>
          <w:color w:val="000000" w:themeColor="text1"/>
          <w:sz w:val="28"/>
          <w:szCs w:val="28"/>
          <w:highlight w:val="none"/>
        </w:rPr>
        <w:t>:</w:t>
      </w:r>
      <w:r>
        <w:rPr>
          <w:rFonts w:hint="eastAsia" w:ascii="仿宋" w:hAnsi="仿宋" w:eastAsia="仿宋"/>
          <w:color w:val="000000" w:themeColor="text1"/>
          <w:sz w:val="28"/>
          <w:szCs w:val="28"/>
          <w:highlight w:val="none"/>
        </w:rPr>
        <w:t xml:space="preserve"> 2个小时内。</w:t>
      </w:r>
    </w:p>
    <w:p>
      <w:pPr>
        <w:rPr>
          <w:rFonts w:ascii="仿宋" w:hAnsi="仿宋" w:eastAsia="仿宋"/>
          <w:color w:val="000000" w:themeColor="text1"/>
          <w:sz w:val="28"/>
          <w:szCs w:val="28"/>
        </w:rPr>
      </w:pPr>
    </w:p>
    <w:p>
      <w:pPr>
        <w:rPr>
          <w:rFonts w:ascii="仿宋" w:hAnsi="仿宋" w:eastAsia="仿宋"/>
          <w:color w:val="000000" w:themeColor="text1"/>
          <w:sz w:val="28"/>
          <w:szCs w:val="28"/>
        </w:rPr>
      </w:pPr>
    </w:p>
    <w:p>
      <w:pPr>
        <w:rPr>
          <w:rFonts w:ascii="仿宋" w:hAnsi="仿宋" w:eastAsia="仿宋"/>
          <w:color w:val="000000" w:themeColor="text1"/>
          <w:sz w:val="28"/>
          <w:szCs w:val="28"/>
        </w:rPr>
      </w:pPr>
    </w:p>
    <w:p>
      <w:pPr>
        <w:ind w:firstLine="420" w:firstLineChars="200"/>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c2MGRiZDZkYmI2OWYzMmExNGRjOTcxOGM2NmIzODAifQ=="/>
  </w:docVars>
  <w:rsids>
    <w:rsidRoot w:val="0086698D"/>
    <w:rsid w:val="00010F6C"/>
    <w:rsid w:val="00023E5A"/>
    <w:rsid w:val="0003021E"/>
    <w:rsid w:val="00030264"/>
    <w:rsid w:val="00065B85"/>
    <w:rsid w:val="00066D69"/>
    <w:rsid w:val="00082DF6"/>
    <w:rsid w:val="000903FF"/>
    <w:rsid w:val="000B7CFF"/>
    <w:rsid w:val="000C41F5"/>
    <w:rsid w:val="000C6DA2"/>
    <w:rsid w:val="000D1C72"/>
    <w:rsid w:val="000D31F0"/>
    <w:rsid w:val="000F562B"/>
    <w:rsid w:val="001033A6"/>
    <w:rsid w:val="00110E1D"/>
    <w:rsid w:val="00114D60"/>
    <w:rsid w:val="0012018E"/>
    <w:rsid w:val="001A09DF"/>
    <w:rsid w:val="001B4B80"/>
    <w:rsid w:val="001C2897"/>
    <w:rsid w:val="001C3422"/>
    <w:rsid w:val="001C7A4E"/>
    <w:rsid w:val="001D647D"/>
    <w:rsid w:val="00204185"/>
    <w:rsid w:val="00216E84"/>
    <w:rsid w:val="00223E7C"/>
    <w:rsid w:val="00245E8E"/>
    <w:rsid w:val="002729E2"/>
    <w:rsid w:val="002B16FA"/>
    <w:rsid w:val="002B6BAB"/>
    <w:rsid w:val="002B78E7"/>
    <w:rsid w:val="002E0382"/>
    <w:rsid w:val="002E171C"/>
    <w:rsid w:val="002E7888"/>
    <w:rsid w:val="002F7064"/>
    <w:rsid w:val="003039E4"/>
    <w:rsid w:val="00313B83"/>
    <w:rsid w:val="00315734"/>
    <w:rsid w:val="00321BB8"/>
    <w:rsid w:val="00321DC3"/>
    <w:rsid w:val="00337E78"/>
    <w:rsid w:val="00345258"/>
    <w:rsid w:val="00373CD5"/>
    <w:rsid w:val="0037516A"/>
    <w:rsid w:val="00390709"/>
    <w:rsid w:val="003B4DC5"/>
    <w:rsid w:val="003D0595"/>
    <w:rsid w:val="0041576B"/>
    <w:rsid w:val="00416DD8"/>
    <w:rsid w:val="00440FE4"/>
    <w:rsid w:val="004507B2"/>
    <w:rsid w:val="00454366"/>
    <w:rsid w:val="004610EA"/>
    <w:rsid w:val="00474A7B"/>
    <w:rsid w:val="00491B24"/>
    <w:rsid w:val="00496FD1"/>
    <w:rsid w:val="004B72E4"/>
    <w:rsid w:val="004C3ABE"/>
    <w:rsid w:val="004D5C26"/>
    <w:rsid w:val="004F2922"/>
    <w:rsid w:val="00500849"/>
    <w:rsid w:val="005050E4"/>
    <w:rsid w:val="00512F26"/>
    <w:rsid w:val="00527466"/>
    <w:rsid w:val="00537BD2"/>
    <w:rsid w:val="00540D5C"/>
    <w:rsid w:val="00563775"/>
    <w:rsid w:val="00587AB9"/>
    <w:rsid w:val="005A7524"/>
    <w:rsid w:val="005B1768"/>
    <w:rsid w:val="005B3717"/>
    <w:rsid w:val="005B58E2"/>
    <w:rsid w:val="005B780D"/>
    <w:rsid w:val="005C6D7F"/>
    <w:rsid w:val="005C7A8B"/>
    <w:rsid w:val="005D32B5"/>
    <w:rsid w:val="005E2C51"/>
    <w:rsid w:val="00616AC7"/>
    <w:rsid w:val="00625773"/>
    <w:rsid w:val="00655D76"/>
    <w:rsid w:val="00677A3E"/>
    <w:rsid w:val="006A4CDA"/>
    <w:rsid w:val="006A7F38"/>
    <w:rsid w:val="006C28D1"/>
    <w:rsid w:val="006F30D7"/>
    <w:rsid w:val="006F54C1"/>
    <w:rsid w:val="00707CCC"/>
    <w:rsid w:val="00741392"/>
    <w:rsid w:val="00750701"/>
    <w:rsid w:val="007511C7"/>
    <w:rsid w:val="00762C7C"/>
    <w:rsid w:val="007679FB"/>
    <w:rsid w:val="00782336"/>
    <w:rsid w:val="00785E20"/>
    <w:rsid w:val="0079075B"/>
    <w:rsid w:val="00793701"/>
    <w:rsid w:val="00795972"/>
    <w:rsid w:val="007D7A58"/>
    <w:rsid w:val="007F581E"/>
    <w:rsid w:val="007F7AC8"/>
    <w:rsid w:val="008104DE"/>
    <w:rsid w:val="008274F4"/>
    <w:rsid w:val="00832F93"/>
    <w:rsid w:val="0083409B"/>
    <w:rsid w:val="00834AFA"/>
    <w:rsid w:val="00851CC4"/>
    <w:rsid w:val="0086698D"/>
    <w:rsid w:val="008751BB"/>
    <w:rsid w:val="00880331"/>
    <w:rsid w:val="008B6253"/>
    <w:rsid w:val="008C340E"/>
    <w:rsid w:val="008C689E"/>
    <w:rsid w:val="008D2DC9"/>
    <w:rsid w:val="008E2EEB"/>
    <w:rsid w:val="008E4F76"/>
    <w:rsid w:val="008E75C7"/>
    <w:rsid w:val="00901B8F"/>
    <w:rsid w:val="009054A2"/>
    <w:rsid w:val="00907E79"/>
    <w:rsid w:val="0091785B"/>
    <w:rsid w:val="00934F98"/>
    <w:rsid w:val="009546F0"/>
    <w:rsid w:val="009736D1"/>
    <w:rsid w:val="00974C5C"/>
    <w:rsid w:val="00997E6D"/>
    <w:rsid w:val="009A1C31"/>
    <w:rsid w:val="009B59FA"/>
    <w:rsid w:val="009D0DA5"/>
    <w:rsid w:val="009E04CC"/>
    <w:rsid w:val="009E58F7"/>
    <w:rsid w:val="00A06960"/>
    <w:rsid w:val="00A22E88"/>
    <w:rsid w:val="00A275B0"/>
    <w:rsid w:val="00A308B3"/>
    <w:rsid w:val="00A436ED"/>
    <w:rsid w:val="00A449D9"/>
    <w:rsid w:val="00A72C58"/>
    <w:rsid w:val="00A90442"/>
    <w:rsid w:val="00A9655D"/>
    <w:rsid w:val="00A972CB"/>
    <w:rsid w:val="00AD7390"/>
    <w:rsid w:val="00AE047E"/>
    <w:rsid w:val="00AE0F16"/>
    <w:rsid w:val="00AE4415"/>
    <w:rsid w:val="00B02C94"/>
    <w:rsid w:val="00B11D20"/>
    <w:rsid w:val="00B1403B"/>
    <w:rsid w:val="00B22AE3"/>
    <w:rsid w:val="00B374A1"/>
    <w:rsid w:val="00B4022A"/>
    <w:rsid w:val="00B450BF"/>
    <w:rsid w:val="00B45B39"/>
    <w:rsid w:val="00B5537A"/>
    <w:rsid w:val="00B55C43"/>
    <w:rsid w:val="00B73B87"/>
    <w:rsid w:val="00B7423D"/>
    <w:rsid w:val="00B85AB1"/>
    <w:rsid w:val="00BA53B2"/>
    <w:rsid w:val="00BC040F"/>
    <w:rsid w:val="00BC050B"/>
    <w:rsid w:val="00BD4CAF"/>
    <w:rsid w:val="00BE1886"/>
    <w:rsid w:val="00BE7C74"/>
    <w:rsid w:val="00C06614"/>
    <w:rsid w:val="00C305ED"/>
    <w:rsid w:val="00C524D5"/>
    <w:rsid w:val="00C56B1C"/>
    <w:rsid w:val="00C836D8"/>
    <w:rsid w:val="00C95A23"/>
    <w:rsid w:val="00CA0591"/>
    <w:rsid w:val="00CC54CD"/>
    <w:rsid w:val="00CE6098"/>
    <w:rsid w:val="00D10B33"/>
    <w:rsid w:val="00D15D43"/>
    <w:rsid w:val="00D24C9B"/>
    <w:rsid w:val="00D32DF2"/>
    <w:rsid w:val="00D51514"/>
    <w:rsid w:val="00D57B3E"/>
    <w:rsid w:val="00D61AC3"/>
    <w:rsid w:val="00D622E0"/>
    <w:rsid w:val="00D70187"/>
    <w:rsid w:val="00D7429D"/>
    <w:rsid w:val="00D76493"/>
    <w:rsid w:val="00D87029"/>
    <w:rsid w:val="00DA4C8D"/>
    <w:rsid w:val="00DA5A2F"/>
    <w:rsid w:val="00DC64B2"/>
    <w:rsid w:val="00DD4972"/>
    <w:rsid w:val="00DE050A"/>
    <w:rsid w:val="00DE2911"/>
    <w:rsid w:val="00DF327A"/>
    <w:rsid w:val="00DF6E4A"/>
    <w:rsid w:val="00E004BC"/>
    <w:rsid w:val="00E03FBC"/>
    <w:rsid w:val="00E2317C"/>
    <w:rsid w:val="00E23ADD"/>
    <w:rsid w:val="00E2564C"/>
    <w:rsid w:val="00E37D01"/>
    <w:rsid w:val="00E523F6"/>
    <w:rsid w:val="00E55EDA"/>
    <w:rsid w:val="00EB6B4F"/>
    <w:rsid w:val="00EB7C26"/>
    <w:rsid w:val="00EF6FA4"/>
    <w:rsid w:val="00F064B1"/>
    <w:rsid w:val="00F1167C"/>
    <w:rsid w:val="00F14B33"/>
    <w:rsid w:val="00F16E84"/>
    <w:rsid w:val="00F36ACB"/>
    <w:rsid w:val="00F5448F"/>
    <w:rsid w:val="00F55D42"/>
    <w:rsid w:val="00F6651A"/>
    <w:rsid w:val="00F66D0B"/>
    <w:rsid w:val="00F90675"/>
    <w:rsid w:val="00FF3541"/>
    <w:rsid w:val="015E72A3"/>
    <w:rsid w:val="09784CA3"/>
    <w:rsid w:val="0FBE679D"/>
    <w:rsid w:val="12295B6E"/>
    <w:rsid w:val="166F5824"/>
    <w:rsid w:val="1AF6089F"/>
    <w:rsid w:val="1B255DD1"/>
    <w:rsid w:val="1BB95724"/>
    <w:rsid w:val="1D9549DC"/>
    <w:rsid w:val="253C79AF"/>
    <w:rsid w:val="2565432C"/>
    <w:rsid w:val="2A5E2C90"/>
    <w:rsid w:val="2C5E77B9"/>
    <w:rsid w:val="2CC964C6"/>
    <w:rsid w:val="2EAC236E"/>
    <w:rsid w:val="31AE79F1"/>
    <w:rsid w:val="32A81BF1"/>
    <w:rsid w:val="34140E88"/>
    <w:rsid w:val="35747E49"/>
    <w:rsid w:val="37405866"/>
    <w:rsid w:val="375826BB"/>
    <w:rsid w:val="3CA72A83"/>
    <w:rsid w:val="3FB0277B"/>
    <w:rsid w:val="4399563D"/>
    <w:rsid w:val="43DA5EE7"/>
    <w:rsid w:val="46456C25"/>
    <w:rsid w:val="4CA97C4B"/>
    <w:rsid w:val="4DA410E4"/>
    <w:rsid w:val="4DBB26AC"/>
    <w:rsid w:val="4DE6630B"/>
    <w:rsid w:val="4E383655"/>
    <w:rsid w:val="51522F1C"/>
    <w:rsid w:val="53AE1A15"/>
    <w:rsid w:val="55D53D83"/>
    <w:rsid w:val="562244C3"/>
    <w:rsid w:val="59796353"/>
    <w:rsid w:val="5CD974D7"/>
    <w:rsid w:val="5D291964"/>
    <w:rsid w:val="5D6B15F8"/>
    <w:rsid w:val="5ED05F70"/>
    <w:rsid w:val="6042463D"/>
    <w:rsid w:val="640107ED"/>
    <w:rsid w:val="664E36E8"/>
    <w:rsid w:val="71AB7E7B"/>
    <w:rsid w:val="7202348B"/>
    <w:rsid w:val="74D071F4"/>
    <w:rsid w:val="7DCB77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8"/>
    <w:qFormat/>
    <w:uiPriority w:val="0"/>
    <w:pPr>
      <w:keepNext/>
      <w:keepLines/>
      <w:spacing w:before="260" w:after="260" w:line="413" w:lineRule="auto"/>
      <w:outlineLvl w:val="1"/>
    </w:pPr>
    <w:rPr>
      <w:rFonts w:ascii="Arial" w:hAnsi="Arial" w:eastAsia="黑体" w:cs="Times New Roman"/>
      <w:b/>
      <w:sz w:val="32"/>
      <w:szCs w:val="24"/>
    </w:rPr>
  </w:style>
  <w:style w:type="paragraph" w:styleId="2">
    <w:name w:val="heading 3"/>
    <w:basedOn w:val="1"/>
    <w:next w:val="1"/>
    <w:qFormat/>
    <w:uiPriority w:val="0"/>
    <w:pPr>
      <w:keepNext/>
      <w:keepLines/>
      <w:spacing w:before="260" w:after="260" w:line="413" w:lineRule="auto"/>
      <w:jc w:val="center"/>
      <w:outlineLvl w:val="2"/>
    </w:pPr>
    <w:rPr>
      <w:rFonts w:ascii="Times New Roman" w:hAnsi="Times New Roman"/>
      <w:b/>
      <w:kern w:val="0"/>
      <w:sz w:val="28"/>
      <w:szCs w:val="20"/>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3"/>
    <w:qFormat/>
    <w:uiPriority w:val="0"/>
  </w:style>
  <w:style w:type="paragraph" w:styleId="5">
    <w:name w:val="Body Text"/>
    <w:basedOn w:val="1"/>
    <w:link w:val="26"/>
    <w:qFormat/>
    <w:uiPriority w:val="0"/>
    <w:pPr>
      <w:widowControl/>
      <w:jc w:val="left"/>
    </w:pPr>
    <w:rPr>
      <w:rFonts w:ascii="Arial" w:hAnsi="Arial" w:eastAsia="宋体" w:cs="Arial"/>
      <w:kern w:val="0"/>
      <w:sz w:val="20"/>
      <w:szCs w:val="24"/>
      <w:lang w:val="de-DE" w:eastAsia="en-US"/>
    </w:rPr>
  </w:style>
  <w:style w:type="paragraph" w:styleId="6">
    <w:name w:val="Body Text Indent"/>
    <w:basedOn w:val="1"/>
    <w:semiHidden/>
    <w:unhideWhenUsed/>
    <w:qFormat/>
    <w:uiPriority w:val="99"/>
    <w:pPr>
      <w:spacing w:after="120"/>
      <w:ind w:left="420" w:leftChars="200"/>
    </w:pPr>
  </w:style>
  <w:style w:type="paragraph" w:styleId="7">
    <w:name w:val="Date"/>
    <w:basedOn w:val="1"/>
    <w:next w:val="1"/>
    <w:link w:val="22"/>
    <w:unhideWhenUsed/>
    <w:qFormat/>
    <w:uiPriority w:val="0"/>
    <w:pPr>
      <w:ind w:left="100" w:leftChars="2500"/>
    </w:p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styleId="11">
    <w:name w:val="Normal (Web)"/>
    <w:basedOn w:val="1"/>
    <w:qFormat/>
    <w:uiPriority w:val="99"/>
    <w:pPr>
      <w:widowControl/>
      <w:spacing w:before="100" w:beforeAutospacing="1" w:after="100" w:afterAutospacing="1"/>
      <w:jc w:val="left"/>
    </w:pPr>
    <w:rPr>
      <w:rFonts w:ascii="宋体" w:hAnsi="宋体"/>
      <w:kern w:val="0"/>
      <w:sz w:val="24"/>
      <w:szCs w:val="20"/>
    </w:rPr>
  </w:style>
  <w:style w:type="paragraph" w:styleId="12">
    <w:name w:val="Body Text First Indent 2"/>
    <w:basedOn w:val="6"/>
    <w:qFormat/>
    <w:uiPriority w:val="0"/>
    <w:pPr>
      <w:spacing w:after="0"/>
      <w:ind w:left="0" w:leftChars="0" w:firstLine="420" w:firstLineChars="200"/>
    </w:pPr>
    <w:rPr>
      <w:rFonts w:ascii="宋体" w:hAnsi="宋体" w:eastAsia="宋体" w:cs="Times New Roman"/>
      <w:sz w:val="30"/>
      <w:szCs w:val="24"/>
    </w:rPr>
  </w:style>
  <w:style w:type="table" w:styleId="14">
    <w:name w:val="Table Grid"/>
    <w:basedOn w:val="13"/>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annotation reference"/>
    <w:qFormat/>
    <w:uiPriority w:val="0"/>
    <w:rPr>
      <w:rFonts w:ascii="Times New Roman" w:hAnsi="Times New Roman" w:eastAsia="宋体" w:cs="Times New Roman"/>
      <w:sz w:val="16"/>
      <w:szCs w:val="16"/>
    </w:rPr>
  </w:style>
  <w:style w:type="paragraph" w:customStyle="1" w:styleId="18">
    <w:name w:val="UserStyle_0"/>
    <w:basedOn w:val="1"/>
    <w:qFormat/>
    <w:uiPriority w:val="0"/>
    <w:pPr>
      <w:ind w:firstLine="420" w:firstLineChars="200"/>
      <w:textAlignment w:val="baseline"/>
    </w:pPr>
    <w:rPr>
      <w:rFonts w:ascii="Calibri" w:hAnsi="Calibri" w:eastAsia="宋体"/>
    </w:rPr>
  </w:style>
  <w:style w:type="character" w:customStyle="1" w:styleId="19">
    <w:name w:val="页眉 Char"/>
    <w:basedOn w:val="15"/>
    <w:link w:val="9"/>
    <w:qFormat/>
    <w:uiPriority w:val="99"/>
    <w:rPr>
      <w:sz w:val="18"/>
      <w:szCs w:val="18"/>
    </w:rPr>
  </w:style>
  <w:style w:type="character" w:customStyle="1" w:styleId="20">
    <w:name w:val="页脚 Char"/>
    <w:basedOn w:val="15"/>
    <w:link w:val="8"/>
    <w:qFormat/>
    <w:uiPriority w:val="99"/>
    <w:rPr>
      <w:sz w:val="18"/>
      <w:szCs w:val="18"/>
    </w:rPr>
  </w:style>
  <w:style w:type="paragraph" w:styleId="21">
    <w:name w:val="List Paragraph"/>
    <w:basedOn w:val="1"/>
    <w:qFormat/>
    <w:uiPriority w:val="99"/>
    <w:pPr>
      <w:ind w:firstLine="420" w:firstLineChars="200"/>
    </w:pPr>
    <w:rPr>
      <w:rFonts w:ascii="Calibri" w:hAnsi="Calibri" w:eastAsia="宋体" w:cs="Arial"/>
    </w:rPr>
  </w:style>
  <w:style w:type="character" w:customStyle="1" w:styleId="22">
    <w:name w:val="日期 Char"/>
    <w:basedOn w:val="15"/>
    <w:link w:val="7"/>
    <w:semiHidden/>
    <w:qFormat/>
    <w:uiPriority w:val="99"/>
  </w:style>
  <w:style w:type="character" w:customStyle="1" w:styleId="23">
    <w:name w:val="批注文字 Char"/>
    <w:link w:val="4"/>
    <w:qFormat/>
    <w:uiPriority w:val="0"/>
  </w:style>
  <w:style w:type="character" w:customStyle="1" w:styleId="24">
    <w:name w:val="批注文字 Char1"/>
    <w:basedOn w:val="15"/>
    <w:semiHidden/>
    <w:qFormat/>
    <w:uiPriority w:val="99"/>
  </w:style>
  <w:style w:type="character" w:customStyle="1" w:styleId="25">
    <w:name w:val="Anrede1IhrZeichen"/>
    <w:qFormat/>
    <w:uiPriority w:val="0"/>
    <w:rPr>
      <w:rFonts w:ascii="Arial" w:hAnsi="Arial" w:eastAsia="宋体" w:cs="Times New Roman"/>
      <w:sz w:val="20"/>
    </w:rPr>
  </w:style>
  <w:style w:type="character" w:customStyle="1" w:styleId="26">
    <w:name w:val="正文文本 Char"/>
    <w:basedOn w:val="15"/>
    <w:link w:val="5"/>
    <w:qFormat/>
    <w:uiPriority w:val="0"/>
    <w:rPr>
      <w:rFonts w:ascii="Arial" w:hAnsi="Arial" w:eastAsia="宋体" w:cs="Arial"/>
      <w:kern w:val="0"/>
      <w:sz w:val="20"/>
      <w:szCs w:val="24"/>
      <w:lang w:val="de-DE" w:eastAsia="en-US"/>
    </w:rPr>
  </w:style>
  <w:style w:type="paragraph" w:customStyle="1" w:styleId="27">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28">
    <w:name w:val="标题 2 Char"/>
    <w:basedOn w:val="15"/>
    <w:link w:val="3"/>
    <w:qFormat/>
    <w:uiPriority w:val="0"/>
    <w:rPr>
      <w:rFonts w:ascii="Arial" w:hAnsi="Arial" w:eastAsia="黑体" w:cs="Times New Roman"/>
      <w:b/>
      <w:sz w:val="32"/>
      <w:szCs w:val="24"/>
    </w:rPr>
  </w:style>
  <w:style w:type="character" w:customStyle="1" w:styleId="29">
    <w:name w:val="font161"/>
    <w:basedOn w:val="15"/>
    <w:qFormat/>
    <w:uiPriority w:val="0"/>
    <w:rPr>
      <w:rFonts w:hint="eastAsia" w:ascii="宋体" w:hAnsi="宋体" w:eastAsia="宋体" w:cs="宋体"/>
      <w:color w:val="000000"/>
      <w:sz w:val="24"/>
      <w:szCs w:val="24"/>
      <w:u w:val="none"/>
    </w:rPr>
  </w:style>
  <w:style w:type="character" w:customStyle="1" w:styleId="30">
    <w:name w:val="font131"/>
    <w:basedOn w:val="15"/>
    <w:qFormat/>
    <w:uiPriority w:val="0"/>
    <w:rPr>
      <w:rFonts w:ascii="微软雅黑" w:hAnsi="微软雅黑" w:eastAsia="微软雅黑" w:cs="微软雅黑"/>
      <w:color w:val="000000"/>
      <w:sz w:val="24"/>
      <w:szCs w:val="24"/>
      <w:u w:val="none"/>
    </w:rPr>
  </w:style>
  <w:style w:type="character" w:customStyle="1" w:styleId="31">
    <w:name w:val="font51"/>
    <w:basedOn w:val="15"/>
    <w:qFormat/>
    <w:uiPriority w:val="0"/>
    <w:rPr>
      <w:rFonts w:hint="eastAsia" w:ascii="宋体" w:hAnsi="宋体" w:eastAsia="宋体" w:cs="宋体"/>
      <w:b/>
      <w:color w:val="FF0000"/>
      <w:sz w:val="24"/>
      <w:szCs w:val="24"/>
      <w:u w:val="none"/>
    </w:rPr>
  </w:style>
  <w:style w:type="character" w:customStyle="1" w:styleId="32">
    <w:name w:val="font12"/>
    <w:basedOn w:val="15"/>
    <w:qFormat/>
    <w:uiPriority w:val="0"/>
    <w:rPr>
      <w:rFonts w:hint="eastAsia" w:ascii="微软雅黑" w:hAnsi="微软雅黑" w:eastAsia="微软雅黑" w:cs="微软雅黑"/>
      <w:b/>
      <w:color w:val="FF0000"/>
      <w:sz w:val="24"/>
      <w:szCs w:val="24"/>
      <w:u w:val="none"/>
    </w:rPr>
  </w:style>
  <w:style w:type="character" w:customStyle="1" w:styleId="33">
    <w:name w:val="font11"/>
    <w:basedOn w:val="15"/>
    <w:qFormat/>
    <w:uiPriority w:val="0"/>
    <w:rPr>
      <w:rFonts w:hint="eastAsia" w:ascii="宋体" w:hAnsi="宋体" w:eastAsia="宋体" w:cs="宋体"/>
      <w:color w:val="000000"/>
      <w:sz w:val="21"/>
      <w:szCs w:val="21"/>
      <w:u w:val="none"/>
    </w:rPr>
  </w:style>
  <w:style w:type="paragraph" w:customStyle="1" w:styleId="34">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5">
    <w:name w:val="NormalCharacter"/>
    <w:semiHidden/>
    <w:qFormat/>
    <w:uiPriority w:val="0"/>
  </w:style>
  <w:style w:type="paragraph" w:customStyle="1" w:styleId="36">
    <w:name w:val="正文格式"/>
    <w:basedOn w:val="1"/>
    <w:qFormat/>
    <w:uiPriority w:val="0"/>
    <w:pPr>
      <w:widowControl/>
      <w:adjustRightInd w:val="0"/>
      <w:snapToGrid w:val="0"/>
      <w:spacing w:line="400" w:lineRule="atLeast"/>
      <w:ind w:firstLine="482"/>
      <w:textAlignment w:val="baseline"/>
    </w:pPr>
    <w:rPr>
      <w:rFonts w:ascii="Times New Roman" w:hAnsi="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939</Words>
  <Characters>1032</Characters>
  <Lines>178</Lines>
  <Paragraphs>50</Paragraphs>
  <TotalTime>1</TotalTime>
  <ScaleCrop>false</ScaleCrop>
  <LinksUpToDate>false</LinksUpToDate>
  <CharactersWithSpaces>1061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2021-08-27T06:23:00Z</dcterms:created>
  <dc:creator>Lenovo</dc:creator>
  <cp:lastModifiedBy>阿狸</cp:lastModifiedBy>
  <cp:lastPrinted>2022-06-01T02:20:00Z</cp:lastPrinted>
  <dcterms:modified xsi:type="dcterms:W3CDTF">2022-11-01T03:07:36Z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8E798E42FC7548008365FD03C647FBFD</vt:lpwstr>
  </property>
</Properties>
</file>