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left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快速血液FISH探针检测试剂等项目一批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91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724"/>
        <w:gridCol w:w="268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2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第1包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</w:rPr>
              <w:t>快速血液FISH探针检测试剂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武汉康录生物技术有限公司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该批</w:t>
            </w:r>
            <w:r>
              <w:rPr>
                <w:rFonts w:hint="eastAsia" w:hAnsi="宋体" w:cs="Times New Roman"/>
                <w:bCs/>
                <w:color w:val="000000"/>
                <w:sz w:val="21"/>
                <w:szCs w:val="21"/>
                <w:lang w:val="en-US" w:eastAsia="zh-CN"/>
              </w:rPr>
              <w:t>试剂</w:t>
            </w: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项目分别于1--2月、5月发布公开招标公告及二次公告，潜在投标人只有一家。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第2包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</w:rPr>
              <w:t>FISH探针检测试剂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武汉康录生物技术有限公司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97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第3包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尿液特定</w:t>
            </w:r>
            <w:bookmarkStart w:id="0" w:name="_GoBack"/>
            <w:bookmarkEnd w:id="0"/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蛋白复合质控品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潍坊大久医疗器械有限公司</w:t>
            </w:r>
          </w:p>
        </w:tc>
        <w:tc>
          <w:tcPr>
            <w:tcW w:w="2745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该批</w:t>
            </w:r>
            <w:r>
              <w:rPr>
                <w:rFonts w:hint="eastAsia" w:hAnsi="宋体" w:cs="Times New Roman"/>
                <w:bCs/>
                <w:color w:val="000000"/>
                <w:sz w:val="21"/>
                <w:szCs w:val="21"/>
                <w:lang w:val="en-US" w:eastAsia="zh-CN"/>
              </w:rPr>
              <w:t>试剂</w:t>
            </w: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项目分别于3月、6月发布公开招标公告及二次公告，潜在投标人只有一家。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第4包</w:t>
            </w:r>
          </w:p>
        </w:tc>
        <w:tc>
          <w:tcPr>
            <w:tcW w:w="27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抗人胰岛素抗体（IAA）检测试剂盒（化学发光法）</w:t>
            </w:r>
          </w:p>
        </w:tc>
        <w:tc>
          <w:tcPr>
            <w:tcW w:w="26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国药器械山东医学检验有限公司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bCs/>
                <w:color w:val="000000"/>
                <w:sz w:val="21"/>
                <w:szCs w:val="21"/>
                <w:lang w:val="en-US" w:eastAsia="zh-CN"/>
              </w:rPr>
              <w:t>该批试剂为</w:t>
            </w: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设备专用试剂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谷氨酸脱羧酶抗体（GAD65）检测试剂盒（化学发光法）</w:t>
            </w: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抗胰岛细胞抗体（ICA）检测试剂盒（化学发光法）</w:t>
            </w: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97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第5包</w:t>
            </w:r>
          </w:p>
        </w:tc>
        <w:tc>
          <w:tcPr>
            <w:tcW w:w="2724" w:type="dxa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  <w:t>促甲状腺激素受体抗体检测试剂盒(磁微粒化学发光法）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</w:rPr>
              <w:t>山东悦禾商贸有限公司</w:t>
            </w:r>
          </w:p>
        </w:tc>
        <w:tc>
          <w:tcPr>
            <w:tcW w:w="274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bCs/>
                <w:color w:val="000000"/>
                <w:sz w:val="21"/>
                <w:szCs w:val="21"/>
                <w:lang w:val="en-US" w:eastAsia="zh-CN"/>
              </w:rPr>
              <w:t>该批试剂为</w:t>
            </w: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设备专用试剂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</w:t>
      </w: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35042C7"/>
    <w:rsid w:val="15EB406D"/>
    <w:rsid w:val="2DFE0923"/>
    <w:rsid w:val="37D83F93"/>
    <w:rsid w:val="39697599"/>
    <w:rsid w:val="416D7813"/>
    <w:rsid w:val="453942C3"/>
    <w:rsid w:val="45BE2A1A"/>
    <w:rsid w:val="548E0DFD"/>
    <w:rsid w:val="56B063AF"/>
    <w:rsid w:val="5955323E"/>
    <w:rsid w:val="60B408EB"/>
    <w:rsid w:val="64DD52B2"/>
    <w:rsid w:val="64E77440"/>
    <w:rsid w:val="65516FAF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480</Characters>
  <Lines>4</Lines>
  <Paragraphs>1</Paragraphs>
  <TotalTime>14</TotalTime>
  <ScaleCrop>false</ScaleCrop>
  <LinksUpToDate>false</LinksUpToDate>
  <CharactersWithSpaces>558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2022-07-16T01:05:05Z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FC16F6B15401449DA66FBFACC72F8B99</vt:lpwstr>
  </property>
</Properties>
</file>