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医用冷藏箱（含冷链系统）</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医用冷藏箱（含冷链系统）</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医用冷藏箱（含冷链系统）</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22</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24</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276" w:lineRule="auto"/>
        <w:rPr>
          <w:rFonts w:hint="eastAsia" w:ascii="仿宋" w:hAnsi="仿宋" w:eastAsia="仿宋" w:cs="宋体"/>
          <w:color w:val="010005"/>
          <w:kern w:val="0"/>
          <w:sz w:val="32"/>
          <w:szCs w:val="32"/>
        </w:rPr>
      </w:pPr>
      <w:r>
        <w:rPr>
          <w:rFonts w:hint="eastAsia" w:ascii="宋体" w:hAnsi="宋体"/>
          <w:kern w:val="0"/>
          <w:sz w:val="32"/>
          <w:szCs w:val="21"/>
        </w:rPr>
        <w:t xml:space="preserve"> </w:t>
      </w:r>
      <w:r>
        <w:rPr>
          <w:rFonts w:hint="eastAsia" w:ascii="仿宋" w:hAnsi="仿宋" w:eastAsia="仿宋" w:cs="宋体"/>
          <w:color w:val="010005"/>
          <w:kern w:val="0"/>
          <w:sz w:val="32"/>
          <w:szCs w:val="32"/>
          <w:lang w:eastAsia="zh-CN"/>
        </w:rPr>
        <w:t>医用冷藏箱</w:t>
      </w:r>
      <w:r>
        <w:rPr>
          <w:rFonts w:hint="eastAsia" w:ascii="仿宋" w:hAnsi="仿宋" w:eastAsia="仿宋" w:cs="宋体"/>
          <w:color w:val="010005"/>
          <w:kern w:val="0"/>
          <w:sz w:val="32"/>
          <w:szCs w:val="32"/>
        </w:rPr>
        <w:t>参数</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立式，箱内有效容积</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890L</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箱内温度控制范围：2℃～8℃</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数字显示箱内温度，微电脑控制,显示精度0.1，带电源指示灯，可显示箱内上部、下部温度温度以及平均温度。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4</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可实现超温报警、断电报警、开门报警、传感器故障报警、电池电量低报警，带远程报警接口.</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5</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配有12V 4AH电池，断电后可声光报警48小时。</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6</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双感温包设计，模拟存储物品的表面温度，而非感温探头处空气温度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7</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传感器数量</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5个</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8</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Embraco压缩机</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9</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蒸发风机采用3个EBM轴流风机、冷凝风机采用2个EBM罩极风机，保证部件质量和整机可靠性；</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10</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双层玻璃门体，采用电极式电加热设计，满足32℃，85%湿度无凝露。</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门体可实现90°自动关门。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带有4个可移动脚轮和2个可锁定的止档，方便产品移动和固定使用；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电压：220V±10％</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冷凝水自动蒸发功能，无需人工倒水；</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12V直流LED冷光源设计，降低能耗；</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门体带锁设计，且是一把钥匙一把锁结构，保证存储物品的安全；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带测试孔设计；</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配置12个带价目条的搁架，可以根据实际使用情况调整搁架间距，保证箱内空间利用率；</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19.</w:t>
      </w:r>
      <w:r>
        <w:rPr>
          <w:rFonts w:hint="eastAsia" w:ascii="仿宋" w:hAnsi="仿宋" w:eastAsia="仿宋" w:cs="宋体"/>
          <w:color w:val="010005"/>
          <w:kern w:val="0"/>
          <w:sz w:val="32"/>
          <w:szCs w:val="32"/>
        </w:rPr>
        <w:t>产品内胆采用钢板喷涂设计</w:t>
      </w:r>
      <w:r>
        <w:rPr>
          <w:rFonts w:hint="eastAsia" w:ascii="仿宋" w:hAnsi="仿宋" w:eastAsia="仿宋" w:cs="宋体"/>
          <w:color w:val="010005"/>
          <w:kern w:val="0"/>
          <w:sz w:val="32"/>
          <w:szCs w:val="32"/>
          <w:lang w:eastAsia="zh-CN"/>
        </w:rPr>
        <w:t>；</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产品具有医疗器械注册证</w:t>
      </w:r>
      <w:r>
        <w:rPr>
          <w:rFonts w:hint="eastAsia" w:ascii="仿宋" w:hAnsi="仿宋" w:eastAsia="仿宋" w:cs="宋体"/>
          <w:color w:val="010005"/>
          <w:kern w:val="0"/>
          <w:sz w:val="32"/>
          <w:szCs w:val="32"/>
          <w:lang w:eastAsia="zh-CN"/>
        </w:rPr>
        <w:t>。</w:t>
      </w:r>
    </w:p>
    <w:p>
      <w:pPr>
        <w:spacing w:line="276" w:lineRule="auto"/>
        <w:rPr>
          <w:rFonts w:hint="default"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21.标配冷链监控。</w:t>
      </w:r>
    </w:p>
    <w:p>
      <w:pPr>
        <w:spacing w:line="276" w:lineRule="auto"/>
        <w:rPr>
          <w:rFonts w:hint="eastAsia" w:ascii="仿宋" w:hAnsi="仿宋" w:eastAsia="仿宋" w:cs="宋体"/>
          <w:color w:val="010005"/>
          <w:kern w:val="0"/>
          <w:sz w:val="32"/>
          <w:szCs w:val="32"/>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4B134A97"/>
    <w:rsid w:val="5D6B15F8"/>
    <w:rsid w:val="5ED05F70"/>
    <w:rsid w:val="6042463D"/>
    <w:rsid w:val="6DEA4D5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1011</Characters>
  <Lines>27</Lines>
  <Paragraphs>7</Paragraphs>
  <TotalTime>3</TotalTime>
  <ScaleCrop>false</ScaleCrop>
  <LinksUpToDate>false</LinksUpToDate>
  <CharactersWithSpaces>1041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2022-11-21T06:47:32Z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