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全自动荧光生物显微系统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  <w:lang w:val="en-US" w:eastAsia="zh-CN"/>
        </w:rPr>
        <w:t>全自动荧光生物显微系统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全自动荧光生物显微系统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心肺复苏仪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水平层流台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血液回收机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全自动荧光生物显微系统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bookmarkStart w:id="2" w:name="_GoBack"/>
      <w:bookmarkEnd w:id="2"/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66F5824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6456C25"/>
    <w:rsid w:val="4CA97C4B"/>
    <w:rsid w:val="4DA410E4"/>
    <w:rsid w:val="4DBB26AC"/>
    <w:rsid w:val="4DE6630B"/>
    <w:rsid w:val="4E383655"/>
    <w:rsid w:val="53AE1A15"/>
    <w:rsid w:val="562244C3"/>
    <w:rsid w:val="5D291964"/>
    <w:rsid w:val="5D6B15F8"/>
    <w:rsid w:val="5ED05F70"/>
    <w:rsid w:val="6042463D"/>
    <w:rsid w:val="640107ED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501</Words>
  <Characters>537</Characters>
  <Lines>5</Lines>
  <Paragraphs>1</Paragraphs>
  <TotalTime>3</TotalTime>
  <ScaleCrop>false</ScaleCrop>
  <LinksUpToDate>false</LinksUpToDate>
  <CharactersWithSpaces>565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2022-07-07T07:04:07Z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8E798E42FC7548008365FD03C647FBFD</vt:lpwstr>
  </property>
</Properties>
</file>