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彩虹粗仿宋" w:eastAsia="彩虹粗仿宋"/>
          <w:sz w:val="28"/>
          <w:szCs w:val="28"/>
        </w:rPr>
      </w:pPr>
      <w:bookmarkStart w:id="0" w:name="_GoBack"/>
      <w:r>
        <w:rPr>
          <w:rFonts w:ascii="彩虹粗仿宋" w:eastAsia="彩虹粗仿宋"/>
          <w:sz w:val="28"/>
          <w:szCs w:val="28"/>
        </w:rPr>
        <w:t>附件</w:t>
      </w:r>
      <w:r>
        <w:rPr>
          <w:rFonts w:hint="eastAsia" w:ascii="彩虹粗仿宋" w:eastAsia="彩虹粗仿宋"/>
          <w:sz w:val="28"/>
          <w:szCs w:val="28"/>
          <w:lang w:val="en-US" w:eastAsia="zh-CN"/>
        </w:rPr>
        <w:t>:2：</w:t>
      </w:r>
      <w:r>
        <w:rPr>
          <w:rFonts w:hint="eastAsia" w:ascii="彩虹粗仿宋" w:eastAsia="彩虹粗仿宋"/>
          <w:sz w:val="28"/>
          <w:szCs w:val="28"/>
        </w:rPr>
        <w:t xml:space="preserve"> </w:t>
      </w:r>
      <w:r>
        <w:rPr>
          <w:rFonts w:ascii="彩虹粗仿宋" w:eastAsia="彩虹粗仿宋"/>
          <w:sz w:val="28"/>
          <w:szCs w:val="28"/>
        </w:rPr>
        <w:t xml:space="preserve">               </w:t>
      </w:r>
      <w:r>
        <w:rPr>
          <w:rFonts w:hint="eastAsia" w:ascii="彩虹粗仿宋" w:eastAsia="彩虹粗仿宋"/>
          <w:sz w:val="28"/>
          <w:szCs w:val="28"/>
        </w:rPr>
        <w:t>音响设备参数及报价</w:t>
      </w:r>
      <w:bookmarkEnd w:id="0"/>
    </w:p>
    <w:tbl>
      <w:tblPr>
        <w:tblStyle w:val="2"/>
        <w:tblW w:w="830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896"/>
        <w:gridCol w:w="3093"/>
        <w:gridCol w:w="922"/>
        <w:gridCol w:w="922"/>
        <w:gridCol w:w="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型号参数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LEAIN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TS198S音箱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单8寸梯形音箱，功率：300w~600w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频率响应：35HZ-19.5KHZ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标称阻抗：8Ω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最大声压：101dB（正常）121dB（峰值）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覆盖角90°H*60°V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箱体：15mm桦木夹板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LEAIN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VC600功放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 ohms 528w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 ohms 1050w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 ohms bridge mono 1680w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频率响应20hz-20khz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总谐波失真（THD）0.5%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互调失真（IMD）0.35%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转换速率10v/us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阻尼系数200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信噪比100dB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LEAIN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调音台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LEAIN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LA-P8电源时序器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LEAIN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AD26数字处理器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LEAIN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F100反馈控制器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LEAIN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BK890无线放大器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话筒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粗仿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TgxNDUwNjliNzg5OTdlODM3ZmU0NTBjNTk4NjEifQ=="/>
  </w:docVars>
  <w:rsids>
    <w:rsidRoot w:val="795F26CD"/>
    <w:rsid w:val="795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2022-11-17T03:00:00Z</dcterms:created>
  <dc:creator>谭聪</dc:creator>
  <cp:lastModifiedBy>谭聪</cp:lastModifiedBy>
  <dcterms:modified xsi:type="dcterms:W3CDTF">2022-11-17T03:01:02Z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A230928F13B24CB882F31BF526F608B0</vt:lpwstr>
  </property>
</Properties>
</file>