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/>
          <w:sz w:val="28"/>
          <w:szCs w:val="28"/>
        </w:rPr>
        <w:t>附件</w:t>
      </w:r>
      <w:r>
        <w:rPr>
          <w:rFonts w:hint="eastAsia" w:ascii="彩虹粗仿宋" w:eastAsia="彩虹粗仿宋"/>
          <w:sz w:val="28"/>
          <w:szCs w:val="28"/>
          <w:lang w:val="en-US" w:eastAsia="zh-CN"/>
        </w:rPr>
        <w:t>1：</w:t>
      </w:r>
      <w:r>
        <w:rPr>
          <w:rFonts w:hint="eastAsia" w:ascii="彩虹粗仿宋" w:eastAsia="彩虹粗仿宋"/>
          <w:sz w:val="28"/>
          <w:szCs w:val="28"/>
        </w:rPr>
        <w:t xml:space="preserve"> </w:t>
      </w:r>
      <w:r>
        <w:rPr>
          <w:rFonts w:ascii="彩虹粗仿宋" w:eastAsia="彩虹粗仿宋"/>
          <w:sz w:val="28"/>
          <w:szCs w:val="28"/>
        </w:rPr>
        <w:t xml:space="preserve">    </w:t>
      </w:r>
      <w:r>
        <w:rPr>
          <w:rFonts w:hint="eastAsia" w:ascii="彩虹粗仿宋" w:eastAsia="彩虹粗仿宋"/>
          <w:sz w:val="28"/>
          <w:szCs w:val="28"/>
        </w:rPr>
        <w:t>全彩高清LED多媒体显示屏技术参数及报价</w:t>
      </w:r>
    </w:p>
    <w:tbl>
      <w:tblPr>
        <w:tblStyle w:val="2"/>
        <w:tblW w:w="839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152"/>
        <w:gridCol w:w="641"/>
        <w:gridCol w:w="680"/>
        <w:gridCol w:w="2679"/>
        <w:gridCol w:w="630"/>
        <w:gridCol w:w="630"/>
        <w:gridCol w:w="755"/>
        <w:gridCol w:w="836"/>
      </w:tblGrid>
      <w:tr>
        <w:trPr>
          <w:trHeight w:val="638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2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项目内容及技术指标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P1.53显示屏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像素间距：1.53mm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像素密度：422500点/㎡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单元板分辨率：208*104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单元板排列：12*12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显示器尺寸（W*H）:2.5*5.0m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分辨率：2496*1248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工作温度：-20°C~+45°C/10%~95%RH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灰度等级：65536 levels per color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LED控制器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带载能力：390万像素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输出6路网口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输入接口：1*VGA,2*HDMI,1*DVI,3G-SDI*1，安卓子卡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分辨率：最宽4096，最高4096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灰度等级：10bit/8bit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支持环出：专业DVI输出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接收卡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排列系列：15*4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LED播放软件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系统赠送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5V40A；用于箱体（单元板）供电；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配电系统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线材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含屏内数据线、传输线、电源线、辅材等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含现场安装费、调试费、运费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rPr>
          <w:trHeight w:val="508" w:hRule="atLeast"/>
        </w:trPr>
        <w:tc>
          <w:tcPr>
            <w:tcW w:w="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粗仿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5NTgxNDUwNjliNzg5OTdlODM3ZmU0NTBjNTk4NjEifQ=="/>
  </w:docVars>
  <w:rsids>
    <w:rsidRoot w:val="4E5D213B"/>
    <w:rsid w:val="4E5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387</Characters>
  <Lines>0</Lines>
  <Paragraphs>0</Paragraphs>
  <TotalTime>0</TotalTime>
  <ScaleCrop>false</ScaleCrop>
  <LinksUpToDate>false</LinksUpToDate>
  <CharactersWithSpaces>412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2022-11-17T02:59:00Z</dcterms:created>
  <dc:creator>谭聪</dc:creator>
  <cp:lastModifiedBy>谭聪</cp:lastModifiedBy>
  <dcterms:modified xsi:type="dcterms:W3CDTF">2022-11-17T03:00:10Z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F2FC5FFFFCE944A2B59B29730485943D</vt:lpwstr>
  </property>
</Properties>
</file>