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海南未来城产业园+三亚基金小镇</w:t>
      </w:r>
    </w:p>
    <w:p>
      <w:pPr>
        <w:jc w:val="left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逻辑：banner+私募基金</w:t>
      </w:r>
    </w:p>
    <w:p>
      <w:pPr>
        <w:jc w:val="left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Banner：不用设计，已有图片</w:t>
      </w:r>
    </w:p>
    <w:p>
      <w:pPr>
        <w:jc w:val="left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海南自贸港私募基金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三亚亚太金融（基金）小镇入驻一站式服务</w:t>
      </w:r>
    </w:p>
    <w:p>
      <w:pPr>
        <w:widowControl w:val="0"/>
        <w:numPr>
          <w:ilvl w:val="0"/>
          <w:numId w:val="0"/>
        </w:numPr>
        <w:ind w:firstLine="420" w:firstLineChars="0"/>
        <w:jc w:val="both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15%企业所得税</w:t>
      </w:r>
    </w:p>
    <w:p>
      <w:pPr>
        <w:widowControl w:val="0"/>
        <w:numPr>
          <w:ilvl w:val="0"/>
          <w:numId w:val="0"/>
        </w:numPr>
        <w:ind w:firstLine="420" w:firstLineChars="0"/>
        <w:jc w:val="both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100%财政奖励</w:t>
      </w:r>
    </w:p>
    <w:p>
      <w:pPr>
        <w:widowControl w:val="0"/>
        <w:numPr>
          <w:ilvl w:val="0"/>
          <w:numId w:val="0"/>
        </w:numPr>
        <w:ind w:firstLine="420" w:firstLineChars="0"/>
        <w:jc w:val="both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最高600万元项目奖励</w:t>
      </w:r>
    </w:p>
    <w:p>
      <w:pPr>
        <w:widowControl w:val="0"/>
        <w:numPr>
          <w:ilvl w:val="0"/>
          <w:numId w:val="0"/>
        </w:numPr>
        <w:ind w:firstLine="420" w:firstLineChars="0"/>
        <w:jc w:val="both"/>
        <w:rPr>
          <w:rFonts w:hint="default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5年办公免租</w:t>
      </w:r>
    </w:p>
    <w:p>
      <w:pPr>
        <w:jc w:val="left"/>
        <w:rPr>
          <w:rFonts w:hint="eastAsia" w:ascii="微软雅黑" w:hAnsi="微软雅黑" w:eastAsia="微软雅黑" w:cs="微软雅黑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微软雅黑" w:hAnsi="微软雅黑" w:eastAsia="微软雅黑" w:cs="微软雅黑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三亚·亚太金融小镇</w:t>
      </w:r>
    </w:p>
    <w:p>
      <w:pPr>
        <w:jc w:val="center"/>
        <w:rPr>
          <w:rFonts w:hint="default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基金公司一站式快速入驻</w:t>
      </w:r>
    </w:p>
    <w:p>
      <w:pPr>
        <w:jc w:val="center"/>
        <w:rPr>
          <w:rFonts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私募基金公司是指对基金的募集、基金份额的申购和赎回、基金财产的投资、收益分配等基金运作活动进行管理的公司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1"/>
          <w:szCs w:val="21"/>
          <w:shd w:val="clear" w:fill="FFFFFF"/>
          <w:lang w:eastAsia="zh-CN"/>
          <w14:textFill>
            <w14:solidFill>
              <w14:schemeClr w14:val="tx1"/>
            </w14:solidFill>
          </w14:textFill>
        </w:rPr>
        <w:t>股权型基金公司注册条件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single" w:color="FFFFFF" w:sz="36" w:space="45"/>
          <w:left w:val="single" w:color="FFFFFF" w:sz="36" w:space="0"/>
          <w:bottom w:val="single" w:color="FFFFFF" w:sz="36" w:space="0"/>
          <w:right w:val="single" w:color="FFFFFF" w:sz="36" w:space="0"/>
        </w:pBdr>
        <w:spacing w:before="0" w:beforeAutospacing="0" w:after="0" w:afterAutospacing="0" w:line="360" w:lineRule="atLeast"/>
        <w:ind w:right="375" w:rightChars="0" w:firstLine="420" w:firstLineChars="0"/>
        <w:jc w:val="lef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bdr w:val="single" w:color="FFFFFF" w:sz="36" w:space="0"/>
          <w:shd w:val="clear" w:fill="FFFFFF"/>
          <w14:textFill>
            <w14:solidFill>
              <w14:schemeClr w14:val="tx1"/>
            </w14:solidFill>
          </w14:textFill>
        </w:rPr>
        <w:t>注册资本不低于1000万实缴不低于25%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single" w:color="FFFFFF" w:sz="36" w:space="45"/>
          <w:left w:val="single" w:color="FFFFFF" w:sz="36" w:space="0"/>
          <w:bottom w:val="single" w:color="FFFFFF" w:sz="36" w:space="0"/>
          <w:right w:val="single" w:color="FFFFFF" w:sz="36" w:space="0"/>
        </w:pBdr>
        <w:spacing w:before="0" w:beforeAutospacing="0" w:after="0" w:afterAutospacing="0" w:line="360" w:lineRule="atLeast"/>
        <w:ind w:right="375" w:rightChars="0" w:firstLine="420" w:firstLineChars="0"/>
        <w:jc w:val="lef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bdr w:val="single" w:color="FFFFFF" w:sz="36" w:space="0"/>
          <w:shd w:val="clear" w:fill="FFFFFF"/>
          <w14:textFill>
            <w14:solidFill>
              <w14:schemeClr w14:val="tx1"/>
            </w14:solidFill>
          </w14:textFill>
        </w:rPr>
        <w:t>法人和至少一位高管有基金从业资格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single" w:color="FFFFFF" w:sz="36" w:space="45"/>
          <w:left w:val="single" w:color="FFFFFF" w:sz="36" w:space="0"/>
          <w:bottom w:val="single" w:color="FFFFFF" w:sz="36" w:space="0"/>
          <w:right w:val="single" w:color="FFFFFF" w:sz="36" w:space="0"/>
        </w:pBdr>
        <w:spacing w:before="0" w:beforeAutospacing="0" w:after="0" w:afterAutospacing="0" w:line="360" w:lineRule="atLeast"/>
        <w:ind w:right="375" w:rightChars="0" w:firstLine="420" w:firstLineChars="0"/>
        <w:jc w:val="lef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bdr w:val="single" w:color="FFFFFF" w:sz="36" w:space="0"/>
          <w:shd w:val="clear" w:fill="FFFFFF"/>
          <w14:textFill>
            <w14:solidFill>
              <w14:schemeClr w14:val="tx1"/>
            </w14:solidFill>
          </w14:textFill>
        </w:rPr>
        <w:t>有实际办公地址地址为商用地址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single" w:color="FFFFFF" w:sz="36" w:space="45"/>
          <w:left w:val="single" w:color="FFFFFF" w:sz="36" w:space="0"/>
          <w:bottom w:val="single" w:color="FFFFFF" w:sz="36" w:space="0"/>
          <w:right w:val="single" w:color="FFFFFF" w:sz="36" w:space="0"/>
        </w:pBdr>
        <w:spacing w:before="0" w:beforeAutospacing="0" w:after="0" w:afterAutospacing="0" w:line="360" w:lineRule="atLeast"/>
        <w:ind w:right="375" w:rightChars="0" w:firstLine="420" w:firstLineChars="0"/>
        <w:jc w:val="lef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bdr w:val="single" w:color="FFFFFF" w:sz="36" w:space="0"/>
          <w:shd w:val="clear" w:fill="FFFFFF"/>
          <w14:textFill>
            <w14:solidFill>
              <w14:schemeClr w14:val="tx1"/>
            </w14:solidFill>
          </w14:textFill>
        </w:rPr>
        <w:t>企业设立后可到相关的监管机构进行备案，接受监管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single" w:color="FFFFFF" w:sz="36" w:space="45"/>
          <w:left w:val="single" w:color="FFFFFF" w:sz="36" w:space="0"/>
          <w:bottom w:val="single" w:color="FFFFFF" w:sz="36" w:space="0"/>
          <w:right w:val="single" w:color="FFFFFF" w:sz="36" w:space="0"/>
        </w:pBdr>
        <w:spacing w:before="0" w:beforeAutospacing="0" w:after="0" w:afterAutospacing="0" w:line="360" w:lineRule="atLeast"/>
        <w:ind w:right="375" w:rightChars="0" w:firstLine="420" w:firstLineChars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bdr w:val="single" w:color="FFFFFF" w:sz="36" w:space="0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bdr w:val="single" w:color="FFFFFF" w:sz="36" w:space="0"/>
          <w:shd w:val="clear" w:fill="FFFFFF"/>
          <w14:textFill>
            <w14:solidFill>
              <w14:schemeClr w14:val="tx1"/>
            </w14:solidFill>
          </w14:textFill>
        </w:rPr>
        <w:t>可为基金管理公司字样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single" w:color="FFFFFF" w:sz="36" w:space="45"/>
          <w:left w:val="single" w:color="FFFFFF" w:sz="36" w:space="0"/>
          <w:bottom w:val="single" w:color="FFFFFF" w:sz="36" w:space="0"/>
          <w:right w:val="single" w:color="FFFFFF" w:sz="36" w:space="0"/>
        </w:pBdr>
        <w:spacing w:before="0" w:beforeAutospacing="0" w:after="0" w:afterAutospacing="0" w:line="360" w:lineRule="atLeast"/>
        <w:ind w:right="375" w:rightChars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bdr w:val="single" w:color="FFFFFF" w:sz="36" w:space="0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single" w:color="FFFFFF" w:sz="36" w:space="45"/>
          <w:left w:val="single" w:color="FFFFFF" w:sz="36" w:space="0"/>
          <w:bottom w:val="single" w:color="FFFFFF" w:sz="36" w:space="0"/>
          <w:right w:val="single" w:color="FFFFFF" w:sz="36" w:space="0"/>
        </w:pBdr>
        <w:spacing w:before="0" w:beforeAutospacing="0" w:after="0" w:afterAutospacing="0" w:line="360" w:lineRule="atLeast"/>
        <w:ind w:right="375" w:rightChars="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1"/>
          <w:szCs w:val="21"/>
          <w:bdr w:val="single" w:color="FFFFFF" w:sz="36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1"/>
          <w:szCs w:val="21"/>
          <w:bdr w:val="single" w:color="FFFFFF" w:sz="36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证券型基金公司注册条件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single" w:color="FFFFFF" w:sz="36" w:space="45"/>
          <w:left w:val="single" w:color="FFFFFF" w:sz="36" w:space="0"/>
          <w:bottom w:val="single" w:color="FFFFFF" w:sz="36" w:space="0"/>
          <w:right w:val="single" w:color="FFFFFF" w:sz="36" w:space="0"/>
        </w:pBdr>
        <w:spacing w:before="0" w:beforeAutospacing="0" w:after="0" w:afterAutospacing="0" w:line="360" w:lineRule="atLeast"/>
        <w:ind w:left="-360" w:leftChars="0" w:right="375" w:rightChars="0" w:firstLine="839" w:firstLineChars="0"/>
        <w:jc w:val="lef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bdr w:val="single" w:color="FFFFFF" w:sz="36" w:space="0"/>
          <w:shd w:val="clear" w:fill="FFFFFF"/>
          <w14:textFill>
            <w14:solidFill>
              <w14:schemeClr w14:val="tx1"/>
            </w14:solidFill>
          </w14:textFill>
        </w:rPr>
        <w:t>注册资本不低于2000万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bdr w:val="single" w:color="FFFFFF" w:sz="36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bdr w:val="single" w:color="FFFFFF" w:sz="36" w:space="0"/>
          <w:shd w:val="clear" w:fill="FFFFFF"/>
          <w14:textFill>
            <w14:solidFill>
              <w14:schemeClr w14:val="tx1"/>
            </w14:solidFill>
          </w14:textFill>
        </w:rPr>
        <w:t>实缴不低于25%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single" w:color="FFFFFF" w:sz="36" w:space="45"/>
          <w:left w:val="single" w:color="FFFFFF" w:sz="36" w:space="0"/>
          <w:bottom w:val="single" w:color="FFFFFF" w:sz="36" w:space="0"/>
          <w:right w:val="single" w:color="FFFFFF" w:sz="36" w:space="0"/>
        </w:pBdr>
        <w:spacing w:before="0" w:beforeAutospacing="0" w:after="0" w:afterAutospacing="0" w:line="360" w:lineRule="atLeast"/>
        <w:ind w:left="-360" w:leftChars="0" w:right="375" w:rightChars="0" w:firstLine="839" w:firstLineChars="0"/>
        <w:jc w:val="lef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bdr w:val="single" w:color="FFFFFF" w:sz="36" w:space="0"/>
          <w:shd w:val="clear" w:fill="FFFFFF"/>
          <w14:textFill>
            <w14:solidFill>
              <w14:schemeClr w14:val="tx1"/>
            </w14:solidFill>
          </w14:textFill>
        </w:rPr>
        <w:t>法人和至少三位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bdr w:val="single" w:color="FFFFFF" w:sz="36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高管，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bdr w:val="single" w:color="FFFFFF" w:sz="36" w:space="0"/>
          <w:shd w:val="clear" w:fill="FFFFFF"/>
          <w14:textFill>
            <w14:solidFill>
              <w14:schemeClr w14:val="tx1"/>
            </w14:solidFill>
          </w14:textFill>
        </w:rPr>
        <w:t>有基金从业资格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single" w:color="FFFFFF" w:sz="36" w:space="45"/>
          <w:left w:val="single" w:color="FFFFFF" w:sz="36" w:space="0"/>
          <w:bottom w:val="single" w:color="FFFFFF" w:sz="36" w:space="0"/>
          <w:right w:val="single" w:color="FFFFFF" w:sz="36" w:space="0"/>
        </w:pBdr>
        <w:spacing w:before="0" w:beforeAutospacing="0" w:after="0" w:afterAutospacing="0" w:line="360" w:lineRule="atLeast"/>
        <w:ind w:left="-360" w:leftChars="0" w:right="375" w:rightChars="0" w:firstLine="839" w:firstLineChars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bdr w:val="single" w:color="FFFFFF" w:sz="36" w:space="0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bdr w:val="single" w:color="FFFFFF" w:sz="36" w:space="0"/>
          <w:shd w:val="clear" w:fill="FFFFFF"/>
          <w14:textFill>
            <w14:solidFill>
              <w14:schemeClr w14:val="tx1"/>
            </w14:solidFill>
          </w14:textFill>
        </w:rPr>
        <w:t>有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bdr w:val="single" w:color="FFFFFF" w:sz="36" w:space="0"/>
          <w:shd w:val="clear" w:fill="FFFFFF"/>
          <w14:textFill>
            <w14:solidFill>
              <w14:schemeClr w14:val="tx1"/>
            </w14:solidFill>
          </w14:textFill>
        </w:rPr>
        <w:t>实际办公地址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bdr w:val="single" w:color="FFFFFF" w:sz="36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bdr w:val="single" w:color="FFFFFF" w:sz="36" w:space="0"/>
          <w:shd w:val="clear" w:fill="FFFFFF"/>
          <w14:textFill>
            <w14:solidFill>
              <w14:schemeClr w14:val="tx1"/>
            </w14:solidFill>
          </w14:textFill>
        </w:rPr>
        <w:t>地址为商用地址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single" w:color="FFFFFF" w:sz="36" w:space="45"/>
          <w:left w:val="single" w:color="FFFFFF" w:sz="36" w:space="0"/>
          <w:bottom w:val="single" w:color="FFFFFF" w:sz="36" w:space="0"/>
          <w:right w:val="single" w:color="FFFFFF" w:sz="36" w:space="0"/>
        </w:pBdr>
        <w:spacing w:before="0" w:beforeAutospacing="0" w:after="0" w:afterAutospacing="0" w:line="360" w:lineRule="atLeast"/>
        <w:ind w:left="-360" w:leftChars="0" w:right="375" w:rightChars="0" w:firstLine="839" w:firstLineChars="0"/>
        <w:jc w:val="lef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bdr w:val="single" w:color="FFFFFF" w:sz="36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企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bdr w:val="single" w:color="FFFFFF" w:sz="36" w:space="0"/>
          <w:shd w:val="clear" w:fill="FFFFFF"/>
          <w14:textFill>
            <w14:solidFill>
              <w14:schemeClr w14:val="tx1"/>
            </w14:solidFill>
          </w14:textFill>
        </w:rPr>
        <w:t>业设立后可到相关的监管机构进行备案，接受监管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single" w:color="FFFFFF" w:sz="36" w:space="45"/>
          <w:left w:val="single" w:color="FFFFFF" w:sz="36" w:space="0"/>
          <w:bottom w:val="single" w:color="FFFFFF" w:sz="36" w:space="0"/>
          <w:right w:val="single" w:color="FFFFFF" w:sz="36" w:space="0"/>
        </w:pBdr>
        <w:spacing w:before="0" w:beforeAutospacing="0" w:after="0" w:afterAutospacing="0" w:line="360" w:lineRule="atLeast"/>
        <w:ind w:left="-360" w:leftChars="0" w:right="375" w:rightChars="0" w:firstLine="839" w:firstLineChars="0"/>
        <w:jc w:val="lef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bdr w:val="single" w:color="FFFFFF" w:sz="36" w:space="0"/>
          <w:shd w:val="clear" w:fill="FFFFFF"/>
          <w14:textFill>
            <w14:solidFill>
              <w14:schemeClr w14:val="tx1"/>
            </w14:solidFill>
          </w14:textFill>
        </w:rPr>
        <w:t>可为基金管理公司字样</w:t>
      </w:r>
    </w:p>
    <w:p>
      <w:pPr>
        <w:jc w:val="left"/>
        <w:rPr>
          <w:rFonts w:ascii="微软雅黑" w:hAnsi="微软雅黑" w:eastAsia="微软雅黑" w:cs="微软雅黑"/>
          <w:i w:val="0"/>
          <w:caps w:val="0"/>
          <w:color w:val="000000" w:themeColor="text1"/>
          <w:spacing w:val="0"/>
          <w:sz w:val="27"/>
          <w:szCs w:val="27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1"/>
          <w:szCs w:val="21"/>
          <w:bdr w:val="single" w:color="FFFFFF" w:sz="36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1"/>
          <w:szCs w:val="21"/>
          <w:bdr w:val="single" w:color="FFFFFF" w:sz="36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注册私募基金公司流程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single" w:color="FFFFFF" w:sz="36" w:space="45"/>
          <w:left w:val="single" w:color="FFFFFF" w:sz="36" w:space="0"/>
          <w:bottom w:val="single" w:color="FFFFFF" w:sz="36" w:space="0"/>
          <w:right w:val="single" w:color="FFFFFF" w:sz="36" w:space="0"/>
        </w:pBdr>
        <w:spacing w:before="0" w:beforeAutospacing="0" w:after="0" w:afterAutospacing="0" w:line="360" w:lineRule="atLeast"/>
        <w:ind w:left="-360" w:leftChars="0" w:right="375" w:rightChars="0" w:firstLine="839" w:firstLineChars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bdr w:val="single" w:color="FFFFFF" w:sz="36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bdr w:val="single" w:color="FFFFFF" w:sz="36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核名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bdr w:val="single" w:color="FFFFFF" w:sz="36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&gt;工商信息&gt;预约交件&gt;出执照&gt;刻章&gt;银行开户许可证&gt;入资、验资报告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single" w:color="FFFFFF" w:sz="36" w:space="45"/>
          <w:left w:val="single" w:color="FFFFFF" w:sz="36" w:space="0"/>
          <w:bottom w:val="single" w:color="FFFFFF" w:sz="36" w:space="0"/>
          <w:right w:val="single" w:color="FFFFFF" w:sz="36" w:space="0"/>
        </w:pBdr>
        <w:spacing w:before="0" w:beforeAutospacing="0" w:after="0" w:afterAutospacing="0" w:line="360" w:lineRule="atLeast"/>
        <w:ind w:left="-360" w:leftChars="0" w:right="375" w:rightChars="0" w:firstLine="839" w:firstLineChars="0"/>
        <w:jc w:val="left"/>
        <w:rPr>
          <w:rFonts w:hint="default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bdr w:val="single" w:color="FFFFFF" w:sz="36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bdr w:val="single" w:color="FFFFFF" w:sz="36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我要注册</w:t>
      </w:r>
    </w:p>
    <w:p>
      <w:pPr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6741795" cy="1892300"/>
            <wp:effectExtent l="0" t="0" r="1905" b="1270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41795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color w:val="000000" w:themeColor="text1"/>
          <w:sz w:val="22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2"/>
          <w:szCs w:val="28"/>
          <w:lang w:val="en-US" w:eastAsia="zh-CN"/>
          <w14:textFill>
            <w14:solidFill>
              <w14:schemeClr w14:val="tx1"/>
            </w14:solidFill>
          </w14:textFill>
        </w:rPr>
        <w:t>入驻重点园区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color w:val="000000" w:themeColor="text1"/>
          <w:sz w:val="22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2"/>
          <w:szCs w:val="28"/>
          <w:lang w:val="en-US" w:eastAsia="zh-CN"/>
          <w14:textFill>
            <w14:solidFill>
              <w14:schemeClr w14:val="tx1"/>
            </w14:solidFill>
          </w14:textFill>
        </w:rPr>
        <w:t>独享园区优惠政策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490" w:beforeAutospacing="0" w:after="245" w:afterAutospacing="0" w:line="23" w:lineRule="atLeast"/>
        <w:ind w:leftChars="0" w:right="0" w:rightChars="0"/>
        <w:jc w:val="left"/>
        <w:outlineLvl w:val="1"/>
        <w:rPr>
          <w:rFonts w:hint="default" w:eastAsia="微软雅黑" w:asciiTheme="minorHAnsi" w:hAnsiTheme="minorHAnsi" w:cstheme="minorBidi"/>
          <w:b w:val="0"/>
          <w:kern w:val="2"/>
          <w:sz w:val="21"/>
          <w:szCs w:val="24"/>
          <w:lang w:val="en-US" w:eastAsia="zh-CN" w:bidi="ar-SA"/>
        </w:rPr>
      </w:pPr>
      <w:r>
        <w:rPr>
          <w:rFonts w:hint="eastAsia" w:eastAsia="微软雅黑" w:asciiTheme="minorHAnsi" w:hAnsiTheme="minorHAnsi" w:cstheme="minorBidi"/>
          <w:b w:val="0"/>
          <w:kern w:val="2"/>
          <w:sz w:val="21"/>
          <w:szCs w:val="24"/>
          <w:lang w:val="en-US" w:eastAsia="zh-CN" w:bidi="ar-SA"/>
        </w:rPr>
        <w:t>图片+标题+摘要设计，需要有交互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490" w:beforeAutospacing="0" w:after="245" w:afterAutospacing="0" w:line="23" w:lineRule="atLeast"/>
        <w:ind w:leftChars="0" w:right="0" w:rightChars="0"/>
        <w:jc w:val="left"/>
        <w:outlineLvl w:val="1"/>
        <w:rPr>
          <w:rFonts w:hint="eastAsia" w:eastAsia="微软雅黑" w:asciiTheme="minorHAnsi" w:hAnsiTheme="minorHAnsi" w:cstheme="minorBidi"/>
          <w:b w:val="0"/>
          <w:kern w:val="2"/>
          <w:sz w:val="21"/>
          <w:szCs w:val="24"/>
          <w:lang w:val="en-US" w:eastAsia="zh-CN" w:bidi="ar-SA"/>
        </w:rPr>
      </w:pPr>
      <w:r>
        <w:rPr>
          <w:rFonts w:hint="eastAsia" w:eastAsia="微软雅黑" w:asciiTheme="minorHAnsi" w:hAnsiTheme="minorHAnsi" w:cstheme="minorBidi"/>
          <w:b/>
          <w:bCs/>
          <w:kern w:val="2"/>
          <w:sz w:val="21"/>
          <w:szCs w:val="24"/>
          <w:lang w:val="en-US" w:eastAsia="zh-CN" w:bidi="ar-SA"/>
        </w:rPr>
        <w:t>1.洋浦经济开发区：</w:t>
      </w:r>
      <w:r>
        <w:rPr>
          <w:rFonts w:hint="eastAsia" w:eastAsia="微软雅黑" w:asciiTheme="minorHAnsi" w:hAnsiTheme="minorHAnsi" w:cstheme="minorBidi"/>
          <w:b w:val="0"/>
          <w:bCs w:val="0"/>
          <w:kern w:val="2"/>
          <w:sz w:val="21"/>
          <w:szCs w:val="24"/>
          <w:lang w:val="en-US" w:eastAsia="zh-CN" w:bidi="ar-SA"/>
        </w:rPr>
        <w:t>大型</w:t>
      </w:r>
      <w:r>
        <w:rPr>
          <w:rFonts w:hint="eastAsia" w:eastAsia="微软雅黑" w:asciiTheme="minorHAnsi" w:hAnsiTheme="minorHAnsi" w:cstheme="minorBidi"/>
          <w:b w:val="0"/>
          <w:kern w:val="2"/>
          <w:sz w:val="21"/>
          <w:szCs w:val="24"/>
          <w:lang w:val="en-US" w:eastAsia="zh-CN" w:bidi="ar-SA"/>
        </w:rPr>
        <w:t>能源交易、国际港航物流、海洋装备为主导</w:t>
      </w:r>
    </w:p>
    <w:p>
      <w:pPr>
        <w:numPr>
          <w:ilvl w:val="0"/>
          <w:numId w:val="0"/>
        </w:numPr>
        <w:rPr>
          <w:rFonts w:hint="default"/>
          <w:shd w:val="clear" w:color="FFFFFF" w:fill="D9D9D9"/>
          <w:lang w:val="en-US" w:eastAsia="zh-CN"/>
        </w:rPr>
      </w:pPr>
      <w:r>
        <w:rPr>
          <w:rFonts w:hint="eastAsia"/>
          <w:shd w:val="clear" w:color="FFFFFF" w:fill="D9D9D9"/>
          <w:lang w:val="en-US" w:eastAsia="zh-CN"/>
        </w:rPr>
        <w:t>申请入驻</w:t>
      </w:r>
      <w:r>
        <w:rPr>
          <w:rFonts w:hint="eastAsia"/>
          <w:color w:val="FF0000"/>
          <w:shd w:val="clear" w:color="FFFFFF" w:fill="D9D9D9"/>
          <w:lang w:val="en-US" w:eastAsia="zh-CN"/>
        </w:rPr>
        <w:t>(跳转至咨询页面)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eastAsia="微软雅黑"/>
          <w:lang w:val="en-US" w:eastAsia="zh-CN"/>
        </w:rPr>
      </w:pPr>
      <w:r>
        <w:rPr>
          <w:rFonts w:hint="eastAsia" w:eastAsia="微软雅黑"/>
          <w:b/>
          <w:bCs/>
          <w:lang w:val="en-US" w:eastAsia="zh-CN"/>
        </w:rPr>
        <w:t>三亚亚太金融小镇：</w:t>
      </w:r>
      <w:r>
        <w:rPr>
          <w:rFonts w:hint="eastAsia" w:eastAsia="微软雅黑"/>
          <w:lang w:val="en-US" w:eastAsia="zh-CN"/>
        </w:rPr>
        <w:t>海南最大的私募基金注册地</w:t>
      </w:r>
    </w:p>
    <w:p>
      <w:pPr>
        <w:numPr>
          <w:ilvl w:val="0"/>
          <w:numId w:val="0"/>
        </w:numPr>
        <w:rPr>
          <w:rFonts w:hint="eastAsia"/>
          <w:shd w:val="clear" w:color="FFFFFF" w:fill="D9D9D9"/>
          <w:lang w:val="en-US" w:eastAsia="zh-CN"/>
        </w:rPr>
      </w:pPr>
      <w:r>
        <w:rPr>
          <w:rFonts w:hint="eastAsia"/>
          <w:shd w:val="clear" w:color="FFFFFF" w:fill="D9D9D9"/>
          <w:lang w:val="en-US" w:eastAsia="zh-CN"/>
        </w:rPr>
        <w:t>申请入驻</w:t>
      </w:r>
      <w:r>
        <w:rPr>
          <w:rFonts w:hint="eastAsia"/>
          <w:color w:val="FF0000"/>
          <w:shd w:val="clear" w:color="FFFFFF" w:fill="D9D9D9"/>
          <w:lang w:val="en-US" w:eastAsia="zh-CN"/>
        </w:rPr>
        <w:t>(跳转至咨询页面)</w:t>
      </w:r>
    </w:p>
    <w:p>
      <w:pPr>
        <w:numPr>
          <w:ilvl w:val="0"/>
          <w:numId w:val="0"/>
        </w:numPr>
        <w:ind w:leftChars="0"/>
        <w:rPr>
          <w:rFonts w:hint="eastAsia" w:eastAsia="微软雅黑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eastAsia="微软雅黑"/>
          <w:b/>
          <w:bCs/>
          <w:lang w:val="en-US" w:eastAsia="zh-CN"/>
        </w:rPr>
      </w:pPr>
      <w:r>
        <w:rPr>
          <w:rFonts w:hint="eastAsia" w:eastAsia="微软雅黑"/>
          <w:b/>
          <w:bCs/>
          <w:lang w:val="en-US" w:eastAsia="zh-CN"/>
        </w:rPr>
        <w:t>海南未来产业园：</w:t>
      </w:r>
      <w:r>
        <w:rPr>
          <w:rFonts w:hint="eastAsia" w:eastAsia="微软雅黑"/>
          <w:b w:val="0"/>
          <w:bCs w:val="0"/>
          <w:lang w:val="en-US" w:eastAsia="zh-CN"/>
        </w:rPr>
        <w:t>海南最具发展潜力的高新园区</w:t>
      </w:r>
    </w:p>
    <w:p>
      <w:pPr>
        <w:numPr>
          <w:ilvl w:val="0"/>
          <w:numId w:val="0"/>
        </w:numPr>
        <w:rPr>
          <w:rFonts w:hint="eastAsia"/>
          <w:shd w:val="clear" w:color="FFFFFF" w:fill="D9D9D9"/>
          <w:lang w:val="en-US" w:eastAsia="zh-CN"/>
        </w:rPr>
      </w:pPr>
      <w:r>
        <w:rPr>
          <w:rFonts w:hint="eastAsia"/>
          <w:shd w:val="clear" w:color="FFFFFF" w:fill="D9D9D9"/>
          <w:lang w:val="en-US" w:eastAsia="zh-CN"/>
        </w:rPr>
        <w:t>申请入驻</w:t>
      </w:r>
      <w:r>
        <w:rPr>
          <w:rFonts w:hint="eastAsia"/>
          <w:color w:val="FF0000"/>
          <w:shd w:val="clear" w:color="FFFFFF" w:fill="D9D9D9"/>
          <w:lang w:val="en-US" w:eastAsia="zh-CN"/>
        </w:rPr>
        <w:t>(跳转至咨询页面)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eastAsia="微软雅黑"/>
          <w:lang w:val="en-US" w:eastAsia="zh-CN"/>
        </w:rPr>
      </w:pPr>
      <w:r>
        <w:rPr>
          <w:rFonts w:hint="eastAsia" w:eastAsia="微软雅黑"/>
          <w:b/>
          <w:bCs/>
          <w:lang w:val="en-US" w:eastAsia="zh-CN"/>
        </w:rPr>
        <w:t>博鳌乐城国际医疗旅游先行示范区：</w:t>
      </w:r>
      <w:r>
        <w:rPr>
          <w:rFonts w:hint="eastAsia" w:eastAsia="微软雅黑"/>
          <w:b w:val="0"/>
          <w:bCs w:val="0"/>
          <w:lang w:val="en-US" w:eastAsia="zh-CN"/>
        </w:rPr>
        <w:t>对标国际的</w:t>
      </w:r>
      <w:r>
        <w:rPr>
          <w:rFonts w:hint="eastAsia" w:eastAsia="微软雅黑"/>
          <w:lang w:val="en-US" w:eastAsia="zh-CN"/>
        </w:rPr>
        <w:t>医疗旅游，尖端医学技术研发和转化基地</w:t>
      </w:r>
    </w:p>
    <w:p>
      <w:pPr>
        <w:numPr>
          <w:ilvl w:val="0"/>
          <w:numId w:val="0"/>
        </w:numPr>
        <w:rPr>
          <w:rFonts w:hint="eastAsia"/>
          <w:shd w:val="clear" w:color="FFFFFF" w:fill="D9D9D9"/>
          <w:lang w:val="en-US" w:eastAsia="zh-CN"/>
        </w:rPr>
      </w:pPr>
      <w:r>
        <w:rPr>
          <w:rFonts w:hint="eastAsia"/>
          <w:shd w:val="clear" w:color="FFFFFF" w:fill="D9D9D9"/>
          <w:lang w:val="en-US" w:eastAsia="zh-CN"/>
        </w:rPr>
        <w:t>申请入驻</w:t>
      </w:r>
      <w:r>
        <w:rPr>
          <w:rFonts w:hint="eastAsia"/>
          <w:color w:val="FF0000"/>
          <w:shd w:val="clear" w:color="FFFFFF" w:fill="D9D9D9"/>
          <w:lang w:val="en-US" w:eastAsia="zh-CN"/>
        </w:rPr>
        <w:t>(跳转至咨询页面)</w:t>
      </w:r>
    </w:p>
    <w:p>
      <w:pPr>
        <w:numPr>
          <w:ilvl w:val="0"/>
          <w:numId w:val="0"/>
        </w:numPr>
        <w:ind w:leftChars="0"/>
        <w:rPr>
          <w:rFonts w:hint="eastAsia" w:eastAsia="微软雅黑"/>
          <w:lang w:val="en-US"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490" w:beforeAutospacing="0" w:after="245" w:afterAutospacing="0" w:line="23" w:lineRule="atLeast"/>
        <w:ind w:left="0" w:leftChars="0" w:right="0" w:firstLine="0" w:firstLineChars="0"/>
        <w:rPr>
          <w:rFonts w:hint="eastAsia" w:eastAsia="微软雅黑" w:asciiTheme="minorHAnsi" w:hAnsiTheme="minorHAnsi" w:cstheme="minorBidi"/>
          <w:b w:val="0"/>
          <w:bCs w:val="0"/>
          <w:kern w:val="2"/>
          <w:sz w:val="21"/>
          <w:szCs w:val="24"/>
          <w:lang w:val="en-US" w:eastAsia="zh-CN" w:bidi="ar-SA"/>
        </w:rPr>
      </w:pPr>
      <w:r>
        <w:rPr>
          <w:rFonts w:hint="eastAsia" w:eastAsia="微软雅黑" w:asciiTheme="minorHAnsi" w:hAnsiTheme="minorHAnsi" w:cstheme="minorBidi"/>
          <w:b/>
          <w:bCs/>
          <w:kern w:val="2"/>
          <w:sz w:val="21"/>
          <w:szCs w:val="24"/>
          <w:lang w:val="en-US" w:eastAsia="zh-CN" w:bidi="ar-SA"/>
        </w:rPr>
        <w:t>海口江东新区：</w:t>
      </w:r>
      <w:r>
        <w:rPr>
          <w:rFonts w:hint="eastAsia" w:eastAsia="微软雅黑" w:asciiTheme="minorHAnsi" w:hAnsiTheme="minorHAnsi" w:cstheme="minorBidi"/>
          <w:b w:val="0"/>
          <w:bCs w:val="0"/>
          <w:kern w:val="2"/>
          <w:sz w:val="21"/>
          <w:szCs w:val="24"/>
          <w:lang w:val="en-US" w:eastAsia="zh-CN" w:bidi="ar-SA"/>
        </w:rPr>
        <w:t>以临空经济+服务经济+生态经济”为发展体系</w:t>
      </w:r>
    </w:p>
    <w:p>
      <w:pPr>
        <w:numPr>
          <w:ilvl w:val="0"/>
          <w:numId w:val="0"/>
        </w:numPr>
        <w:rPr>
          <w:rFonts w:hint="eastAsia"/>
          <w:color w:val="FF0000"/>
          <w:shd w:val="clear" w:color="FFFFFF" w:fill="D9D9D9"/>
          <w:lang w:val="en-US" w:eastAsia="zh-CN"/>
        </w:rPr>
      </w:pPr>
      <w:r>
        <w:rPr>
          <w:rFonts w:hint="eastAsia"/>
          <w:shd w:val="clear" w:color="FFFFFF" w:fill="D9D9D9"/>
          <w:lang w:val="en-US" w:eastAsia="zh-CN"/>
        </w:rPr>
        <w:t>申请入驻</w:t>
      </w:r>
      <w:r>
        <w:rPr>
          <w:rFonts w:hint="eastAsia"/>
          <w:color w:val="FF0000"/>
          <w:shd w:val="clear" w:color="FFFFFF" w:fill="D9D9D9"/>
          <w:lang w:val="en-US" w:eastAsia="zh-CN"/>
        </w:rPr>
        <w:t>(跳转至咨询页面)</w:t>
      </w:r>
    </w:p>
    <w:p>
      <w:pPr>
        <w:numPr>
          <w:ilvl w:val="0"/>
          <w:numId w:val="0"/>
        </w:numPr>
        <w:rPr>
          <w:rFonts w:hint="eastAsia"/>
          <w:color w:val="FF0000"/>
          <w:shd w:val="clear" w:color="FFFFFF" w:fill="D9D9D9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rPr>
          <w:rFonts w:hint="eastAsia"/>
          <w:shd w:val="clear" w:color="FFFFFF" w:fill="D9D9D9"/>
          <w:lang w:val="en-US" w:eastAsia="zh-CN"/>
        </w:rPr>
      </w:pPr>
    </w:p>
    <w:p>
      <w:pPr>
        <w:numPr>
          <w:ilvl w:val="0"/>
          <w:numId w:val="0"/>
        </w:numPr>
        <w:rPr>
          <w:rFonts w:hint="eastAsia" w:eastAsiaTheme="minorEastAsia"/>
          <w:color w:val="FF0000"/>
          <w:shd w:val="clear" w:color="FFFFFF" w:fill="D9D9D9"/>
          <w:lang w:val="en-US" w:eastAsia="zh-CN"/>
        </w:rPr>
      </w:pPr>
      <w:r>
        <w:rPr>
          <w:rFonts w:hint="eastAsia"/>
          <w:shd w:val="clear" w:color="FFFFFF" w:fill="D9D9D9"/>
          <w:lang w:val="en-US" w:eastAsia="zh-CN"/>
        </w:rPr>
        <w:t>更多园区入驻</w:t>
      </w:r>
      <w:r>
        <w:rPr>
          <w:rFonts w:hint="eastAsia"/>
          <w:color w:val="FF0000"/>
          <w:shd w:val="clear" w:color="auto" w:fill="auto"/>
          <w:lang w:val="en-US" w:eastAsia="zh-CN"/>
        </w:rPr>
        <w:t>（跳转至咨询页面）</w:t>
      </w:r>
    </w:p>
    <w:p>
      <w:pPr>
        <w:numPr>
          <w:ilvl w:val="0"/>
          <w:numId w:val="0"/>
        </w:numPr>
        <w:rPr>
          <w:rFonts w:hint="eastAsia"/>
          <w:shd w:val="clear" w:color="FFFFFF" w:fill="D9D9D9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eastAsia="微软雅黑"/>
          <w:lang w:val="en-US" w:eastAsia="zh-CN"/>
        </w:rPr>
      </w:pPr>
    </w:p>
    <w:p>
      <w:pPr>
        <w:rPr>
          <w:rFonts w:hint="default" w:eastAsia="微软雅黑"/>
          <w:lang w:val="en-US" w:eastAsia="zh-CN"/>
        </w:rPr>
      </w:pPr>
    </w:p>
    <w:p>
      <w:pPr>
        <w:rPr>
          <w:rFonts w:hint="eastAsia" w:eastAsia="微软雅黑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ED0D"/>
    <w:multiLevelType w:val="singleLevel"/>
    <w:tmpl w:val="0515ED0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33E64"/>
    <w:rsid w:val="00A253D9"/>
    <w:rsid w:val="1709269E"/>
    <w:rsid w:val="243A568C"/>
    <w:rsid w:val="52333E64"/>
    <w:rsid w:val="58BB6409"/>
    <w:rsid w:val="5ADA14E7"/>
    <w:rsid w:val="6F95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2021-02-23T00:32:00Z</dcterms:created>
  <dc:creator>H2O</dc:creator>
  <cp:lastModifiedBy>H2O</cp:lastModifiedBy>
  <dcterms:modified xsi:type="dcterms:W3CDTF">2021-03-08T01:51:05Z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