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C" w:rsidRPr="005548FE" w:rsidRDefault="00180F40" w:rsidP="009E1E5B">
      <w:pPr>
        <w:jc w:val="center"/>
        <w:rPr>
          <w:rFonts w:asciiTheme="minorEastAsia" w:hAnsiTheme="minorEastAsia"/>
          <w:b/>
          <w:sz w:val="36"/>
          <w:szCs w:val="36"/>
        </w:rPr>
      </w:pPr>
      <w:r w:rsidRPr="005548FE">
        <w:rPr>
          <w:rFonts w:asciiTheme="minorEastAsia" w:hAnsiTheme="minorEastAsia" w:hint="eastAsia"/>
          <w:b/>
          <w:sz w:val="36"/>
          <w:szCs w:val="36"/>
        </w:rPr>
        <w:t>20</w:t>
      </w:r>
      <w:r w:rsidR="00956592">
        <w:rPr>
          <w:rFonts w:asciiTheme="minorEastAsia" w:hAnsiTheme="minorEastAsia" w:hint="eastAsia"/>
          <w:b/>
          <w:sz w:val="36"/>
          <w:szCs w:val="36"/>
        </w:rPr>
        <w:t>20</w:t>
      </w:r>
      <w:r w:rsidRPr="005548FE">
        <w:rPr>
          <w:rFonts w:asciiTheme="minorEastAsia" w:hAnsiTheme="minorEastAsia" w:hint="eastAsia"/>
          <w:b/>
          <w:sz w:val="36"/>
          <w:szCs w:val="36"/>
        </w:rPr>
        <w:t>年全国成人高等教育大专、本科全面招生</w:t>
      </w:r>
    </w:p>
    <w:p w:rsidR="009E1E5B" w:rsidRPr="005548FE" w:rsidRDefault="005E1945" w:rsidP="009E1E5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常州工学院</w:t>
      </w:r>
      <w:r w:rsidR="003A0BC4" w:rsidRPr="005548FE">
        <w:rPr>
          <w:rFonts w:asciiTheme="minorEastAsia" w:hAnsiTheme="minorEastAsia" w:hint="eastAsia"/>
          <w:b/>
          <w:sz w:val="36"/>
          <w:szCs w:val="36"/>
        </w:rPr>
        <w:t>成人</w:t>
      </w:r>
      <w:r w:rsidR="003D16B1" w:rsidRPr="005548FE">
        <w:rPr>
          <w:rFonts w:asciiTheme="minorEastAsia" w:hAnsiTheme="minorEastAsia" w:hint="eastAsia"/>
          <w:b/>
          <w:sz w:val="36"/>
          <w:szCs w:val="36"/>
        </w:rPr>
        <w:t>专升本、校企合作、无需参加全国成人高考</w:t>
      </w:r>
    </w:p>
    <w:p w:rsidR="00496A0A" w:rsidRPr="005548FE" w:rsidRDefault="00496A0A" w:rsidP="00496A0A">
      <w:pPr>
        <w:spacing w:line="46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417BE" w:rsidRDefault="00180F40" w:rsidP="00496A0A">
      <w:pPr>
        <w:spacing w:line="460" w:lineRule="atLeas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5548FE">
        <w:rPr>
          <w:rFonts w:asciiTheme="minorEastAsia" w:hAnsiTheme="minorEastAsia" w:hint="eastAsia"/>
          <w:sz w:val="24"/>
          <w:szCs w:val="24"/>
        </w:rPr>
        <w:t>好消息：</w:t>
      </w:r>
      <w:bookmarkStart w:id="0" w:name="_GoBack"/>
      <w:r w:rsidR="007417BE" w:rsidRPr="00783EA0">
        <w:rPr>
          <w:rFonts w:asciiTheme="minorEastAsia" w:hAnsiTheme="minorEastAsia" w:hint="eastAsia"/>
          <w:sz w:val="24"/>
          <w:szCs w:val="24"/>
        </w:rPr>
        <w:t>昆山市市政行业协会</w:t>
      </w:r>
      <w:bookmarkEnd w:id="0"/>
      <w:r w:rsidR="007417BE" w:rsidRPr="005548FE">
        <w:rPr>
          <w:rFonts w:asciiTheme="minorEastAsia" w:hAnsiTheme="minorEastAsia" w:hint="eastAsia"/>
          <w:sz w:val="24"/>
          <w:szCs w:val="24"/>
        </w:rPr>
        <w:t>为方便协会企业员工参加本科《</w:t>
      </w:r>
      <w:r w:rsidR="007417BE">
        <w:rPr>
          <w:rFonts w:asciiTheme="minorEastAsia" w:hAnsiTheme="minorEastAsia" w:hint="eastAsia"/>
          <w:sz w:val="24"/>
          <w:szCs w:val="24"/>
        </w:rPr>
        <w:t>土木工程</w:t>
      </w:r>
      <w:r w:rsidR="007417BE" w:rsidRPr="005548FE">
        <w:rPr>
          <w:rFonts w:asciiTheme="minorEastAsia" w:hAnsiTheme="minorEastAsia" w:hint="eastAsia"/>
          <w:sz w:val="24"/>
          <w:szCs w:val="24"/>
        </w:rPr>
        <w:t>》专业的学习，20</w:t>
      </w:r>
      <w:r w:rsidR="007417BE">
        <w:rPr>
          <w:rFonts w:asciiTheme="minorEastAsia" w:hAnsiTheme="minorEastAsia" w:hint="eastAsia"/>
          <w:sz w:val="24"/>
          <w:szCs w:val="24"/>
        </w:rPr>
        <w:t>20</w:t>
      </w:r>
      <w:r w:rsidR="007417BE" w:rsidRPr="005548FE">
        <w:rPr>
          <w:rFonts w:asciiTheme="minorEastAsia" w:hAnsiTheme="minorEastAsia" w:hint="eastAsia"/>
          <w:sz w:val="24"/>
          <w:szCs w:val="24"/>
        </w:rPr>
        <w:t>年和</w:t>
      </w:r>
      <w:r w:rsidR="007417BE" w:rsidRPr="005E1945">
        <w:rPr>
          <w:rFonts w:asciiTheme="minorEastAsia" w:hAnsiTheme="minorEastAsia" w:hint="eastAsia"/>
          <w:sz w:val="24"/>
          <w:szCs w:val="24"/>
        </w:rPr>
        <w:t>常州工学院</w:t>
      </w:r>
      <w:r w:rsidR="007417BE" w:rsidRPr="005548FE">
        <w:rPr>
          <w:rFonts w:asciiTheme="minorEastAsia" w:hAnsiTheme="minorEastAsia" w:hint="eastAsia"/>
          <w:sz w:val="24"/>
          <w:szCs w:val="24"/>
        </w:rPr>
        <w:t>成人高等教育签订专升本《</w:t>
      </w:r>
      <w:r w:rsidR="007417BE">
        <w:rPr>
          <w:rFonts w:asciiTheme="minorEastAsia" w:hAnsiTheme="minorEastAsia" w:hint="eastAsia"/>
          <w:sz w:val="24"/>
          <w:szCs w:val="24"/>
        </w:rPr>
        <w:t>土木工程</w:t>
      </w:r>
      <w:r w:rsidR="007417BE" w:rsidRPr="005548FE">
        <w:rPr>
          <w:rFonts w:asciiTheme="minorEastAsia" w:hAnsiTheme="minorEastAsia" w:hint="eastAsia"/>
          <w:sz w:val="24"/>
          <w:szCs w:val="24"/>
        </w:rPr>
        <w:t>》专业的校企合作，以方便我们协会的员工参加学习。凡参加校企合作项目的学员，不参加全国成人高考，由学校组织测试，录取</w:t>
      </w:r>
      <w:r w:rsidR="007417BE" w:rsidRPr="005E1945">
        <w:rPr>
          <w:rFonts w:asciiTheme="minorEastAsia" w:hAnsiTheme="minorEastAsia" w:hint="eastAsia"/>
          <w:sz w:val="24"/>
          <w:szCs w:val="24"/>
        </w:rPr>
        <w:t>常州工学院</w:t>
      </w:r>
      <w:r w:rsidR="007417BE" w:rsidRPr="005548FE">
        <w:rPr>
          <w:rFonts w:asciiTheme="minorEastAsia" w:hAnsiTheme="minorEastAsia" w:hint="eastAsia"/>
          <w:sz w:val="24"/>
          <w:szCs w:val="24"/>
        </w:rPr>
        <w:t>成人《</w:t>
      </w:r>
      <w:r w:rsidR="007417BE">
        <w:rPr>
          <w:rFonts w:asciiTheme="minorEastAsia" w:hAnsiTheme="minorEastAsia" w:hint="eastAsia"/>
          <w:sz w:val="24"/>
          <w:szCs w:val="24"/>
        </w:rPr>
        <w:t>土木工程</w:t>
      </w:r>
      <w:r w:rsidR="007417BE" w:rsidRPr="005548FE">
        <w:rPr>
          <w:rFonts w:asciiTheme="minorEastAsia" w:hAnsiTheme="minorEastAsia" w:hint="eastAsia"/>
          <w:sz w:val="24"/>
          <w:szCs w:val="24"/>
        </w:rPr>
        <w:t>》专业专升本学生，名额有限，请抓紧时间报名，截止8月</w:t>
      </w:r>
      <w:r w:rsidR="007417BE">
        <w:rPr>
          <w:rFonts w:asciiTheme="minorEastAsia" w:hAnsiTheme="minorEastAsia" w:hint="eastAsia"/>
          <w:sz w:val="24"/>
          <w:szCs w:val="24"/>
        </w:rPr>
        <w:t>10</w:t>
      </w:r>
      <w:r w:rsidR="007417BE" w:rsidRPr="005548FE">
        <w:rPr>
          <w:rFonts w:asciiTheme="minorEastAsia" w:hAnsiTheme="minorEastAsia" w:hint="eastAsia"/>
          <w:sz w:val="24"/>
          <w:szCs w:val="24"/>
        </w:rPr>
        <w:t>日。</w:t>
      </w:r>
    </w:p>
    <w:p w:rsidR="00180F40" w:rsidRPr="007514F6" w:rsidRDefault="00180F40" w:rsidP="00496A0A">
      <w:pPr>
        <w:spacing w:line="46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5548FE">
        <w:rPr>
          <w:rFonts w:asciiTheme="minorEastAsia" w:hAnsiTheme="minorEastAsia" w:hint="eastAsia"/>
          <w:sz w:val="24"/>
          <w:szCs w:val="24"/>
        </w:rPr>
        <w:t>也欢迎企业员工报名参加</w:t>
      </w:r>
      <w:r w:rsidR="00E32CE1" w:rsidRPr="00E32CE1">
        <w:rPr>
          <w:rFonts w:asciiTheme="minorEastAsia" w:hAnsiTheme="minorEastAsia" w:hint="eastAsia"/>
          <w:sz w:val="24"/>
          <w:szCs w:val="24"/>
        </w:rPr>
        <w:t>南京大学、</w:t>
      </w:r>
      <w:r w:rsidRPr="005548FE">
        <w:rPr>
          <w:rFonts w:asciiTheme="minorEastAsia" w:hAnsiTheme="minorEastAsia" w:hint="eastAsia"/>
          <w:sz w:val="24"/>
          <w:szCs w:val="24"/>
        </w:rPr>
        <w:t>南京财经大学、常州大学、</w:t>
      </w:r>
      <w:r w:rsidR="005E1945" w:rsidRPr="005E1945">
        <w:rPr>
          <w:rFonts w:asciiTheme="minorEastAsia" w:hAnsiTheme="minorEastAsia" w:hint="eastAsia"/>
          <w:sz w:val="24"/>
          <w:szCs w:val="24"/>
        </w:rPr>
        <w:t>常州工学院</w:t>
      </w:r>
      <w:r w:rsidR="005E1945">
        <w:rPr>
          <w:rFonts w:asciiTheme="minorEastAsia" w:hAnsiTheme="minorEastAsia" w:hint="eastAsia"/>
          <w:sz w:val="24"/>
          <w:szCs w:val="24"/>
        </w:rPr>
        <w:t>、</w:t>
      </w:r>
      <w:r w:rsidR="006D6814">
        <w:rPr>
          <w:rFonts w:asciiTheme="minorEastAsia" w:hAnsiTheme="minorEastAsia" w:hint="eastAsia"/>
          <w:sz w:val="24"/>
          <w:szCs w:val="24"/>
        </w:rPr>
        <w:t>苏州职业大学大专、本科学习，</w:t>
      </w:r>
      <w:r w:rsidR="006D6814" w:rsidRPr="007514F6">
        <w:rPr>
          <w:rFonts w:asciiTheme="minorEastAsia" w:hAnsiTheme="minorEastAsia" w:hint="eastAsia"/>
          <w:sz w:val="24"/>
          <w:szCs w:val="24"/>
        </w:rPr>
        <w:t>专业有：会计、工商管理、人力资源管理、市场营销、</w:t>
      </w:r>
      <w:r w:rsidR="00720B1A" w:rsidRPr="007514F6">
        <w:rPr>
          <w:rFonts w:asciiTheme="minorEastAsia" w:hAnsiTheme="minorEastAsia" w:hint="eastAsia"/>
          <w:sz w:val="24"/>
          <w:szCs w:val="24"/>
        </w:rPr>
        <w:t>物流</w:t>
      </w:r>
      <w:r w:rsidRPr="007514F6">
        <w:rPr>
          <w:rFonts w:asciiTheme="minorEastAsia" w:hAnsiTheme="minorEastAsia" w:hint="eastAsia"/>
          <w:sz w:val="24"/>
          <w:szCs w:val="24"/>
        </w:rPr>
        <w:t>管理、计算机、机电一体化</w:t>
      </w:r>
      <w:r w:rsidR="006D6814" w:rsidRPr="007514F6">
        <w:rPr>
          <w:rFonts w:asciiTheme="minorEastAsia" w:hAnsiTheme="minorEastAsia" w:hint="eastAsia"/>
          <w:sz w:val="24"/>
          <w:szCs w:val="24"/>
        </w:rPr>
        <w:t>技术</w:t>
      </w:r>
      <w:r w:rsidR="009E1E5B" w:rsidRPr="007514F6">
        <w:rPr>
          <w:rFonts w:asciiTheme="minorEastAsia" w:hAnsiTheme="minorEastAsia" w:hint="eastAsia"/>
          <w:sz w:val="24"/>
          <w:szCs w:val="24"/>
        </w:rPr>
        <w:t>、机械设计、土木工程等。</w:t>
      </w:r>
    </w:p>
    <w:p w:rsidR="00893396" w:rsidRPr="007514F6" w:rsidRDefault="00893396" w:rsidP="00496A0A">
      <w:pPr>
        <w:spacing w:line="460" w:lineRule="atLeast"/>
        <w:rPr>
          <w:rFonts w:asciiTheme="minorEastAsia" w:hAnsiTheme="minorEastAsia" w:cs="宋体"/>
          <w:kern w:val="0"/>
          <w:sz w:val="24"/>
          <w:szCs w:val="24"/>
        </w:rPr>
      </w:pPr>
    </w:p>
    <w:p w:rsidR="00893396" w:rsidRPr="007514F6" w:rsidRDefault="00893396" w:rsidP="00496A0A">
      <w:pPr>
        <w:spacing w:line="46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7514F6">
        <w:rPr>
          <w:rFonts w:asciiTheme="minorEastAsia" w:hAnsiTheme="minorEastAsia" w:hint="eastAsia"/>
          <w:b/>
          <w:sz w:val="24"/>
          <w:szCs w:val="24"/>
        </w:rPr>
        <w:t>全国成人高考简介</w:t>
      </w:r>
    </w:p>
    <w:p w:rsidR="00893396" w:rsidRPr="005548FE" w:rsidRDefault="00893396" w:rsidP="00496A0A">
      <w:pPr>
        <w:pStyle w:val="a5"/>
        <w:spacing w:line="460" w:lineRule="atLeast"/>
        <w:ind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514F6">
        <w:rPr>
          <w:rFonts w:asciiTheme="minorEastAsia" w:eastAsiaTheme="minorEastAsia" w:hAnsiTheme="minorEastAsia" w:hint="eastAsia"/>
          <w:sz w:val="24"/>
          <w:szCs w:val="24"/>
        </w:rPr>
        <w:t>全国成人高考是由教育部统一组织的成人高考，有大专、本科（高起</w:t>
      </w:r>
      <w:r w:rsidR="006D6814" w:rsidRPr="007514F6">
        <w:rPr>
          <w:rFonts w:asciiTheme="minorEastAsia" w:eastAsiaTheme="minorEastAsia" w:hAnsiTheme="minorEastAsia" w:hint="eastAsia"/>
          <w:sz w:val="24"/>
          <w:szCs w:val="24"/>
        </w:rPr>
        <w:t>专</w:t>
      </w:r>
      <w:r w:rsidRPr="007514F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548FE">
        <w:rPr>
          <w:rFonts w:asciiTheme="minorEastAsia" w:eastAsiaTheme="minorEastAsia" w:hAnsiTheme="minorEastAsia" w:hint="eastAsia"/>
          <w:sz w:val="24"/>
          <w:szCs w:val="24"/>
        </w:rPr>
        <w:t>专升本），学生通过入学考试取得入学资格后，在省教育厅批准的当地办学单位通过2.5年的学习，取得国家认可，电子注册的通过国民教育条列的学历文凭。</w:t>
      </w:r>
    </w:p>
    <w:p w:rsidR="007D4783" w:rsidRPr="005548FE" w:rsidRDefault="00893396" w:rsidP="00C00AF1">
      <w:pPr>
        <w:spacing w:line="46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548FE">
        <w:rPr>
          <w:rFonts w:asciiTheme="minorEastAsia" w:hAnsiTheme="minorEastAsia" w:hint="eastAsia"/>
          <w:sz w:val="24"/>
          <w:szCs w:val="24"/>
        </w:rPr>
        <w:t>成人高考学习大专、本科录取率高，难度低，证书权威，学费低。</w:t>
      </w:r>
      <w:r w:rsidR="003A0BC4" w:rsidRPr="005548FE">
        <w:rPr>
          <w:rFonts w:asciiTheme="minorEastAsia" w:hAnsiTheme="minorEastAsia" w:hint="eastAsia"/>
          <w:sz w:val="24"/>
          <w:szCs w:val="24"/>
        </w:rPr>
        <w:t>学制2.5年，</w:t>
      </w:r>
      <w:r w:rsidR="005E1945" w:rsidRPr="005548FE">
        <w:rPr>
          <w:rFonts w:asciiTheme="minorEastAsia" w:hAnsiTheme="minorEastAsia" w:hint="eastAsia"/>
          <w:sz w:val="24"/>
          <w:szCs w:val="24"/>
        </w:rPr>
        <w:t>本科（专升本）</w:t>
      </w:r>
      <w:r w:rsidR="007514F6">
        <w:rPr>
          <w:rFonts w:asciiTheme="minorEastAsia" w:hAnsiTheme="minorEastAsia" w:hint="eastAsia"/>
          <w:sz w:val="24"/>
          <w:szCs w:val="24"/>
        </w:rPr>
        <w:t>经管</w:t>
      </w:r>
      <w:r w:rsidR="007514F6" w:rsidRPr="005548FE">
        <w:rPr>
          <w:rFonts w:asciiTheme="minorEastAsia" w:hAnsiTheme="minorEastAsia" w:hint="eastAsia"/>
          <w:sz w:val="24"/>
          <w:szCs w:val="24"/>
        </w:rPr>
        <w:t>学费5</w:t>
      </w:r>
      <w:r w:rsidR="007514F6">
        <w:rPr>
          <w:rFonts w:asciiTheme="minorEastAsia" w:hAnsiTheme="minorEastAsia" w:hint="eastAsia"/>
          <w:sz w:val="24"/>
          <w:szCs w:val="24"/>
        </w:rPr>
        <w:t>0</w:t>
      </w:r>
      <w:r w:rsidR="007514F6" w:rsidRPr="005548FE">
        <w:rPr>
          <w:rFonts w:asciiTheme="minorEastAsia" w:hAnsiTheme="minorEastAsia" w:hint="eastAsia"/>
          <w:sz w:val="24"/>
          <w:szCs w:val="24"/>
        </w:rPr>
        <w:t>00元</w:t>
      </w:r>
      <w:r w:rsidR="007514F6">
        <w:rPr>
          <w:rFonts w:asciiTheme="minorEastAsia" w:hAnsiTheme="minorEastAsia" w:hint="eastAsia"/>
          <w:sz w:val="24"/>
          <w:szCs w:val="24"/>
        </w:rPr>
        <w:t>，</w:t>
      </w:r>
      <w:r w:rsidR="005E1945">
        <w:rPr>
          <w:rFonts w:asciiTheme="minorEastAsia" w:hAnsiTheme="minorEastAsia" w:hint="eastAsia"/>
          <w:sz w:val="24"/>
          <w:szCs w:val="24"/>
        </w:rPr>
        <w:t>理工</w:t>
      </w:r>
      <w:r w:rsidR="005E1945" w:rsidRPr="005548FE">
        <w:rPr>
          <w:rFonts w:asciiTheme="minorEastAsia" w:hAnsiTheme="minorEastAsia" w:hint="eastAsia"/>
          <w:sz w:val="24"/>
          <w:szCs w:val="24"/>
        </w:rPr>
        <w:t>学费5</w:t>
      </w:r>
      <w:r w:rsidR="005E1945">
        <w:rPr>
          <w:rFonts w:asciiTheme="minorEastAsia" w:hAnsiTheme="minorEastAsia" w:hint="eastAsia"/>
          <w:sz w:val="24"/>
          <w:szCs w:val="24"/>
        </w:rPr>
        <w:t>5</w:t>
      </w:r>
      <w:r w:rsidR="005E1945" w:rsidRPr="005548FE">
        <w:rPr>
          <w:rFonts w:asciiTheme="minorEastAsia" w:hAnsiTheme="minorEastAsia" w:hint="eastAsia"/>
          <w:sz w:val="24"/>
          <w:szCs w:val="24"/>
        </w:rPr>
        <w:t>00元</w:t>
      </w:r>
      <w:r w:rsidR="00496A0A" w:rsidRPr="005548FE">
        <w:rPr>
          <w:rFonts w:asciiTheme="minorEastAsia" w:hAnsiTheme="minorEastAsia" w:hint="eastAsia"/>
          <w:sz w:val="24"/>
          <w:szCs w:val="24"/>
        </w:rPr>
        <w:t>。</w:t>
      </w:r>
      <w:r w:rsidR="00B6797D" w:rsidRPr="00B6797D">
        <w:rPr>
          <w:rFonts w:asciiTheme="minorEastAsia" w:hAnsiTheme="minorEastAsia" w:hint="eastAsia"/>
          <w:sz w:val="24"/>
          <w:szCs w:val="24"/>
        </w:rPr>
        <w:t>按学年支付</w:t>
      </w:r>
      <w:r w:rsidR="00B6797D">
        <w:rPr>
          <w:rFonts w:asciiTheme="minorEastAsia" w:hAnsiTheme="minorEastAsia" w:hint="eastAsia"/>
          <w:sz w:val="24"/>
          <w:szCs w:val="24"/>
        </w:rPr>
        <w:t>。</w:t>
      </w:r>
    </w:p>
    <w:p w:rsidR="003A0BC4" w:rsidRPr="00FB5496" w:rsidRDefault="003A0BC4" w:rsidP="00FB5496">
      <w:pPr>
        <w:spacing w:line="46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B5496">
        <w:rPr>
          <w:rFonts w:asciiTheme="minorEastAsia" w:hAnsiTheme="minorEastAsia" w:hint="eastAsia"/>
          <w:b/>
          <w:sz w:val="24"/>
          <w:szCs w:val="24"/>
        </w:rPr>
        <w:t>欢迎报名参加，咨询电话：</w:t>
      </w:r>
      <w:r w:rsidR="005E1945">
        <w:rPr>
          <w:rFonts w:asciiTheme="minorEastAsia" w:hAnsiTheme="minorEastAsia" w:hint="eastAsia"/>
          <w:b/>
          <w:sz w:val="24"/>
          <w:szCs w:val="24"/>
        </w:rPr>
        <w:t>50211188</w:t>
      </w:r>
      <w:r w:rsidRPr="00FB5496">
        <w:rPr>
          <w:rFonts w:asciiTheme="minorEastAsia" w:hAnsiTheme="minorEastAsia" w:hint="eastAsia"/>
          <w:b/>
          <w:sz w:val="24"/>
          <w:szCs w:val="24"/>
        </w:rPr>
        <w:t>、861</w:t>
      </w:r>
      <w:r w:rsidR="005E1945">
        <w:rPr>
          <w:rFonts w:asciiTheme="minorEastAsia" w:hAnsiTheme="minorEastAsia" w:hint="eastAsia"/>
          <w:b/>
          <w:sz w:val="24"/>
          <w:szCs w:val="24"/>
        </w:rPr>
        <w:t>86186</w:t>
      </w:r>
      <w:r w:rsidRPr="00FB5496">
        <w:rPr>
          <w:rFonts w:asciiTheme="minorEastAsia" w:hAnsiTheme="minorEastAsia" w:hint="eastAsia"/>
          <w:b/>
          <w:sz w:val="24"/>
          <w:szCs w:val="24"/>
        </w:rPr>
        <w:t>、</w:t>
      </w:r>
      <w:r w:rsidR="005E1945">
        <w:rPr>
          <w:rFonts w:asciiTheme="minorEastAsia" w:hAnsiTheme="minorEastAsia" w:hint="eastAsia"/>
          <w:b/>
          <w:sz w:val="24"/>
          <w:szCs w:val="24"/>
        </w:rPr>
        <w:t>13182651063</w:t>
      </w:r>
      <w:r w:rsidRPr="00FB5496">
        <w:rPr>
          <w:rFonts w:asciiTheme="minorEastAsia" w:hAnsiTheme="minorEastAsia" w:hint="eastAsia"/>
          <w:b/>
          <w:sz w:val="24"/>
          <w:szCs w:val="24"/>
        </w:rPr>
        <w:t>、13906262907</w:t>
      </w:r>
    </w:p>
    <w:p w:rsidR="003A0BC4" w:rsidRPr="005548FE" w:rsidRDefault="003A0BC4" w:rsidP="00FB549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50010" w:rsidRDefault="003A0BC4" w:rsidP="003A0BC4">
      <w:pPr>
        <w:ind w:firstLine="540"/>
        <w:jc w:val="right"/>
        <w:rPr>
          <w:rFonts w:asciiTheme="minorEastAsia" w:hAnsiTheme="minorEastAsia"/>
          <w:b/>
          <w:sz w:val="28"/>
          <w:szCs w:val="28"/>
        </w:rPr>
      </w:pPr>
      <w:r w:rsidRPr="005548FE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5548FE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7417BE" w:rsidRPr="007417BE">
        <w:rPr>
          <w:rFonts w:asciiTheme="minorEastAsia" w:hAnsiTheme="minorEastAsia" w:hint="eastAsia"/>
          <w:b/>
          <w:sz w:val="28"/>
          <w:szCs w:val="28"/>
        </w:rPr>
        <w:t>昆山市市政行业协会</w:t>
      </w:r>
      <w:r w:rsidRPr="005548FE">
        <w:rPr>
          <w:rFonts w:asciiTheme="minorEastAsia" w:hAnsiTheme="minorEastAsia" w:hint="eastAsia"/>
          <w:b/>
          <w:sz w:val="28"/>
          <w:szCs w:val="28"/>
        </w:rPr>
        <w:t>、</w:t>
      </w:r>
      <w:r w:rsidR="005E1945" w:rsidRPr="005E1945">
        <w:rPr>
          <w:rFonts w:asciiTheme="minorEastAsia" w:hAnsiTheme="minorEastAsia" w:hint="eastAsia"/>
          <w:b/>
          <w:sz w:val="28"/>
          <w:szCs w:val="28"/>
        </w:rPr>
        <w:t>常州工学院</w:t>
      </w:r>
      <w:r w:rsidRPr="005548FE">
        <w:rPr>
          <w:rFonts w:asciiTheme="minorEastAsia" w:hAnsiTheme="minorEastAsia" w:hint="eastAsia"/>
          <w:b/>
          <w:sz w:val="28"/>
          <w:szCs w:val="28"/>
        </w:rPr>
        <w:t>昆山学习中心</w:t>
      </w:r>
    </w:p>
    <w:p w:rsidR="00C00AF1" w:rsidRPr="005548FE" w:rsidRDefault="00C00AF1" w:rsidP="003A0BC4">
      <w:pPr>
        <w:ind w:firstLine="540"/>
        <w:jc w:val="right"/>
        <w:rPr>
          <w:rFonts w:asciiTheme="minorEastAsia" w:hAnsiTheme="minorEastAsia"/>
          <w:b/>
          <w:sz w:val="28"/>
          <w:szCs w:val="28"/>
        </w:rPr>
      </w:pPr>
      <w:r w:rsidRPr="005548FE">
        <w:rPr>
          <w:rFonts w:asciiTheme="minorEastAsia" w:hAnsiTheme="minorEastAsia" w:hint="eastAsia"/>
          <w:b/>
          <w:sz w:val="28"/>
          <w:szCs w:val="28"/>
        </w:rPr>
        <w:t>二〇二〇年</w:t>
      </w:r>
      <w:r w:rsidR="009F34B1">
        <w:rPr>
          <w:rFonts w:asciiTheme="minorEastAsia" w:hAnsiTheme="minorEastAsia" w:hint="eastAsia"/>
          <w:b/>
          <w:sz w:val="28"/>
          <w:szCs w:val="28"/>
        </w:rPr>
        <w:t>七</w:t>
      </w:r>
      <w:r w:rsidRPr="005548FE"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b/>
          <w:sz w:val="28"/>
          <w:szCs w:val="28"/>
        </w:rPr>
        <w:t>十</w:t>
      </w:r>
      <w:r w:rsidRPr="005548FE">
        <w:rPr>
          <w:rFonts w:asciiTheme="minorEastAsia" w:hAnsiTheme="minorEastAsia" w:hint="eastAsia"/>
          <w:b/>
          <w:sz w:val="28"/>
          <w:szCs w:val="28"/>
        </w:rPr>
        <w:t>日</w:t>
      </w:r>
    </w:p>
    <w:p w:rsidR="009E1E5B" w:rsidRDefault="009E1E5B" w:rsidP="003A0BC4">
      <w:pPr>
        <w:jc w:val="right"/>
        <w:rPr>
          <w:rFonts w:asciiTheme="minorEastAsia" w:hAnsiTheme="minorEastAsia"/>
          <w:b/>
          <w:sz w:val="28"/>
          <w:szCs w:val="28"/>
        </w:rPr>
      </w:pPr>
      <w:r w:rsidRPr="005548FE">
        <w:rPr>
          <w:rFonts w:asciiTheme="minorEastAsia" w:hAnsiTheme="minorEastAsia" w:hint="eastAsia"/>
          <w:b/>
          <w:sz w:val="28"/>
          <w:szCs w:val="28"/>
        </w:rPr>
        <w:t xml:space="preserve">    </w:t>
      </w:r>
    </w:p>
    <w:p w:rsidR="00C00AF1" w:rsidRDefault="00C00AF1" w:rsidP="00C00AF1">
      <w:pPr>
        <w:spacing w:line="320" w:lineRule="exact"/>
        <w:ind w:left="426"/>
        <w:jc w:val="center"/>
        <w:rPr>
          <w:b/>
          <w:sz w:val="28"/>
          <w:szCs w:val="28"/>
        </w:rPr>
      </w:pPr>
      <w:r w:rsidRPr="002127E6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高</w:t>
      </w:r>
      <w:r w:rsidRPr="00EE772C">
        <w:rPr>
          <w:rFonts w:hint="eastAsia"/>
          <w:b/>
          <w:sz w:val="28"/>
          <w:szCs w:val="28"/>
        </w:rPr>
        <w:t>教育是经过江苏省教育厅批准</w:t>
      </w:r>
      <w:r w:rsidRPr="002127E6">
        <w:rPr>
          <w:rFonts w:hint="eastAsia"/>
          <w:b/>
          <w:sz w:val="28"/>
          <w:szCs w:val="28"/>
        </w:rPr>
        <w:t>常州工学院</w:t>
      </w:r>
      <w:r w:rsidRPr="00EE772C">
        <w:rPr>
          <w:rFonts w:hint="eastAsia"/>
          <w:b/>
          <w:sz w:val="28"/>
          <w:szCs w:val="28"/>
        </w:rPr>
        <w:t>在昆山地区的校外学习中心，在</w:t>
      </w:r>
      <w:r w:rsidRPr="002127E6">
        <w:rPr>
          <w:rFonts w:hint="eastAsia"/>
          <w:b/>
          <w:sz w:val="28"/>
          <w:szCs w:val="28"/>
        </w:rPr>
        <w:t>新</w:t>
      </w:r>
      <w:r>
        <w:rPr>
          <w:rFonts w:hint="eastAsia"/>
          <w:b/>
          <w:sz w:val="28"/>
          <w:szCs w:val="28"/>
        </w:rPr>
        <w:t>高</w:t>
      </w:r>
      <w:r w:rsidRPr="00EE772C">
        <w:rPr>
          <w:rFonts w:hint="eastAsia"/>
          <w:b/>
          <w:sz w:val="28"/>
          <w:szCs w:val="28"/>
        </w:rPr>
        <w:t>报名学习有法律保障。</w:t>
      </w:r>
    </w:p>
    <w:p w:rsidR="00C00AF1" w:rsidRPr="00290468" w:rsidRDefault="00C00AF1" w:rsidP="00C00AF1">
      <w:pPr>
        <w:spacing w:line="320" w:lineRule="exact"/>
        <w:ind w:left="720"/>
        <w:jc w:val="center"/>
        <w:rPr>
          <w:b/>
          <w:sz w:val="28"/>
          <w:szCs w:val="28"/>
        </w:rPr>
      </w:pPr>
    </w:p>
    <w:p w:rsidR="00C00AF1" w:rsidRPr="00A97F5C" w:rsidRDefault="00C00AF1" w:rsidP="00C00AF1">
      <w:pPr>
        <w:widowControl/>
        <w:spacing w:line="32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2127E6">
        <w:rPr>
          <w:rFonts w:ascii="宋体" w:hAnsi="宋体" w:cs="宋体" w:hint="eastAsia"/>
          <w:b/>
          <w:color w:val="000000"/>
          <w:kern w:val="0"/>
          <w:szCs w:val="21"/>
        </w:rPr>
        <w:t>新高</w:t>
      </w:r>
      <w:r w:rsidRPr="00A97F5C">
        <w:rPr>
          <w:rFonts w:ascii="宋体" w:hAnsi="宋体" w:cs="宋体"/>
          <w:b/>
          <w:color w:val="000000"/>
          <w:kern w:val="0"/>
          <w:szCs w:val="21"/>
        </w:rPr>
        <w:t>培训在成人高等教育方面有明显的优势：</w:t>
      </w:r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选择</w:t>
      </w:r>
      <w:proofErr w:type="gramStart"/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比努力</w:t>
      </w:r>
      <w:proofErr w:type="gramEnd"/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更重要</w:t>
      </w:r>
    </w:p>
    <w:p w:rsidR="00C00AF1" w:rsidRPr="00A97F5C" w:rsidRDefault="00C00AF1" w:rsidP="00C00AF1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A97F5C">
        <w:rPr>
          <w:rFonts w:ascii="宋体" w:hAnsi="宋体" w:cs="宋体"/>
          <w:color w:val="000000"/>
          <w:kern w:val="0"/>
          <w:szCs w:val="21"/>
        </w:rPr>
        <w:t>▲</w:t>
      </w:r>
      <w:r w:rsidRPr="002127E6">
        <w:rPr>
          <w:rFonts w:ascii="宋体" w:hAnsi="宋体" w:cs="宋体" w:hint="eastAsia"/>
          <w:color w:val="000000"/>
          <w:kern w:val="0"/>
          <w:szCs w:val="21"/>
        </w:rPr>
        <w:t>新高</w:t>
      </w:r>
      <w:r w:rsidRPr="00A97F5C">
        <w:rPr>
          <w:rFonts w:ascii="宋体" w:hAnsi="宋体" w:cs="宋体"/>
          <w:color w:val="000000"/>
          <w:kern w:val="0"/>
          <w:szCs w:val="21"/>
        </w:rPr>
        <w:t>是经江苏省教育厅批准的正规办学单位（学得放心）</w:t>
      </w:r>
      <w:r w:rsidRPr="00A97F5C">
        <w:rPr>
          <w:rFonts w:ascii="宋体" w:hAnsi="宋体" w:cs="宋体" w:hint="eastAsia"/>
          <w:color w:val="000000"/>
          <w:kern w:val="0"/>
          <w:szCs w:val="21"/>
        </w:rPr>
        <w:t>欢迎你和你的朋友来，全国教育部、江苏省先进办学单位</w:t>
      </w:r>
      <w:r w:rsidRPr="002127E6">
        <w:rPr>
          <w:rFonts w:ascii="宋体" w:hAnsi="宋体" w:cs="宋体" w:hint="eastAsia"/>
          <w:color w:val="000000"/>
          <w:kern w:val="0"/>
          <w:szCs w:val="21"/>
        </w:rPr>
        <w:t>新高</w:t>
      </w:r>
      <w:r w:rsidRPr="00A97F5C">
        <w:rPr>
          <w:rFonts w:ascii="宋体" w:hAnsi="宋体" w:cs="宋体" w:hint="eastAsia"/>
          <w:color w:val="000000"/>
          <w:kern w:val="0"/>
          <w:szCs w:val="21"/>
        </w:rPr>
        <w:t>教育</w:t>
      </w:r>
    </w:p>
    <w:p w:rsidR="00C00AF1" w:rsidRDefault="00C00AF1" w:rsidP="00C00AF1">
      <w:pPr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A97F5C">
        <w:rPr>
          <w:rFonts w:ascii="宋体" w:hAnsi="宋体" w:cs="宋体"/>
          <w:color w:val="000000"/>
          <w:kern w:val="0"/>
          <w:szCs w:val="21"/>
        </w:rPr>
        <w:t>▲</w:t>
      </w:r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确保在昆山地区上课</w:t>
      </w:r>
      <w:r w:rsidRPr="004150A2">
        <w:rPr>
          <w:rFonts w:ascii="宋体" w:hAnsi="宋体" w:cs="宋体"/>
          <w:b/>
          <w:bCs/>
          <w:color w:val="000000"/>
          <w:kern w:val="0"/>
          <w:szCs w:val="21"/>
        </w:rPr>
        <w:t>，</w:t>
      </w:r>
      <w:r w:rsidRPr="004150A2">
        <w:rPr>
          <w:rFonts w:ascii="宋体" w:hAnsi="宋体" w:cs="宋体"/>
          <w:b/>
          <w:color w:val="000000"/>
          <w:kern w:val="0"/>
          <w:szCs w:val="21"/>
        </w:rPr>
        <w:t>学员尽可放心的学习。</w:t>
      </w:r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各位同学：为维护你的权益，</w:t>
      </w:r>
      <w:r w:rsidRPr="00A97F5C">
        <w:rPr>
          <w:rFonts w:ascii="宋体" w:hAnsi="宋体" w:cs="宋体" w:hint="eastAsia"/>
          <w:b/>
          <w:bCs/>
          <w:color w:val="000000"/>
          <w:kern w:val="0"/>
          <w:szCs w:val="21"/>
        </w:rPr>
        <w:t>请</w:t>
      </w:r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认准正规审批单位，</w:t>
      </w:r>
      <w:r w:rsidRPr="00A97F5C">
        <w:rPr>
          <w:rFonts w:hint="eastAsia"/>
          <w:b/>
          <w:color w:val="000000"/>
          <w:kern w:val="0"/>
          <w:szCs w:val="21"/>
        </w:rPr>
        <w:t>可查江苏省教育厅网站搜索“江苏高等学校成人教育校外教学点”</w:t>
      </w:r>
      <w:r w:rsidRPr="00A97F5C">
        <w:rPr>
          <w:rFonts w:ascii="宋体" w:hAnsi="宋体" w:cs="宋体"/>
          <w:b/>
          <w:bCs/>
          <w:color w:val="000000"/>
          <w:kern w:val="0"/>
          <w:szCs w:val="21"/>
        </w:rPr>
        <w:t>。</w:t>
      </w:r>
    </w:p>
    <w:p w:rsidR="00C00AF1" w:rsidRDefault="00C00AF1" w:rsidP="00C00AF1">
      <w:pPr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C00AF1" w:rsidRPr="00C00AF1" w:rsidRDefault="00C00AF1" w:rsidP="00C00AF1">
      <w:pPr>
        <w:spacing w:line="32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更多培训项目: 大专、本科各专业欢迎大家报名咨询：</w:t>
      </w:r>
      <w:r w:rsidRPr="003E3E2B">
        <w:rPr>
          <w:rFonts w:asciiTheme="minorEastAsia" w:hAnsiTheme="minorEastAsia" w:hint="eastAsia"/>
          <w:b/>
          <w:szCs w:val="21"/>
        </w:rPr>
        <w:t>50211188、86186186</w:t>
      </w:r>
    </w:p>
    <w:sectPr w:rsidR="00C00AF1" w:rsidRPr="00C00AF1" w:rsidSect="00C00AF1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C8" w:rsidRDefault="004B3DC8" w:rsidP="00180F40">
      <w:r>
        <w:separator/>
      </w:r>
    </w:p>
  </w:endnote>
  <w:endnote w:type="continuationSeparator" w:id="0">
    <w:p w:rsidR="004B3DC8" w:rsidRDefault="004B3DC8" w:rsidP="001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C8" w:rsidRDefault="004B3DC8" w:rsidP="00180F40">
      <w:r>
        <w:separator/>
      </w:r>
    </w:p>
  </w:footnote>
  <w:footnote w:type="continuationSeparator" w:id="0">
    <w:p w:rsidR="004B3DC8" w:rsidRDefault="004B3DC8" w:rsidP="0018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996"/>
    <w:multiLevelType w:val="hybridMultilevel"/>
    <w:tmpl w:val="8A92ADDC"/>
    <w:lvl w:ilvl="0" w:tplc="972C11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0"/>
    <w:rsid w:val="0004297D"/>
    <w:rsid w:val="00180F40"/>
    <w:rsid w:val="003A0BC4"/>
    <w:rsid w:val="003D16B1"/>
    <w:rsid w:val="004150A2"/>
    <w:rsid w:val="0049530D"/>
    <w:rsid w:val="00496A0A"/>
    <w:rsid w:val="00497B03"/>
    <w:rsid w:val="004B3DC8"/>
    <w:rsid w:val="00512F65"/>
    <w:rsid w:val="005548FE"/>
    <w:rsid w:val="005E1945"/>
    <w:rsid w:val="00611824"/>
    <w:rsid w:val="00643BB7"/>
    <w:rsid w:val="006475CC"/>
    <w:rsid w:val="006A6479"/>
    <w:rsid w:val="006D6814"/>
    <w:rsid w:val="006E2832"/>
    <w:rsid w:val="00720B1A"/>
    <w:rsid w:val="007417BE"/>
    <w:rsid w:val="007514F6"/>
    <w:rsid w:val="007D4783"/>
    <w:rsid w:val="00820AE4"/>
    <w:rsid w:val="00876F8F"/>
    <w:rsid w:val="00893396"/>
    <w:rsid w:val="0089703C"/>
    <w:rsid w:val="00950010"/>
    <w:rsid w:val="00956592"/>
    <w:rsid w:val="009E1E5B"/>
    <w:rsid w:val="009F34B1"/>
    <w:rsid w:val="00A12E58"/>
    <w:rsid w:val="00A66815"/>
    <w:rsid w:val="00A93FAA"/>
    <w:rsid w:val="00AF7083"/>
    <w:rsid w:val="00B6797D"/>
    <w:rsid w:val="00C00AF1"/>
    <w:rsid w:val="00C23E8F"/>
    <w:rsid w:val="00C44CAA"/>
    <w:rsid w:val="00D271A1"/>
    <w:rsid w:val="00E32CE1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40"/>
    <w:rPr>
      <w:sz w:val="18"/>
      <w:szCs w:val="18"/>
    </w:rPr>
  </w:style>
  <w:style w:type="paragraph" w:styleId="a5">
    <w:name w:val="List Paragraph"/>
    <w:basedOn w:val="a"/>
    <w:uiPriority w:val="34"/>
    <w:qFormat/>
    <w:rsid w:val="0089339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0A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40"/>
    <w:rPr>
      <w:sz w:val="18"/>
      <w:szCs w:val="18"/>
    </w:rPr>
  </w:style>
  <w:style w:type="paragraph" w:styleId="a5">
    <w:name w:val="List Paragraph"/>
    <w:basedOn w:val="a"/>
    <w:uiPriority w:val="34"/>
    <w:qFormat/>
    <w:rsid w:val="0089339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0A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Jiangsu Kegao EDU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kegao</dc:creator>
  <cp:lastModifiedBy>Administrator</cp:lastModifiedBy>
  <cp:revision>2</cp:revision>
  <dcterms:created xsi:type="dcterms:W3CDTF">2020-07-10T02:44:00Z</dcterms:created>
  <dcterms:modified xsi:type="dcterms:W3CDTF">2020-07-10T02:44:00Z</dcterms:modified>
</cp:coreProperties>
</file>