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p>
    <w:p>
      <w:pPr>
        <w:rPr>
          <w:rFonts w:ascii="宋体" w:hAnsi="宋体" w:cs="宋体"/>
          <w:sz w:val="32"/>
          <w:szCs w:val="32"/>
        </w:rPr>
      </w:pPr>
    </w:p>
    <w:p>
      <w:pPr>
        <w:rPr>
          <w:rFonts w:hint="eastAsia" w:ascii="宋体" w:hAnsi="宋体" w:cs="宋体"/>
          <w:sz w:val="32"/>
          <w:szCs w:val="32"/>
        </w:rPr>
      </w:pPr>
    </w:p>
    <w:p>
      <w:pPr>
        <w:pStyle w:val="25"/>
        <w:jc w:val="both"/>
        <w:rPr>
          <w:rFonts w:hAnsi="宋体" w:cs="宋体"/>
          <w:b/>
          <w:bCs/>
          <w:sz w:val="84"/>
          <w:szCs w:val="84"/>
        </w:rPr>
      </w:pPr>
    </w:p>
    <w:p>
      <w:pPr>
        <w:pStyle w:val="25"/>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5"/>
        <w:adjustRightInd w:val="0"/>
        <w:snapToGrid w:val="0"/>
        <w:spacing w:before="156" w:beforeLines="50" w:line="360" w:lineRule="auto"/>
        <w:rPr>
          <w:rFonts w:hAnsi="宋体" w:cs="宋体"/>
          <w:b/>
          <w:sz w:val="32"/>
          <w:szCs w:val="32"/>
        </w:rPr>
      </w:pPr>
    </w:p>
    <w:p>
      <w:pPr>
        <w:pStyle w:val="25"/>
        <w:adjustRightInd w:val="0"/>
        <w:snapToGrid w:val="0"/>
        <w:spacing w:before="156" w:beforeLines="50" w:line="360" w:lineRule="auto"/>
        <w:rPr>
          <w:rFonts w:hAnsi="宋体" w:cs="宋体"/>
          <w:b/>
          <w:sz w:val="32"/>
          <w:szCs w:val="32"/>
        </w:rPr>
      </w:pPr>
    </w:p>
    <w:p>
      <w:pPr>
        <w:pStyle w:val="25"/>
        <w:adjustRightInd w:val="0"/>
        <w:snapToGrid w:val="0"/>
        <w:spacing w:before="156" w:beforeLines="50" w:line="360" w:lineRule="auto"/>
        <w:rPr>
          <w:rFonts w:hAnsi="宋体" w:cs="宋体"/>
          <w:b/>
          <w:sz w:val="32"/>
          <w:szCs w:val="32"/>
        </w:rPr>
      </w:pPr>
    </w:p>
    <w:p>
      <w:pPr>
        <w:pStyle w:val="25"/>
        <w:adjustRightInd w:val="0"/>
        <w:snapToGrid w:val="0"/>
        <w:spacing w:line="360" w:lineRule="auto"/>
        <w:ind w:left="319" w:leftChars="152" w:firstLine="0" w:firstLineChars="0"/>
        <w:jc w:val="left"/>
        <w:rPr>
          <w:rFonts w:hint="eastAsia" w:hAnsi="宋体" w:eastAsia="宋体" w:cs="宋体"/>
          <w:sz w:val="32"/>
          <w:szCs w:val="32"/>
          <w:highlight w:val="yellow"/>
          <w:u w:val="single"/>
          <w:lang w:eastAsia="zh-CN"/>
        </w:rPr>
      </w:pPr>
      <w:r>
        <w:rPr>
          <w:rFonts w:hint="eastAsia" w:hAnsi="宋体" w:cs="宋体"/>
          <w:sz w:val="32"/>
          <w:szCs w:val="32"/>
        </w:rPr>
        <w:t>采购项目名称：</w:t>
      </w:r>
      <w:r>
        <w:rPr>
          <w:rFonts w:hint="eastAsia" w:hAnsi="宋体" w:cs="宋体"/>
          <w:sz w:val="32"/>
          <w:szCs w:val="32"/>
          <w:highlight w:val="none"/>
          <w:u w:val="single"/>
          <w:lang w:eastAsia="zh-CN"/>
        </w:rPr>
        <w:t>白鹤、翰林苑及人工智能不动产测量及竣工测量服务</w:t>
      </w:r>
    </w:p>
    <w:p>
      <w:pPr>
        <w:pStyle w:val="25"/>
        <w:adjustRightInd w:val="0"/>
        <w:snapToGrid w:val="0"/>
        <w:spacing w:line="360" w:lineRule="auto"/>
        <w:ind w:firstLine="320" w:firstLineChars="100"/>
        <w:rPr>
          <w:rFonts w:hint="eastAsia" w:hAnsi="宋体" w:eastAsia="宋体" w:cs="宋体"/>
          <w:sz w:val="32"/>
          <w:szCs w:val="32"/>
          <w:u w:val="single"/>
          <w:lang w:eastAsia="zh-CN"/>
        </w:rPr>
      </w:pPr>
      <w:r>
        <w:rPr>
          <w:rFonts w:hint="eastAsia" w:hAnsi="宋体" w:cs="宋体"/>
          <w:sz w:val="32"/>
          <w:szCs w:val="32"/>
        </w:rPr>
        <w:t>采   购  人：</w:t>
      </w:r>
      <w:r>
        <w:rPr>
          <w:rFonts w:hint="eastAsia" w:hAnsi="宋体" w:cs="宋体"/>
          <w:sz w:val="32"/>
          <w:szCs w:val="32"/>
          <w:u w:val="single"/>
          <w:lang w:eastAsia="zh-CN"/>
        </w:rPr>
        <w:t>湖南智谷投资发展集团有限公司</w:t>
      </w:r>
    </w:p>
    <w:p>
      <w:pPr>
        <w:pStyle w:val="25"/>
        <w:adjustRightInd w:val="0"/>
        <w:snapToGrid w:val="0"/>
        <w:spacing w:line="360" w:lineRule="auto"/>
        <w:ind w:firstLine="320" w:firstLineChars="100"/>
        <w:rPr>
          <w:rFonts w:hint="eastAsia" w:hAnsi="宋体" w:cs="宋体"/>
          <w:sz w:val="32"/>
          <w:szCs w:val="32"/>
          <w:u w:val="single"/>
        </w:rPr>
      </w:pPr>
      <w:r>
        <w:rPr>
          <w:rFonts w:hint="eastAsia" w:hAnsi="宋体" w:cs="宋体"/>
          <w:sz w:val="32"/>
          <w:szCs w:val="32"/>
        </w:rPr>
        <w:t>采</w:t>
      </w:r>
      <w:r>
        <w:rPr>
          <w:rFonts w:hint="eastAsia" w:hAnsi="宋体" w:cs="宋体"/>
          <w:sz w:val="32"/>
          <w:szCs w:val="32"/>
          <w:lang w:val="en-US" w:eastAsia="zh-CN"/>
        </w:rPr>
        <w:t xml:space="preserve"> </w:t>
      </w:r>
      <w:r>
        <w:rPr>
          <w:rFonts w:hint="eastAsia" w:hAnsi="宋体" w:cs="宋体"/>
          <w:sz w:val="32"/>
          <w:szCs w:val="32"/>
        </w:rPr>
        <w:t>购</w:t>
      </w:r>
      <w:r>
        <w:rPr>
          <w:rFonts w:hint="eastAsia" w:hAnsi="宋体" w:cs="宋体"/>
          <w:sz w:val="32"/>
          <w:szCs w:val="32"/>
          <w:lang w:val="en-US" w:eastAsia="zh-CN"/>
        </w:rPr>
        <w:t xml:space="preserve"> </w:t>
      </w:r>
      <w:r>
        <w:rPr>
          <w:rFonts w:hint="eastAsia" w:hAnsi="宋体" w:cs="宋体"/>
          <w:sz w:val="32"/>
          <w:szCs w:val="32"/>
        </w:rPr>
        <w:t>编</w:t>
      </w:r>
      <w:r>
        <w:rPr>
          <w:rFonts w:hint="eastAsia" w:hAnsi="宋体" w:cs="宋体"/>
          <w:sz w:val="32"/>
          <w:szCs w:val="32"/>
          <w:lang w:val="en-US" w:eastAsia="zh-CN"/>
        </w:rPr>
        <w:t xml:space="preserve"> </w:t>
      </w:r>
      <w:r>
        <w:rPr>
          <w:rFonts w:hint="eastAsia" w:hAnsi="宋体" w:cs="宋体"/>
          <w:sz w:val="32"/>
          <w:szCs w:val="32"/>
        </w:rPr>
        <w:t>号：</w:t>
      </w:r>
      <w:r>
        <w:rPr>
          <w:rFonts w:hint="eastAsia" w:hAnsi="宋体" w:cs="宋体"/>
          <w:color w:val="auto"/>
          <w:sz w:val="32"/>
          <w:szCs w:val="32"/>
          <w:u w:val="single"/>
          <w:lang w:eastAsia="zh-CN"/>
        </w:rPr>
        <w:t>YLCG-F202203170015</w:t>
      </w:r>
      <w:r>
        <w:rPr>
          <w:rFonts w:hint="eastAsia" w:hAnsi="宋体" w:cs="宋体"/>
          <w:color w:val="auto"/>
          <w:sz w:val="32"/>
          <w:szCs w:val="32"/>
        </w:rPr>
        <w:t xml:space="preserve"> </w:t>
      </w:r>
      <w:r>
        <w:rPr>
          <w:rFonts w:hint="eastAsia" w:hAnsi="宋体" w:cs="宋体"/>
          <w:color w:val="FF0000"/>
          <w:sz w:val="32"/>
          <w:szCs w:val="32"/>
          <w:u w:val="single"/>
        </w:rPr>
        <w:t xml:space="preserve">  </w:t>
      </w:r>
      <w:r>
        <w:rPr>
          <w:rFonts w:hint="eastAsia" w:hAnsi="宋体" w:cs="宋体"/>
          <w:sz w:val="32"/>
          <w:szCs w:val="32"/>
          <w:u w:val="single"/>
        </w:rPr>
        <w:t xml:space="preserve">            </w:t>
      </w:r>
    </w:p>
    <w:p>
      <w:pPr>
        <w:pStyle w:val="25"/>
        <w:adjustRightInd w:val="0"/>
        <w:snapToGrid w:val="0"/>
        <w:spacing w:line="360" w:lineRule="auto"/>
        <w:ind w:firstLine="320" w:firstLineChars="100"/>
        <w:rPr>
          <w:rFonts w:hint="eastAsia" w:hAnsi="宋体" w:eastAsia="宋体" w:cs="宋体"/>
          <w:sz w:val="32"/>
          <w:szCs w:val="32"/>
          <w:lang w:eastAsia="zh-CN"/>
        </w:rPr>
      </w:pPr>
      <w:r>
        <w:rPr>
          <w:rFonts w:hint="eastAsia" w:hAnsi="宋体" w:cs="宋体"/>
          <w:sz w:val="32"/>
          <w:szCs w:val="32"/>
        </w:rPr>
        <w:t>委托代理编号：</w:t>
      </w:r>
      <w:r>
        <w:rPr>
          <w:rFonts w:hint="eastAsia" w:hAnsi="宋体" w:cs="宋体"/>
          <w:sz w:val="32"/>
          <w:szCs w:val="32"/>
          <w:u w:val="single"/>
          <w:lang w:eastAsia="zh-CN"/>
        </w:rPr>
        <w:t>DHHNZB-CG-2210</w:t>
      </w:r>
    </w:p>
    <w:p>
      <w:pPr>
        <w:pStyle w:val="25"/>
        <w:adjustRightInd w:val="0"/>
        <w:snapToGrid w:val="0"/>
        <w:spacing w:line="360" w:lineRule="auto"/>
        <w:ind w:firstLine="320" w:firstLineChars="100"/>
        <w:rPr>
          <w:rFonts w:hAnsi="宋体" w:cs="宋体"/>
          <w:sz w:val="32"/>
          <w:szCs w:val="32"/>
          <w:u w:val="single"/>
        </w:rPr>
      </w:pPr>
      <w:r>
        <w:rPr>
          <w:rFonts w:hint="eastAsia" w:hAnsi="宋体" w:cs="宋体"/>
          <w:sz w:val="32"/>
          <w:szCs w:val="32"/>
        </w:rPr>
        <w:t>采购代理机构：</w:t>
      </w:r>
      <w:r>
        <w:rPr>
          <w:rFonts w:hint="eastAsia" w:hAnsi="宋体" w:cs="宋体"/>
          <w:sz w:val="32"/>
          <w:szCs w:val="32"/>
          <w:u w:val="single"/>
        </w:rPr>
        <w:t>大华建设项目管理有限公司</w:t>
      </w:r>
    </w:p>
    <w:p>
      <w:pPr>
        <w:pStyle w:val="25"/>
        <w:adjustRightInd w:val="0"/>
        <w:snapToGrid w:val="0"/>
        <w:spacing w:before="156" w:beforeLines="50" w:line="360" w:lineRule="auto"/>
        <w:rPr>
          <w:rFonts w:hAnsi="宋体" w:cs="宋体"/>
          <w:b/>
          <w:sz w:val="32"/>
          <w:szCs w:val="32"/>
        </w:rPr>
      </w:pPr>
      <w:r>
        <w:rPr>
          <w:rFonts w:hint="eastAsia" w:hAnsi="宋体" w:cs="宋体"/>
          <w:b/>
          <w:sz w:val="32"/>
          <w:szCs w:val="32"/>
        </w:rPr>
        <w:t xml:space="preserve">  </w:t>
      </w:r>
    </w:p>
    <w:p>
      <w:pPr>
        <w:pStyle w:val="25"/>
        <w:adjustRightInd w:val="0"/>
        <w:snapToGrid w:val="0"/>
        <w:spacing w:line="360" w:lineRule="auto"/>
        <w:rPr>
          <w:rFonts w:hAnsi="宋体" w:cs="宋体"/>
          <w:b/>
          <w:sz w:val="36"/>
          <w:szCs w:val="36"/>
        </w:rPr>
      </w:pPr>
    </w:p>
    <w:p>
      <w:pPr>
        <w:pStyle w:val="25"/>
        <w:adjustRightInd w:val="0"/>
        <w:snapToGrid w:val="0"/>
        <w:spacing w:line="360" w:lineRule="auto"/>
        <w:ind w:firstLine="361" w:firstLineChars="100"/>
        <w:jc w:val="center"/>
        <w:rPr>
          <w:rFonts w:hAnsi="宋体" w:cs="宋体"/>
          <w:spacing w:val="160"/>
          <w:sz w:val="36"/>
          <w:szCs w:val="36"/>
        </w:rPr>
      </w:pPr>
      <w:r>
        <w:rPr>
          <w:rFonts w:hint="eastAsia" w:hAnsi="宋体" w:cs="宋体"/>
          <w:b/>
          <w:sz w:val="36"/>
          <w:szCs w:val="36"/>
        </w:rPr>
        <w:t>二〇二</w:t>
      </w:r>
      <w:r>
        <w:rPr>
          <w:rFonts w:hint="eastAsia" w:hAnsi="宋体" w:cs="宋体"/>
          <w:b/>
          <w:sz w:val="36"/>
          <w:szCs w:val="36"/>
          <w:lang w:val="en-US" w:eastAsia="zh-CN"/>
        </w:rPr>
        <w:t>二</w:t>
      </w:r>
      <w:r>
        <w:rPr>
          <w:rFonts w:hint="eastAsia" w:hAnsi="宋体" w:cs="宋体"/>
          <w:b/>
          <w:sz w:val="36"/>
          <w:szCs w:val="36"/>
        </w:rPr>
        <w:t>年</w:t>
      </w:r>
      <w:r>
        <w:rPr>
          <w:rFonts w:hint="eastAsia" w:hAnsi="宋体" w:cs="宋体"/>
          <w:b/>
          <w:sz w:val="36"/>
          <w:szCs w:val="36"/>
          <w:lang w:val="en-US" w:eastAsia="zh-CN"/>
        </w:rPr>
        <w:t>三</w:t>
      </w:r>
      <w:r>
        <w:rPr>
          <w:rFonts w:hint="eastAsia" w:hAnsi="宋体" w:cs="宋体"/>
          <w:b/>
          <w:sz w:val="36"/>
          <w:szCs w:val="36"/>
        </w:rPr>
        <w:t>月</w:t>
      </w:r>
    </w:p>
    <w:p>
      <w:pPr>
        <w:pStyle w:val="25"/>
        <w:adjustRightInd w:val="0"/>
        <w:snapToGrid w:val="0"/>
        <w:spacing w:line="360" w:lineRule="auto"/>
        <w:jc w:val="center"/>
        <w:rPr>
          <w:rFonts w:hAnsi="宋体" w:cs="宋体"/>
          <w:spacing w:val="160"/>
          <w:sz w:val="36"/>
          <w:szCs w:val="36"/>
        </w:rPr>
      </w:pPr>
      <w:r>
        <w:rPr>
          <w:rFonts w:hint="eastAsia" w:hAnsi="宋体" w:cs="宋体"/>
          <w:spacing w:val="160"/>
          <w:sz w:val="36"/>
          <w:szCs w:val="36"/>
        </w:rPr>
        <w:br w:type="page"/>
      </w:r>
      <w:r>
        <w:rPr>
          <w:rFonts w:hint="eastAsia" w:hAnsi="宋体" w:cs="宋体"/>
          <w:spacing w:val="160"/>
          <w:sz w:val="36"/>
          <w:szCs w:val="36"/>
        </w:rPr>
        <w:t>目录</w:t>
      </w:r>
    </w:p>
    <w:p>
      <w:pPr>
        <w:pStyle w:val="25"/>
        <w:adjustRightInd w:val="0"/>
        <w:snapToGrid w:val="0"/>
        <w:spacing w:line="360" w:lineRule="auto"/>
        <w:rPr>
          <w:rFonts w:hAnsi="宋体" w:cs="宋体"/>
          <w:b/>
          <w:sz w:val="24"/>
          <w:szCs w:val="24"/>
        </w:rPr>
      </w:pPr>
    </w:p>
    <w:p>
      <w:pPr>
        <w:pStyle w:val="25"/>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5"/>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5"/>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kern w:val="0"/>
          <w:szCs w:val="21"/>
        </w:rPr>
      </w:pPr>
      <w:r>
        <w:rPr>
          <w:rFonts w:hint="eastAsia" w:ascii="宋体" w:hAnsi="宋体" w:cs="宋体"/>
          <w:b/>
          <w:sz w:val="32"/>
          <w:szCs w:val="32"/>
        </w:rPr>
        <w:br w:type="page"/>
      </w:r>
      <w:r>
        <w:rPr>
          <w:rFonts w:hint="eastAsia" w:ascii="宋体" w:hAnsi="宋体" w:cs="宋体"/>
          <w:b/>
          <w:sz w:val="32"/>
          <w:szCs w:val="32"/>
        </w:rPr>
        <w:t>第一章  磋商邀请</w:t>
      </w:r>
    </w:p>
    <w:p>
      <w:pPr>
        <w:adjustRightInd w:val="0"/>
        <w:snapToGrid w:val="0"/>
        <w:spacing w:line="360" w:lineRule="auto"/>
        <w:ind w:firstLine="525" w:firstLineChars="250"/>
        <w:rPr>
          <w:rFonts w:ascii="宋体" w:hAnsi="宋体" w:cs="宋体"/>
          <w:szCs w:val="21"/>
          <w:highlight w:val="none"/>
        </w:rPr>
      </w:pPr>
      <w:r>
        <w:rPr>
          <w:rFonts w:hint="eastAsia" w:ascii="宋体" w:hAnsi="宋体" w:cs="宋体"/>
          <w:szCs w:val="21"/>
          <w:highlight w:val="none"/>
          <w:u w:val="single"/>
        </w:rPr>
        <w:t>大华建设项目管理有限公司</w:t>
      </w:r>
      <w:r>
        <w:rPr>
          <w:rFonts w:hint="eastAsia" w:ascii="宋体" w:hAnsi="宋体" w:cs="宋体"/>
          <w:szCs w:val="21"/>
          <w:highlight w:val="none"/>
        </w:rPr>
        <w:t>受</w:t>
      </w:r>
      <w:r>
        <w:rPr>
          <w:rFonts w:hint="eastAsia" w:ascii="宋体" w:hAnsi="宋体" w:cs="宋体"/>
          <w:szCs w:val="21"/>
          <w:highlight w:val="none"/>
          <w:u w:val="single"/>
          <w:lang w:eastAsia="zh-CN"/>
        </w:rPr>
        <w:t>湖南智谷投资发展集团有限公司</w:t>
      </w:r>
      <w:r>
        <w:rPr>
          <w:rFonts w:hint="eastAsia" w:ascii="宋体" w:hAnsi="宋体" w:cs="宋体"/>
          <w:szCs w:val="21"/>
          <w:highlight w:val="none"/>
        </w:rPr>
        <w:t>的委托，对</w:t>
      </w:r>
      <w:r>
        <w:rPr>
          <w:rFonts w:hint="eastAsia" w:ascii="宋体" w:hAnsi="宋体" w:cs="宋体"/>
          <w:szCs w:val="21"/>
          <w:highlight w:val="none"/>
          <w:u w:val="single"/>
          <w:lang w:val="en-US" w:eastAsia="zh-CN"/>
        </w:rPr>
        <w:t>白鹤、翰林苑及人工智能不动产测量及竣工测量服务</w:t>
      </w:r>
      <w:r>
        <w:rPr>
          <w:rFonts w:hint="eastAsia" w:ascii="宋体" w:hAnsi="宋体" w:cs="宋体"/>
          <w:szCs w:val="21"/>
          <w:highlight w:val="none"/>
        </w:rPr>
        <w:t>进行竞争性磋商采购，现采用</w:t>
      </w:r>
      <w:r>
        <w:rPr>
          <w:rFonts w:hint="eastAsia" w:ascii="宋体" w:hAnsi="宋体" w:cs="宋体"/>
          <w:szCs w:val="21"/>
          <w:highlight w:val="none"/>
          <w:u w:val="single"/>
        </w:rPr>
        <w:t>发布公告</w:t>
      </w:r>
      <w:r>
        <w:rPr>
          <w:rFonts w:hint="eastAsia" w:ascii="宋体" w:hAnsi="宋体" w:cs="宋体"/>
          <w:szCs w:val="21"/>
          <w:highlight w:val="none"/>
        </w:rPr>
        <w:t>的方式 ，邀请符合资格条件的供应商参与竞争性磋商采购活动。</w:t>
      </w:r>
    </w:p>
    <w:p>
      <w:pPr>
        <w:numPr>
          <w:ilvl w:val="0"/>
          <w:numId w:val="1"/>
        </w:numPr>
        <w:adjustRightInd w:val="0"/>
        <w:snapToGrid w:val="0"/>
        <w:spacing w:line="360" w:lineRule="auto"/>
        <w:rPr>
          <w:rFonts w:ascii="宋体" w:hAnsi="宋体" w:cs="宋体"/>
          <w:b/>
          <w:szCs w:val="21"/>
          <w:highlight w:val="none"/>
        </w:rPr>
      </w:pPr>
      <w:r>
        <w:rPr>
          <w:rFonts w:hint="eastAsia" w:ascii="宋体" w:hAnsi="宋体" w:cs="宋体"/>
          <w:b/>
          <w:szCs w:val="21"/>
          <w:highlight w:val="none"/>
        </w:rPr>
        <w:t>采购项目基本概况</w:t>
      </w:r>
    </w:p>
    <w:p>
      <w:pPr>
        <w:numPr>
          <w:ilvl w:val="0"/>
          <w:numId w:val="2"/>
        </w:numPr>
        <w:adjustRightInd w:val="0"/>
        <w:snapToGrid w:val="0"/>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采购项目名称：</w:t>
      </w:r>
      <w:r>
        <w:rPr>
          <w:rFonts w:hint="eastAsia" w:ascii="宋体" w:hAnsi="宋体" w:cs="宋体"/>
          <w:szCs w:val="21"/>
          <w:highlight w:val="none"/>
          <w:u w:val="single"/>
          <w:lang w:val="en-US" w:eastAsia="zh-CN"/>
        </w:rPr>
        <w:t>白鹤、翰林苑及人工智能不动产测量及竣工测量服务</w:t>
      </w:r>
    </w:p>
    <w:p>
      <w:pPr>
        <w:adjustRightInd w:val="0"/>
        <w:snapToGrid w:val="0"/>
        <w:spacing w:line="360" w:lineRule="auto"/>
        <w:ind w:firstLine="420" w:firstLineChars="200"/>
        <w:rPr>
          <w:rFonts w:ascii="宋体" w:hAnsi="宋体" w:cs="宋体"/>
          <w:color w:val="FF0000"/>
          <w:szCs w:val="21"/>
          <w:highlight w:val="none"/>
        </w:rPr>
      </w:pPr>
      <w:r>
        <w:rPr>
          <w:rFonts w:hint="eastAsia" w:ascii="宋体" w:hAnsi="宋体" w:cs="宋体"/>
          <w:szCs w:val="21"/>
          <w:highlight w:val="none"/>
        </w:rPr>
        <w:t>2、采购计划编号：</w:t>
      </w:r>
      <w:r>
        <w:rPr>
          <w:rFonts w:hint="eastAsia" w:ascii="宋体" w:hAnsi="宋体" w:cs="宋体"/>
          <w:szCs w:val="21"/>
          <w:highlight w:val="none"/>
          <w:u w:val="single"/>
          <w:lang w:eastAsia="zh-CN"/>
        </w:rPr>
        <w:t>YLCG-F202203170015</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color w:val="FF0000"/>
          <w:szCs w:val="21"/>
          <w:highlight w:val="none"/>
        </w:rPr>
        <w:t xml:space="preserve"> </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3、委托代理编号：</w:t>
      </w:r>
      <w:r>
        <w:rPr>
          <w:rFonts w:hint="eastAsia" w:ascii="宋体" w:hAnsi="宋体" w:cs="宋体"/>
          <w:szCs w:val="21"/>
          <w:highlight w:val="none"/>
          <w:u w:val="single"/>
          <w:lang w:eastAsia="zh-CN"/>
        </w:rPr>
        <w:t>DHHNZB-CG-2210</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4、采购项目标的、数量及简要规格描述或项目基本概况介绍：详见磋商文件“第四章 采购需求”。</w:t>
      </w:r>
    </w:p>
    <w:p>
      <w:pPr>
        <w:adjustRightInd w:val="0"/>
        <w:snapToGrid w:val="0"/>
        <w:spacing w:line="360" w:lineRule="auto"/>
        <w:outlineLvl w:val="0"/>
        <w:rPr>
          <w:rFonts w:ascii="宋体" w:hAnsi="宋体" w:cs="宋体"/>
          <w:b/>
          <w:bCs/>
          <w:szCs w:val="21"/>
          <w:highlight w:val="none"/>
          <w:u w:val="single"/>
        </w:rPr>
      </w:pPr>
      <w:r>
        <w:rPr>
          <w:rFonts w:hint="eastAsia" w:ascii="宋体" w:hAnsi="宋体" w:cs="宋体"/>
          <w:b/>
          <w:bCs/>
          <w:szCs w:val="21"/>
          <w:highlight w:val="none"/>
        </w:rPr>
        <w:t>二、采购项目总预算：</w:t>
      </w:r>
      <w:r>
        <w:rPr>
          <w:rFonts w:hint="eastAsia" w:ascii="宋体" w:hAnsi="宋体" w:cs="宋体"/>
          <w:b/>
          <w:bCs/>
          <w:szCs w:val="21"/>
          <w:highlight w:val="none"/>
          <w:u w:val="single"/>
        </w:rPr>
        <w:t xml:space="preserve"> </w:t>
      </w:r>
      <w:r>
        <w:rPr>
          <w:rFonts w:hint="eastAsia" w:ascii="宋体" w:hAnsi="宋体" w:cs="宋体"/>
          <w:b/>
          <w:bCs/>
          <w:u w:val="single"/>
          <w:lang w:val="en-US" w:eastAsia="zh-CN"/>
        </w:rPr>
        <w:t>966933.07</w:t>
      </w:r>
      <w:r>
        <w:rPr>
          <w:rFonts w:hint="eastAsia" w:ascii="宋体" w:hAnsi="宋体" w:cs="宋体"/>
          <w:b/>
          <w:bCs/>
          <w:szCs w:val="21"/>
          <w:highlight w:val="none"/>
          <w:u w:val="single"/>
          <w:lang w:val="en-US" w:eastAsia="zh-CN"/>
        </w:rPr>
        <w:t>元</w:t>
      </w:r>
    </w:p>
    <w:p>
      <w:pPr>
        <w:pStyle w:val="274"/>
        <w:spacing w:line="360" w:lineRule="auto"/>
        <w:ind w:firstLine="422"/>
        <w:rPr>
          <w:rFonts w:ascii="宋体" w:hAnsi="宋体" w:cs="宋体"/>
          <w:highlight w:val="none"/>
        </w:rPr>
      </w:pPr>
      <w:r>
        <w:rPr>
          <w:rFonts w:hint="eastAsia" w:ascii="宋体" w:hAnsi="宋体" w:cs="宋体"/>
          <w:b/>
          <w:bCs/>
          <w:highlight w:val="none"/>
        </w:rPr>
        <w:t>采购预算控制价：</w:t>
      </w:r>
      <w:r>
        <w:rPr>
          <w:rFonts w:hint="eastAsia" w:ascii="宋体" w:hAnsi="宋体" w:cs="宋体"/>
          <w:b/>
          <w:bCs/>
          <w:szCs w:val="21"/>
          <w:highlight w:val="none"/>
          <w:u w:val="single"/>
        </w:rPr>
        <w:t xml:space="preserve"> </w:t>
      </w:r>
      <w:r>
        <w:rPr>
          <w:rFonts w:hint="eastAsia" w:ascii="宋体" w:hAnsi="宋体" w:cs="宋体"/>
          <w:b/>
          <w:bCs/>
          <w:u w:val="single"/>
          <w:lang w:val="en-US" w:eastAsia="zh-CN"/>
        </w:rPr>
        <w:t>966933.07</w:t>
      </w:r>
      <w:r>
        <w:rPr>
          <w:rFonts w:hint="eastAsia" w:ascii="宋体" w:hAnsi="宋体" w:cs="宋体"/>
          <w:b/>
          <w:bCs/>
          <w:szCs w:val="21"/>
          <w:highlight w:val="none"/>
          <w:u w:val="single"/>
          <w:lang w:val="en-US" w:eastAsia="zh-CN"/>
        </w:rPr>
        <w:t>元</w:t>
      </w:r>
    </w:p>
    <w:p>
      <w:pPr>
        <w:adjustRightInd w:val="0"/>
        <w:snapToGrid w:val="0"/>
        <w:spacing w:line="360" w:lineRule="auto"/>
        <w:rPr>
          <w:rFonts w:ascii="宋体" w:hAnsi="宋体" w:cs="宋体"/>
          <w:b/>
          <w:szCs w:val="21"/>
        </w:rPr>
      </w:pPr>
      <w:r>
        <w:rPr>
          <w:rFonts w:hint="eastAsia" w:ascii="宋体" w:hAnsi="宋体" w:cs="宋体"/>
          <w:b/>
          <w:szCs w:val="21"/>
        </w:rPr>
        <w:t>三、供应商资格条件：</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bookmarkStart w:id="0" w:name="OLE_LINK6"/>
      <w:r>
        <w:rPr>
          <w:rFonts w:hint="eastAsia" w:ascii="宋体" w:hAnsi="宋体" w:cs="宋体"/>
          <w:szCs w:val="21"/>
        </w:rPr>
        <w:t>（1）法人提交企业法人营业执照副本(或者法人登记证书)以及组织机构代码证副本复印件；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after="78" w:afterLines="25" w:line="360" w:lineRule="auto"/>
        <w:ind w:firstLine="735" w:firstLineChars="350"/>
        <w:rPr>
          <w:rFonts w:ascii="宋体" w:hAnsi="宋体" w:cs="宋体"/>
          <w:szCs w:val="21"/>
        </w:rPr>
      </w:pPr>
      <w:r>
        <w:rPr>
          <w:rFonts w:hint="eastAsia" w:ascii="宋体" w:hAnsi="宋体" w:cs="宋体"/>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after="78" w:afterLines="25" w:line="360" w:lineRule="auto"/>
        <w:ind w:firstLine="630" w:firstLineChars="300"/>
        <w:rPr>
          <w:rFonts w:ascii="宋体" w:hAnsi="宋体" w:cs="宋体"/>
          <w:szCs w:val="21"/>
        </w:rPr>
      </w:pPr>
      <w:r>
        <w:rPr>
          <w:rFonts w:hint="eastAsia" w:ascii="宋体" w:hAnsi="宋体" w:cs="宋体"/>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（3）法人提交法定代表人身份证明原件或者法定代表人授权委托书原件及提供被授权代表人在投标单位近三个月的社保证明并附法定代表人身份证明原件，自然人提交身份证复印件；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（4）提供</w:t>
      </w:r>
      <w:r>
        <w:rPr>
          <w:rFonts w:hint="eastAsia" w:ascii="宋体" w:hAnsi="宋体" w:cs="宋体"/>
          <w:szCs w:val="21"/>
          <w:lang w:val="en-US" w:eastAsia="zh-CN"/>
        </w:rPr>
        <w:t>2020年或2021年</w:t>
      </w:r>
      <w:r>
        <w:rPr>
          <w:rFonts w:hint="eastAsia" w:ascii="宋体" w:hAnsi="宋体" w:cs="宋体"/>
          <w:szCs w:val="21"/>
        </w:rPr>
        <w:t>度经会计师事务所审计的财务报告复印件（至少包含资产负债表、利润表和现金流量表），或银行出具的资信证明。</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（5）其他说明：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①非法人组织参与投标需提供的证明材料。</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③资格证明文件复印件需加盖投标人公章。</w:t>
      </w:r>
    </w:p>
    <w:p>
      <w:pPr>
        <w:adjustRightInd w:val="0"/>
        <w:snapToGrid w:val="0"/>
        <w:spacing w:line="360" w:lineRule="auto"/>
        <w:ind w:firstLine="420" w:firstLineChars="200"/>
        <w:outlineLvl w:val="0"/>
        <w:rPr>
          <w:rFonts w:ascii="宋体" w:hAnsi="宋体" w:cs="宋体"/>
          <w:iCs/>
          <w:szCs w:val="21"/>
        </w:rPr>
      </w:pPr>
      <w:r>
        <w:rPr>
          <w:rFonts w:hint="eastAsia" w:ascii="宋体" w:hAnsi="宋体" w:cs="宋体"/>
          <w:szCs w:val="21"/>
        </w:rPr>
        <w:t>备注：以上所提的近三个月是指：</w:t>
      </w:r>
      <w:r>
        <w:rPr>
          <w:rFonts w:hint="eastAsia" w:ascii="宋体" w:hAnsi="宋体" w:cs="宋体"/>
          <w:iCs/>
          <w:szCs w:val="21"/>
        </w:rPr>
        <w:t>202</w:t>
      </w:r>
      <w:r>
        <w:rPr>
          <w:rFonts w:hint="eastAsia" w:ascii="宋体" w:hAnsi="宋体" w:cs="宋体"/>
          <w:iCs/>
          <w:szCs w:val="21"/>
          <w:lang w:val="en-US" w:eastAsia="zh-CN"/>
        </w:rPr>
        <w:t>1</w:t>
      </w:r>
      <w:r>
        <w:rPr>
          <w:rFonts w:hint="eastAsia" w:ascii="宋体" w:hAnsi="宋体" w:cs="宋体"/>
          <w:iCs/>
          <w:szCs w:val="21"/>
        </w:rPr>
        <w:t>年</w:t>
      </w:r>
      <w:r>
        <w:rPr>
          <w:rFonts w:hint="eastAsia" w:ascii="宋体" w:hAnsi="宋体" w:cs="宋体"/>
          <w:iCs/>
          <w:szCs w:val="21"/>
          <w:lang w:val="en-US" w:eastAsia="zh-CN"/>
        </w:rPr>
        <w:t>9</w:t>
      </w:r>
      <w:r>
        <w:rPr>
          <w:rFonts w:hint="eastAsia" w:ascii="宋体" w:hAnsi="宋体" w:cs="宋体"/>
          <w:iCs/>
          <w:szCs w:val="21"/>
        </w:rPr>
        <w:t>月～202</w:t>
      </w:r>
      <w:r>
        <w:rPr>
          <w:rFonts w:hint="eastAsia" w:ascii="宋体" w:hAnsi="宋体" w:cs="宋体"/>
          <w:iCs/>
          <w:szCs w:val="21"/>
          <w:lang w:val="en-US" w:eastAsia="zh-CN"/>
        </w:rPr>
        <w:t>1</w:t>
      </w:r>
      <w:r>
        <w:rPr>
          <w:rFonts w:hint="eastAsia" w:ascii="宋体" w:hAnsi="宋体" w:cs="宋体"/>
          <w:iCs/>
          <w:szCs w:val="21"/>
        </w:rPr>
        <w:t>年</w:t>
      </w:r>
      <w:r>
        <w:rPr>
          <w:rFonts w:hint="eastAsia" w:ascii="宋体" w:hAnsi="宋体" w:cs="宋体"/>
          <w:iCs/>
          <w:szCs w:val="21"/>
          <w:lang w:val="en-US" w:eastAsia="zh-CN"/>
        </w:rPr>
        <w:t>2</w:t>
      </w:r>
      <w:r>
        <w:rPr>
          <w:rFonts w:hint="eastAsia" w:ascii="宋体" w:hAnsi="宋体" w:cs="宋体"/>
          <w:iCs/>
          <w:szCs w:val="21"/>
        </w:rPr>
        <w:t>月内任意连续三个月。</w:t>
      </w:r>
    </w:p>
    <w:bookmarkEnd w:id="0"/>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2、供应商特定资格条件：</w:t>
      </w:r>
      <w:bookmarkStart w:id="1" w:name="OLE_LINK7"/>
      <w:r>
        <w:rPr>
          <w:rFonts w:hint="eastAsia" w:ascii="宋体" w:hAnsi="宋体" w:cs="宋体"/>
          <w:bCs/>
          <w:szCs w:val="21"/>
          <w:highlight w:val="none"/>
          <w:lang w:val="en-US" w:eastAsia="zh-CN"/>
        </w:rPr>
        <w:t>无</w:t>
      </w:r>
      <w:r>
        <w:rPr>
          <w:rFonts w:hint="eastAsia" w:ascii="宋体" w:hAnsi="宋体" w:cs="宋体"/>
          <w:bCs/>
          <w:szCs w:val="21"/>
        </w:rPr>
        <w:t>。</w:t>
      </w:r>
      <w:bookmarkEnd w:id="1"/>
    </w:p>
    <w:p>
      <w:pPr>
        <w:pStyle w:val="2"/>
        <w:ind w:left="0" w:leftChars="0"/>
        <w:rPr>
          <w:rFonts w:ascii="宋体" w:hAnsi="宋体" w:cs="宋体"/>
          <w:szCs w:val="21"/>
        </w:rPr>
      </w:pPr>
      <w:r>
        <w:rPr>
          <w:rFonts w:hint="eastAsia" w:ascii="宋体" w:hAnsi="宋体" w:cs="宋体"/>
        </w:rPr>
        <w:t>3、本项目不接受联合体投标。</w:t>
      </w:r>
    </w:p>
    <w:p>
      <w:pPr>
        <w:adjustRightInd w:val="0"/>
        <w:snapToGrid w:val="0"/>
        <w:spacing w:line="360" w:lineRule="auto"/>
        <w:ind w:left="-107" w:leftChars="-51" w:firstLine="105" w:firstLineChars="50"/>
        <w:rPr>
          <w:rFonts w:ascii="宋体" w:hAnsi="宋体" w:cs="宋体"/>
          <w:b/>
          <w:szCs w:val="21"/>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获取磋商文件的时间、地点、方式</w:t>
      </w:r>
    </w:p>
    <w:p>
      <w:pPr>
        <w:adjustRightInd w:val="0"/>
        <w:snapToGrid w:val="0"/>
        <w:spacing w:line="360" w:lineRule="auto"/>
        <w:rPr>
          <w:rFonts w:ascii="宋体" w:hAnsi="宋体" w:cs="宋体"/>
          <w:szCs w:val="21"/>
        </w:rPr>
      </w:pPr>
      <w:r>
        <w:rPr>
          <w:rFonts w:hint="eastAsia" w:ascii="宋体" w:hAnsi="宋体" w:cs="宋体"/>
          <w:szCs w:val="21"/>
        </w:rPr>
        <w:t xml:space="preserve">    1、凡有意参加磋商采购活动的，请于</w:t>
      </w:r>
      <w:bookmarkStart w:id="2" w:name="_GoBack"/>
      <w:bookmarkEnd w:id="2"/>
      <w:r>
        <w:rPr>
          <w:rFonts w:hint="eastAsia" w:ascii="宋体" w:hAnsi="宋体" w:cs="宋体"/>
          <w:szCs w:val="21"/>
          <w:u w:val="single"/>
        </w:rPr>
        <w:t>202</w:t>
      </w:r>
      <w:r>
        <w:rPr>
          <w:rFonts w:hint="eastAsia" w:ascii="宋体" w:hAnsi="宋体" w:cs="宋体"/>
          <w:szCs w:val="21"/>
          <w:u w:val="single"/>
          <w:lang w:val="en-US" w:eastAsia="zh-CN"/>
        </w:rPr>
        <w:t>2</w:t>
      </w:r>
      <w:r>
        <w:rPr>
          <w:rFonts w:hint="eastAsia" w:ascii="宋体" w:hAnsi="宋体" w:cs="宋体"/>
          <w:szCs w:val="21"/>
        </w:rPr>
        <w:t>年</w:t>
      </w:r>
      <w:r>
        <w:rPr>
          <w:rFonts w:hint="eastAsia" w:ascii="宋体" w:hAnsi="宋体" w:cs="宋体"/>
          <w:szCs w:val="21"/>
          <w:u w:val="single"/>
          <w:lang w:val="en-US" w:eastAsia="zh-CN"/>
        </w:rPr>
        <w:t>03</w:t>
      </w:r>
      <w:r>
        <w:rPr>
          <w:rFonts w:hint="eastAsia" w:ascii="宋体" w:hAnsi="宋体" w:cs="宋体"/>
          <w:szCs w:val="21"/>
        </w:rPr>
        <w:t>月</w:t>
      </w:r>
      <w:r>
        <w:rPr>
          <w:rFonts w:hint="eastAsia" w:ascii="宋体" w:hAnsi="宋体" w:cs="宋体"/>
          <w:szCs w:val="21"/>
          <w:u w:val="single"/>
          <w:lang w:val="en-US" w:eastAsia="zh-CN"/>
        </w:rPr>
        <w:t>17</w:t>
      </w:r>
      <w:r>
        <w:rPr>
          <w:rFonts w:hint="eastAsia" w:ascii="宋体" w:hAnsi="宋体" w:cs="宋体"/>
          <w:szCs w:val="21"/>
        </w:rPr>
        <w:t>日起至</w:t>
      </w:r>
      <w:r>
        <w:rPr>
          <w:rFonts w:hint="eastAsia" w:ascii="宋体" w:hAnsi="宋体" w:cs="宋体"/>
          <w:szCs w:val="21"/>
          <w:u w:val="single"/>
        </w:rPr>
        <w:t>202</w:t>
      </w:r>
      <w:r>
        <w:rPr>
          <w:rFonts w:hint="eastAsia" w:ascii="宋体" w:hAnsi="宋体" w:cs="宋体"/>
          <w:szCs w:val="21"/>
          <w:u w:val="single"/>
          <w:lang w:val="en-US" w:eastAsia="zh-CN"/>
        </w:rPr>
        <w:t>2</w:t>
      </w:r>
      <w:r>
        <w:rPr>
          <w:rFonts w:hint="eastAsia" w:ascii="宋体" w:hAnsi="宋体" w:cs="宋体"/>
          <w:szCs w:val="21"/>
        </w:rPr>
        <w:t>年</w:t>
      </w:r>
      <w:r>
        <w:rPr>
          <w:rFonts w:hint="eastAsia" w:ascii="宋体" w:hAnsi="宋体" w:cs="宋体"/>
          <w:szCs w:val="21"/>
          <w:u w:val="single"/>
          <w:lang w:val="en-US" w:eastAsia="zh-CN"/>
        </w:rPr>
        <w:t>03</w:t>
      </w:r>
      <w:r>
        <w:rPr>
          <w:rFonts w:hint="eastAsia" w:ascii="宋体" w:hAnsi="宋体" w:cs="宋体"/>
          <w:szCs w:val="21"/>
        </w:rPr>
        <w:t>月</w:t>
      </w:r>
      <w:r>
        <w:rPr>
          <w:rFonts w:hint="eastAsia" w:ascii="宋体" w:hAnsi="宋体" w:cs="宋体"/>
          <w:szCs w:val="21"/>
          <w:u w:val="single"/>
          <w:lang w:val="en-US" w:eastAsia="zh-CN"/>
        </w:rPr>
        <w:t>24</w:t>
      </w:r>
      <w:r>
        <w:rPr>
          <w:rFonts w:hint="eastAsia" w:ascii="宋体" w:hAnsi="宋体" w:cs="宋体"/>
          <w:szCs w:val="21"/>
        </w:rPr>
        <w:t>日(节假日除外)，每日上午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14:30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北京时间)，持单位介绍信、法定代表人身份证明或授权委托书(附法定代表人身份证明)、个人身份证到</w:t>
      </w:r>
      <w:r>
        <w:rPr>
          <w:rFonts w:hint="eastAsia" w:ascii="宋体" w:hAnsi="宋体" w:cs="宋体"/>
          <w:szCs w:val="21"/>
          <w:u w:val="single"/>
        </w:rPr>
        <w:t xml:space="preserve"> 大华建设项目管理有限公司（长沙市岳麓区金麓国际写字楼5栋10楼）</w:t>
      </w:r>
      <w:r>
        <w:rPr>
          <w:rFonts w:hint="eastAsia" w:ascii="宋体" w:hAnsi="宋体" w:cs="宋体"/>
          <w:szCs w:val="21"/>
          <w:lang w:val="en-US" w:eastAsia="zh-CN"/>
        </w:rPr>
        <w:t>获取</w:t>
      </w:r>
      <w:r>
        <w:rPr>
          <w:rFonts w:hint="eastAsia" w:ascii="宋体" w:hAnsi="宋体" w:cs="宋体"/>
          <w:szCs w:val="21"/>
        </w:rPr>
        <w:t xml:space="preserve">磋商文件。 </w:t>
      </w:r>
    </w:p>
    <w:p>
      <w:pPr>
        <w:adjustRightInd w:val="0"/>
        <w:snapToGrid w:val="0"/>
        <w:spacing w:line="360" w:lineRule="auto"/>
        <w:rPr>
          <w:rFonts w:ascii="宋体" w:hAnsi="宋体" w:cs="宋体"/>
          <w:b/>
          <w:szCs w:val="21"/>
        </w:rPr>
      </w:pPr>
      <w:r>
        <w:rPr>
          <w:rFonts w:hint="eastAsia" w:ascii="宋体" w:hAnsi="宋体" w:cs="宋体"/>
          <w:b/>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u w:val="single"/>
        </w:rPr>
        <w:t xml:space="preserve"> 202</w:t>
      </w:r>
      <w:r>
        <w:rPr>
          <w:rFonts w:hint="eastAsia" w:ascii="宋体" w:hAnsi="宋体" w:cs="宋体"/>
          <w:szCs w:val="21"/>
          <w:u w:val="single"/>
          <w:lang w:val="en-US" w:eastAsia="zh-CN"/>
        </w:rPr>
        <w:t>2</w:t>
      </w:r>
      <w:r>
        <w:rPr>
          <w:rFonts w:hint="eastAsia" w:ascii="宋体" w:hAnsi="宋体" w:cs="宋体"/>
          <w:szCs w:val="21"/>
        </w:rPr>
        <w:t>年</w:t>
      </w:r>
      <w:r>
        <w:rPr>
          <w:rFonts w:hint="eastAsia" w:ascii="宋体" w:hAnsi="宋体" w:cs="宋体"/>
          <w:szCs w:val="21"/>
          <w:u w:val="single"/>
          <w:lang w:val="en-US" w:eastAsia="zh-CN"/>
        </w:rPr>
        <w:t>03</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28</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lang w:val="en-US" w:eastAsia="zh-CN"/>
        </w:rPr>
        <w:t>14</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分（北京时间），地点为</w:t>
      </w:r>
      <w:r>
        <w:rPr>
          <w:rFonts w:hint="eastAsia" w:ascii="宋体" w:hAnsi="宋体" w:cs="宋体"/>
          <w:szCs w:val="21"/>
          <w:u w:val="single"/>
        </w:rPr>
        <w:t>长沙市岳麓区金麓国际写字楼5栋10楼</w:t>
      </w:r>
      <w:r>
        <w:rPr>
          <w:rFonts w:hint="eastAsia" w:ascii="宋体" w:hAnsi="宋体" w:cs="宋体"/>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rPr>
      </w:pPr>
      <w:r>
        <w:rPr>
          <w:rFonts w:hint="eastAsia" w:ascii="宋体" w:hAnsi="宋体" w:cs="宋体"/>
          <w:b/>
          <w:szCs w:val="21"/>
        </w:rPr>
        <w:t>六、采购项目联系人姓名和电话</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采 购 人：湖南智谷投资发展集团有限公司</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    址：长沙市岳麓区学士街道学士路8号岳麓高新区管委会大楼</w:t>
      </w:r>
    </w:p>
    <w:p>
      <w:pPr>
        <w:adjustRightInd w:val="0"/>
        <w:snapToGrid w:val="0"/>
        <w:spacing w:line="400" w:lineRule="exact"/>
        <w:jc w:val="left"/>
        <w:rPr>
          <w:rFonts w:hint="eastAsia" w:ascii="宋体" w:hAnsi="宋体" w:eastAsia="宋体" w:cs="宋体"/>
          <w:szCs w:val="21"/>
          <w:highlight w:val="none"/>
          <w:lang w:val="en-US" w:eastAsia="zh-CN"/>
        </w:rPr>
      </w:pPr>
      <w:r>
        <w:rPr>
          <w:rFonts w:hint="eastAsia" w:ascii="宋体" w:hAnsi="宋体" w:eastAsia="宋体" w:cs="宋体"/>
          <w:szCs w:val="21"/>
          <w:lang w:val="en-US" w:eastAsia="zh-CN"/>
        </w:rPr>
        <w:t>电    话：</w:t>
      </w:r>
      <w:r>
        <w:rPr>
          <w:rFonts w:hint="eastAsia" w:ascii="宋体" w:hAnsi="宋体" w:cs="宋体"/>
          <w:color w:val="auto"/>
          <w:szCs w:val="21"/>
          <w:highlight w:val="none"/>
          <w:lang w:val="en-US" w:eastAsia="zh-CN"/>
        </w:rPr>
        <w:t>0731-88051319</w:t>
      </w:r>
    </w:p>
    <w:p>
      <w:pPr>
        <w:adjustRightInd w:val="0"/>
        <w:snapToGrid w:val="0"/>
        <w:spacing w:line="400" w:lineRule="exact"/>
        <w:jc w:val="lef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联 系 人：</w:t>
      </w:r>
      <w:r>
        <w:rPr>
          <w:rFonts w:hint="eastAsia" w:ascii="宋体" w:hAnsi="宋体" w:cs="宋体"/>
          <w:szCs w:val="21"/>
          <w:highlight w:val="none"/>
          <w:lang w:val="en-US" w:eastAsia="zh-CN"/>
        </w:rPr>
        <w:t>游女士</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采购代理机构：大华建设项目管理有限公司</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    址：长沙市岳麓区金麓国际写字楼5栋10楼</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电    话：0731-88889605 </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 系 人：李先生、李女士</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监管部门：</w:t>
      </w:r>
      <w:r>
        <w:rPr>
          <w:rFonts w:hint="default" w:ascii="宋体" w:hAnsi="宋体" w:eastAsia="宋体" w:cs="宋体"/>
          <w:szCs w:val="21"/>
          <w:lang w:val="en-US" w:eastAsia="zh-CN"/>
        </w:rPr>
        <w:t>湖南智谷投资发展集团有限公司审计监察部</w:t>
      </w:r>
    </w:p>
    <w:p>
      <w:pPr>
        <w:adjustRightInd w:val="0"/>
        <w:snapToGrid w:val="0"/>
        <w:spacing w:line="400" w:lineRule="exact"/>
        <w:jc w:val="left"/>
        <w:rPr>
          <w:rFonts w:hint="default" w:ascii="宋体" w:hAnsi="宋体" w:eastAsia="宋体" w:cs="宋体"/>
          <w:szCs w:val="21"/>
          <w:lang w:val="en-US" w:eastAsia="zh-CN"/>
        </w:rPr>
      </w:pPr>
      <w:r>
        <w:rPr>
          <w:rFonts w:hint="default" w:ascii="宋体" w:hAnsi="宋体" w:eastAsia="宋体" w:cs="宋体"/>
          <w:szCs w:val="21"/>
          <w:lang w:val="en-US" w:eastAsia="zh-CN"/>
        </w:rPr>
        <w:t>联系电话：0731-85581812</w:t>
      </w:r>
    </w:p>
    <w:p>
      <w:pPr>
        <w:pStyle w:val="205"/>
        <w:adjustRightInd w:val="0"/>
        <w:snapToGrid w:val="0"/>
        <w:spacing w:line="440" w:lineRule="exact"/>
        <w:rPr>
          <w:rStyle w:val="160"/>
          <w:rFonts w:hint="eastAsia" w:ascii="宋体" w:hAnsi="宋体" w:cs="宋体"/>
          <w:b/>
          <w:bCs/>
        </w:rPr>
      </w:pPr>
    </w:p>
    <w:p>
      <w:pPr>
        <w:pStyle w:val="25"/>
        <w:jc w:val="both"/>
        <w:rPr>
          <w:rFonts w:hAnsi="宋体" w:cs="宋体"/>
          <w:b/>
          <w:sz w:val="32"/>
          <w:szCs w:val="32"/>
        </w:rPr>
      </w:pPr>
    </w:p>
    <w:p>
      <w:pPr>
        <w:pStyle w:val="25"/>
        <w:jc w:val="both"/>
        <w:rPr>
          <w:rFonts w:hAnsi="宋体" w:cs="宋体"/>
          <w:b/>
          <w:sz w:val="32"/>
          <w:szCs w:val="32"/>
        </w:rPr>
      </w:pPr>
    </w:p>
    <w:p>
      <w:pPr>
        <w:pStyle w:val="25"/>
        <w:jc w:val="center"/>
        <w:rPr>
          <w:rFonts w:hAnsi="宋体" w:cs="宋体"/>
          <w:b/>
          <w:sz w:val="32"/>
          <w:szCs w:val="32"/>
        </w:rPr>
      </w:pPr>
      <w:r>
        <w:rPr>
          <w:rFonts w:hint="eastAsia" w:hAnsi="宋体" w:cs="宋体"/>
          <w:b/>
          <w:sz w:val="32"/>
          <w:szCs w:val="32"/>
        </w:rPr>
        <w:t>第二章 磋商须知</w:t>
      </w:r>
    </w:p>
    <w:p>
      <w:pPr>
        <w:pStyle w:val="25"/>
        <w:rPr>
          <w:rFonts w:hAnsi="宋体" w:cs="宋体"/>
          <w:b/>
          <w:sz w:val="24"/>
          <w:szCs w:val="24"/>
        </w:rPr>
      </w:pPr>
      <w:r>
        <w:rPr>
          <w:rFonts w:hint="eastAsia" w:hAnsi="宋体" w:cs="宋体"/>
          <w:b/>
          <w:sz w:val="24"/>
          <w:szCs w:val="24"/>
        </w:rPr>
        <w:t>磋商须知前附表</w:t>
      </w:r>
    </w:p>
    <w:p>
      <w:pPr>
        <w:pStyle w:val="25"/>
        <w:rPr>
          <w:rFonts w:hAnsi="宋体" w:cs="宋体"/>
        </w:rPr>
      </w:pPr>
      <w:r>
        <w:rPr>
          <w:rFonts w:hint="eastAsia" w:hAnsi="宋体" w:cs="宋体"/>
        </w:rPr>
        <w:t>注： 请在方框□内划√选择，在“条款号”内限选一项。（本项目采用的条款用“■”标示）</w:t>
      </w:r>
    </w:p>
    <w:tbl>
      <w:tblPr>
        <w:tblStyle w:val="44"/>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noWrap w:val="0"/>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590" w:type="dxa"/>
            <w:noWrap w:val="0"/>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494" w:type="dxa"/>
            <w:noWrap w:val="0"/>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noWrap w:val="0"/>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采购项目</w:t>
            </w:r>
          </w:p>
        </w:tc>
        <w:tc>
          <w:tcPr>
            <w:tcW w:w="5494" w:type="dxa"/>
            <w:noWrap w:val="0"/>
            <w:vAlign w:val="center"/>
          </w:tcPr>
          <w:p>
            <w:pPr>
              <w:adjustRightInd w:val="0"/>
              <w:snapToGrid w:val="0"/>
              <w:spacing w:line="360" w:lineRule="auto"/>
              <w:rPr>
                <w:rFonts w:hint="eastAsia" w:ascii="宋体" w:hAnsi="宋体" w:eastAsia="宋体" w:cs="宋体"/>
                <w:szCs w:val="21"/>
                <w:lang w:eastAsia="zh-CN"/>
              </w:rPr>
            </w:pPr>
            <w:r>
              <w:rPr>
                <w:rFonts w:hint="eastAsia" w:ascii="宋体" w:hAnsi="宋体" w:cs="宋体"/>
                <w:szCs w:val="21"/>
                <w:lang w:eastAsia="zh-CN"/>
              </w:rPr>
              <w:t>白鹤、翰林苑及人工智能不动产测量及竣工测量服务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采购人</w:t>
            </w:r>
          </w:p>
        </w:tc>
        <w:tc>
          <w:tcPr>
            <w:tcW w:w="5494" w:type="dxa"/>
            <w:noWrap w:val="0"/>
            <w:vAlign w:val="center"/>
          </w:tcPr>
          <w:p>
            <w:pPr>
              <w:pStyle w:val="25"/>
              <w:spacing w:line="400" w:lineRule="exact"/>
              <w:ind w:left="1155" w:hanging="1155" w:hangingChars="550"/>
              <w:jc w:val="left"/>
              <w:rPr>
                <w:rFonts w:hAnsi="宋体" w:cs="宋体"/>
              </w:rPr>
            </w:pPr>
            <w:r>
              <w:rPr>
                <w:rFonts w:hint="eastAsia" w:hAnsi="宋体" w:cs="宋体"/>
              </w:rPr>
              <w:t>采 购 人：</w:t>
            </w:r>
            <w:r>
              <w:rPr>
                <w:rFonts w:hint="eastAsia" w:hAnsi="宋体" w:cs="宋体"/>
                <w:lang w:eastAsia="zh-CN"/>
              </w:rPr>
              <w:t>湖南智谷投资发展集团有限公司</w:t>
            </w:r>
            <w:r>
              <w:rPr>
                <w:rFonts w:hint="eastAsia" w:hAnsi="宋体" w:cs="宋体"/>
              </w:rPr>
              <w:t xml:space="preserve"> </w:t>
            </w:r>
          </w:p>
          <w:p>
            <w:pPr>
              <w:pStyle w:val="25"/>
              <w:spacing w:line="400" w:lineRule="exact"/>
              <w:ind w:left="1155" w:hanging="1155" w:hangingChars="550"/>
              <w:jc w:val="left"/>
              <w:rPr>
                <w:rFonts w:hint="eastAsia" w:hAnsi="宋体" w:cs="宋体"/>
              </w:rPr>
            </w:pPr>
            <w:r>
              <w:rPr>
                <w:rFonts w:hint="eastAsia" w:hAnsi="宋体" w:cs="宋体"/>
              </w:rPr>
              <w:t>地    址：</w:t>
            </w:r>
            <w:r>
              <w:rPr>
                <w:rFonts w:hint="eastAsia" w:hAnsi="宋体" w:cs="宋体"/>
                <w:lang w:eastAsia="zh-CN"/>
              </w:rPr>
              <w:t>长沙市岳麓区学士街道学士路8号岳麓高新区管委会大楼</w:t>
            </w:r>
            <w:r>
              <w:rPr>
                <w:rFonts w:hint="eastAsia" w:hAnsi="宋体" w:cs="宋体"/>
              </w:rPr>
              <w:t xml:space="preserve"> </w:t>
            </w:r>
          </w:p>
          <w:p>
            <w:pPr>
              <w:pStyle w:val="25"/>
              <w:spacing w:line="400" w:lineRule="exact"/>
              <w:ind w:left="1155" w:hanging="1155" w:hangingChars="550"/>
              <w:jc w:val="left"/>
              <w:rPr>
                <w:rFonts w:hint="eastAsia" w:hAnsi="宋体" w:cs="宋体"/>
                <w:highlight w:val="none"/>
              </w:rPr>
            </w:pPr>
            <w:r>
              <w:rPr>
                <w:rFonts w:hint="eastAsia" w:hAnsi="宋体" w:cs="宋体"/>
              </w:rPr>
              <w:t>电    话</w:t>
            </w:r>
            <w:r>
              <w:rPr>
                <w:rFonts w:hint="eastAsia" w:hAnsi="宋体" w:cs="宋体"/>
                <w:color w:val="auto"/>
                <w:highlight w:val="none"/>
              </w:rPr>
              <w:t>：</w:t>
            </w:r>
            <w:r>
              <w:rPr>
                <w:rFonts w:hint="eastAsia" w:hAnsi="宋体" w:cs="宋体"/>
                <w:color w:val="auto"/>
                <w:highlight w:val="none"/>
                <w:lang w:eastAsia="zh-CN"/>
              </w:rPr>
              <w:t>0731-88051319</w:t>
            </w:r>
          </w:p>
          <w:p>
            <w:pPr>
              <w:pStyle w:val="25"/>
              <w:spacing w:line="400" w:lineRule="exact"/>
              <w:ind w:left="1155" w:hanging="1155" w:hangingChars="550"/>
              <w:jc w:val="left"/>
              <w:rPr>
                <w:rFonts w:hAnsi="宋体" w:cs="宋体"/>
              </w:rPr>
            </w:pPr>
            <w:r>
              <w:rPr>
                <w:rFonts w:hint="eastAsia" w:hAnsi="宋体" w:cs="宋体"/>
                <w:highlight w:val="none"/>
              </w:rPr>
              <w:t>联 系 人：</w:t>
            </w:r>
            <w:r>
              <w:rPr>
                <w:rFonts w:hint="eastAsia" w:ascii="宋体" w:hAnsi="宋体" w:cs="宋体"/>
                <w:szCs w:val="21"/>
                <w:highlight w:val="none"/>
                <w:lang w:val="en-US" w:eastAsia="zh-CN"/>
              </w:rPr>
              <w:t>游女士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采购代理机构</w:t>
            </w:r>
          </w:p>
        </w:tc>
        <w:tc>
          <w:tcPr>
            <w:tcW w:w="5494" w:type="dxa"/>
            <w:noWrap w:val="0"/>
            <w:vAlign w:val="center"/>
          </w:tcPr>
          <w:p>
            <w:pPr>
              <w:pStyle w:val="25"/>
              <w:spacing w:line="360" w:lineRule="auto"/>
              <w:jc w:val="left"/>
              <w:rPr>
                <w:rFonts w:hAnsi="宋体" w:cs="宋体"/>
              </w:rPr>
            </w:pPr>
            <w:r>
              <w:rPr>
                <w:rFonts w:hint="eastAsia" w:hAnsi="宋体" w:cs="宋体"/>
              </w:rPr>
              <w:t>名    称：大华建设项目管理有限公司</w:t>
            </w:r>
          </w:p>
          <w:p>
            <w:pPr>
              <w:pStyle w:val="25"/>
              <w:spacing w:line="360" w:lineRule="auto"/>
              <w:ind w:left="1155" w:hanging="1155" w:hangingChars="550"/>
              <w:jc w:val="left"/>
              <w:rPr>
                <w:rFonts w:hAnsi="宋体" w:cs="宋体"/>
              </w:rPr>
            </w:pPr>
            <w:r>
              <w:rPr>
                <w:rFonts w:hint="eastAsia" w:hAnsi="宋体" w:cs="宋体"/>
              </w:rPr>
              <w:t xml:space="preserve">地    址：长沙市岳麓区金麓国际写字楼5栋10楼 </w:t>
            </w:r>
          </w:p>
          <w:p>
            <w:pPr>
              <w:pStyle w:val="25"/>
              <w:spacing w:line="360" w:lineRule="auto"/>
              <w:jc w:val="left"/>
              <w:rPr>
                <w:rFonts w:hAnsi="宋体" w:cs="宋体"/>
              </w:rPr>
            </w:pPr>
            <w:r>
              <w:rPr>
                <w:rFonts w:hint="eastAsia" w:hAnsi="宋体" w:cs="宋体"/>
              </w:rPr>
              <w:t xml:space="preserve">电    话：0731-88889605  </w:t>
            </w:r>
          </w:p>
          <w:p>
            <w:pPr>
              <w:adjustRightInd w:val="0"/>
              <w:snapToGrid w:val="0"/>
              <w:spacing w:line="360" w:lineRule="auto"/>
              <w:rPr>
                <w:rFonts w:ascii="宋体" w:hAnsi="宋体" w:cs="宋体"/>
                <w:szCs w:val="21"/>
              </w:rPr>
            </w:pPr>
            <w:r>
              <w:rPr>
                <w:rFonts w:hint="eastAsia" w:ascii="宋体" w:hAnsi="宋体" w:cs="宋体"/>
              </w:rPr>
              <w:t xml:space="preserve">联 系 人：李先生、李女士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590" w:type="dxa"/>
            <w:noWrap w:val="0"/>
            <w:vAlign w:val="center"/>
          </w:tcPr>
          <w:p>
            <w:pPr>
              <w:adjustRightInd w:val="0"/>
              <w:snapToGrid w:val="0"/>
              <w:spacing w:line="360" w:lineRule="auto"/>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494" w:type="dxa"/>
            <w:noWrap w:val="0"/>
            <w:vAlign w:val="center"/>
          </w:tcPr>
          <w:p>
            <w:pPr>
              <w:adjustRightInd w:val="0"/>
              <w:snapToGrid w:val="0"/>
              <w:spacing w:before="156" w:beforeLines="50" w:line="360" w:lineRule="auto"/>
              <w:rPr>
                <w:rFonts w:ascii="宋体" w:hAnsi="宋体" w:cs="宋体"/>
              </w:rPr>
            </w:pPr>
            <w:r>
              <w:rPr>
                <w:rFonts w:hint="eastAsia" w:ascii="宋体" w:hAnsi="宋体" w:cs="宋体"/>
              </w:rPr>
              <w:t>1、基本资格条件：符合《中华人民共和国政府采购法》第二十二条规定的供应商条件，并提供以下资格证明文件：</w:t>
            </w:r>
          </w:p>
          <w:p>
            <w:pPr>
              <w:adjustRightInd w:val="0"/>
              <w:snapToGrid w:val="0"/>
              <w:spacing w:before="156" w:beforeLines="50" w:line="360" w:lineRule="auto"/>
              <w:rPr>
                <w:rFonts w:ascii="宋体" w:hAnsi="宋体" w:cs="宋体"/>
              </w:rPr>
            </w:pPr>
            <w:r>
              <w:rPr>
                <w:rFonts w:hint="eastAsia" w:ascii="宋体" w:hAnsi="宋体" w:cs="宋体"/>
              </w:rPr>
              <w:t>（1）法人提交企业法人营业执照副本(或者法人登记证书)以及组织机构代码证副本复印件；</w:t>
            </w:r>
          </w:p>
          <w:p>
            <w:pPr>
              <w:adjustRightInd w:val="0"/>
              <w:snapToGrid w:val="0"/>
              <w:spacing w:before="156" w:beforeLines="50" w:line="360" w:lineRule="auto"/>
              <w:rPr>
                <w:rFonts w:ascii="宋体" w:hAnsi="宋体" w:cs="宋体"/>
              </w:rPr>
            </w:pPr>
            <w:r>
              <w:rPr>
                <w:rFonts w:hint="eastAsia" w:ascii="宋体" w:hAnsi="宋体" w:cs="宋体"/>
              </w:rPr>
              <w:t>（2）依法缴纳税收或社会保险费的证明材料，各提供下列材料之一:</w:t>
            </w:r>
          </w:p>
          <w:p>
            <w:pPr>
              <w:spacing w:line="480" w:lineRule="exact"/>
              <w:ind w:firstLine="105" w:firstLineChars="50"/>
              <w:rPr>
                <w:rFonts w:ascii="宋体" w:hAnsi="宋体" w:cs="宋体"/>
              </w:rPr>
            </w:pPr>
            <w:r>
              <w:rPr>
                <w:rFonts w:hint="eastAsia" w:ascii="宋体" w:hAnsi="宋体" w:cs="宋体"/>
              </w:rPr>
              <w:t>①缴纳税收证明资料:《税务登记证》复印件，或者近三个月依法缴纳税收的证明（纳税凭证复印件），</w:t>
            </w:r>
            <w:r>
              <w:rPr>
                <w:rFonts w:hint="eastAsia" w:ascii="宋体" w:hAnsi="宋体" w:cs="宋体"/>
                <w:szCs w:val="21"/>
              </w:rPr>
              <w:t>或者委托他人缴纳的委托代办协议和近三个月的缴纳证明（收据复印件），或者法定征收机关出具的依法免缴税收的证明原件。</w:t>
            </w:r>
          </w:p>
          <w:p>
            <w:pPr>
              <w:adjustRightInd w:val="0"/>
              <w:snapToGrid w:val="0"/>
              <w:spacing w:before="156" w:beforeLines="50" w:line="360" w:lineRule="auto"/>
              <w:rPr>
                <w:rFonts w:ascii="宋体" w:hAnsi="宋体" w:cs="宋体"/>
              </w:rPr>
            </w:pPr>
            <w:r>
              <w:rPr>
                <w:rFonts w:hint="eastAsia" w:ascii="宋体" w:hAnsi="宋体" w:cs="宋体"/>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156" w:beforeLines="50" w:line="360" w:lineRule="auto"/>
              <w:rPr>
                <w:rFonts w:ascii="宋体" w:hAnsi="宋体" w:cs="宋体"/>
                <w:szCs w:val="21"/>
              </w:rPr>
            </w:pPr>
            <w:r>
              <w:rPr>
                <w:rFonts w:hint="eastAsia" w:ascii="宋体" w:hAnsi="宋体" w:cs="宋体"/>
                <w:szCs w:val="21"/>
              </w:rPr>
              <w:t>（3）法人提交法定代表人身份证明原件或者法定代表人授权委托书原件及</w:t>
            </w:r>
            <w:r>
              <w:rPr>
                <w:rFonts w:hint="eastAsia" w:ascii="宋体" w:hAnsi="宋体" w:cs="宋体"/>
                <w:b/>
                <w:bCs/>
                <w:szCs w:val="21"/>
              </w:rPr>
              <w:t>提供被授权代表人在投标单位近三个月的社保证明</w:t>
            </w:r>
            <w:r>
              <w:rPr>
                <w:rFonts w:hint="eastAsia" w:ascii="宋体" w:hAnsi="宋体" w:cs="宋体"/>
                <w:szCs w:val="21"/>
              </w:rPr>
              <w:t>并附法定代表人身份证明原件，自然人提交身份证复印件；</w:t>
            </w:r>
          </w:p>
          <w:p>
            <w:pPr>
              <w:adjustRightInd w:val="0"/>
              <w:snapToGrid w:val="0"/>
              <w:spacing w:before="156" w:beforeLines="50" w:line="360" w:lineRule="auto"/>
              <w:rPr>
                <w:rFonts w:ascii="宋体" w:hAnsi="宋体" w:cs="宋体"/>
                <w:szCs w:val="21"/>
              </w:rPr>
            </w:pPr>
            <w:r>
              <w:rPr>
                <w:rFonts w:hint="eastAsia" w:ascii="宋体" w:hAnsi="宋体" w:cs="宋体"/>
                <w:szCs w:val="21"/>
              </w:rPr>
              <w:t>（4）提供</w:t>
            </w:r>
            <w:r>
              <w:rPr>
                <w:rFonts w:hint="eastAsia" w:ascii="宋体" w:hAnsi="宋体" w:cs="宋体"/>
                <w:szCs w:val="21"/>
                <w:lang w:val="en-US" w:eastAsia="zh-CN"/>
              </w:rPr>
              <w:t>2020年或2021年</w:t>
            </w:r>
            <w:r>
              <w:rPr>
                <w:rFonts w:hint="eastAsia" w:ascii="宋体" w:hAnsi="宋体" w:cs="宋体"/>
                <w:szCs w:val="21"/>
              </w:rPr>
              <w:t>度经会计师事务所审计的财务报告复印件（至少包含资产负债表、利润表和现金流量表），或银行出具的资信证明。</w:t>
            </w:r>
          </w:p>
          <w:p>
            <w:pPr>
              <w:adjustRightInd w:val="0"/>
              <w:snapToGrid w:val="0"/>
              <w:spacing w:before="156" w:beforeLines="50" w:line="360" w:lineRule="auto"/>
              <w:rPr>
                <w:rFonts w:ascii="宋体" w:hAnsi="宋体" w:cs="宋体"/>
              </w:rPr>
            </w:pPr>
            <w:r>
              <w:rPr>
                <w:rFonts w:hint="eastAsia" w:ascii="宋体" w:hAnsi="宋体" w:cs="宋体"/>
              </w:rPr>
              <w:t>（5）其他说明：①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w:t>
            </w:r>
          </w:p>
          <w:p>
            <w:pPr>
              <w:spacing w:line="360" w:lineRule="auto"/>
              <w:rPr>
                <w:rFonts w:ascii="宋体" w:hAnsi="宋体" w:cs="宋体"/>
                <w:highlight w:val="yellow"/>
              </w:rPr>
            </w:pPr>
            <w:r>
              <w:rPr>
                <w:rFonts w:hint="eastAsia" w:ascii="宋体" w:hAnsi="宋体" w:cs="宋体"/>
              </w:rPr>
              <w:t>②以上基本资格条件中所指的近三个月是指：202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9</w:t>
            </w:r>
            <w:r>
              <w:rPr>
                <w:rFonts w:hint="eastAsia" w:ascii="宋体" w:hAnsi="宋体" w:cs="宋体"/>
              </w:rPr>
              <w:t>月～202</w:t>
            </w:r>
            <w:r>
              <w:rPr>
                <w:rFonts w:hint="eastAsia" w:ascii="宋体" w:hAnsi="宋体" w:cs="宋体"/>
                <w:lang w:val="en-US" w:eastAsia="zh-CN"/>
              </w:rPr>
              <w:t>2</w:t>
            </w:r>
            <w:r>
              <w:rPr>
                <w:rFonts w:hint="eastAsia" w:ascii="宋体" w:hAnsi="宋体" w:cs="宋体"/>
              </w:rPr>
              <w:t>年</w:t>
            </w:r>
            <w:r>
              <w:rPr>
                <w:rFonts w:hint="eastAsia" w:ascii="宋体" w:hAnsi="宋体" w:cs="宋体"/>
                <w:lang w:val="en-US" w:eastAsia="zh-CN"/>
              </w:rPr>
              <w:t>2</w:t>
            </w:r>
            <w:r>
              <w:rPr>
                <w:rFonts w:hint="eastAsia" w:ascii="宋体" w:hAnsi="宋体" w:cs="宋体"/>
              </w:rPr>
              <w:t>月内任意连续三个月。</w:t>
            </w:r>
          </w:p>
          <w:p>
            <w:pPr>
              <w:numPr>
                <w:ilvl w:val="0"/>
                <w:numId w:val="3"/>
              </w:numPr>
              <w:spacing w:line="360" w:lineRule="auto"/>
              <w:rPr>
                <w:rFonts w:ascii="宋体" w:hAnsi="宋体" w:cs="宋体"/>
                <w:highlight w:val="none"/>
              </w:rPr>
            </w:pPr>
            <w:r>
              <w:rPr>
                <w:rFonts w:hint="eastAsia" w:ascii="宋体" w:hAnsi="宋体" w:cs="宋体"/>
                <w:highlight w:val="none"/>
              </w:rPr>
              <w:t>特定资格条件：</w:t>
            </w:r>
            <w:r>
              <w:rPr>
                <w:rFonts w:hint="eastAsia" w:ascii="宋体" w:hAnsi="宋体" w:cs="宋体"/>
                <w:bCs/>
                <w:szCs w:val="21"/>
                <w:highlight w:val="none"/>
                <w:lang w:val="en-US" w:eastAsia="zh-CN"/>
              </w:rPr>
              <w:t>无</w:t>
            </w:r>
            <w:r>
              <w:rPr>
                <w:rFonts w:hint="eastAsia" w:ascii="宋体" w:hAnsi="宋体" w:cs="宋体"/>
                <w:bCs/>
                <w:szCs w:val="21"/>
                <w:highlight w:val="none"/>
              </w:rPr>
              <w:t>。</w:t>
            </w:r>
          </w:p>
          <w:p>
            <w:pPr>
              <w:spacing w:line="360" w:lineRule="auto"/>
              <w:rPr>
                <w:rFonts w:ascii="宋体" w:hAnsi="宋体" w:cs="宋体"/>
              </w:rPr>
            </w:pPr>
            <w:r>
              <w:rPr>
                <w:rFonts w:hint="eastAsia" w:ascii="宋体" w:hAnsi="宋体" w:cs="宋体"/>
              </w:rPr>
              <w:t>3、资格证明文件复印件须加盖投标人公章。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联合体形式</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对联合体各方的要求</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现场勘察</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noWrap w:val="0"/>
            <w:vAlign w:val="center"/>
          </w:tcPr>
          <w:p>
            <w:pPr>
              <w:rPr>
                <w:rFonts w:ascii="宋体" w:hAnsi="宋体" w:cs="宋体"/>
                <w:szCs w:val="21"/>
              </w:rPr>
            </w:pPr>
            <w:r>
              <w:rPr>
                <w:rFonts w:hint="eastAsia" w:ascii="宋体" w:hAnsi="宋体" w:cs="宋体"/>
                <w:szCs w:val="21"/>
              </w:rPr>
              <w:t>第二章第8.1款</w:t>
            </w:r>
          </w:p>
        </w:tc>
        <w:tc>
          <w:tcPr>
            <w:tcW w:w="1590" w:type="dxa"/>
            <w:noWrap w:val="0"/>
            <w:vAlign w:val="center"/>
          </w:tcPr>
          <w:p>
            <w:pPr>
              <w:rPr>
                <w:rFonts w:ascii="宋体" w:hAnsi="宋体" w:cs="宋体"/>
                <w:szCs w:val="21"/>
              </w:rPr>
            </w:pPr>
            <w:r>
              <w:rPr>
                <w:rFonts w:hint="eastAsia" w:ascii="宋体" w:hAnsi="宋体" w:cs="宋体"/>
                <w:szCs w:val="21"/>
              </w:rPr>
              <w:t>采购进口产品</w:t>
            </w:r>
          </w:p>
        </w:tc>
        <w:tc>
          <w:tcPr>
            <w:tcW w:w="5494" w:type="dxa"/>
            <w:noWrap w:val="0"/>
            <w:vAlign w:val="center"/>
          </w:tcPr>
          <w:p>
            <w:pPr>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761" w:type="dxa"/>
            <w:noWrap w:val="0"/>
            <w:vAlign w:val="center"/>
          </w:tcPr>
          <w:p>
            <w:pPr>
              <w:rPr>
                <w:rFonts w:ascii="宋体" w:hAnsi="宋体" w:cs="宋体"/>
                <w:szCs w:val="21"/>
              </w:rPr>
            </w:pPr>
            <w:r>
              <w:rPr>
                <w:rFonts w:hint="eastAsia" w:ascii="宋体" w:hAnsi="宋体" w:cs="宋体"/>
                <w:szCs w:val="21"/>
              </w:rPr>
              <w:t>第二章第9.1款</w:t>
            </w:r>
          </w:p>
        </w:tc>
        <w:tc>
          <w:tcPr>
            <w:tcW w:w="1590" w:type="dxa"/>
            <w:noWrap w:val="0"/>
            <w:vAlign w:val="center"/>
          </w:tcPr>
          <w:p>
            <w:pPr>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noWrap w:val="0"/>
            <w:vAlign w:val="center"/>
          </w:tcPr>
          <w:p>
            <w:pPr>
              <w:rPr>
                <w:rFonts w:ascii="宋体" w:hAnsi="宋体" w:cs="宋体"/>
                <w:szCs w:val="21"/>
              </w:rPr>
            </w:pPr>
            <w:r>
              <w:rPr>
                <w:rFonts w:hint="eastAsia" w:ascii="宋体" w:hAnsi="宋体" w:cs="宋体"/>
                <w:szCs w:val="21"/>
              </w:rPr>
              <w:t>第二章第9.2款</w:t>
            </w:r>
          </w:p>
        </w:tc>
        <w:tc>
          <w:tcPr>
            <w:tcW w:w="1590" w:type="dxa"/>
            <w:noWrap w:val="0"/>
            <w:vAlign w:val="center"/>
          </w:tcPr>
          <w:p>
            <w:pPr>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494" w:type="dxa"/>
            <w:noWrap w:val="0"/>
            <w:vAlign w:val="center"/>
          </w:tcPr>
          <w:p>
            <w:pPr>
              <w:adjustRightInd w:val="0"/>
              <w:snapToGrid w:val="0"/>
              <w:spacing w:before="156" w:beforeLines="50" w:line="360" w:lineRule="auto"/>
              <w:rPr>
                <w:rFonts w:ascii="宋体" w:hAnsi="宋体" w:cs="宋体"/>
                <w:szCs w:val="21"/>
              </w:rPr>
            </w:pPr>
            <w:r>
              <w:rPr>
                <w:rFonts w:hint="eastAsia" w:ascii="宋体"/>
                <w:szCs w:val="21"/>
                <w:lang w:val="en-US" w:eastAsia="zh-CN"/>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noWrap w:val="0"/>
            <w:vAlign w:val="center"/>
          </w:tcPr>
          <w:p>
            <w:pPr>
              <w:rPr>
                <w:rFonts w:ascii="宋体" w:hAnsi="宋体" w:cs="宋体"/>
                <w:szCs w:val="21"/>
              </w:rPr>
            </w:pPr>
            <w:r>
              <w:rPr>
                <w:rFonts w:hint="eastAsia" w:ascii="宋体" w:hAnsi="宋体" w:cs="宋体"/>
                <w:szCs w:val="21"/>
              </w:rPr>
              <w:t>第二章第9.6款</w:t>
            </w:r>
          </w:p>
        </w:tc>
        <w:tc>
          <w:tcPr>
            <w:tcW w:w="1590" w:type="dxa"/>
            <w:tcBorders>
              <w:top w:val="single" w:color="auto" w:sz="4" w:space="0"/>
              <w:bottom w:val="single" w:color="auto" w:sz="4" w:space="0"/>
            </w:tcBorders>
            <w:noWrap w:val="0"/>
            <w:vAlign w:val="center"/>
          </w:tcPr>
          <w:p>
            <w:pPr>
              <w:rPr>
                <w:rFonts w:ascii="宋体" w:hAnsi="宋体" w:cs="宋体"/>
                <w:szCs w:val="21"/>
              </w:rPr>
            </w:pPr>
            <w:r>
              <w:rPr>
                <w:rFonts w:hint="eastAsia" w:ascii="宋体" w:hAnsi="宋体" w:cs="宋体"/>
                <w:bCs/>
                <w:kern w:val="0"/>
                <w:szCs w:val="21"/>
              </w:rPr>
              <w:t>政府采购支持中小企业融资</w:t>
            </w:r>
          </w:p>
        </w:tc>
        <w:tc>
          <w:tcPr>
            <w:tcW w:w="5494" w:type="dxa"/>
            <w:tcBorders>
              <w:top w:val="single" w:color="auto" w:sz="4" w:space="0"/>
              <w:bottom w:val="single" w:color="auto" w:sz="4" w:space="0"/>
            </w:tcBorders>
            <w:noWrap w:val="0"/>
            <w:vAlign w:val="top"/>
          </w:tcPr>
          <w:p>
            <w:pPr>
              <w:adjustRightInd w:val="0"/>
              <w:snapToGrid w:val="0"/>
              <w:spacing w:line="360" w:lineRule="auto"/>
              <w:rPr>
                <w:rFonts w:ascii="宋体" w:hAnsi="宋体" w:cs="宋体"/>
                <w:szCs w:val="21"/>
              </w:rPr>
            </w:pPr>
            <w:r>
              <w:rPr>
                <w:rFonts w:hint="eastAsia" w:ascii="宋体" w:hAnsi="宋体" w:cs="宋体"/>
                <w:szCs w:val="21"/>
                <w:highlight w:val="none"/>
                <w:u w:val="single"/>
                <w:lang w:val="en-US" w:eastAsia="zh-CN"/>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7" w:hRule="atLeast"/>
          <w:jc w:val="center"/>
        </w:trPr>
        <w:tc>
          <w:tcPr>
            <w:tcW w:w="1761" w:type="dxa"/>
            <w:vMerge w:val="continue"/>
            <w:noWrap w:val="0"/>
            <w:vAlign w:val="center"/>
          </w:tcPr>
          <w:p>
            <w:pPr>
              <w:rPr>
                <w:rFonts w:ascii="宋体" w:hAnsi="宋体" w:cs="宋体"/>
                <w:szCs w:val="21"/>
              </w:rPr>
            </w:pPr>
          </w:p>
        </w:tc>
        <w:tc>
          <w:tcPr>
            <w:tcW w:w="1590" w:type="dxa"/>
            <w:noWrap w:val="0"/>
            <w:vAlign w:val="center"/>
          </w:tcPr>
          <w:p>
            <w:pPr>
              <w:rPr>
                <w:rFonts w:ascii="宋体" w:hAnsi="宋体" w:cs="宋体"/>
                <w:szCs w:val="21"/>
              </w:rPr>
            </w:pPr>
            <w:r>
              <w:rPr>
                <w:rFonts w:hint="eastAsia" w:ascii="宋体" w:hAnsi="宋体" w:cs="宋体"/>
                <w:bCs/>
                <w:kern w:val="0"/>
                <w:szCs w:val="21"/>
              </w:rPr>
              <w:t>政府采购信用担保</w:t>
            </w:r>
          </w:p>
        </w:tc>
        <w:tc>
          <w:tcPr>
            <w:tcW w:w="5494" w:type="dxa"/>
            <w:noWrap w:val="0"/>
            <w:vAlign w:val="center"/>
          </w:tcPr>
          <w:p>
            <w:pPr>
              <w:rPr>
                <w:rFonts w:ascii="宋体" w:hAnsi="宋体" w:cs="宋体"/>
                <w:szCs w:val="21"/>
              </w:rPr>
            </w:pPr>
            <w:r>
              <w:rPr>
                <w:rFonts w:hint="eastAsia" w:ascii="宋体" w:hAnsi="宋体" w:cs="宋体"/>
                <w:szCs w:val="21"/>
                <w:highlight w:val="none"/>
                <w:u w:val="single"/>
                <w:lang w:val="en-US" w:eastAsia="zh-CN"/>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8845" w:type="dxa"/>
            <w:gridSpan w:val="3"/>
            <w:noWrap w:val="0"/>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590"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rPr>
              <w:t>磋商文件的可能实质性变动内容</w:t>
            </w:r>
          </w:p>
        </w:tc>
        <w:tc>
          <w:tcPr>
            <w:tcW w:w="5494"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590"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rPr>
              <w:t>提供磋商文件期限</w:t>
            </w:r>
          </w:p>
        </w:tc>
        <w:tc>
          <w:tcPr>
            <w:tcW w:w="5494"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w:t>
            </w:r>
            <w:r>
              <w:rPr>
                <w:rFonts w:hint="eastAsia" w:ascii="宋体" w:hAnsi="宋体" w:cs="宋体"/>
                <w:szCs w:val="21"/>
                <w:u w:val="single"/>
                <w:lang w:val="en-US" w:eastAsia="zh-CN"/>
              </w:rPr>
              <w:t>2</w:t>
            </w:r>
            <w:r>
              <w:rPr>
                <w:rFonts w:hint="eastAsia" w:ascii="宋体" w:hAnsi="宋体" w:cs="宋体"/>
                <w:szCs w:val="21"/>
              </w:rPr>
              <w:t>年</w:t>
            </w:r>
            <w:r>
              <w:rPr>
                <w:rFonts w:hint="eastAsia" w:ascii="宋体" w:hAnsi="宋体" w:cs="宋体"/>
                <w:szCs w:val="21"/>
                <w:u w:val="single"/>
                <w:lang w:val="en-US" w:eastAsia="zh-CN"/>
              </w:rPr>
              <w:t>03</w:t>
            </w:r>
            <w:r>
              <w:rPr>
                <w:rFonts w:hint="eastAsia" w:ascii="宋体" w:hAnsi="宋体" w:cs="宋体"/>
                <w:szCs w:val="21"/>
              </w:rPr>
              <w:t>月</w:t>
            </w:r>
            <w:r>
              <w:rPr>
                <w:rFonts w:hint="eastAsia" w:ascii="宋体" w:hAnsi="宋体" w:cs="宋体"/>
                <w:szCs w:val="21"/>
                <w:u w:val="single"/>
                <w:lang w:val="en-US" w:eastAsia="zh-CN"/>
              </w:rPr>
              <w:t xml:space="preserve"> 17 </w:t>
            </w:r>
            <w:r>
              <w:rPr>
                <w:rFonts w:hint="eastAsia" w:ascii="宋体" w:hAnsi="宋体" w:cs="宋体"/>
                <w:szCs w:val="21"/>
              </w:rPr>
              <w:t xml:space="preserve">日起至 </w:t>
            </w:r>
            <w:r>
              <w:rPr>
                <w:rFonts w:hint="eastAsia" w:ascii="宋体" w:hAnsi="宋体" w:cs="宋体"/>
                <w:szCs w:val="21"/>
                <w:u w:val="single"/>
              </w:rPr>
              <w:t>202</w:t>
            </w:r>
            <w:r>
              <w:rPr>
                <w:rFonts w:hint="eastAsia" w:ascii="宋体" w:hAnsi="宋体" w:cs="宋体"/>
                <w:szCs w:val="21"/>
                <w:u w:val="single"/>
                <w:lang w:val="en-US" w:eastAsia="zh-CN"/>
              </w:rPr>
              <w:t>2</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03</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24</w:t>
            </w:r>
            <w:r>
              <w:rPr>
                <w:rFonts w:hint="eastAsia" w:ascii="宋体" w:hAnsi="宋体" w:cs="宋体"/>
                <w:szCs w:val="21"/>
                <w:u w:val="single"/>
              </w:rPr>
              <w:t xml:space="preserve"> </w:t>
            </w:r>
            <w:r>
              <w:rPr>
                <w:rFonts w:hint="eastAsia" w:ascii="宋体" w:hAnsi="宋体" w:cs="宋体"/>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590"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rPr>
              <w:t>领取或购买磋商文件时应提供的资料</w:t>
            </w:r>
          </w:p>
        </w:tc>
        <w:tc>
          <w:tcPr>
            <w:tcW w:w="5494" w:type="dxa"/>
            <w:noWrap w:val="0"/>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单位介绍信、个人身份证、法定代表人身份证明或者授权委托书(并附法定代表人身份证明)。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提交首次响应文件的截止时间</w:t>
            </w:r>
          </w:p>
        </w:tc>
        <w:tc>
          <w:tcPr>
            <w:tcW w:w="5494" w:type="dxa"/>
            <w:noWrap w:val="0"/>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w:t>
            </w:r>
            <w:r>
              <w:rPr>
                <w:rFonts w:hint="eastAsia" w:ascii="宋体" w:hAnsi="宋体" w:cs="宋体"/>
                <w:szCs w:val="21"/>
                <w:u w:val="single"/>
                <w:lang w:val="en-US" w:eastAsia="zh-CN"/>
              </w:rPr>
              <w:t>2</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03</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28</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u w:val="single"/>
                <w:lang w:val="en-US" w:eastAsia="zh-CN"/>
              </w:rPr>
              <w:t>14</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30 </w:t>
            </w:r>
            <w:r>
              <w:rPr>
                <w:rFonts w:hint="eastAsia" w:ascii="宋体" w:hAnsi="宋体" w:cs="宋体"/>
                <w:szCs w:val="21"/>
              </w:rPr>
              <w:t>分</w:t>
            </w:r>
            <w:r>
              <w:rPr>
                <w:rFonts w:hint="eastAsia" w:ascii="宋体" w:hAnsi="宋体" w:cs="宋体"/>
                <w:color w:val="FF0000"/>
                <w:szCs w:val="21"/>
              </w:rPr>
              <w:t xml:space="preserve"> </w:t>
            </w:r>
            <w:r>
              <w:rPr>
                <w:rFonts w:hint="eastAsia" w:ascii="宋体" w:hAnsi="宋体" w:cs="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noWrap w:val="0"/>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采购项目预算</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eastAsia="宋体" w:cs="Times New Roman"/>
                <w:color w:val="auto"/>
                <w:szCs w:val="21"/>
                <w:highlight w:val="none"/>
                <w:lang w:val="en-US" w:eastAsia="zh-CN"/>
              </w:rPr>
              <w:t>966933.07元</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最高限价：</w:t>
            </w:r>
            <w:r>
              <w:rPr>
                <w:rFonts w:hint="eastAsia" w:ascii="宋体" w:hAnsi="宋体" w:eastAsia="宋体" w:cs="Times New Roman"/>
                <w:color w:val="auto"/>
                <w:szCs w:val="21"/>
                <w:highlight w:val="none"/>
                <w:lang w:val="en-US" w:eastAsia="zh-CN"/>
              </w:rPr>
              <w:t>966933.07</w:t>
            </w:r>
            <w:r>
              <w:rPr>
                <w:rFonts w:hint="eastAsia" w:ascii="宋体" w:hAnsi="宋体"/>
                <w:color w:val="auto"/>
                <w:szCs w:val="21"/>
                <w:highlight w:val="none"/>
                <w:lang w:val="en-US" w:eastAsia="zh-CN"/>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rPr>
              <w:t>非制造商的证明文件</w:t>
            </w:r>
          </w:p>
        </w:tc>
        <w:tc>
          <w:tcPr>
            <w:tcW w:w="5494" w:type="dxa"/>
            <w:noWrap w:val="0"/>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before="156" w:beforeLines="50" w:line="360" w:lineRule="auto"/>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590" w:type="dxa"/>
            <w:noWrap w:val="0"/>
            <w:vAlign w:val="center"/>
          </w:tcPr>
          <w:p>
            <w:pPr>
              <w:adjustRightInd w:val="0"/>
              <w:snapToGrid w:val="0"/>
              <w:spacing w:line="360" w:lineRule="auto"/>
              <w:rPr>
                <w:rFonts w:ascii="宋体" w:hAnsi="宋体" w:cs="宋体"/>
              </w:rPr>
            </w:pPr>
            <w:r>
              <w:rPr>
                <w:rFonts w:hint="eastAsia" w:ascii="宋体" w:hAnsi="宋体" w:cs="宋体"/>
                <w:szCs w:val="21"/>
              </w:rPr>
              <w:t>样品提供及样品提交的时间、地点</w:t>
            </w:r>
          </w:p>
        </w:tc>
        <w:tc>
          <w:tcPr>
            <w:tcW w:w="5494" w:type="dxa"/>
            <w:noWrap w:val="0"/>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590" w:type="dxa"/>
            <w:noWrap w:val="0"/>
            <w:vAlign w:val="center"/>
          </w:tcPr>
          <w:p>
            <w:pPr>
              <w:adjustRightInd w:val="0"/>
              <w:snapToGrid w:val="0"/>
              <w:spacing w:line="360" w:lineRule="auto"/>
              <w:ind w:left="-533" w:leftChars="-254" w:firstLine="533" w:firstLineChars="254"/>
              <w:rPr>
                <w:rFonts w:ascii="宋体" w:hAnsi="宋体" w:cs="宋体"/>
                <w:szCs w:val="21"/>
              </w:rPr>
            </w:pPr>
            <w:r>
              <w:rPr>
                <w:rFonts w:hint="eastAsia" w:ascii="宋体" w:hAnsi="宋体" w:cs="宋体"/>
                <w:szCs w:val="21"/>
              </w:rPr>
              <w:t>磋商保证金</w:t>
            </w:r>
          </w:p>
        </w:tc>
        <w:tc>
          <w:tcPr>
            <w:tcW w:w="5494" w:type="dxa"/>
            <w:noWrap w:val="0"/>
            <w:vAlign w:val="center"/>
          </w:tcPr>
          <w:p>
            <w:pPr>
              <w:adjustRightInd w:val="0"/>
              <w:snapToGrid w:val="0"/>
              <w:spacing w:line="360" w:lineRule="auto"/>
              <w:rPr>
                <w:rFonts w:ascii="宋体" w:hAnsi="宋体" w:cs="宋体"/>
                <w:bCs/>
                <w:color w:val="auto"/>
                <w:szCs w:val="21"/>
              </w:rPr>
            </w:pPr>
            <w:r>
              <w:rPr>
                <w:rFonts w:hint="eastAsia" w:ascii="宋体" w:hAnsi="宋体" w:cs="宋体"/>
                <w:color w:val="auto"/>
                <w:szCs w:val="21"/>
              </w:rPr>
              <w:t>■</w:t>
            </w:r>
            <w:r>
              <w:rPr>
                <w:rFonts w:hint="eastAsia" w:ascii="宋体" w:hAnsi="宋体" w:cs="宋体"/>
                <w:bCs/>
                <w:color w:val="auto"/>
                <w:szCs w:val="21"/>
              </w:rPr>
              <w:t xml:space="preserve"> 不要求提供</w:t>
            </w:r>
          </w:p>
          <w:p>
            <w:pPr>
              <w:spacing w:line="400" w:lineRule="exact"/>
              <w:rPr>
                <w:rFonts w:ascii="宋体" w:hAnsi="宋体" w:cs="宋体"/>
                <w:bCs/>
                <w:color w:val="auto"/>
                <w:szCs w:val="21"/>
              </w:rPr>
            </w:pPr>
            <w:r>
              <w:rPr>
                <w:rFonts w:hint="eastAsia" w:ascii="宋体" w:hAnsi="宋体" w:cs="宋体"/>
                <w:bCs/>
                <w:color w:val="auto"/>
                <w:szCs w:val="21"/>
              </w:rPr>
              <w:t>□</w:t>
            </w:r>
            <w:r>
              <w:rPr>
                <w:rFonts w:hint="eastAsia" w:ascii="宋体" w:hAnsi="宋体" w:cs="宋体"/>
                <w:bCs/>
                <w:color w:val="auto"/>
                <w:szCs w:val="21"/>
                <w:lang w:val="en-US" w:eastAsia="zh-CN"/>
              </w:rPr>
              <w:t xml:space="preserve"> </w:t>
            </w:r>
            <w:r>
              <w:rPr>
                <w:rFonts w:hint="eastAsia" w:ascii="宋体" w:hAnsi="宋体" w:cs="宋体"/>
                <w:bCs/>
                <w:color w:val="auto"/>
                <w:szCs w:val="21"/>
              </w:rPr>
              <w:t>要求提供</w:t>
            </w:r>
          </w:p>
          <w:p>
            <w:pPr>
              <w:spacing w:line="400" w:lineRule="exact"/>
              <w:rPr>
                <w:rFonts w:ascii="宋体" w:hAnsi="宋体" w:cs="宋体"/>
                <w:color w:val="auto"/>
                <w:szCs w:val="21"/>
              </w:rPr>
            </w:pPr>
            <w:r>
              <w:rPr>
                <w:rFonts w:hint="eastAsia" w:ascii="宋体" w:hAnsi="宋体" w:cs="宋体"/>
                <w:bCs/>
                <w:color w:val="auto"/>
                <w:szCs w:val="21"/>
              </w:rPr>
              <w:t>1、</w:t>
            </w:r>
            <w:r>
              <w:rPr>
                <w:rFonts w:hint="eastAsia" w:ascii="宋体" w:hAnsi="宋体" w:cs="宋体"/>
                <w:color w:val="auto"/>
                <w:szCs w:val="21"/>
              </w:rPr>
              <w:t>保证金数额：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 xml:space="preserve">元整(人民币) </w:t>
            </w:r>
          </w:p>
          <w:p>
            <w:pPr>
              <w:spacing w:line="400" w:lineRule="exact"/>
              <w:rPr>
                <w:rFonts w:ascii="宋体" w:hAnsi="宋体" w:cs="宋体"/>
                <w:bCs/>
                <w:color w:val="auto"/>
                <w:szCs w:val="21"/>
              </w:rPr>
            </w:pPr>
            <w:r>
              <w:rPr>
                <w:rFonts w:hint="eastAsia" w:ascii="宋体" w:hAnsi="宋体" w:cs="宋体"/>
                <w:color w:val="auto"/>
                <w:szCs w:val="21"/>
              </w:rPr>
              <w:t>2、</w:t>
            </w:r>
            <w:r>
              <w:rPr>
                <w:rFonts w:hint="eastAsia" w:ascii="宋体" w:hAnsi="宋体" w:cs="宋体"/>
                <w:bCs/>
                <w:color w:val="auto"/>
                <w:szCs w:val="21"/>
              </w:rPr>
              <w:t>缴纳时间：</w:t>
            </w:r>
            <w:r>
              <w:rPr>
                <w:rFonts w:hint="eastAsia" w:ascii="宋体" w:hAnsi="宋体" w:cs="宋体"/>
                <w:bCs/>
                <w:color w:val="auto"/>
                <w:szCs w:val="21"/>
                <w:u w:val="single"/>
                <w:lang w:val="en-US" w:eastAsia="zh-CN"/>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日</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时</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u w:val="single"/>
              </w:rPr>
              <w:t xml:space="preserve"> </w:t>
            </w:r>
            <w:r>
              <w:rPr>
                <w:rFonts w:hint="eastAsia" w:ascii="宋体" w:hAnsi="宋体" w:cs="宋体"/>
                <w:color w:val="auto"/>
                <w:szCs w:val="21"/>
              </w:rPr>
              <w:t>分</w:t>
            </w:r>
            <w:r>
              <w:rPr>
                <w:rFonts w:hint="eastAsia" w:ascii="宋体" w:hAnsi="宋体" w:cs="宋体"/>
                <w:bCs/>
                <w:color w:val="auto"/>
                <w:szCs w:val="21"/>
              </w:rPr>
              <w:t>前（含），以银行到账回单为准。</w:t>
            </w:r>
          </w:p>
          <w:p>
            <w:pPr>
              <w:spacing w:line="400" w:lineRule="exact"/>
              <w:rPr>
                <w:rFonts w:ascii="宋体" w:hAnsi="宋体" w:cs="宋体"/>
                <w:bCs/>
                <w:color w:val="auto"/>
                <w:szCs w:val="21"/>
              </w:rPr>
            </w:pPr>
            <w:r>
              <w:rPr>
                <w:rFonts w:hint="eastAsia" w:ascii="宋体" w:hAnsi="宋体" w:cs="宋体"/>
                <w:color w:val="auto"/>
                <w:szCs w:val="21"/>
              </w:rPr>
              <w:t>3、缴纳方式：银行转账、银行电汇或银行汇票，从投标人</w:t>
            </w:r>
            <w:r>
              <w:rPr>
                <w:rFonts w:hint="eastAsia" w:ascii="宋体" w:hAnsi="宋体" w:cs="宋体"/>
                <w:bCs/>
                <w:color w:val="auto"/>
                <w:szCs w:val="21"/>
              </w:rPr>
              <w:t>账户一次足额缴入到如下投标保证金托管专户。</w:t>
            </w:r>
          </w:p>
          <w:p>
            <w:pPr>
              <w:spacing w:line="400" w:lineRule="exact"/>
              <w:rPr>
                <w:rFonts w:hint="eastAsia" w:ascii="宋体" w:hAnsi="宋体" w:eastAsia="宋体" w:cs="宋体"/>
                <w:bCs/>
                <w:color w:val="auto"/>
                <w:szCs w:val="21"/>
                <w:lang w:eastAsia="zh-CN"/>
              </w:rPr>
            </w:pPr>
            <w:r>
              <w:rPr>
                <w:rFonts w:hint="eastAsia" w:ascii="宋体" w:hAnsi="宋体" w:cs="宋体"/>
                <w:bCs/>
                <w:color w:val="auto"/>
                <w:szCs w:val="21"/>
              </w:rPr>
              <w:t>账户名：</w:t>
            </w:r>
            <w:r>
              <w:rPr>
                <w:rFonts w:hint="eastAsia" w:ascii="宋体" w:hAnsi="宋体" w:cs="宋体"/>
                <w:bCs/>
                <w:color w:val="auto"/>
                <w:szCs w:val="21"/>
                <w:lang w:val="en-US" w:eastAsia="zh-CN"/>
              </w:rPr>
              <w:t>/</w:t>
            </w:r>
          </w:p>
          <w:p>
            <w:pPr>
              <w:spacing w:line="400" w:lineRule="exact"/>
              <w:rPr>
                <w:rFonts w:hint="eastAsia" w:ascii="宋体" w:hAnsi="宋体" w:eastAsia="宋体" w:cs="宋体"/>
                <w:bCs/>
                <w:color w:val="auto"/>
                <w:szCs w:val="21"/>
                <w:lang w:eastAsia="zh-CN"/>
              </w:rPr>
            </w:pPr>
            <w:r>
              <w:rPr>
                <w:rFonts w:hint="eastAsia" w:ascii="宋体" w:hAnsi="宋体" w:cs="宋体"/>
                <w:bCs/>
                <w:color w:val="auto"/>
                <w:szCs w:val="21"/>
              </w:rPr>
              <w:t>开户行：</w:t>
            </w:r>
            <w:r>
              <w:rPr>
                <w:rFonts w:hint="eastAsia" w:ascii="宋体" w:hAnsi="宋体" w:cs="宋体"/>
                <w:bCs/>
                <w:color w:val="auto"/>
                <w:szCs w:val="21"/>
                <w:lang w:val="en-US" w:eastAsia="zh-CN"/>
              </w:rPr>
              <w:t>/</w:t>
            </w:r>
          </w:p>
          <w:p>
            <w:pPr>
              <w:spacing w:line="400" w:lineRule="exact"/>
              <w:rPr>
                <w:rFonts w:hint="eastAsia" w:ascii="宋体" w:hAnsi="宋体" w:eastAsia="宋体" w:cs="宋体"/>
                <w:color w:val="auto"/>
                <w:lang w:eastAsia="zh-CN"/>
              </w:rPr>
            </w:pPr>
            <w:r>
              <w:rPr>
                <w:rFonts w:hint="eastAsia" w:ascii="宋体" w:hAnsi="宋体" w:cs="宋体"/>
                <w:bCs/>
                <w:color w:val="auto"/>
                <w:szCs w:val="21"/>
              </w:rPr>
              <w:t>账  号：</w:t>
            </w:r>
            <w:r>
              <w:rPr>
                <w:rFonts w:hint="eastAsia" w:ascii="宋体" w:hAnsi="宋体" w:cs="宋体"/>
                <w:bCs/>
                <w:color w:val="auto"/>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590" w:type="dxa"/>
            <w:noWrap w:val="0"/>
            <w:vAlign w:val="center"/>
          </w:tcPr>
          <w:p>
            <w:pPr>
              <w:adjustRightInd w:val="0"/>
              <w:snapToGrid w:val="0"/>
              <w:spacing w:line="360" w:lineRule="auto"/>
              <w:rPr>
                <w:rFonts w:ascii="宋体" w:hAnsi="宋体" w:cs="宋体"/>
                <w:bCs/>
                <w:szCs w:val="21"/>
              </w:rPr>
            </w:pPr>
            <w:r>
              <w:rPr>
                <w:rFonts w:hint="eastAsia" w:ascii="宋体" w:hAnsi="宋体" w:cs="宋体"/>
                <w:bCs/>
                <w:szCs w:val="21"/>
              </w:rPr>
              <w:t>响应文件有效期</w:t>
            </w:r>
          </w:p>
        </w:tc>
        <w:tc>
          <w:tcPr>
            <w:tcW w:w="5494" w:type="dxa"/>
            <w:noWrap w:val="0"/>
            <w:vAlign w:val="center"/>
          </w:tcPr>
          <w:p>
            <w:pPr>
              <w:adjustRightInd w:val="0"/>
              <w:snapToGrid w:val="0"/>
              <w:spacing w:line="360" w:lineRule="auto"/>
              <w:rPr>
                <w:rFonts w:ascii="宋体" w:hAnsi="宋体" w:cs="宋体"/>
                <w:bCs/>
                <w:color w:val="auto"/>
                <w:szCs w:val="21"/>
              </w:rPr>
            </w:pP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9</w:t>
            </w:r>
            <w:r>
              <w:rPr>
                <w:rFonts w:hint="eastAsia" w:ascii="宋体" w:hAnsi="宋体" w:cs="宋体"/>
                <w:color w:val="auto"/>
                <w:szCs w:val="21"/>
                <w:u w:val="single"/>
              </w:rPr>
              <w:t xml:space="preserve">0 </w:t>
            </w:r>
            <w:r>
              <w:rPr>
                <w:rFonts w:hint="eastAsia" w:ascii="宋体" w:hAnsi="宋体" w:cs="宋体"/>
                <w:color w:val="auto"/>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494" w:type="dxa"/>
            <w:noWrap w:val="0"/>
            <w:vAlign w:val="center"/>
          </w:tcPr>
          <w:p>
            <w:pPr>
              <w:adjustRightInd w:val="0"/>
              <w:snapToGrid w:val="0"/>
              <w:spacing w:line="360" w:lineRule="auto"/>
              <w:rPr>
                <w:rFonts w:hint="eastAsia" w:ascii="宋体" w:hAnsi="宋体" w:eastAsia="宋体" w:cs="宋体"/>
                <w:szCs w:val="21"/>
                <w:u w:val="single"/>
                <w:lang w:eastAsia="zh-CN"/>
              </w:rPr>
            </w:pPr>
            <w:r>
              <w:rPr>
                <w:rFonts w:hint="eastAsia" w:ascii="宋体" w:hAnsi="宋体" w:cs="宋体"/>
                <w:szCs w:val="21"/>
                <w:u w:val="single"/>
              </w:rPr>
              <w:t xml:space="preserve"> 贰 </w:t>
            </w:r>
            <w:r>
              <w:rPr>
                <w:rFonts w:hint="eastAsia" w:ascii="宋体" w:hAnsi="宋体" w:cs="宋体"/>
                <w:szCs w:val="21"/>
              </w:rPr>
              <w:t>份（正本一份，副本两份）</w:t>
            </w:r>
            <w:r>
              <w:rPr>
                <w:rFonts w:hint="eastAsia" w:ascii="宋体" w:hAnsi="宋体" w:cs="宋体"/>
                <w:szCs w:val="21"/>
                <w:lang w:eastAsia="zh-CN"/>
              </w:rPr>
              <w:t>，</w:t>
            </w:r>
            <w:r>
              <w:rPr>
                <w:rFonts w:hint="eastAsia" w:ascii="宋体" w:hAnsi="宋体" w:cs="宋体"/>
                <w:szCs w:val="21"/>
              </w:rPr>
              <w:t>电子文件一份（U盘密封包装，与投标文件一起封存</w:t>
            </w:r>
            <w:r>
              <w:rPr>
                <w:rFonts w:hint="eastAsia" w:ascii="宋体" w:hAnsi="宋体" w:cs="宋体"/>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45" w:type="dxa"/>
            <w:gridSpan w:val="3"/>
            <w:noWrap w:val="0"/>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封套上应载明的信息</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u w:val="single"/>
                <w:lang w:eastAsia="zh-CN"/>
              </w:rPr>
              <w:t>白鹤、翰林苑及人工智能不动产测量及竣工测量服务</w:t>
            </w:r>
            <w:r>
              <w:rPr>
                <w:rFonts w:hint="eastAsia" w:ascii="宋体" w:hAnsi="宋体" w:cs="宋体"/>
                <w:szCs w:val="21"/>
              </w:rPr>
              <w:t>响应文件</w:t>
            </w:r>
          </w:p>
          <w:p>
            <w:pPr>
              <w:adjustRightInd w:val="0"/>
              <w:snapToGrid w:val="0"/>
              <w:spacing w:line="360" w:lineRule="auto"/>
              <w:rPr>
                <w:rFonts w:hint="eastAsia" w:ascii="宋体" w:hAnsi="宋体" w:cs="宋体"/>
                <w:szCs w:val="21"/>
              </w:rPr>
            </w:pPr>
            <w:r>
              <w:rPr>
                <w:rFonts w:hint="eastAsia" w:ascii="宋体" w:hAnsi="宋体" w:cs="宋体"/>
                <w:szCs w:val="21"/>
              </w:rPr>
              <w:t>采购编号：</w:t>
            </w:r>
            <w:r>
              <w:rPr>
                <w:rFonts w:hint="eastAsia" w:ascii="宋体" w:hAnsi="宋体" w:cs="宋体"/>
                <w:szCs w:val="21"/>
                <w:u w:val="single"/>
              </w:rPr>
              <w:t xml:space="preserve">YLCG- </w:t>
            </w:r>
          </w:p>
          <w:p>
            <w:pPr>
              <w:adjustRightInd w:val="0"/>
              <w:snapToGrid w:val="0"/>
              <w:spacing w:line="360" w:lineRule="auto"/>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rPr>
              <w:t xml:space="preserve">DHHNZB-CG-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202</w:t>
            </w:r>
            <w:r>
              <w:rPr>
                <w:rFonts w:hint="eastAsia" w:ascii="宋体" w:hAnsi="宋体" w:cs="宋体"/>
                <w:szCs w:val="21"/>
                <w:u w:val="single"/>
                <w:lang w:val="en-US" w:eastAsia="zh-CN"/>
              </w:rPr>
              <w:t>2</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  ）</w:t>
            </w:r>
            <w:r>
              <w:rPr>
                <w:rFonts w:hint="eastAsia" w:ascii="宋体" w:hAnsi="宋体" w:cs="宋体"/>
                <w:szCs w:val="21"/>
                <w:u w:val="single"/>
              </w:rPr>
              <w:t xml:space="preserve"> </w:t>
            </w:r>
            <w:r>
              <w:rPr>
                <w:rFonts w:hint="eastAsia" w:ascii="宋体" w:hAnsi="宋体" w:cs="宋体"/>
                <w:szCs w:val="21"/>
                <w:u w:val="single"/>
                <w:lang w:val="en-US" w:eastAsia="zh-CN"/>
              </w:rPr>
              <w:t>14</w:t>
            </w:r>
            <w:r>
              <w:rPr>
                <w:rFonts w:hint="eastAsia" w:ascii="宋体" w:hAnsi="宋体" w:cs="宋体"/>
                <w:szCs w:val="21"/>
              </w:rPr>
              <w:t>时</w:t>
            </w:r>
            <w:r>
              <w:rPr>
                <w:rFonts w:hint="eastAsia" w:ascii="宋体" w:hAnsi="宋体" w:cs="宋体"/>
                <w:szCs w:val="21"/>
                <w:u w:val="single"/>
              </w:rPr>
              <w:t xml:space="preserve"> 30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响应文件的递交地点</w:t>
            </w:r>
          </w:p>
        </w:tc>
        <w:tc>
          <w:tcPr>
            <w:tcW w:w="5494" w:type="dxa"/>
            <w:noWrap w:val="0"/>
            <w:vAlign w:val="center"/>
          </w:tcPr>
          <w:p>
            <w:pPr>
              <w:adjustRightInd w:val="0"/>
              <w:snapToGrid w:val="0"/>
              <w:spacing w:line="360" w:lineRule="auto"/>
              <w:rPr>
                <w:rFonts w:ascii="宋体" w:hAnsi="宋体" w:cs="宋体"/>
                <w:bCs/>
                <w:szCs w:val="21"/>
              </w:rPr>
            </w:pPr>
            <w:r>
              <w:rPr>
                <w:rFonts w:hint="eastAsia" w:ascii="宋体" w:hAnsi="宋体" w:cs="宋体"/>
                <w:bCs/>
                <w:szCs w:val="21"/>
              </w:rPr>
              <w:t>长沙市岳麓区金麓国际写字楼5栋10楼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noWrap w:val="0"/>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评审因素和标准</w:t>
            </w:r>
          </w:p>
        </w:tc>
        <w:tc>
          <w:tcPr>
            <w:tcW w:w="5494" w:type="dxa"/>
            <w:noWrap w:val="0"/>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590" w:type="dxa"/>
            <w:noWrap w:val="0"/>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494" w:type="dxa"/>
            <w:noWrap w:val="0"/>
            <w:vAlign w:val="center"/>
          </w:tcPr>
          <w:p>
            <w:pPr>
              <w:adjustRightInd w:val="0"/>
              <w:snapToGrid w:val="0"/>
              <w:spacing w:line="240" w:lineRule="atLeast"/>
              <w:rPr>
                <w:rFonts w:ascii="宋体" w:hAnsi="宋体" w:cs="宋体"/>
                <w:szCs w:val="21"/>
              </w:rPr>
            </w:pPr>
            <w:r>
              <w:rPr>
                <w:rFonts w:hint="eastAsia" w:ascii="宋体"/>
                <w:szCs w:val="21"/>
                <w:lang w:val="en-US" w:eastAsia="zh-CN"/>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590" w:type="dxa"/>
            <w:noWrap w:val="0"/>
            <w:vAlign w:val="center"/>
          </w:tcPr>
          <w:p>
            <w:pPr>
              <w:adjustRightInd w:val="0"/>
              <w:snapToGrid w:val="0"/>
              <w:spacing w:before="50"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494" w:type="dxa"/>
            <w:noWrap w:val="0"/>
            <w:vAlign w:val="center"/>
          </w:tcPr>
          <w:p>
            <w:pPr>
              <w:adjustRightInd w:val="0"/>
              <w:snapToGrid w:val="0"/>
              <w:spacing w:line="240" w:lineRule="atLeast"/>
              <w:rPr>
                <w:rFonts w:ascii="宋体" w:hAnsi="宋体" w:cs="宋体"/>
                <w:szCs w:val="21"/>
              </w:rPr>
            </w:pPr>
            <w:r>
              <w:rPr>
                <w:rFonts w:hint="eastAsia" w:ascii="宋体"/>
                <w:szCs w:val="21"/>
                <w:lang w:val="en-US" w:eastAsia="zh-CN"/>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noWrap w:val="0"/>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财政部门指定的媒体</w:t>
            </w:r>
          </w:p>
        </w:tc>
        <w:tc>
          <w:tcPr>
            <w:tcW w:w="5494" w:type="dxa"/>
            <w:noWrap w:val="0"/>
            <w:vAlign w:val="center"/>
          </w:tcPr>
          <w:p>
            <w:pPr>
              <w:adjustRightInd w:val="0"/>
              <w:snapToGrid w:val="0"/>
              <w:spacing w:before="156" w:beforeLines="50" w:line="360" w:lineRule="auto"/>
              <w:rPr>
                <w:rFonts w:hint="eastAsia" w:ascii="宋体" w:hAnsi="宋体" w:eastAsia="宋体" w:cs="宋体"/>
                <w:szCs w:val="21"/>
                <w:u w:val="single"/>
                <w:lang w:eastAsia="zh-CN"/>
              </w:rPr>
            </w:pPr>
            <w:r>
              <w:rPr>
                <w:rFonts w:hint="eastAsia" w:ascii="宋体" w:hAnsi="宋体" w:cs="宋体"/>
                <w:szCs w:val="21"/>
              </w:rPr>
              <w:t>中国湖南长沙市政府采购网</w:t>
            </w:r>
            <w:r>
              <w:rPr>
                <w:rFonts w:hint="eastAsia"/>
                <w:lang w:eastAsia="zh-CN"/>
              </w:rPr>
              <w:t>（</w:t>
            </w:r>
            <w:r>
              <w:fldChar w:fldCharType="begin"/>
            </w:r>
            <w:r>
              <w:instrText xml:space="preserve">HYPERLINK "http://changs.ccgp-hunan.gov.cn"</w:instrText>
            </w:r>
            <w:r>
              <w:fldChar w:fldCharType="separate"/>
            </w:r>
            <w:r>
              <w:rPr>
                <w:rStyle w:val="54"/>
                <w:rFonts w:hint="eastAsia" w:ascii="宋体" w:hAnsi="宋体" w:cs="宋体"/>
                <w:color w:val="auto"/>
                <w:szCs w:val="21"/>
              </w:rPr>
              <w:t>http://changs.ccgp-hunan.gov.cn</w:t>
            </w:r>
            <w:r>
              <w:fldChar w:fldCharType="end"/>
            </w:r>
            <w:r>
              <w:rPr>
                <w:rFonts w:hint="eastAsia"/>
                <w:lang w:eastAsia="zh-CN"/>
              </w:rPr>
              <w:t>）、湖南智谷投资发展集团有限公司（</w:t>
            </w:r>
            <w:r>
              <w:rPr>
                <w:rFonts w:hint="eastAsia" w:ascii="宋体" w:hAnsi="宋体" w:eastAsia="宋体" w:cs="宋体"/>
                <w:u w:val="single"/>
                <w:lang w:eastAsia="zh-CN"/>
              </w:rPr>
              <w:t>www.hnzhigu.cn</w:t>
            </w:r>
            <w:r>
              <w:rPr>
                <w:rFonts w:hint="eastAsia"/>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履约担保</w:t>
            </w:r>
          </w:p>
        </w:tc>
        <w:tc>
          <w:tcPr>
            <w:tcW w:w="5494"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noWrap w:val="0"/>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590" w:type="dxa"/>
            <w:noWrap w:val="0"/>
            <w:vAlign w:val="center"/>
          </w:tcPr>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采购代理服务费</w:t>
            </w:r>
          </w:p>
        </w:tc>
        <w:tc>
          <w:tcPr>
            <w:tcW w:w="5494" w:type="dxa"/>
            <w:noWrap w:val="0"/>
            <w:vAlign w:val="center"/>
          </w:tcPr>
          <w:p>
            <w:pPr>
              <w:adjustRightInd w:val="0"/>
              <w:snapToGrid w:val="0"/>
              <w:spacing w:line="360" w:lineRule="auto"/>
              <w:rPr>
                <w:rFonts w:hint="eastAsia" w:ascii="宋体" w:hAnsi="宋体" w:eastAsia="宋体" w:cs="宋体"/>
                <w:szCs w:val="21"/>
              </w:rPr>
            </w:pPr>
            <w:r>
              <w:rPr>
                <w:rFonts w:hint="eastAsia" w:ascii="宋体" w:hAnsi="宋体" w:eastAsia="宋体" w:cs="宋体"/>
                <w:color w:val="auto"/>
                <w:szCs w:val="21"/>
              </w:rPr>
              <w:t>经采购人同意，本项目采购代理服务费由中标人在领取中标通知书时按采购代理协议中的约定向采购代理机构一次性缴纳。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590" w:type="dxa"/>
            <w:noWrap w:val="0"/>
            <w:vAlign w:val="center"/>
          </w:tcPr>
          <w:p>
            <w:pPr>
              <w:adjustRightInd w:val="0"/>
              <w:snapToGrid w:val="0"/>
              <w:spacing w:line="360" w:lineRule="auto"/>
              <w:rPr>
                <w:rFonts w:ascii="宋体" w:hAnsi="宋体" w:cs="宋体"/>
                <w:szCs w:val="21"/>
              </w:rPr>
            </w:pPr>
            <w:r>
              <w:rPr>
                <w:rFonts w:hint="eastAsia" w:ascii="宋体" w:hAnsi="宋体" w:cs="宋体"/>
                <w:szCs w:val="21"/>
              </w:rPr>
              <w:t>其它规定</w:t>
            </w:r>
          </w:p>
        </w:tc>
        <w:tc>
          <w:tcPr>
            <w:tcW w:w="5494" w:type="dxa"/>
            <w:noWrap w:val="0"/>
            <w:vAlign w:val="center"/>
          </w:tcPr>
          <w:p>
            <w:pPr>
              <w:adjustRightInd w:val="0"/>
              <w:snapToGrid w:val="0"/>
              <w:spacing w:line="240" w:lineRule="atLeast"/>
              <w:rPr>
                <w:rFonts w:ascii="宋体" w:hAnsi="宋体" w:cs="宋体"/>
                <w:szCs w:val="21"/>
              </w:rPr>
            </w:pPr>
            <w:r>
              <w:rPr>
                <w:rFonts w:hint="eastAsia" w:ascii="宋体" w:hAnsi="宋体" w:cs="宋体"/>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240" w:lineRule="atLeast"/>
              <w:rPr>
                <w:rFonts w:ascii="宋体" w:hAnsi="宋体" w:cs="宋体"/>
                <w:szCs w:val="21"/>
              </w:rPr>
            </w:pPr>
            <w:r>
              <w:rPr>
                <w:rFonts w:hint="eastAsia" w:ascii="宋体" w:hAnsi="宋体" w:cs="宋体"/>
                <w:szCs w:val="21"/>
              </w:rPr>
              <w:t>1、信用信息查询的查询渠道：“信用中国”网站（www.creditchina.gov.cn）、中国政府采购网（www.ccgp.gov.cn）。</w:t>
            </w:r>
          </w:p>
          <w:p>
            <w:pPr>
              <w:adjustRightInd w:val="0"/>
              <w:snapToGrid w:val="0"/>
              <w:spacing w:line="240" w:lineRule="atLeast"/>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240" w:lineRule="atLeast"/>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240" w:lineRule="atLeast"/>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240" w:lineRule="atLeast"/>
              <w:rPr>
                <w:rFonts w:ascii="宋体" w:hAnsi="宋体" w:cs="宋体"/>
                <w:szCs w:val="21"/>
              </w:rPr>
            </w:pPr>
            <w:r>
              <w:rPr>
                <w:rFonts w:hint="eastAsia" w:ascii="宋体" w:hAnsi="宋体" w:cs="宋体"/>
                <w:szCs w:val="21"/>
              </w:rPr>
              <w:t>5、信用信息的使用规则：查询后交由评标委员会评定。</w:t>
            </w:r>
          </w:p>
        </w:tc>
      </w:tr>
    </w:tbl>
    <w:p>
      <w:pPr>
        <w:rPr>
          <w:rFonts w:ascii="宋体" w:hAnsi="宋体" w:cs="宋体"/>
          <w:sz w:val="24"/>
        </w:rPr>
      </w:pPr>
    </w:p>
    <w:p>
      <w:pPr>
        <w:adjustRightInd w:val="0"/>
        <w:snapToGrid w:val="0"/>
        <w:spacing w:line="360" w:lineRule="auto"/>
        <w:jc w:val="right"/>
        <w:rPr>
          <w:rFonts w:ascii="宋体" w:hAnsi="宋体" w:cs="宋体"/>
          <w:kern w:val="0"/>
          <w:szCs w:val="21"/>
        </w:rPr>
        <w:sectPr>
          <w:headerReference r:id="rId3" w:type="default"/>
          <w:footerReference r:id="rId4" w:type="default"/>
          <w:pgSz w:w="11906" w:h="16838"/>
          <w:pgMar w:top="1440" w:right="1531" w:bottom="1440" w:left="153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附页4</w:t>
      </w:r>
    </w:p>
    <w:p>
      <w:pPr>
        <w:spacing w:line="360" w:lineRule="auto"/>
        <w:ind w:firstLine="280" w:firstLineChars="100"/>
        <w:jc w:val="center"/>
        <w:rPr>
          <w:rFonts w:ascii="宋体" w:hAnsi="宋体" w:cs="宋体"/>
          <w:b/>
          <w:sz w:val="28"/>
          <w:szCs w:val="28"/>
        </w:rPr>
      </w:pPr>
      <w:r>
        <w:rPr>
          <w:rFonts w:hint="eastAsia" w:ascii="宋体" w:hAnsi="宋体" w:cs="宋体"/>
          <w:b/>
          <w:sz w:val="28"/>
          <w:szCs w:val="28"/>
        </w:rPr>
        <w:t>评审因素和标准</w:t>
      </w:r>
    </w:p>
    <w:tbl>
      <w:tblPr>
        <w:tblStyle w:val="44"/>
        <w:tblW w:w="991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574"/>
        <w:gridCol w:w="67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noWrap w:val="0"/>
            <w:vAlign w:val="center"/>
          </w:tcPr>
          <w:p>
            <w:pPr>
              <w:spacing w:line="320" w:lineRule="exact"/>
              <w:jc w:val="center"/>
              <w:rPr>
                <w:b/>
                <w:color w:val="auto"/>
                <w:szCs w:val="21"/>
                <w:highlight w:val="none"/>
              </w:rPr>
            </w:pPr>
            <w:r>
              <w:rPr>
                <w:rFonts w:hint="eastAsia"/>
                <w:b/>
                <w:color w:val="auto"/>
                <w:szCs w:val="21"/>
                <w:highlight w:val="none"/>
              </w:rPr>
              <w:t>评审因素</w:t>
            </w:r>
          </w:p>
        </w:tc>
        <w:tc>
          <w:tcPr>
            <w:tcW w:w="1574" w:type="dxa"/>
            <w:noWrap w:val="0"/>
            <w:vAlign w:val="center"/>
          </w:tcPr>
          <w:p>
            <w:pPr>
              <w:spacing w:line="320" w:lineRule="exact"/>
              <w:jc w:val="center"/>
              <w:rPr>
                <w:b/>
                <w:color w:val="auto"/>
                <w:szCs w:val="21"/>
                <w:highlight w:val="none"/>
              </w:rPr>
            </w:pPr>
            <w:r>
              <w:rPr>
                <w:rFonts w:hint="eastAsia"/>
                <w:b/>
                <w:color w:val="auto"/>
                <w:szCs w:val="21"/>
                <w:highlight w:val="none"/>
              </w:rPr>
              <w:t>计分内容</w:t>
            </w:r>
          </w:p>
        </w:tc>
        <w:tc>
          <w:tcPr>
            <w:tcW w:w="677" w:type="dxa"/>
            <w:noWrap w:val="0"/>
            <w:vAlign w:val="center"/>
          </w:tcPr>
          <w:p>
            <w:pPr>
              <w:spacing w:line="320" w:lineRule="exact"/>
              <w:jc w:val="center"/>
              <w:rPr>
                <w:b/>
                <w:color w:val="auto"/>
                <w:szCs w:val="21"/>
                <w:highlight w:val="none"/>
              </w:rPr>
            </w:pPr>
            <w:r>
              <w:rPr>
                <w:rFonts w:hint="eastAsia"/>
                <w:b/>
                <w:color w:val="auto"/>
                <w:szCs w:val="21"/>
                <w:highlight w:val="none"/>
              </w:rPr>
              <w:t>权值</w:t>
            </w:r>
          </w:p>
        </w:tc>
        <w:tc>
          <w:tcPr>
            <w:tcW w:w="6518" w:type="dxa"/>
            <w:noWrap w:val="0"/>
            <w:vAlign w:val="top"/>
          </w:tcPr>
          <w:p>
            <w:pPr>
              <w:spacing w:line="320" w:lineRule="exact"/>
              <w:jc w:val="center"/>
              <w:rPr>
                <w:b/>
                <w:color w:val="auto"/>
                <w:szCs w:val="21"/>
                <w:highlight w:val="none"/>
              </w:rPr>
            </w:pPr>
            <w:r>
              <w:rPr>
                <w:rFonts w:hint="eastAsia"/>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noWrap w:val="0"/>
            <w:vAlign w:val="center"/>
          </w:tcPr>
          <w:p>
            <w:pPr>
              <w:spacing w:line="320" w:lineRule="exact"/>
              <w:jc w:val="center"/>
              <w:rPr>
                <w:b/>
                <w:color w:val="auto"/>
                <w:szCs w:val="21"/>
                <w:highlight w:val="none"/>
              </w:rPr>
            </w:pPr>
            <w:r>
              <w:rPr>
                <w:rFonts w:hint="eastAsia"/>
                <w:b/>
                <w:color w:val="auto"/>
                <w:szCs w:val="21"/>
                <w:highlight w:val="none"/>
              </w:rPr>
              <w:t>价格</w:t>
            </w:r>
          </w:p>
          <w:p>
            <w:pPr>
              <w:spacing w:line="320" w:lineRule="exact"/>
              <w:jc w:val="center"/>
              <w:rPr>
                <w:b/>
                <w:color w:val="auto"/>
                <w:szCs w:val="21"/>
                <w:highlight w:val="none"/>
              </w:rPr>
            </w:pPr>
            <w:r>
              <w:rPr>
                <w:rFonts w:hint="eastAsia"/>
                <w:b/>
                <w:color w:val="auto"/>
                <w:szCs w:val="21"/>
                <w:highlight w:val="none"/>
                <w:lang w:val="en-US" w:eastAsia="zh-CN"/>
              </w:rPr>
              <w:t>（2</w:t>
            </w:r>
            <w:r>
              <w:rPr>
                <w:rFonts w:hint="eastAsia"/>
                <w:b/>
                <w:color w:val="auto"/>
                <w:szCs w:val="21"/>
                <w:highlight w:val="none"/>
              </w:rPr>
              <w:t>0分</w:t>
            </w:r>
            <w:r>
              <w:rPr>
                <w:rFonts w:hint="eastAsia"/>
                <w:b/>
                <w:color w:val="auto"/>
                <w:szCs w:val="21"/>
                <w:highlight w:val="none"/>
                <w:lang w:val="en-US" w:eastAsia="zh-CN"/>
              </w:rPr>
              <w:t>）</w:t>
            </w:r>
          </w:p>
        </w:tc>
        <w:tc>
          <w:tcPr>
            <w:tcW w:w="1574" w:type="dxa"/>
            <w:noWrap w:val="0"/>
            <w:vAlign w:val="center"/>
          </w:tcPr>
          <w:p>
            <w:pPr>
              <w:spacing w:line="320" w:lineRule="exact"/>
              <w:jc w:val="center"/>
              <w:rPr>
                <w:b w:val="0"/>
                <w:bCs/>
                <w:color w:val="auto"/>
                <w:szCs w:val="21"/>
                <w:highlight w:val="none"/>
              </w:rPr>
            </w:pPr>
            <w:r>
              <w:rPr>
                <w:rFonts w:hint="eastAsia"/>
                <w:b w:val="0"/>
                <w:bCs/>
                <w:color w:val="auto"/>
                <w:szCs w:val="21"/>
                <w:highlight w:val="none"/>
              </w:rPr>
              <w:t>投标</w:t>
            </w:r>
          </w:p>
          <w:p>
            <w:pPr>
              <w:spacing w:line="320" w:lineRule="exact"/>
              <w:jc w:val="center"/>
              <w:rPr>
                <w:b w:val="0"/>
                <w:bCs/>
                <w:color w:val="auto"/>
                <w:szCs w:val="21"/>
                <w:highlight w:val="none"/>
              </w:rPr>
            </w:pPr>
            <w:r>
              <w:rPr>
                <w:rFonts w:hint="eastAsia"/>
                <w:b w:val="0"/>
                <w:bCs/>
                <w:color w:val="auto"/>
                <w:szCs w:val="21"/>
                <w:highlight w:val="none"/>
              </w:rPr>
              <w:t>总报价</w:t>
            </w:r>
          </w:p>
        </w:tc>
        <w:tc>
          <w:tcPr>
            <w:tcW w:w="677" w:type="dxa"/>
            <w:noWrap w:val="0"/>
            <w:vAlign w:val="center"/>
          </w:tcPr>
          <w:p>
            <w:pPr>
              <w:spacing w:line="320" w:lineRule="exact"/>
              <w:jc w:val="center"/>
              <w:rPr>
                <w:b w:val="0"/>
                <w:bCs/>
                <w:color w:val="auto"/>
                <w:szCs w:val="21"/>
                <w:highlight w:val="none"/>
              </w:rPr>
            </w:pPr>
            <w:r>
              <w:rPr>
                <w:rFonts w:hint="eastAsia"/>
                <w:b w:val="0"/>
                <w:bCs/>
                <w:color w:val="auto"/>
                <w:szCs w:val="21"/>
                <w:highlight w:val="none"/>
                <w:lang w:val="en-US" w:eastAsia="zh-CN"/>
              </w:rPr>
              <w:t>2</w:t>
            </w:r>
            <w:r>
              <w:rPr>
                <w:rFonts w:hint="eastAsia"/>
                <w:b w:val="0"/>
                <w:bCs/>
                <w:color w:val="auto"/>
                <w:szCs w:val="21"/>
                <w:highlight w:val="none"/>
              </w:rPr>
              <w:t>0</w:t>
            </w:r>
          </w:p>
        </w:tc>
        <w:tc>
          <w:tcPr>
            <w:tcW w:w="6518" w:type="dxa"/>
            <w:noWrap w:val="0"/>
            <w:vAlign w:val="center"/>
          </w:tcPr>
          <w:p>
            <w:pPr>
              <w:spacing w:line="320" w:lineRule="exact"/>
              <w:rPr>
                <w:rFonts w:ascii="宋体" w:hAnsi="宋体" w:cs="仿宋"/>
                <w:color w:val="auto"/>
                <w:szCs w:val="21"/>
                <w:highlight w:val="none"/>
              </w:rPr>
            </w:pPr>
            <w:r>
              <w:rPr>
                <w:rFonts w:hint="eastAsia" w:ascii="宋体" w:hAnsi="宋体" w:cs="仿宋"/>
                <w:color w:val="auto"/>
                <w:szCs w:val="21"/>
                <w:highlight w:val="none"/>
              </w:rPr>
              <w:t>以经评委会一致认定满足招标文件要求,且经评审后的最低投标报价为评标基准价，其价格得分计</w:t>
            </w:r>
            <w:r>
              <w:rPr>
                <w:rFonts w:hint="eastAsia" w:ascii="宋体" w:hAnsi="宋体" w:cs="仿宋"/>
                <w:color w:val="auto"/>
                <w:szCs w:val="21"/>
                <w:highlight w:val="none"/>
                <w:lang w:val="en-US" w:eastAsia="zh-CN"/>
              </w:rPr>
              <w:t>2</w:t>
            </w:r>
            <w:r>
              <w:rPr>
                <w:rFonts w:hint="eastAsia" w:ascii="宋体" w:hAnsi="宋体" w:cs="仿宋"/>
                <w:color w:val="auto"/>
                <w:szCs w:val="21"/>
                <w:highlight w:val="none"/>
              </w:rPr>
              <w:t>0分。其他投标人的价格得分统一按公式计算：报价得分＝评标基准价÷投标报价×投标报价权重。</w:t>
            </w:r>
          </w:p>
          <w:p>
            <w:pPr>
              <w:spacing w:line="320" w:lineRule="exact"/>
              <w:rPr>
                <w:rFonts w:ascii="宋体" w:hAnsi="宋体" w:cs="仿宋"/>
                <w:color w:val="auto"/>
                <w:szCs w:val="21"/>
                <w:highlight w:val="none"/>
              </w:rPr>
            </w:pPr>
            <w:r>
              <w:rPr>
                <w:rFonts w:hint="eastAsia" w:ascii="宋体" w:hAnsi="宋体" w:cs="仿宋"/>
                <w:color w:val="auto"/>
                <w:szCs w:val="21"/>
                <w:highlight w:val="none"/>
                <w:lang w:val="en-US" w:eastAsia="zh-CN"/>
              </w:rPr>
              <w:t>注：</w:t>
            </w:r>
            <w:r>
              <w:rPr>
                <w:rFonts w:hint="eastAsia" w:ascii="宋体" w:hAnsi="宋体" w:cs="仿宋"/>
                <w:color w:val="auto"/>
                <w:szCs w:val="21"/>
                <w:highlight w:val="none"/>
              </w:rPr>
              <w:t>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restart"/>
            <w:noWrap w:val="0"/>
            <w:vAlign w:val="center"/>
          </w:tcPr>
          <w:p>
            <w:pPr>
              <w:spacing w:line="320" w:lineRule="exact"/>
              <w:jc w:val="center"/>
              <w:rPr>
                <w:b/>
                <w:color w:val="auto"/>
                <w:szCs w:val="21"/>
                <w:highlight w:val="none"/>
              </w:rPr>
            </w:pPr>
            <w:r>
              <w:rPr>
                <w:rFonts w:hint="eastAsia"/>
                <w:b/>
                <w:color w:val="auto"/>
                <w:szCs w:val="21"/>
                <w:highlight w:val="none"/>
              </w:rPr>
              <w:t>技术部分（</w:t>
            </w:r>
            <w:r>
              <w:rPr>
                <w:rFonts w:hint="eastAsia"/>
                <w:b/>
                <w:color w:val="auto"/>
                <w:szCs w:val="21"/>
                <w:highlight w:val="none"/>
                <w:lang w:val="en-US" w:eastAsia="zh-CN"/>
              </w:rPr>
              <w:t>50</w:t>
            </w:r>
            <w:r>
              <w:rPr>
                <w:rFonts w:hint="eastAsia"/>
                <w:b/>
                <w:color w:val="auto"/>
                <w:szCs w:val="21"/>
                <w:highlight w:val="none"/>
              </w:rPr>
              <w:t>分</w:t>
            </w:r>
            <w:r>
              <w:rPr>
                <w:rFonts w:hint="eastAsia"/>
                <w:b/>
                <w:color w:val="auto"/>
                <w:szCs w:val="21"/>
                <w:highlight w:val="none"/>
              </w:rPr>
              <w:t>）</w:t>
            </w:r>
          </w:p>
        </w:tc>
        <w:tc>
          <w:tcPr>
            <w:tcW w:w="1574" w:type="dxa"/>
            <w:noWrap w:val="0"/>
            <w:vAlign w:val="center"/>
          </w:tcPr>
          <w:p>
            <w:pPr>
              <w:pStyle w:val="293"/>
              <w:jc w:val="center"/>
              <w:rPr>
                <w:b/>
                <w:color w:val="auto"/>
                <w:szCs w:val="21"/>
                <w:highlight w:val="none"/>
              </w:rPr>
            </w:pPr>
            <w:r>
              <w:rPr>
                <w:rStyle w:val="47"/>
                <w:rFonts w:ascii="宋体" w:hAnsi="宋体" w:eastAsia="宋体" w:cs="宋体"/>
                <w:b w:val="0"/>
                <w:color w:val="auto"/>
                <w:spacing w:val="0"/>
                <w:w w:val="100"/>
                <w:sz w:val="21"/>
                <w:szCs w:val="24"/>
                <w:highlight w:val="none"/>
              </w:rPr>
              <w:t>技术方案</w:t>
            </w:r>
          </w:p>
        </w:tc>
        <w:tc>
          <w:tcPr>
            <w:tcW w:w="677" w:type="dxa"/>
            <w:noWrap w:val="0"/>
            <w:vAlign w:val="center"/>
          </w:tcPr>
          <w:p>
            <w:pPr>
              <w:pStyle w:val="293"/>
              <w:jc w:val="center"/>
              <w:rPr>
                <w:rFonts w:hint="eastAsia" w:eastAsia="宋体"/>
                <w:b/>
                <w:color w:val="auto"/>
                <w:szCs w:val="21"/>
                <w:highlight w:val="none"/>
                <w:lang w:eastAsia="zh-CN"/>
              </w:rPr>
            </w:pPr>
            <w:r>
              <w:rPr>
                <w:rStyle w:val="47"/>
                <w:rFonts w:ascii="宋体" w:hAnsi="宋体" w:eastAsia="宋体" w:cs="宋体"/>
                <w:b w:val="0"/>
                <w:color w:val="auto"/>
                <w:spacing w:val="0"/>
                <w:w w:val="100"/>
                <w:sz w:val="21"/>
                <w:szCs w:val="24"/>
                <w:highlight w:val="none"/>
              </w:rPr>
              <w:t>2</w:t>
            </w:r>
            <w:r>
              <w:rPr>
                <w:rStyle w:val="47"/>
                <w:rFonts w:hint="eastAsia" w:ascii="宋体" w:hAnsi="宋体" w:cs="宋体"/>
                <w:b w:val="0"/>
                <w:color w:val="auto"/>
                <w:spacing w:val="0"/>
                <w:w w:val="100"/>
                <w:sz w:val="21"/>
                <w:szCs w:val="24"/>
                <w:highlight w:val="none"/>
                <w:lang w:val="en-US" w:eastAsia="zh-CN"/>
              </w:rPr>
              <w:t>0</w:t>
            </w:r>
          </w:p>
        </w:tc>
        <w:tc>
          <w:tcPr>
            <w:tcW w:w="6518" w:type="dxa"/>
            <w:noWrap w:val="0"/>
            <w:vAlign w:val="center"/>
          </w:tcPr>
          <w:p>
            <w:pPr>
              <w:pStyle w:val="293"/>
              <w:jc w:val="center"/>
              <w:rPr>
                <w:color w:val="auto"/>
                <w:szCs w:val="21"/>
                <w:highlight w:val="none"/>
              </w:rPr>
            </w:pPr>
            <w:r>
              <w:rPr>
                <w:rStyle w:val="47"/>
                <w:rFonts w:ascii="宋体" w:hAnsi="宋体" w:eastAsia="宋体" w:cs="宋体"/>
                <w:b w:val="0"/>
                <w:color w:val="auto"/>
                <w:spacing w:val="0"/>
                <w:w w:val="100"/>
                <w:sz w:val="21"/>
                <w:szCs w:val="24"/>
                <w:highlight w:val="none"/>
              </w:rPr>
              <w:t>项目方案符合国家标准及规程、规范要求，内容全面完整，科学严谨、经济合理；技术路线和工作流程总体设计科学、合理、适用；管线探测、管线测量等技术方法先进、高效的计2</w:t>
            </w:r>
            <w:r>
              <w:rPr>
                <w:rStyle w:val="47"/>
                <w:rFonts w:hint="eastAsia" w:ascii="宋体" w:hAnsi="宋体" w:cs="宋体"/>
                <w:b w:val="0"/>
                <w:color w:val="auto"/>
                <w:spacing w:val="0"/>
                <w:w w:val="100"/>
                <w:sz w:val="21"/>
                <w:szCs w:val="24"/>
                <w:highlight w:val="none"/>
                <w:lang w:val="en-US" w:eastAsia="zh-CN"/>
              </w:rPr>
              <w:t>0</w:t>
            </w:r>
            <w:r>
              <w:rPr>
                <w:rStyle w:val="47"/>
                <w:rFonts w:ascii="宋体" w:hAnsi="宋体" w:eastAsia="宋体" w:cs="宋体"/>
                <w:b w:val="0"/>
                <w:color w:val="auto"/>
                <w:spacing w:val="0"/>
                <w:w w:val="100"/>
                <w:sz w:val="21"/>
                <w:szCs w:val="24"/>
                <w:highlight w:val="none"/>
              </w:rPr>
              <w:t>分，缺漏项、不合理的每处扣</w:t>
            </w:r>
            <w:r>
              <w:rPr>
                <w:rStyle w:val="47"/>
                <w:rFonts w:hint="eastAsia" w:ascii="宋体" w:hAnsi="宋体" w:cs="宋体"/>
                <w:b w:val="0"/>
                <w:color w:val="auto"/>
                <w:spacing w:val="0"/>
                <w:w w:val="100"/>
                <w:sz w:val="21"/>
                <w:szCs w:val="24"/>
                <w:highlight w:val="none"/>
                <w:lang w:val="en-US" w:eastAsia="zh-CN"/>
              </w:rPr>
              <w:t>4</w:t>
            </w:r>
            <w:r>
              <w:rPr>
                <w:rStyle w:val="47"/>
                <w:rFonts w:ascii="宋体" w:hAnsi="宋体" w:eastAsia="宋体" w:cs="宋体"/>
                <w:b w:val="0"/>
                <w:color w:val="auto"/>
                <w:spacing w:val="0"/>
                <w:w w:val="100"/>
                <w:sz w:val="21"/>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highlight w:val="none"/>
              </w:rPr>
            </w:pPr>
          </w:p>
        </w:tc>
        <w:tc>
          <w:tcPr>
            <w:tcW w:w="1574" w:type="dxa"/>
            <w:noWrap w:val="0"/>
            <w:vAlign w:val="center"/>
          </w:tcPr>
          <w:p>
            <w:pPr>
              <w:pStyle w:val="293"/>
              <w:jc w:val="center"/>
              <w:rPr>
                <w:rFonts w:hint="eastAsia"/>
                <w:b/>
                <w:color w:val="auto"/>
                <w:szCs w:val="21"/>
                <w:highlight w:val="none"/>
              </w:rPr>
            </w:pPr>
            <w:r>
              <w:rPr>
                <w:rStyle w:val="47"/>
                <w:rFonts w:ascii="宋体" w:hAnsi="宋体" w:eastAsia="宋体" w:cs="宋体"/>
                <w:b w:val="0"/>
                <w:color w:val="auto"/>
                <w:spacing w:val="0"/>
                <w:w w:val="100"/>
                <w:sz w:val="21"/>
                <w:szCs w:val="24"/>
                <w:highlight w:val="none"/>
              </w:rPr>
              <w:t>项目实施进度安排</w:t>
            </w:r>
          </w:p>
        </w:tc>
        <w:tc>
          <w:tcPr>
            <w:tcW w:w="677" w:type="dxa"/>
            <w:noWrap w:val="0"/>
            <w:vAlign w:val="center"/>
          </w:tcPr>
          <w:p>
            <w:pPr>
              <w:pStyle w:val="293"/>
              <w:jc w:val="center"/>
              <w:rPr>
                <w:rFonts w:hint="eastAsia" w:eastAsia="宋体"/>
                <w:b/>
                <w:color w:val="auto"/>
                <w:szCs w:val="21"/>
                <w:highlight w:val="none"/>
                <w:lang w:eastAsia="zh-CN"/>
              </w:rPr>
            </w:pPr>
            <w:r>
              <w:rPr>
                <w:rStyle w:val="47"/>
                <w:rFonts w:ascii="宋体" w:hAnsi="宋体" w:eastAsia="宋体" w:cs="宋体"/>
                <w:b w:val="0"/>
                <w:color w:val="auto"/>
                <w:spacing w:val="0"/>
                <w:w w:val="100"/>
                <w:sz w:val="21"/>
                <w:szCs w:val="24"/>
                <w:highlight w:val="none"/>
              </w:rPr>
              <w:t>1</w:t>
            </w:r>
            <w:r>
              <w:rPr>
                <w:rStyle w:val="47"/>
                <w:rFonts w:hint="eastAsia" w:ascii="宋体" w:hAnsi="宋体" w:cs="宋体"/>
                <w:b w:val="0"/>
                <w:color w:val="auto"/>
                <w:spacing w:val="0"/>
                <w:w w:val="100"/>
                <w:sz w:val="21"/>
                <w:szCs w:val="24"/>
                <w:highlight w:val="none"/>
                <w:lang w:val="en-US" w:eastAsia="zh-CN"/>
              </w:rPr>
              <w:t>5</w:t>
            </w:r>
          </w:p>
        </w:tc>
        <w:tc>
          <w:tcPr>
            <w:tcW w:w="6518" w:type="dxa"/>
            <w:noWrap w:val="0"/>
            <w:vAlign w:val="center"/>
          </w:tcPr>
          <w:p>
            <w:pPr>
              <w:pStyle w:val="293"/>
              <w:jc w:val="center"/>
              <w:rPr>
                <w:rFonts w:hint="eastAsia"/>
                <w:color w:val="auto"/>
                <w:szCs w:val="21"/>
                <w:highlight w:val="none"/>
              </w:rPr>
            </w:pPr>
            <w:r>
              <w:rPr>
                <w:rStyle w:val="47"/>
                <w:rFonts w:ascii="宋体" w:hAnsi="宋体" w:eastAsia="宋体" w:cs="宋体"/>
                <w:b w:val="0"/>
                <w:color w:val="auto"/>
                <w:spacing w:val="0"/>
                <w:w w:val="100"/>
                <w:sz w:val="21"/>
                <w:szCs w:val="24"/>
                <w:highlight w:val="none"/>
              </w:rPr>
              <w:t>进度安排合理、工序管理措施科学、对影响因素的考虑全面、应急预案措施得当的计1</w:t>
            </w:r>
            <w:r>
              <w:rPr>
                <w:rStyle w:val="47"/>
                <w:rFonts w:hint="eastAsia" w:ascii="宋体" w:hAnsi="宋体" w:cs="宋体"/>
                <w:b w:val="0"/>
                <w:color w:val="auto"/>
                <w:spacing w:val="0"/>
                <w:w w:val="100"/>
                <w:sz w:val="21"/>
                <w:szCs w:val="24"/>
                <w:highlight w:val="none"/>
                <w:lang w:val="en-US" w:eastAsia="zh-CN"/>
              </w:rPr>
              <w:t>5</w:t>
            </w:r>
            <w:r>
              <w:rPr>
                <w:rStyle w:val="47"/>
                <w:rFonts w:ascii="宋体" w:hAnsi="宋体" w:eastAsia="宋体" w:cs="宋体"/>
                <w:b w:val="0"/>
                <w:color w:val="auto"/>
                <w:spacing w:val="0"/>
                <w:w w:val="100"/>
                <w:sz w:val="21"/>
                <w:szCs w:val="24"/>
                <w:highlight w:val="none"/>
              </w:rPr>
              <w:t>分，缺漏项、不合理的每处扣</w:t>
            </w:r>
            <w:r>
              <w:rPr>
                <w:rStyle w:val="47"/>
                <w:rFonts w:hint="eastAsia" w:ascii="宋体" w:hAnsi="宋体" w:cs="宋体"/>
                <w:b w:val="0"/>
                <w:color w:val="auto"/>
                <w:spacing w:val="0"/>
                <w:w w:val="100"/>
                <w:sz w:val="21"/>
                <w:szCs w:val="24"/>
                <w:highlight w:val="none"/>
                <w:lang w:val="en-US" w:eastAsia="zh-CN"/>
              </w:rPr>
              <w:t>3</w:t>
            </w:r>
            <w:r>
              <w:rPr>
                <w:rStyle w:val="47"/>
                <w:rFonts w:ascii="宋体" w:hAnsi="宋体" w:eastAsia="宋体" w:cs="宋体"/>
                <w:b w:val="0"/>
                <w:color w:val="auto"/>
                <w:spacing w:val="0"/>
                <w:w w:val="100"/>
                <w:sz w:val="21"/>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highlight w:val="none"/>
              </w:rPr>
            </w:pPr>
          </w:p>
        </w:tc>
        <w:tc>
          <w:tcPr>
            <w:tcW w:w="1574" w:type="dxa"/>
            <w:noWrap w:val="0"/>
            <w:vAlign w:val="center"/>
          </w:tcPr>
          <w:p>
            <w:pPr>
              <w:pStyle w:val="293"/>
              <w:jc w:val="center"/>
              <w:rPr>
                <w:rFonts w:hint="eastAsia"/>
                <w:b/>
                <w:color w:val="auto"/>
                <w:szCs w:val="21"/>
                <w:highlight w:val="none"/>
              </w:rPr>
            </w:pPr>
            <w:r>
              <w:rPr>
                <w:rStyle w:val="47"/>
                <w:rFonts w:ascii="宋体" w:hAnsi="宋体" w:eastAsia="宋体" w:cs="宋体"/>
                <w:b w:val="0"/>
                <w:color w:val="auto"/>
                <w:spacing w:val="0"/>
                <w:w w:val="100"/>
                <w:sz w:val="21"/>
                <w:szCs w:val="24"/>
                <w:highlight w:val="none"/>
              </w:rPr>
              <w:t>质量保障措施</w:t>
            </w:r>
          </w:p>
        </w:tc>
        <w:tc>
          <w:tcPr>
            <w:tcW w:w="677" w:type="dxa"/>
            <w:noWrap w:val="0"/>
            <w:vAlign w:val="center"/>
          </w:tcPr>
          <w:p>
            <w:pPr>
              <w:pStyle w:val="293"/>
              <w:jc w:val="center"/>
              <w:rPr>
                <w:rFonts w:hint="eastAsia" w:eastAsia="宋体"/>
                <w:b/>
                <w:color w:val="auto"/>
                <w:szCs w:val="21"/>
                <w:highlight w:val="none"/>
                <w:lang w:eastAsia="zh-CN"/>
              </w:rPr>
            </w:pPr>
            <w:r>
              <w:rPr>
                <w:rStyle w:val="47"/>
                <w:rFonts w:hint="eastAsia" w:ascii="宋体" w:hAnsi="宋体" w:cs="宋体"/>
                <w:b w:val="0"/>
                <w:color w:val="auto"/>
                <w:spacing w:val="0"/>
                <w:w w:val="100"/>
                <w:sz w:val="21"/>
                <w:szCs w:val="24"/>
                <w:highlight w:val="none"/>
                <w:lang w:val="en-US" w:eastAsia="zh-CN"/>
              </w:rPr>
              <w:t>5</w:t>
            </w:r>
          </w:p>
        </w:tc>
        <w:tc>
          <w:tcPr>
            <w:tcW w:w="6518" w:type="dxa"/>
            <w:noWrap w:val="0"/>
            <w:vAlign w:val="center"/>
          </w:tcPr>
          <w:p>
            <w:pPr>
              <w:pStyle w:val="293"/>
              <w:jc w:val="center"/>
              <w:rPr>
                <w:rFonts w:hint="eastAsia"/>
                <w:color w:val="auto"/>
                <w:szCs w:val="21"/>
                <w:highlight w:val="none"/>
              </w:rPr>
            </w:pPr>
            <w:r>
              <w:rPr>
                <w:rStyle w:val="47"/>
                <w:rFonts w:ascii="宋体" w:hAnsi="宋体" w:eastAsia="宋体" w:cs="宋体"/>
                <w:b w:val="0"/>
                <w:color w:val="auto"/>
                <w:spacing w:val="0"/>
                <w:w w:val="100"/>
                <w:sz w:val="21"/>
                <w:szCs w:val="24"/>
                <w:highlight w:val="none"/>
              </w:rPr>
              <w:t>质量保证措施科学、合理、严谨、周密的计</w:t>
            </w:r>
            <w:r>
              <w:rPr>
                <w:rStyle w:val="47"/>
                <w:rFonts w:hint="eastAsia" w:ascii="宋体" w:hAnsi="宋体" w:cs="宋体"/>
                <w:b w:val="0"/>
                <w:color w:val="auto"/>
                <w:spacing w:val="0"/>
                <w:w w:val="100"/>
                <w:sz w:val="21"/>
                <w:szCs w:val="24"/>
                <w:highlight w:val="none"/>
                <w:lang w:val="en-US" w:eastAsia="zh-CN"/>
              </w:rPr>
              <w:t>5</w:t>
            </w:r>
            <w:r>
              <w:rPr>
                <w:rStyle w:val="47"/>
                <w:rFonts w:ascii="宋体" w:hAnsi="宋体" w:eastAsia="宋体" w:cs="宋体"/>
                <w:b w:val="0"/>
                <w:color w:val="auto"/>
                <w:spacing w:val="0"/>
                <w:w w:val="100"/>
                <w:sz w:val="21"/>
                <w:szCs w:val="24"/>
                <w:highlight w:val="none"/>
              </w:rPr>
              <w:t>分，缺漏项、不合理的每处扣</w:t>
            </w:r>
            <w:r>
              <w:rPr>
                <w:rStyle w:val="47"/>
                <w:rFonts w:hint="eastAsia" w:ascii="宋体" w:hAnsi="宋体" w:cs="宋体"/>
                <w:b w:val="0"/>
                <w:color w:val="auto"/>
                <w:spacing w:val="0"/>
                <w:w w:val="100"/>
                <w:sz w:val="21"/>
                <w:szCs w:val="24"/>
                <w:highlight w:val="none"/>
                <w:lang w:val="en-US" w:eastAsia="zh-CN"/>
              </w:rPr>
              <w:t>1</w:t>
            </w:r>
            <w:r>
              <w:rPr>
                <w:rStyle w:val="47"/>
                <w:rFonts w:ascii="宋体" w:hAnsi="宋体" w:eastAsia="宋体" w:cs="宋体"/>
                <w:b w:val="0"/>
                <w:color w:val="auto"/>
                <w:spacing w:val="0"/>
                <w:w w:val="100"/>
                <w:sz w:val="21"/>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highlight w:val="none"/>
              </w:rPr>
            </w:pPr>
          </w:p>
        </w:tc>
        <w:tc>
          <w:tcPr>
            <w:tcW w:w="1574" w:type="dxa"/>
            <w:noWrap w:val="0"/>
            <w:vAlign w:val="center"/>
          </w:tcPr>
          <w:p>
            <w:pPr>
              <w:pStyle w:val="293"/>
              <w:jc w:val="center"/>
              <w:rPr>
                <w:rFonts w:hint="eastAsia"/>
                <w:b/>
                <w:color w:val="auto"/>
                <w:szCs w:val="21"/>
                <w:highlight w:val="none"/>
              </w:rPr>
            </w:pPr>
            <w:r>
              <w:rPr>
                <w:rStyle w:val="47"/>
                <w:rFonts w:ascii="宋体" w:hAnsi="宋体" w:eastAsia="宋体" w:cs="宋体"/>
                <w:b w:val="0"/>
                <w:color w:val="auto"/>
                <w:spacing w:val="0"/>
                <w:w w:val="100"/>
                <w:sz w:val="21"/>
                <w:szCs w:val="24"/>
                <w:highlight w:val="none"/>
              </w:rPr>
              <w:t>保密措施</w:t>
            </w:r>
          </w:p>
        </w:tc>
        <w:tc>
          <w:tcPr>
            <w:tcW w:w="677" w:type="dxa"/>
            <w:noWrap w:val="0"/>
            <w:vAlign w:val="center"/>
          </w:tcPr>
          <w:p>
            <w:pPr>
              <w:pStyle w:val="293"/>
              <w:jc w:val="center"/>
              <w:rPr>
                <w:rFonts w:hint="default" w:eastAsia="宋体"/>
                <w:b/>
                <w:color w:val="auto"/>
                <w:szCs w:val="21"/>
                <w:highlight w:val="none"/>
                <w:lang w:val="en-US" w:eastAsia="zh-CN"/>
              </w:rPr>
            </w:pPr>
            <w:r>
              <w:rPr>
                <w:rStyle w:val="47"/>
                <w:rFonts w:ascii="宋体" w:hAnsi="宋体" w:eastAsia="宋体" w:cs="宋体"/>
                <w:b w:val="0"/>
                <w:color w:val="auto"/>
                <w:spacing w:val="0"/>
                <w:w w:val="100"/>
                <w:sz w:val="21"/>
                <w:szCs w:val="24"/>
                <w:highlight w:val="none"/>
              </w:rPr>
              <w:t>5</w:t>
            </w:r>
          </w:p>
        </w:tc>
        <w:tc>
          <w:tcPr>
            <w:tcW w:w="6518" w:type="dxa"/>
            <w:noWrap w:val="0"/>
            <w:vAlign w:val="center"/>
          </w:tcPr>
          <w:p>
            <w:pPr>
              <w:pStyle w:val="293"/>
              <w:jc w:val="center"/>
              <w:rPr>
                <w:rFonts w:hint="eastAsia"/>
                <w:color w:val="auto"/>
                <w:szCs w:val="21"/>
                <w:highlight w:val="none"/>
              </w:rPr>
            </w:pPr>
            <w:r>
              <w:rPr>
                <w:rStyle w:val="47"/>
                <w:rFonts w:ascii="宋体" w:hAnsi="宋体" w:eastAsia="宋体" w:cs="宋体"/>
                <w:b w:val="0"/>
                <w:color w:val="auto"/>
                <w:spacing w:val="0"/>
                <w:w w:val="100"/>
                <w:sz w:val="21"/>
                <w:szCs w:val="24"/>
                <w:highlight w:val="none"/>
              </w:rPr>
              <w:t>有健全的保密管理制度，保密措施合规、严谨、可控的计5分，缺漏项、不合理的每处扣1分，扣完为止。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center"/>
          </w:tcPr>
          <w:p>
            <w:pPr>
              <w:spacing w:line="320" w:lineRule="exact"/>
              <w:jc w:val="center"/>
              <w:rPr>
                <w:rFonts w:hint="eastAsia"/>
                <w:b/>
                <w:color w:val="auto"/>
                <w:szCs w:val="21"/>
                <w:highlight w:val="none"/>
              </w:rPr>
            </w:pPr>
          </w:p>
        </w:tc>
        <w:tc>
          <w:tcPr>
            <w:tcW w:w="1574" w:type="dxa"/>
            <w:noWrap w:val="0"/>
            <w:vAlign w:val="center"/>
          </w:tcPr>
          <w:p>
            <w:pPr>
              <w:pStyle w:val="293"/>
              <w:jc w:val="center"/>
              <w:rPr>
                <w:rFonts w:hint="eastAsia"/>
                <w:b/>
                <w:color w:val="auto"/>
                <w:szCs w:val="21"/>
                <w:highlight w:val="none"/>
              </w:rPr>
            </w:pPr>
            <w:r>
              <w:rPr>
                <w:rStyle w:val="47"/>
                <w:rFonts w:ascii="宋体" w:hAnsi="宋体" w:eastAsia="宋体" w:cs="宋体"/>
                <w:b w:val="0"/>
                <w:color w:val="auto"/>
                <w:spacing w:val="0"/>
                <w:w w:val="100"/>
                <w:sz w:val="21"/>
                <w:szCs w:val="24"/>
                <w:highlight w:val="none"/>
              </w:rPr>
              <w:t>售后服务</w:t>
            </w:r>
          </w:p>
        </w:tc>
        <w:tc>
          <w:tcPr>
            <w:tcW w:w="677" w:type="dxa"/>
            <w:noWrap w:val="0"/>
            <w:vAlign w:val="center"/>
          </w:tcPr>
          <w:p>
            <w:pPr>
              <w:pStyle w:val="293"/>
              <w:jc w:val="center"/>
              <w:rPr>
                <w:rFonts w:hint="eastAsia"/>
                <w:b/>
                <w:color w:val="auto"/>
                <w:szCs w:val="21"/>
                <w:highlight w:val="none"/>
              </w:rPr>
            </w:pPr>
            <w:r>
              <w:rPr>
                <w:rStyle w:val="47"/>
                <w:rFonts w:ascii="宋体" w:hAnsi="宋体" w:eastAsia="宋体" w:cs="宋体"/>
                <w:b w:val="0"/>
                <w:color w:val="auto"/>
                <w:spacing w:val="0"/>
                <w:w w:val="100"/>
                <w:sz w:val="21"/>
                <w:szCs w:val="24"/>
                <w:highlight w:val="none"/>
              </w:rPr>
              <w:t>5</w:t>
            </w:r>
          </w:p>
        </w:tc>
        <w:tc>
          <w:tcPr>
            <w:tcW w:w="6518" w:type="dxa"/>
            <w:noWrap w:val="0"/>
            <w:vAlign w:val="center"/>
          </w:tcPr>
          <w:p>
            <w:pPr>
              <w:pStyle w:val="293"/>
              <w:jc w:val="center"/>
              <w:rPr>
                <w:rFonts w:hint="eastAsia"/>
                <w:color w:val="auto"/>
                <w:szCs w:val="21"/>
                <w:highlight w:val="none"/>
              </w:rPr>
            </w:pPr>
            <w:r>
              <w:rPr>
                <w:rStyle w:val="47"/>
                <w:rFonts w:ascii="宋体" w:hAnsi="宋体" w:eastAsia="宋体" w:cs="宋体"/>
                <w:b w:val="0"/>
                <w:color w:val="auto"/>
                <w:spacing w:val="0"/>
                <w:w w:val="100"/>
                <w:sz w:val="21"/>
                <w:szCs w:val="24"/>
                <w:highlight w:val="none"/>
              </w:rPr>
              <w:t>根据投标人制定的售后服务方案、持续服务保障情况、售后服务承诺、售后服务队伍人员情况，科学、完整、合理的计5分，缺漏项、不合理的每处扣1分，扣完为止。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restart"/>
            <w:noWrap w:val="0"/>
            <w:vAlign w:val="center"/>
          </w:tcPr>
          <w:p>
            <w:pPr>
              <w:spacing w:line="320" w:lineRule="exact"/>
              <w:jc w:val="center"/>
              <w:rPr>
                <w:b/>
                <w:color w:val="auto"/>
                <w:szCs w:val="21"/>
                <w:highlight w:val="none"/>
              </w:rPr>
            </w:pPr>
            <w:r>
              <w:rPr>
                <w:rFonts w:hint="eastAsia"/>
                <w:b/>
                <w:color w:val="auto"/>
                <w:szCs w:val="21"/>
                <w:highlight w:val="none"/>
              </w:rPr>
              <w:t>商务部分</w:t>
            </w:r>
          </w:p>
          <w:p>
            <w:pPr>
              <w:spacing w:line="320" w:lineRule="exact"/>
              <w:jc w:val="center"/>
              <w:rPr>
                <w:b/>
                <w:color w:val="auto"/>
                <w:szCs w:val="21"/>
                <w:highlight w:val="none"/>
              </w:rPr>
            </w:pPr>
            <w:r>
              <w:rPr>
                <w:rFonts w:hint="eastAsia"/>
                <w:b/>
                <w:color w:val="auto"/>
                <w:szCs w:val="21"/>
                <w:highlight w:val="none"/>
              </w:rPr>
              <w:t>（</w:t>
            </w:r>
            <w:r>
              <w:rPr>
                <w:rFonts w:hint="eastAsia"/>
                <w:b/>
                <w:color w:val="auto"/>
                <w:szCs w:val="21"/>
                <w:highlight w:val="none"/>
                <w:lang w:val="en-US" w:eastAsia="zh-CN"/>
              </w:rPr>
              <w:t>30</w:t>
            </w:r>
            <w:r>
              <w:rPr>
                <w:rFonts w:hint="eastAsia"/>
                <w:b/>
                <w:color w:val="auto"/>
                <w:szCs w:val="21"/>
                <w:highlight w:val="none"/>
              </w:rPr>
              <w:t>分</w:t>
            </w:r>
            <w:r>
              <w:rPr>
                <w:rFonts w:hint="eastAsia"/>
                <w:b/>
                <w:color w:val="auto"/>
                <w:szCs w:val="21"/>
                <w:highlight w:val="none"/>
              </w:rPr>
              <w:t>）</w:t>
            </w:r>
          </w:p>
        </w:tc>
        <w:tc>
          <w:tcPr>
            <w:tcW w:w="1574" w:type="dxa"/>
            <w:noWrap w:val="0"/>
            <w:vAlign w:val="center"/>
          </w:tcPr>
          <w:p>
            <w:pPr>
              <w:pStyle w:val="294"/>
              <w:jc w:val="center"/>
              <w:rPr>
                <w:b/>
                <w:color w:val="auto"/>
                <w:szCs w:val="21"/>
                <w:highlight w:val="none"/>
              </w:rPr>
            </w:pPr>
            <w:r>
              <w:rPr>
                <w:rStyle w:val="47"/>
                <w:rFonts w:ascii="宋体" w:hAnsi="宋体" w:eastAsia="宋体" w:cs="宋体"/>
                <w:b w:val="0"/>
                <w:color w:val="auto"/>
                <w:spacing w:val="0"/>
                <w:w w:val="100"/>
                <w:sz w:val="21"/>
                <w:szCs w:val="24"/>
                <w:highlight w:val="none"/>
              </w:rPr>
              <w:t>人员配置</w:t>
            </w:r>
          </w:p>
        </w:tc>
        <w:tc>
          <w:tcPr>
            <w:tcW w:w="677" w:type="dxa"/>
            <w:noWrap w:val="0"/>
            <w:vAlign w:val="center"/>
          </w:tcPr>
          <w:p>
            <w:pPr>
              <w:pStyle w:val="294"/>
              <w:jc w:val="center"/>
              <w:rPr>
                <w:rFonts w:hint="default" w:eastAsia="宋体"/>
                <w:b/>
                <w:color w:val="auto"/>
                <w:szCs w:val="21"/>
                <w:highlight w:val="none"/>
                <w:lang w:val="en-US" w:eastAsia="zh-CN"/>
              </w:rPr>
            </w:pPr>
            <w:r>
              <w:rPr>
                <w:rStyle w:val="47"/>
                <w:rFonts w:hint="eastAsia" w:ascii="宋体" w:hAnsi="宋体" w:cs="宋体"/>
                <w:b w:val="0"/>
                <w:color w:val="auto"/>
                <w:spacing w:val="0"/>
                <w:w w:val="100"/>
                <w:sz w:val="21"/>
                <w:szCs w:val="24"/>
                <w:highlight w:val="none"/>
                <w:lang w:val="en-US" w:eastAsia="zh-CN"/>
              </w:rPr>
              <w:t>11</w:t>
            </w:r>
          </w:p>
        </w:tc>
        <w:tc>
          <w:tcPr>
            <w:tcW w:w="6518" w:type="dxa"/>
            <w:noWrap w:val="0"/>
            <w:vAlign w:val="center"/>
          </w:tcPr>
          <w:p>
            <w:pPr>
              <w:pStyle w:val="294"/>
              <w:jc w:val="center"/>
              <w:rPr>
                <w:rStyle w:val="47"/>
                <w:rFonts w:ascii="宋体" w:hAnsi="宋体" w:eastAsia="宋体" w:cs="宋体"/>
                <w:b w:val="0"/>
                <w:color w:val="auto"/>
                <w:spacing w:val="0"/>
                <w:w w:val="100"/>
                <w:sz w:val="21"/>
                <w:szCs w:val="24"/>
                <w:highlight w:val="none"/>
              </w:rPr>
            </w:pPr>
            <w:r>
              <w:rPr>
                <w:rStyle w:val="47"/>
                <w:rFonts w:ascii="宋体" w:hAnsi="宋体" w:eastAsia="宋体" w:cs="宋体"/>
                <w:b w:val="0"/>
                <w:color w:val="auto"/>
                <w:spacing w:val="0"/>
                <w:w w:val="100"/>
                <w:sz w:val="21"/>
                <w:szCs w:val="24"/>
                <w:highlight w:val="none"/>
              </w:rPr>
              <w:t>1、投标人拟投入项目负责人同时具有注册测绘师证、测绘专业高级职称证书的，计3分；同时具有注册测绘师证、测绘专业中级职称的，计2分；具有注册测绘师证或测绘专业中级及以上职称的，计1分。本项最多计3分。</w:t>
            </w:r>
          </w:p>
          <w:p>
            <w:pPr>
              <w:pStyle w:val="294"/>
              <w:jc w:val="center"/>
              <w:rPr>
                <w:rStyle w:val="47"/>
                <w:rFonts w:ascii="宋体" w:hAnsi="宋体" w:eastAsia="宋体" w:cs="宋体"/>
                <w:b w:val="0"/>
                <w:color w:val="auto"/>
                <w:spacing w:val="0"/>
                <w:w w:val="100"/>
                <w:sz w:val="21"/>
                <w:szCs w:val="24"/>
                <w:highlight w:val="none"/>
              </w:rPr>
            </w:pPr>
            <w:r>
              <w:rPr>
                <w:rStyle w:val="47"/>
                <w:rFonts w:ascii="宋体" w:hAnsi="宋体" w:eastAsia="宋体" w:cs="宋体"/>
                <w:b w:val="0"/>
                <w:color w:val="auto"/>
                <w:spacing w:val="0"/>
                <w:w w:val="100"/>
                <w:sz w:val="21"/>
                <w:szCs w:val="24"/>
                <w:highlight w:val="none"/>
              </w:rPr>
              <w:t>2、投标人拟投入本项目人员具有测绘专业中级及以上职称人员≥2人计</w:t>
            </w:r>
            <w:r>
              <w:rPr>
                <w:rStyle w:val="47"/>
                <w:rFonts w:hint="eastAsia" w:ascii="宋体" w:hAnsi="宋体" w:cs="宋体"/>
                <w:b w:val="0"/>
                <w:color w:val="auto"/>
                <w:spacing w:val="0"/>
                <w:w w:val="100"/>
                <w:sz w:val="21"/>
                <w:szCs w:val="24"/>
                <w:highlight w:val="none"/>
                <w:lang w:val="en-US" w:eastAsia="zh-CN"/>
              </w:rPr>
              <w:t>4</w:t>
            </w:r>
            <w:r>
              <w:rPr>
                <w:rStyle w:val="47"/>
                <w:rFonts w:ascii="宋体" w:hAnsi="宋体" w:eastAsia="宋体" w:cs="宋体"/>
                <w:b w:val="0"/>
                <w:color w:val="auto"/>
                <w:spacing w:val="0"/>
                <w:w w:val="100"/>
                <w:sz w:val="21"/>
                <w:szCs w:val="24"/>
                <w:highlight w:val="none"/>
              </w:rPr>
              <w:t>分，达不到上述要求的不予计分，本项最多计</w:t>
            </w:r>
            <w:r>
              <w:rPr>
                <w:rStyle w:val="47"/>
                <w:rFonts w:hint="eastAsia" w:ascii="宋体" w:hAnsi="宋体" w:cs="宋体"/>
                <w:b w:val="0"/>
                <w:color w:val="auto"/>
                <w:spacing w:val="0"/>
                <w:w w:val="100"/>
                <w:sz w:val="21"/>
                <w:szCs w:val="24"/>
                <w:highlight w:val="none"/>
                <w:lang w:val="en-US" w:eastAsia="zh-CN"/>
              </w:rPr>
              <w:t>4</w:t>
            </w:r>
            <w:r>
              <w:rPr>
                <w:rStyle w:val="47"/>
                <w:rFonts w:ascii="宋体" w:hAnsi="宋体" w:eastAsia="宋体" w:cs="宋体"/>
                <w:b w:val="0"/>
                <w:color w:val="auto"/>
                <w:spacing w:val="0"/>
                <w:w w:val="100"/>
                <w:sz w:val="21"/>
                <w:szCs w:val="24"/>
                <w:highlight w:val="none"/>
              </w:rPr>
              <w:t>分。</w:t>
            </w:r>
          </w:p>
          <w:p>
            <w:pPr>
              <w:pStyle w:val="294"/>
              <w:jc w:val="center"/>
              <w:rPr>
                <w:rStyle w:val="47"/>
                <w:rFonts w:ascii="宋体" w:hAnsi="宋体" w:eastAsia="宋体" w:cs="宋体"/>
                <w:b w:val="0"/>
                <w:color w:val="auto"/>
                <w:spacing w:val="0"/>
                <w:w w:val="100"/>
                <w:sz w:val="21"/>
                <w:szCs w:val="24"/>
                <w:highlight w:val="none"/>
              </w:rPr>
            </w:pPr>
            <w:r>
              <w:rPr>
                <w:rStyle w:val="47"/>
                <w:rFonts w:ascii="宋体" w:hAnsi="宋体" w:eastAsia="宋体" w:cs="宋体"/>
                <w:b w:val="0"/>
                <w:color w:val="auto"/>
                <w:spacing w:val="0"/>
                <w:w w:val="100"/>
                <w:sz w:val="21"/>
                <w:szCs w:val="24"/>
                <w:highlight w:val="none"/>
              </w:rPr>
              <w:t>3、投标人拟投入本项目的档案管理人员具有省级及以上行政主管部门颁发的“涉密测绘成果管理人员岗位培训证书” 或“涉密测绘地理信息管理培训证书”≥2人的，计4分；不足2人的，计2分，未提供的不计分。本项最多计4分。</w:t>
            </w:r>
          </w:p>
          <w:p>
            <w:pPr>
              <w:pStyle w:val="294"/>
              <w:jc w:val="center"/>
              <w:rPr>
                <w:rFonts w:ascii="宋体" w:hAnsi="宋体"/>
                <w:color w:val="auto"/>
                <w:kern w:val="0"/>
                <w:sz w:val="20"/>
                <w:highlight w:val="none"/>
              </w:rPr>
            </w:pPr>
            <w:r>
              <w:rPr>
                <w:rStyle w:val="47"/>
                <w:rFonts w:ascii="宋体" w:hAnsi="宋体" w:eastAsia="宋体" w:cs="宋体"/>
                <w:b w:val="0"/>
                <w:color w:val="auto"/>
                <w:spacing w:val="0"/>
                <w:w w:val="100"/>
                <w:sz w:val="21"/>
                <w:szCs w:val="24"/>
                <w:highlight w:val="none"/>
              </w:rPr>
              <w:t>备注：投标文件中须提供上述人员的相应证书和近三个月（2021年</w:t>
            </w:r>
            <w:r>
              <w:rPr>
                <w:rStyle w:val="47"/>
                <w:rFonts w:hint="eastAsia" w:ascii="宋体" w:hAnsi="宋体" w:eastAsia="宋体" w:cs="宋体"/>
                <w:b w:val="0"/>
                <w:color w:val="auto"/>
                <w:spacing w:val="0"/>
                <w:w w:val="100"/>
                <w:sz w:val="21"/>
                <w:szCs w:val="24"/>
                <w:highlight w:val="none"/>
                <w:lang w:val="en-US" w:eastAsia="zh-CN"/>
              </w:rPr>
              <w:t>9</w:t>
            </w:r>
            <w:r>
              <w:rPr>
                <w:rStyle w:val="47"/>
                <w:rFonts w:ascii="宋体" w:hAnsi="宋体" w:eastAsia="宋体" w:cs="宋体"/>
                <w:b w:val="0"/>
                <w:color w:val="auto"/>
                <w:spacing w:val="0"/>
                <w:w w:val="100"/>
                <w:sz w:val="21"/>
                <w:szCs w:val="24"/>
                <w:highlight w:val="none"/>
              </w:rPr>
              <w:t>月～202</w:t>
            </w:r>
            <w:r>
              <w:rPr>
                <w:rStyle w:val="47"/>
                <w:rFonts w:hint="eastAsia" w:ascii="宋体" w:hAnsi="宋体" w:eastAsia="宋体" w:cs="宋体"/>
                <w:b w:val="0"/>
                <w:color w:val="auto"/>
                <w:spacing w:val="0"/>
                <w:w w:val="100"/>
                <w:sz w:val="21"/>
                <w:szCs w:val="24"/>
                <w:highlight w:val="none"/>
                <w:lang w:val="en-US" w:eastAsia="zh-CN"/>
              </w:rPr>
              <w:t>2</w:t>
            </w:r>
            <w:r>
              <w:rPr>
                <w:rStyle w:val="47"/>
                <w:rFonts w:ascii="宋体" w:hAnsi="宋体" w:eastAsia="宋体" w:cs="宋体"/>
                <w:b w:val="0"/>
                <w:color w:val="auto"/>
                <w:spacing w:val="0"/>
                <w:w w:val="100"/>
                <w:sz w:val="21"/>
                <w:szCs w:val="24"/>
                <w:highlight w:val="none"/>
              </w:rPr>
              <w:t>年</w:t>
            </w:r>
            <w:r>
              <w:rPr>
                <w:rStyle w:val="47"/>
                <w:rFonts w:hint="eastAsia" w:ascii="宋体" w:hAnsi="宋体" w:eastAsia="宋体" w:cs="宋体"/>
                <w:b w:val="0"/>
                <w:color w:val="auto"/>
                <w:spacing w:val="0"/>
                <w:w w:val="100"/>
                <w:sz w:val="21"/>
                <w:szCs w:val="24"/>
                <w:highlight w:val="none"/>
                <w:lang w:val="en-US" w:eastAsia="zh-CN"/>
              </w:rPr>
              <w:t>02</w:t>
            </w:r>
            <w:r>
              <w:rPr>
                <w:rStyle w:val="47"/>
                <w:rFonts w:ascii="宋体" w:hAnsi="宋体" w:eastAsia="宋体" w:cs="宋体"/>
                <w:b w:val="0"/>
                <w:color w:val="auto"/>
                <w:spacing w:val="0"/>
                <w:w w:val="100"/>
                <w:sz w:val="21"/>
                <w:szCs w:val="24"/>
                <w:highlight w:val="none"/>
              </w:rPr>
              <w:t>月</w:t>
            </w:r>
            <w:r>
              <w:rPr>
                <w:rStyle w:val="47"/>
                <w:rFonts w:hint="eastAsia" w:ascii="宋体" w:hAnsi="宋体" w:eastAsia="宋体" w:cs="宋体"/>
                <w:b w:val="0"/>
                <w:color w:val="auto"/>
                <w:spacing w:val="0"/>
                <w:w w:val="100"/>
                <w:sz w:val="21"/>
                <w:szCs w:val="24"/>
                <w:highlight w:val="none"/>
              </w:rPr>
              <w:t>内任意连续三个月</w:t>
            </w:r>
            <w:r>
              <w:rPr>
                <w:rStyle w:val="47"/>
                <w:rFonts w:ascii="宋体" w:hAnsi="宋体" w:eastAsia="宋体" w:cs="宋体"/>
                <w:b w:val="0"/>
                <w:color w:val="auto"/>
                <w:spacing w:val="0"/>
                <w:w w:val="100"/>
                <w:sz w:val="21"/>
                <w:szCs w:val="24"/>
                <w:highlight w:val="none"/>
              </w:rPr>
              <w:t>）投标人为其所缴纳的社保证明复印件并加盖投标人公章，否则不计分。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top"/>
          </w:tcPr>
          <w:p>
            <w:pPr>
              <w:spacing w:line="320" w:lineRule="exact"/>
              <w:rPr>
                <w:b/>
                <w:color w:val="auto"/>
                <w:szCs w:val="21"/>
                <w:highlight w:val="none"/>
              </w:rPr>
            </w:pPr>
          </w:p>
        </w:tc>
        <w:tc>
          <w:tcPr>
            <w:tcW w:w="1574" w:type="dxa"/>
            <w:noWrap w:val="0"/>
            <w:vAlign w:val="center"/>
          </w:tcPr>
          <w:p>
            <w:pPr>
              <w:pStyle w:val="294"/>
              <w:jc w:val="center"/>
              <w:rPr>
                <w:b/>
                <w:color w:val="auto"/>
                <w:szCs w:val="21"/>
                <w:highlight w:val="none"/>
              </w:rPr>
            </w:pPr>
            <w:r>
              <w:rPr>
                <w:rStyle w:val="47"/>
                <w:rFonts w:ascii="宋体" w:hAnsi="宋体" w:eastAsia="宋体" w:cs="宋体"/>
                <w:b w:val="0"/>
                <w:color w:val="auto"/>
                <w:spacing w:val="0"/>
                <w:w w:val="100"/>
                <w:sz w:val="21"/>
                <w:szCs w:val="24"/>
                <w:highlight w:val="none"/>
              </w:rPr>
              <w:t>综合实力</w:t>
            </w:r>
          </w:p>
        </w:tc>
        <w:tc>
          <w:tcPr>
            <w:tcW w:w="677" w:type="dxa"/>
            <w:noWrap w:val="0"/>
            <w:vAlign w:val="center"/>
          </w:tcPr>
          <w:p>
            <w:pPr>
              <w:pStyle w:val="294"/>
              <w:jc w:val="center"/>
              <w:rPr>
                <w:rFonts w:hint="eastAsia" w:eastAsia="宋体"/>
                <w:b/>
                <w:color w:val="auto"/>
                <w:szCs w:val="21"/>
                <w:highlight w:val="none"/>
                <w:lang w:val="en-US" w:eastAsia="zh-CN"/>
              </w:rPr>
            </w:pPr>
            <w:r>
              <w:rPr>
                <w:rStyle w:val="47"/>
                <w:rFonts w:ascii="宋体" w:hAnsi="宋体" w:eastAsia="宋体" w:cs="宋体"/>
                <w:b w:val="0"/>
                <w:color w:val="auto"/>
                <w:spacing w:val="0"/>
                <w:w w:val="100"/>
                <w:sz w:val="21"/>
                <w:szCs w:val="24"/>
                <w:highlight w:val="none"/>
              </w:rPr>
              <w:t>1</w:t>
            </w:r>
            <w:r>
              <w:rPr>
                <w:rStyle w:val="47"/>
                <w:rFonts w:hint="eastAsia" w:ascii="宋体" w:hAnsi="宋体" w:cs="宋体"/>
                <w:b w:val="0"/>
                <w:color w:val="auto"/>
                <w:spacing w:val="0"/>
                <w:w w:val="100"/>
                <w:sz w:val="21"/>
                <w:szCs w:val="24"/>
                <w:highlight w:val="none"/>
                <w:lang w:val="en-US" w:eastAsia="zh-CN"/>
              </w:rPr>
              <w:t>3</w:t>
            </w:r>
          </w:p>
        </w:tc>
        <w:tc>
          <w:tcPr>
            <w:tcW w:w="6518" w:type="dxa"/>
            <w:noWrap w:val="0"/>
            <w:vAlign w:val="center"/>
          </w:tcPr>
          <w:p>
            <w:pPr>
              <w:pStyle w:val="294"/>
              <w:jc w:val="center"/>
              <w:rPr>
                <w:rStyle w:val="47"/>
                <w:rFonts w:ascii="宋体" w:hAnsi="宋体" w:eastAsia="宋体" w:cs="宋体"/>
                <w:b w:val="0"/>
                <w:color w:val="auto"/>
                <w:spacing w:val="0"/>
                <w:w w:val="100"/>
                <w:sz w:val="21"/>
                <w:szCs w:val="24"/>
                <w:highlight w:val="none"/>
              </w:rPr>
            </w:pPr>
            <w:r>
              <w:rPr>
                <w:rStyle w:val="47"/>
                <w:rFonts w:ascii="宋体" w:hAnsi="宋体" w:eastAsia="宋体" w:cs="宋体"/>
                <w:b w:val="0"/>
                <w:color w:val="auto"/>
                <w:spacing w:val="0"/>
                <w:w w:val="100"/>
                <w:sz w:val="21"/>
                <w:szCs w:val="24"/>
                <w:highlight w:val="none"/>
              </w:rPr>
              <w:t>1、投标人具有质量体系认证证书、环境管理体系认证证书、职业健康安全管理体系认证证书的，每一个计1分，最高计3分，没有不计分。</w:t>
            </w:r>
          </w:p>
          <w:p>
            <w:pPr>
              <w:pStyle w:val="294"/>
              <w:jc w:val="center"/>
              <w:rPr>
                <w:rStyle w:val="47"/>
                <w:rFonts w:ascii="宋体" w:hAnsi="宋体" w:eastAsia="宋体" w:cs="宋体"/>
                <w:b w:val="0"/>
                <w:color w:val="auto"/>
                <w:spacing w:val="0"/>
                <w:w w:val="100"/>
                <w:sz w:val="21"/>
                <w:szCs w:val="24"/>
                <w:highlight w:val="none"/>
              </w:rPr>
            </w:pPr>
            <w:r>
              <w:rPr>
                <w:rStyle w:val="47"/>
                <w:rFonts w:ascii="宋体" w:hAnsi="宋体" w:eastAsia="宋体" w:cs="宋体"/>
                <w:b w:val="0"/>
                <w:color w:val="auto"/>
                <w:spacing w:val="0"/>
                <w:w w:val="100"/>
                <w:sz w:val="21"/>
                <w:szCs w:val="24"/>
                <w:highlight w:val="none"/>
              </w:rPr>
              <w:t>（须提供有效期内证书复印件并加盖投标人公章，否则不计分。）</w:t>
            </w:r>
          </w:p>
          <w:p>
            <w:pPr>
              <w:pStyle w:val="294"/>
              <w:jc w:val="center"/>
              <w:rPr>
                <w:rStyle w:val="47"/>
                <w:rFonts w:ascii="宋体" w:hAnsi="宋体" w:eastAsia="宋体" w:cs="宋体"/>
                <w:b w:val="0"/>
                <w:color w:val="auto"/>
                <w:spacing w:val="0"/>
                <w:w w:val="100"/>
                <w:sz w:val="21"/>
                <w:szCs w:val="24"/>
                <w:highlight w:val="none"/>
              </w:rPr>
            </w:pPr>
            <w:r>
              <w:rPr>
                <w:rStyle w:val="47"/>
                <w:rFonts w:ascii="宋体" w:hAnsi="宋体" w:eastAsia="宋体" w:cs="宋体"/>
                <w:b w:val="0"/>
                <w:color w:val="auto"/>
                <w:spacing w:val="0"/>
                <w:w w:val="100"/>
                <w:sz w:val="21"/>
                <w:szCs w:val="24"/>
                <w:highlight w:val="none"/>
              </w:rPr>
              <w:t>2、投标人拟投入本项目具有GPS接收机≥</w:t>
            </w:r>
            <w:r>
              <w:rPr>
                <w:rStyle w:val="47"/>
                <w:rFonts w:hint="eastAsia" w:ascii="宋体" w:hAnsi="宋体" w:cs="宋体"/>
                <w:b w:val="0"/>
                <w:color w:val="auto"/>
                <w:spacing w:val="0"/>
                <w:w w:val="100"/>
                <w:sz w:val="21"/>
                <w:szCs w:val="24"/>
                <w:highlight w:val="none"/>
                <w:lang w:val="en-US" w:eastAsia="zh-CN"/>
              </w:rPr>
              <w:t>5</w:t>
            </w:r>
            <w:r>
              <w:rPr>
                <w:rStyle w:val="47"/>
                <w:rFonts w:ascii="宋体" w:hAnsi="宋体" w:eastAsia="宋体" w:cs="宋体"/>
                <w:b w:val="0"/>
                <w:color w:val="auto"/>
                <w:spacing w:val="0"/>
                <w:w w:val="100"/>
                <w:sz w:val="21"/>
                <w:szCs w:val="24"/>
                <w:highlight w:val="none"/>
              </w:rPr>
              <w:t>台，全站仪≥</w:t>
            </w:r>
            <w:r>
              <w:rPr>
                <w:rStyle w:val="47"/>
                <w:rFonts w:hint="eastAsia" w:ascii="宋体" w:hAnsi="宋体" w:cs="宋体"/>
                <w:b w:val="0"/>
                <w:color w:val="auto"/>
                <w:spacing w:val="0"/>
                <w:w w:val="100"/>
                <w:sz w:val="21"/>
                <w:szCs w:val="24"/>
                <w:highlight w:val="none"/>
                <w:lang w:val="en-US" w:eastAsia="zh-CN"/>
              </w:rPr>
              <w:t>5</w:t>
            </w:r>
            <w:r>
              <w:rPr>
                <w:rStyle w:val="47"/>
                <w:rFonts w:ascii="宋体" w:hAnsi="宋体" w:eastAsia="宋体" w:cs="宋体"/>
                <w:b w:val="0"/>
                <w:color w:val="auto"/>
                <w:spacing w:val="0"/>
                <w:w w:val="100"/>
                <w:sz w:val="21"/>
                <w:szCs w:val="24"/>
                <w:highlight w:val="none"/>
              </w:rPr>
              <w:t>台，最高计</w:t>
            </w:r>
            <w:r>
              <w:rPr>
                <w:rStyle w:val="47"/>
                <w:rFonts w:hint="eastAsia" w:ascii="宋体" w:hAnsi="宋体" w:cs="宋体"/>
                <w:b w:val="0"/>
                <w:color w:val="auto"/>
                <w:spacing w:val="0"/>
                <w:w w:val="100"/>
                <w:sz w:val="21"/>
                <w:szCs w:val="24"/>
                <w:highlight w:val="none"/>
                <w:lang w:val="en-US" w:eastAsia="zh-CN"/>
              </w:rPr>
              <w:t>5</w:t>
            </w:r>
            <w:r>
              <w:rPr>
                <w:rStyle w:val="47"/>
                <w:rFonts w:ascii="宋体" w:hAnsi="宋体" w:eastAsia="宋体" w:cs="宋体"/>
                <w:b w:val="0"/>
                <w:color w:val="auto"/>
                <w:spacing w:val="0"/>
                <w:w w:val="100"/>
                <w:sz w:val="21"/>
                <w:szCs w:val="24"/>
                <w:highlight w:val="none"/>
              </w:rPr>
              <w:t>分，每少一台扣0.5分，扣完为止。</w:t>
            </w:r>
          </w:p>
          <w:p>
            <w:pPr>
              <w:pStyle w:val="294"/>
              <w:jc w:val="center"/>
              <w:rPr>
                <w:rStyle w:val="47"/>
                <w:rFonts w:ascii="宋体" w:hAnsi="宋体" w:eastAsia="宋体" w:cs="宋体"/>
                <w:b w:val="0"/>
                <w:color w:val="auto"/>
                <w:spacing w:val="0"/>
                <w:w w:val="100"/>
                <w:sz w:val="21"/>
                <w:szCs w:val="24"/>
                <w:highlight w:val="none"/>
              </w:rPr>
            </w:pPr>
            <w:r>
              <w:rPr>
                <w:rStyle w:val="47"/>
                <w:rFonts w:ascii="宋体" w:hAnsi="宋体" w:eastAsia="宋体" w:cs="宋体"/>
                <w:b w:val="0"/>
                <w:color w:val="auto"/>
                <w:spacing w:val="0"/>
                <w:w w:val="100"/>
                <w:sz w:val="21"/>
                <w:szCs w:val="24"/>
                <w:highlight w:val="none"/>
              </w:rPr>
              <w:t>（投标文件中须提供相应设备采购发票和有效期内的仪器检定证书复印件并加盖投标人公章，且发票抬头和检定证书送检单位均要求与投标人单位名称一致，否则不计分。）</w:t>
            </w:r>
          </w:p>
          <w:p>
            <w:pPr>
              <w:pStyle w:val="294"/>
              <w:jc w:val="center"/>
              <w:rPr>
                <w:rStyle w:val="47"/>
                <w:rFonts w:ascii="宋体" w:hAnsi="宋体" w:eastAsia="宋体" w:cs="宋体"/>
                <w:b w:val="0"/>
                <w:color w:val="auto"/>
                <w:spacing w:val="0"/>
                <w:w w:val="100"/>
                <w:sz w:val="21"/>
                <w:szCs w:val="24"/>
                <w:highlight w:val="none"/>
              </w:rPr>
            </w:pPr>
            <w:r>
              <w:rPr>
                <w:rStyle w:val="47"/>
                <w:rFonts w:ascii="宋体" w:hAnsi="宋体" w:eastAsia="宋体" w:cs="宋体"/>
                <w:b w:val="0"/>
                <w:color w:val="auto"/>
                <w:spacing w:val="0"/>
                <w:w w:val="100"/>
                <w:sz w:val="21"/>
                <w:szCs w:val="24"/>
                <w:highlight w:val="none"/>
              </w:rPr>
              <w:t>3、投标人拟投入本项目具有水准仪≥2台、地质雷达≥1台、管线探测仪≥2台，最高计5分，每少一台扣1分，扣完为止。</w:t>
            </w:r>
          </w:p>
          <w:p>
            <w:pPr>
              <w:pStyle w:val="294"/>
              <w:jc w:val="center"/>
              <w:rPr>
                <w:rFonts w:ascii="宋体" w:hAnsi="宋体"/>
                <w:color w:val="auto"/>
                <w:kern w:val="0"/>
                <w:szCs w:val="21"/>
                <w:highlight w:val="none"/>
              </w:rPr>
            </w:pPr>
            <w:r>
              <w:rPr>
                <w:rStyle w:val="47"/>
                <w:rFonts w:ascii="宋体" w:hAnsi="宋体" w:eastAsia="宋体" w:cs="宋体"/>
                <w:b w:val="0"/>
                <w:color w:val="auto"/>
                <w:spacing w:val="0"/>
                <w:w w:val="100"/>
                <w:sz w:val="21"/>
                <w:szCs w:val="24"/>
                <w:highlight w:val="none"/>
              </w:rPr>
              <w:t>（投标文件中须提供采购发票或购买合同复印件，没有提供或提供不全的不得分）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9" w:type="dxa"/>
            <w:vMerge w:val="continue"/>
            <w:noWrap w:val="0"/>
            <w:vAlign w:val="top"/>
          </w:tcPr>
          <w:p>
            <w:pPr>
              <w:spacing w:line="320" w:lineRule="exact"/>
              <w:rPr>
                <w:b/>
                <w:color w:val="auto"/>
                <w:szCs w:val="21"/>
                <w:highlight w:val="none"/>
              </w:rPr>
            </w:pPr>
          </w:p>
        </w:tc>
        <w:tc>
          <w:tcPr>
            <w:tcW w:w="1574" w:type="dxa"/>
            <w:noWrap w:val="0"/>
            <w:vAlign w:val="center"/>
          </w:tcPr>
          <w:p>
            <w:pPr>
              <w:pStyle w:val="294"/>
              <w:jc w:val="center"/>
              <w:rPr>
                <w:rFonts w:hint="eastAsia"/>
                <w:b/>
                <w:color w:val="auto"/>
                <w:szCs w:val="21"/>
                <w:highlight w:val="none"/>
              </w:rPr>
            </w:pPr>
            <w:r>
              <w:rPr>
                <w:rStyle w:val="47"/>
                <w:rFonts w:ascii="宋体" w:hAnsi="宋体" w:eastAsia="宋体" w:cs="宋体"/>
                <w:b w:val="0"/>
                <w:color w:val="auto"/>
                <w:spacing w:val="0"/>
                <w:w w:val="100"/>
                <w:sz w:val="21"/>
                <w:szCs w:val="24"/>
                <w:highlight w:val="none"/>
              </w:rPr>
              <w:t>类似业绩</w:t>
            </w:r>
          </w:p>
        </w:tc>
        <w:tc>
          <w:tcPr>
            <w:tcW w:w="677" w:type="dxa"/>
            <w:noWrap w:val="0"/>
            <w:vAlign w:val="center"/>
          </w:tcPr>
          <w:p>
            <w:pPr>
              <w:pStyle w:val="294"/>
              <w:jc w:val="center"/>
              <w:rPr>
                <w:rFonts w:hint="eastAsia" w:eastAsia="宋体"/>
                <w:b/>
                <w:color w:val="auto"/>
                <w:szCs w:val="21"/>
                <w:highlight w:val="none"/>
                <w:lang w:val="en-US" w:eastAsia="zh-CN"/>
              </w:rPr>
            </w:pPr>
            <w:r>
              <w:rPr>
                <w:rStyle w:val="47"/>
                <w:rFonts w:hint="eastAsia" w:ascii="宋体" w:hAnsi="宋体" w:cs="宋体"/>
                <w:b w:val="0"/>
                <w:color w:val="auto"/>
                <w:spacing w:val="0"/>
                <w:w w:val="100"/>
                <w:sz w:val="21"/>
                <w:szCs w:val="24"/>
                <w:highlight w:val="none"/>
                <w:lang w:val="en-US" w:eastAsia="zh-CN"/>
              </w:rPr>
              <w:t>6</w:t>
            </w:r>
          </w:p>
        </w:tc>
        <w:tc>
          <w:tcPr>
            <w:tcW w:w="6518" w:type="dxa"/>
            <w:noWrap w:val="0"/>
            <w:vAlign w:val="center"/>
          </w:tcPr>
          <w:p>
            <w:pPr>
              <w:pStyle w:val="294"/>
              <w:jc w:val="center"/>
              <w:rPr>
                <w:rStyle w:val="47"/>
                <w:rFonts w:ascii="宋体" w:hAnsi="宋体" w:eastAsia="宋体" w:cs="宋体"/>
                <w:b w:val="0"/>
                <w:color w:val="auto"/>
                <w:spacing w:val="0"/>
                <w:w w:val="100"/>
                <w:sz w:val="21"/>
                <w:szCs w:val="24"/>
                <w:highlight w:val="none"/>
              </w:rPr>
            </w:pPr>
            <w:r>
              <w:rPr>
                <w:rStyle w:val="47"/>
                <w:rFonts w:ascii="宋体" w:hAnsi="宋体" w:eastAsia="宋体" w:cs="宋体"/>
                <w:b w:val="0"/>
                <w:color w:val="auto"/>
                <w:spacing w:val="0"/>
                <w:w w:val="100"/>
                <w:sz w:val="21"/>
                <w:szCs w:val="24"/>
                <w:highlight w:val="none"/>
              </w:rPr>
              <w:t>投标人提供近</w:t>
            </w:r>
            <w:r>
              <w:rPr>
                <w:rStyle w:val="47"/>
                <w:rFonts w:hint="eastAsia" w:ascii="宋体" w:hAnsi="宋体" w:cs="宋体"/>
                <w:b w:val="0"/>
                <w:color w:val="auto"/>
                <w:spacing w:val="0"/>
                <w:w w:val="100"/>
                <w:sz w:val="21"/>
                <w:szCs w:val="24"/>
                <w:highlight w:val="none"/>
                <w:lang w:val="en-US" w:eastAsia="zh-CN"/>
              </w:rPr>
              <w:t>三</w:t>
            </w:r>
            <w:r>
              <w:rPr>
                <w:rStyle w:val="47"/>
                <w:rFonts w:ascii="宋体" w:hAnsi="宋体" w:eastAsia="宋体" w:cs="宋体"/>
                <w:b w:val="0"/>
                <w:color w:val="auto"/>
                <w:spacing w:val="0"/>
                <w:w w:val="100"/>
                <w:sz w:val="21"/>
                <w:szCs w:val="24"/>
                <w:highlight w:val="none"/>
              </w:rPr>
              <w:t>年以来承担过类似项目，每提供一个计2分，此项最多计</w:t>
            </w:r>
            <w:r>
              <w:rPr>
                <w:rStyle w:val="47"/>
                <w:rFonts w:hint="eastAsia" w:ascii="宋体" w:hAnsi="宋体" w:cs="宋体"/>
                <w:b w:val="0"/>
                <w:color w:val="auto"/>
                <w:spacing w:val="0"/>
                <w:w w:val="100"/>
                <w:sz w:val="21"/>
                <w:szCs w:val="24"/>
                <w:highlight w:val="none"/>
                <w:lang w:val="en-US" w:eastAsia="zh-CN"/>
              </w:rPr>
              <w:t>6</w:t>
            </w:r>
            <w:r>
              <w:rPr>
                <w:rStyle w:val="47"/>
                <w:rFonts w:ascii="宋体" w:hAnsi="宋体" w:eastAsia="宋体" w:cs="宋体"/>
                <w:b w:val="0"/>
                <w:color w:val="auto"/>
                <w:spacing w:val="0"/>
                <w:w w:val="100"/>
                <w:sz w:val="21"/>
                <w:szCs w:val="24"/>
                <w:highlight w:val="none"/>
              </w:rPr>
              <w:t>分。</w:t>
            </w:r>
          </w:p>
          <w:p>
            <w:pPr>
              <w:pStyle w:val="294"/>
              <w:jc w:val="center"/>
              <w:rPr>
                <w:rFonts w:hint="eastAsia"/>
                <w:color w:val="auto"/>
                <w:highlight w:val="none"/>
              </w:rPr>
            </w:pPr>
            <w:r>
              <w:rPr>
                <w:rStyle w:val="47"/>
                <w:rFonts w:ascii="宋体" w:hAnsi="宋体" w:eastAsia="宋体" w:cs="宋体"/>
                <w:b w:val="0"/>
                <w:color w:val="auto"/>
                <w:spacing w:val="0"/>
                <w:w w:val="100"/>
                <w:sz w:val="21"/>
                <w:szCs w:val="24"/>
                <w:highlight w:val="none"/>
              </w:rPr>
              <w:t>（投标文件中须提供相应合同</w:t>
            </w:r>
            <w:r>
              <w:rPr>
                <w:rStyle w:val="47"/>
                <w:rFonts w:hint="eastAsia" w:ascii="宋体" w:hAnsi="宋体" w:eastAsia="宋体" w:cs="宋体"/>
                <w:b w:val="0"/>
                <w:color w:val="auto"/>
                <w:spacing w:val="0"/>
                <w:w w:val="100"/>
                <w:sz w:val="21"/>
                <w:szCs w:val="24"/>
                <w:highlight w:val="none"/>
                <w:lang w:val="en-US" w:eastAsia="zh-CN"/>
              </w:rPr>
              <w:t>复印件</w:t>
            </w:r>
            <w:r>
              <w:rPr>
                <w:rStyle w:val="47"/>
                <w:rFonts w:ascii="宋体" w:hAnsi="宋体" w:eastAsia="宋体" w:cs="宋体"/>
                <w:b w:val="0"/>
                <w:color w:val="auto"/>
                <w:spacing w:val="0"/>
                <w:w w:val="100"/>
                <w:sz w:val="21"/>
                <w:szCs w:val="24"/>
                <w:highlight w:val="none"/>
              </w:rPr>
              <w:t>并加盖投标人公章，否则不计分）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3" w:type="dxa"/>
            <w:gridSpan w:val="2"/>
            <w:noWrap w:val="0"/>
            <w:vAlign w:val="center"/>
          </w:tcPr>
          <w:p>
            <w:pPr>
              <w:spacing w:line="320" w:lineRule="exact"/>
              <w:jc w:val="center"/>
              <w:rPr>
                <w:b/>
                <w:color w:val="auto"/>
                <w:szCs w:val="21"/>
                <w:highlight w:val="none"/>
              </w:rPr>
            </w:pPr>
            <w:r>
              <w:rPr>
                <w:rFonts w:hint="eastAsia"/>
                <w:b/>
                <w:color w:val="auto"/>
                <w:szCs w:val="21"/>
                <w:highlight w:val="none"/>
              </w:rPr>
              <w:t>合计</w:t>
            </w:r>
          </w:p>
        </w:tc>
        <w:tc>
          <w:tcPr>
            <w:tcW w:w="677" w:type="dxa"/>
            <w:noWrap w:val="0"/>
            <w:vAlign w:val="center"/>
          </w:tcPr>
          <w:p>
            <w:pPr>
              <w:spacing w:line="320" w:lineRule="exact"/>
              <w:jc w:val="center"/>
              <w:rPr>
                <w:b/>
                <w:color w:val="auto"/>
                <w:szCs w:val="21"/>
                <w:highlight w:val="none"/>
              </w:rPr>
            </w:pPr>
            <w:r>
              <w:rPr>
                <w:rFonts w:hint="eastAsia"/>
                <w:b/>
                <w:color w:val="auto"/>
                <w:szCs w:val="21"/>
                <w:highlight w:val="none"/>
              </w:rPr>
              <w:t>100</w:t>
            </w:r>
          </w:p>
        </w:tc>
        <w:tc>
          <w:tcPr>
            <w:tcW w:w="6518" w:type="dxa"/>
            <w:noWrap w:val="0"/>
            <w:vAlign w:val="center"/>
          </w:tcPr>
          <w:p>
            <w:pPr>
              <w:spacing w:line="320" w:lineRule="exact"/>
              <w:jc w:val="center"/>
              <w:rPr>
                <w:b/>
                <w:color w:val="auto"/>
                <w:szCs w:val="21"/>
                <w:highlight w:val="none"/>
              </w:rPr>
            </w:pPr>
          </w:p>
        </w:tc>
      </w:tr>
    </w:tbl>
    <w:p>
      <w:pPr>
        <w:widowControl/>
        <w:jc w:val="left"/>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“采购人”是指依法进行政府采购的国家机关、事业单位、团体组织。本次政府采购的采购人名称、地址、电话、联系人见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“采购代理机构”是指接受采购人委托，代理采购项目的集中采购机构和其它采购代理机构。本次政府采购的采购代理机构名称、地址、电话、联系人见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“供应商”是指响应磋商文件要求、参加竞争性磋商采购的法人、其它组织或者自然人。本次政府采购项目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（3）以联合体形式参加政府采购活动的，联合体各方不得再单独参加或者与其它供应商另外组成联合体参加同一合同项下的政府采购活动。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5"/>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5"/>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5"/>
        <w:adjustRightInd w:val="0"/>
        <w:snapToGrid w:val="0"/>
        <w:spacing w:line="360" w:lineRule="auto"/>
        <w:rPr>
          <w:rFonts w:hAnsi="宋体" w:cs="宋体"/>
          <w:b/>
        </w:rPr>
      </w:pPr>
      <w:r>
        <w:rPr>
          <w:rFonts w:hint="eastAsia" w:hAnsi="宋体" w:cs="宋体"/>
          <w:b/>
        </w:rPr>
        <w:t>6．联合体形式</w:t>
      </w:r>
    </w:p>
    <w:p>
      <w:pPr>
        <w:pStyle w:val="25"/>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5"/>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5"/>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5"/>
        <w:adjustRightInd w:val="0"/>
        <w:snapToGrid w:val="0"/>
        <w:spacing w:line="360" w:lineRule="auto"/>
        <w:ind w:firstLine="420" w:firstLineChars="200"/>
        <w:rPr>
          <w:rFonts w:hAnsi="宋体" w:cs="宋体"/>
        </w:rPr>
      </w:pPr>
      <w:r>
        <w:rPr>
          <w:rFonts w:hint="eastAsia" w:hAnsi="宋体" w:cs="宋体"/>
        </w:rPr>
        <w:t>第一章 磋商邀请</w:t>
      </w:r>
    </w:p>
    <w:p>
      <w:pPr>
        <w:pStyle w:val="25"/>
        <w:adjustRightInd w:val="0"/>
        <w:snapToGrid w:val="0"/>
        <w:spacing w:line="360" w:lineRule="auto"/>
        <w:ind w:firstLine="420" w:firstLineChars="200"/>
        <w:rPr>
          <w:rFonts w:hAnsi="宋体" w:cs="宋体"/>
        </w:rPr>
      </w:pPr>
      <w:r>
        <w:rPr>
          <w:rFonts w:hint="eastAsia" w:hAnsi="宋体" w:cs="宋体"/>
        </w:rPr>
        <w:t>第二章 磋商须知</w:t>
      </w:r>
    </w:p>
    <w:p>
      <w:pPr>
        <w:pStyle w:val="25"/>
        <w:adjustRightInd w:val="0"/>
        <w:snapToGrid w:val="0"/>
        <w:spacing w:line="360" w:lineRule="auto"/>
        <w:ind w:firstLine="420" w:firstLineChars="200"/>
        <w:rPr>
          <w:rFonts w:hAnsi="宋体" w:cs="宋体"/>
        </w:rPr>
      </w:pPr>
      <w:r>
        <w:rPr>
          <w:rFonts w:hint="eastAsia" w:hAnsi="宋体" w:cs="宋体"/>
        </w:rPr>
        <w:t>第三章 政府采购合同格式条款</w:t>
      </w:r>
    </w:p>
    <w:p>
      <w:pPr>
        <w:pStyle w:val="25"/>
        <w:adjustRightInd w:val="0"/>
        <w:snapToGrid w:val="0"/>
        <w:spacing w:line="360" w:lineRule="auto"/>
        <w:ind w:firstLine="420" w:firstLineChars="200"/>
        <w:rPr>
          <w:rFonts w:hAnsi="宋体" w:cs="宋体"/>
        </w:rPr>
      </w:pPr>
      <w:r>
        <w:rPr>
          <w:rFonts w:hint="eastAsia" w:hAnsi="宋体" w:cs="宋体"/>
        </w:rPr>
        <w:t>第四章 采购需求</w:t>
      </w:r>
    </w:p>
    <w:p>
      <w:pPr>
        <w:pStyle w:val="25"/>
        <w:adjustRightInd w:val="0"/>
        <w:snapToGrid w:val="0"/>
        <w:spacing w:line="360" w:lineRule="auto"/>
        <w:ind w:firstLine="420" w:firstLineChars="200"/>
        <w:rPr>
          <w:rFonts w:hAnsi="宋体" w:cs="宋体"/>
        </w:rPr>
      </w:pPr>
      <w:r>
        <w:rPr>
          <w:rFonts w:hint="eastAsia" w:hAnsi="宋体" w:cs="宋体"/>
        </w:rPr>
        <w:t>第五章 响应文件组成</w:t>
      </w:r>
    </w:p>
    <w:p>
      <w:pPr>
        <w:pStyle w:val="25"/>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5"/>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5"/>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5"/>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5"/>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5"/>
        <w:adjustRightInd w:val="0"/>
        <w:snapToGrid w:val="0"/>
        <w:spacing w:line="360" w:lineRule="auto"/>
        <w:ind w:firstLine="420" w:firstLineChars="200"/>
        <w:rPr>
          <w:rFonts w:hAnsi="宋体" w:cs="宋体"/>
        </w:rPr>
      </w:pPr>
      <w:r>
        <w:rPr>
          <w:rFonts w:hint="eastAsia" w:hAnsi="宋体" w:cs="宋体"/>
        </w:rPr>
        <w:t>（1）磋商响应声明</w:t>
      </w:r>
    </w:p>
    <w:p>
      <w:pPr>
        <w:pStyle w:val="25"/>
        <w:adjustRightInd w:val="0"/>
        <w:snapToGrid w:val="0"/>
        <w:spacing w:line="360" w:lineRule="auto"/>
        <w:ind w:firstLine="420" w:firstLineChars="200"/>
        <w:rPr>
          <w:rFonts w:hAnsi="宋体" w:cs="宋体"/>
        </w:rPr>
      </w:pPr>
      <w:r>
        <w:rPr>
          <w:rFonts w:hint="eastAsia" w:hAnsi="宋体" w:cs="宋体"/>
        </w:rPr>
        <w:t>（2）保证金</w:t>
      </w:r>
    </w:p>
    <w:p>
      <w:pPr>
        <w:pStyle w:val="25"/>
        <w:adjustRightInd w:val="0"/>
        <w:snapToGrid w:val="0"/>
        <w:spacing w:line="360" w:lineRule="auto"/>
        <w:ind w:firstLine="420" w:firstLineChars="200"/>
        <w:rPr>
          <w:rFonts w:hAnsi="宋体" w:cs="宋体"/>
        </w:rPr>
      </w:pPr>
      <w:r>
        <w:rPr>
          <w:rFonts w:hint="eastAsia" w:hAnsi="宋体" w:cs="宋体"/>
        </w:rPr>
        <w:t>（3）供应商的资格证明文件</w:t>
      </w:r>
    </w:p>
    <w:p>
      <w:pPr>
        <w:pStyle w:val="25"/>
        <w:adjustRightInd w:val="0"/>
        <w:snapToGrid w:val="0"/>
        <w:spacing w:line="360" w:lineRule="auto"/>
        <w:ind w:firstLine="420" w:firstLineChars="200"/>
        <w:rPr>
          <w:rFonts w:hAnsi="宋体" w:cs="宋体"/>
        </w:rPr>
      </w:pPr>
      <w:r>
        <w:rPr>
          <w:rFonts w:hint="eastAsia" w:hAnsi="宋体" w:cs="宋体"/>
        </w:rPr>
        <w:t>（4）服务方案说明</w:t>
      </w:r>
    </w:p>
    <w:p>
      <w:pPr>
        <w:pStyle w:val="25"/>
        <w:adjustRightInd w:val="0"/>
        <w:snapToGrid w:val="0"/>
        <w:spacing w:line="360" w:lineRule="auto"/>
        <w:ind w:firstLine="420" w:firstLineChars="200"/>
        <w:rPr>
          <w:rFonts w:hAnsi="宋体" w:cs="宋体"/>
        </w:rPr>
      </w:pPr>
      <w:r>
        <w:rPr>
          <w:rFonts w:hint="eastAsia" w:hAnsi="宋体" w:cs="宋体"/>
        </w:rPr>
        <w:t>（5）技术/商务响应与偏离表</w:t>
      </w:r>
    </w:p>
    <w:p>
      <w:pPr>
        <w:pStyle w:val="25"/>
        <w:adjustRightInd w:val="0"/>
        <w:snapToGrid w:val="0"/>
        <w:spacing w:line="360" w:lineRule="auto"/>
        <w:ind w:firstLine="420" w:firstLineChars="200"/>
        <w:rPr>
          <w:rFonts w:hAnsi="宋体" w:cs="宋体"/>
        </w:rPr>
      </w:pPr>
      <w:r>
        <w:rPr>
          <w:rFonts w:hint="eastAsia" w:hAnsi="宋体" w:cs="宋体"/>
        </w:rPr>
        <w:t>（6）提供享受政府采购政策的证明材料</w:t>
      </w:r>
    </w:p>
    <w:p>
      <w:pPr>
        <w:pStyle w:val="25"/>
        <w:adjustRightInd w:val="0"/>
        <w:snapToGrid w:val="0"/>
        <w:spacing w:line="360" w:lineRule="auto"/>
        <w:ind w:firstLine="420" w:firstLineChars="200"/>
        <w:rPr>
          <w:rFonts w:hAnsi="宋体" w:cs="宋体"/>
        </w:rPr>
      </w:pPr>
      <w:r>
        <w:rPr>
          <w:rFonts w:hint="eastAsia" w:hAnsi="宋体" w:cs="宋体"/>
        </w:rPr>
        <w:t>（7）经销或代理或为货物提供售后服务的证明材料</w:t>
      </w:r>
    </w:p>
    <w:p>
      <w:pPr>
        <w:pStyle w:val="25"/>
        <w:adjustRightInd w:val="0"/>
        <w:snapToGrid w:val="0"/>
        <w:spacing w:line="360" w:lineRule="auto"/>
        <w:ind w:firstLine="420" w:firstLineChars="200"/>
        <w:rPr>
          <w:rFonts w:hAnsi="宋体" w:cs="宋体"/>
        </w:rPr>
      </w:pPr>
      <w:r>
        <w:rPr>
          <w:rFonts w:hint="eastAsia" w:hAnsi="宋体" w:cs="宋体"/>
        </w:rPr>
        <w:t>（8）报价一览表及分项价格表</w:t>
      </w:r>
    </w:p>
    <w:p>
      <w:pPr>
        <w:pStyle w:val="25"/>
        <w:adjustRightInd w:val="0"/>
        <w:snapToGrid w:val="0"/>
        <w:spacing w:line="360" w:lineRule="auto"/>
        <w:ind w:firstLine="420" w:firstLineChars="200"/>
        <w:rPr>
          <w:rFonts w:hAnsi="宋体" w:cs="宋体"/>
        </w:rPr>
      </w:pPr>
      <w:r>
        <w:rPr>
          <w:rFonts w:hint="eastAsia" w:hAnsi="宋体" w:cs="宋体"/>
        </w:rPr>
        <w:t>（9）供应商认为需提供的其它资料</w:t>
      </w:r>
    </w:p>
    <w:p>
      <w:pPr>
        <w:pStyle w:val="25"/>
        <w:adjustRightInd w:val="0"/>
        <w:snapToGrid w:val="0"/>
        <w:spacing w:line="360" w:lineRule="auto"/>
        <w:ind w:firstLine="420" w:firstLineChars="200"/>
        <w:rPr>
          <w:rFonts w:hAnsi="宋体" w:cs="宋体"/>
        </w:rPr>
      </w:pPr>
      <w:r>
        <w:rPr>
          <w:rFonts w:hint="eastAsia" w:hAnsi="宋体" w:cs="宋体"/>
        </w:rPr>
        <w:t>（10）最后报价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5"/>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68"/>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5"/>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5"/>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5"/>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5"/>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5"/>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5"/>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5"/>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5"/>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5"/>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5"/>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5"/>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5"/>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5"/>
        <w:adjustRightInd w:val="0"/>
        <w:snapToGrid w:val="0"/>
        <w:spacing w:line="360" w:lineRule="auto"/>
        <w:rPr>
          <w:rFonts w:hAnsi="宋体" w:cs="宋体"/>
          <w:b/>
          <w:kern w:val="0"/>
        </w:rPr>
      </w:pPr>
      <w:r>
        <w:rPr>
          <w:rFonts w:hint="eastAsia" w:hAnsi="宋体" w:cs="宋体"/>
          <w:b/>
          <w:kern w:val="0"/>
        </w:rPr>
        <w:t>27.实质性响应</w:t>
      </w:r>
    </w:p>
    <w:p>
      <w:pPr>
        <w:pStyle w:val="25"/>
        <w:adjustRightInd w:val="0"/>
        <w:snapToGrid w:val="0"/>
        <w:spacing w:line="360" w:lineRule="auto"/>
        <w:ind w:firstLine="420" w:firstLineChars="200"/>
        <w:rPr>
          <w:rFonts w:hAnsi="宋体" w:cs="宋体"/>
          <w:kern w:val="0"/>
          <w:u w:val="single"/>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27.2</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5"/>
        <w:adjustRightInd w:val="0"/>
        <w:snapToGrid w:val="0"/>
        <w:spacing w:line="360" w:lineRule="auto"/>
        <w:rPr>
          <w:rFonts w:hAnsi="宋体" w:cs="宋体"/>
          <w:b/>
          <w:kern w:val="0"/>
        </w:rPr>
      </w:pPr>
      <w:r>
        <w:rPr>
          <w:rFonts w:hint="eastAsia" w:hAnsi="宋体" w:cs="宋体"/>
          <w:b/>
          <w:kern w:val="0"/>
        </w:rPr>
        <w:t xml:space="preserve">28.无效响应 </w:t>
      </w:r>
    </w:p>
    <w:p>
      <w:pPr>
        <w:pStyle w:val="25"/>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涉及政府采购政策优惠对供应商分值进行调整的，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31.4涉及多处或部分获得政府采购政策优惠的，其多处或部分享受政府采购优惠政策的计算方法见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进行评价、评分，并按照政府采购优惠政策对技术、商务加分后，汇总各供应商的总得分。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420" w:lineRule="atLeast"/>
        <w:rPr>
          <w:rFonts w:ascii="宋体" w:hAnsi="宋体" w:cs="宋体"/>
          <w:bCs/>
          <w:szCs w:val="21"/>
        </w:rPr>
      </w:pPr>
      <w:r>
        <w:rPr>
          <w:rFonts w:hint="eastAsia" w:ascii="宋体" w:hAnsi="宋体" w:cs="宋体"/>
          <w:bCs/>
          <w:szCs w:val="21"/>
        </w:rPr>
        <w:t>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widowControl/>
        <w:spacing w:line="420" w:lineRule="atLeast"/>
        <w:rPr>
          <w:rFonts w:ascii="宋体" w:hAnsi="宋体" w:cs="宋体"/>
          <w:kern w:val="0"/>
          <w:szCs w:val="21"/>
        </w:rPr>
      </w:pP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5"/>
        <w:adjustRightInd w:val="0"/>
        <w:snapToGrid w:val="0"/>
        <w:spacing w:line="360" w:lineRule="auto"/>
        <w:ind w:left="632" w:hanging="630"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5"/>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5"/>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5"/>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5"/>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5"/>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40.1成交供应商应当在成交通知书发出之日起30日内与采购人签订政府采购合同。</w:t>
      </w:r>
    </w:p>
    <w:p>
      <w:pPr>
        <w:pStyle w:val="25"/>
        <w:adjustRightInd w:val="0"/>
        <w:snapToGrid w:val="0"/>
        <w:spacing w:line="360" w:lineRule="auto"/>
        <w:ind w:firstLine="420" w:firstLineChars="200"/>
        <w:rPr>
          <w:rFonts w:hAnsi="宋体" w:cs="宋体"/>
        </w:rPr>
      </w:pPr>
      <w:r>
        <w:rPr>
          <w:rFonts w:hint="eastAsia" w:hAnsi="宋体" w:cs="宋体"/>
        </w:rPr>
        <w:t>40.2磋商文件、成交供应商的响应文件等均为签订政府采购合同的依据。</w:t>
      </w:r>
    </w:p>
    <w:p>
      <w:pPr>
        <w:pStyle w:val="25"/>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5"/>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成交供应商有下列情形之一的，责令限期改正，情节严重的，列入不良行为记录名单，在1至3年内禁止参加政府采购活动，并予以通报：</w:t>
      </w:r>
    </w:p>
    <w:p>
      <w:pPr>
        <w:pStyle w:val="25"/>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5"/>
        <w:adjustRightInd w:val="0"/>
        <w:snapToGrid w:val="0"/>
        <w:spacing w:line="360" w:lineRule="auto"/>
        <w:ind w:firstLine="420" w:firstLineChars="200"/>
        <w:rPr>
          <w:rFonts w:hAnsi="宋体" w:cs="宋体"/>
        </w:rPr>
      </w:pPr>
      <w:r>
        <w:rPr>
          <w:rFonts w:hint="eastAsia" w:hAnsi="宋体" w:cs="宋体"/>
        </w:rPr>
        <w:t>（二）未按照采购文件确定的事项签订政府采购合同，或者与采购人另行订立背离合同实质性内容的协议的；</w:t>
      </w:r>
    </w:p>
    <w:p>
      <w:pPr>
        <w:pStyle w:val="25"/>
        <w:adjustRightInd w:val="0"/>
        <w:snapToGrid w:val="0"/>
        <w:spacing w:line="360" w:lineRule="auto"/>
        <w:ind w:firstLine="420" w:firstLineChars="200"/>
        <w:rPr>
          <w:rFonts w:hAnsi="宋体" w:cs="宋体"/>
        </w:rPr>
      </w:pPr>
      <w:r>
        <w:rPr>
          <w:rFonts w:hint="eastAsia" w:hAnsi="宋体" w:cs="宋体"/>
        </w:rPr>
        <w:t>（三）拒绝履行合同义务的；</w:t>
      </w:r>
    </w:p>
    <w:p>
      <w:pPr>
        <w:pStyle w:val="25"/>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before="0" w:beforeLines="0" w:line="360" w:lineRule="auto"/>
        <w:ind w:left="0" w:leftChars="0" w:firstLine="420" w:firstLineChars="200"/>
        <w:jc w:val="left"/>
        <w:rPr>
          <w:rFonts w:hint="eastAsia"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before="0" w:beforeLines="0" w:line="360" w:lineRule="auto"/>
        <w:ind w:left="0" w:leftChars="0" w:firstLine="640" w:firstLineChars="200"/>
        <w:jc w:val="center"/>
        <w:rPr>
          <w:rFonts w:ascii="宋体" w:hAnsi="宋体" w:cs="宋体"/>
          <w:b/>
          <w:bCs/>
          <w:sz w:val="32"/>
          <w:szCs w:val="32"/>
        </w:rPr>
      </w:pPr>
      <w:r>
        <w:rPr>
          <w:rFonts w:hint="eastAsia" w:ascii="宋体" w:hAnsi="宋体" w:cs="宋体"/>
          <w:b/>
          <w:sz w:val="32"/>
          <w:szCs w:val="32"/>
        </w:rPr>
        <w:br w:type="page"/>
      </w:r>
      <w:r>
        <w:rPr>
          <w:rFonts w:hint="eastAsia" w:ascii="宋体" w:hAnsi="宋体" w:cs="宋体"/>
          <w:b/>
          <w:sz w:val="32"/>
          <w:szCs w:val="32"/>
          <w:highlight w:val="none"/>
        </w:rPr>
        <w:t xml:space="preserve">第三章  </w:t>
      </w:r>
      <w:r>
        <w:rPr>
          <w:rFonts w:hint="eastAsia" w:ascii="宋体" w:hAnsi="宋体" w:cs="宋体"/>
          <w:b/>
          <w:bCs/>
          <w:sz w:val="32"/>
          <w:szCs w:val="32"/>
          <w:highlight w:val="none"/>
        </w:rPr>
        <w:t>合同格式</w:t>
      </w:r>
    </w:p>
    <w:p>
      <w:pPr>
        <w:jc w:val="center"/>
        <w:outlineLvl w:val="1"/>
        <w:rPr>
          <w:rFonts w:hint="eastAsia" w:ascii="黑体" w:hAnsi="宋体" w:eastAsia="黑体"/>
          <w:color w:val="auto"/>
          <w:sz w:val="30"/>
          <w:szCs w:val="30"/>
        </w:rPr>
      </w:pPr>
      <w:r>
        <w:rPr>
          <w:rFonts w:hint="eastAsia" w:ascii="黑体" w:hAnsi="Calibri" w:eastAsia="黑体"/>
          <w:color w:val="auto"/>
          <w:sz w:val="30"/>
          <w:szCs w:val="30"/>
        </w:rPr>
        <w:t>一、合同协议书</w:t>
      </w:r>
    </w:p>
    <w:p>
      <w:pPr>
        <w:ind w:firstLine="4200" w:firstLineChars="2000"/>
        <w:rPr>
          <w:rFonts w:hint="eastAsia" w:ascii="黑体" w:hAnsi="Calibri" w:eastAsia="黑体"/>
          <w:b/>
          <w:color w:val="auto"/>
          <w:szCs w:val="21"/>
        </w:rPr>
      </w:pPr>
      <w:r>
        <w:rPr>
          <w:rFonts w:hint="eastAsia" w:ascii="宋体" w:hAnsi="宋体" w:eastAsia="宋体"/>
          <w:color w:val="auto"/>
          <w:szCs w:val="21"/>
        </w:rPr>
        <w:t xml:space="preserve">               采购合同编号：</w:t>
      </w:r>
      <w:r>
        <w:rPr>
          <w:rFonts w:ascii="宋体" w:hAnsi="宋体" w:eastAsia="宋体"/>
          <w:color w:val="auto"/>
          <w:szCs w:val="21"/>
          <w:u w:val="single"/>
        </w:rPr>
        <w:t xml:space="preserve">                 </w:t>
      </w:r>
    </w:p>
    <w:p>
      <w:pPr>
        <w:adjustRightInd w:val="0"/>
        <w:snapToGrid w:val="0"/>
        <w:spacing w:before="156" w:beforeLines="50" w:line="360" w:lineRule="auto"/>
        <w:jc w:val="center"/>
        <w:rPr>
          <w:rFonts w:hint="eastAsia" w:ascii="黑体" w:hAnsi="Calibri" w:eastAsia="黑体"/>
          <w:b/>
          <w:color w:val="auto"/>
          <w:szCs w:val="21"/>
        </w:rPr>
      </w:pP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采购人（全称）：</w:t>
      </w:r>
      <w:r>
        <w:rPr>
          <w:rFonts w:hint="eastAsia" w:ascii="宋体" w:hAnsi="宋体" w:eastAsia="宋体"/>
          <w:color w:val="auto"/>
          <w:szCs w:val="21"/>
          <w:u w:val="single"/>
        </w:rPr>
        <w:t xml:space="preserve">                             </w:t>
      </w:r>
      <w:r>
        <w:rPr>
          <w:rFonts w:hint="eastAsia" w:ascii="宋体" w:hAnsi="宋体" w:eastAsia="宋体"/>
          <w:color w:val="auto"/>
          <w:szCs w:val="21"/>
        </w:rPr>
        <w:t>（甲方）</w:t>
      </w: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供应商（全称）：</w:t>
      </w:r>
      <w:r>
        <w:rPr>
          <w:rFonts w:hint="eastAsia" w:ascii="宋体" w:hAnsi="宋体" w:eastAsia="宋体"/>
          <w:color w:val="auto"/>
          <w:szCs w:val="21"/>
          <w:u w:val="single"/>
        </w:rPr>
        <w:t xml:space="preserve">                             </w:t>
      </w:r>
      <w:r>
        <w:rPr>
          <w:rFonts w:hint="eastAsia" w:ascii="宋体" w:hAnsi="宋体" w:eastAsia="宋体"/>
          <w:color w:val="auto"/>
          <w:szCs w:val="21"/>
        </w:rPr>
        <w:t>（乙方）</w:t>
      </w:r>
    </w:p>
    <w:p>
      <w:pPr>
        <w:widowControl w:val="0"/>
        <w:adjustRightInd w:val="0"/>
        <w:snapToGrid w:val="0"/>
        <w:spacing w:after="0" w:line="360" w:lineRule="auto"/>
        <w:ind w:left="420" w:leftChars="200"/>
        <w:jc w:val="both"/>
        <w:rPr>
          <w:rFonts w:hint="eastAsia" w:ascii="宋体" w:hAnsi="宋体" w:eastAsia="宋体" w:cs="Times New Roman"/>
          <w:color w:val="auto"/>
          <w:kern w:val="0"/>
          <w:sz w:val="24"/>
          <w:szCs w:val="21"/>
          <w:lang w:val="en-US" w:eastAsia="zh-CN" w:bidi="ar-SA"/>
        </w:rPr>
      </w:pPr>
    </w:p>
    <w:p>
      <w:pPr>
        <w:widowControl w:val="0"/>
        <w:adjustRightInd w:val="0"/>
        <w:snapToGrid w:val="0"/>
        <w:spacing w:after="0" w:line="360" w:lineRule="auto"/>
        <w:ind w:left="0" w:leftChars="0" w:firstLine="480" w:firstLineChars="200"/>
        <w:jc w:val="both"/>
        <w:rPr>
          <w:rFonts w:hint="eastAsia" w:ascii="宋体" w:hAnsi="宋体" w:eastAsia="宋体" w:cs="Times New Roman"/>
          <w:color w:val="auto"/>
          <w:kern w:val="0"/>
          <w:sz w:val="24"/>
          <w:szCs w:val="21"/>
          <w:lang w:val="en-US" w:eastAsia="zh-CN" w:bidi="ar-SA"/>
        </w:rPr>
      </w:pPr>
      <w:r>
        <w:rPr>
          <w:rFonts w:hint="eastAsia" w:ascii="宋体" w:hAnsi="宋体" w:eastAsia="宋体" w:cs="Times New Roman"/>
          <w:color w:val="auto"/>
          <w:kern w:val="0"/>
          <w:sz w:val="24"/>
          <w:szCs w:val="21"/>
          <w:lang w:val="en-US" w:eastAsia="zh-CN" w:bidi="ar-SA"/>
        </w:rPr>
        <w:t>为了保护甲、乙双方合法权益，根据《中华人民共和国民法典》、《中华人民共和国政府采购法》及其他有关法律、法规、规章，双方签订本合同协议书。</w:t>
      </w:r>
    </w:p>
    <w:p>
      <w:pPr>
        <w:adjustRightInd w:val="0"/>
        <w:snapToGrid w:val="0"/>
        <w:spacing w:line="360" w:lineRule="auto"/>
        <w:ind w:firstLine="420" w:firstLineChars="200"/>
        <w:rPr>
          <w:rFonts w:hint="eastAsia" w:ascii="宋体" w:hAnsi="宋体" w:eastAsia="宋体"/>
          <w:b/>
          <w:color w:val="auto"/>
          <w:szCs w:val="21"/>
        </w:rPr>
      </w:pPr>
      <w:r>
        <w:rPr>
          <w:rFonts w:hint="eastAsia" w:ascii="宋体" w:hAnsi="宋体" w:eastAsia="宋体"/>
          <w:b/>
          <w:color w:val="auto"/>
          <w:szCs w:val="21"/>
        </w:rPr>
        <w:t>1.项目信息</w:t>
      </w:r>
    </w:p>
    <w:p>
      <w:pPr>
        <w:widowControl w:val="0"/>
        <w:adjustRightInd w:val="0"/>
        <w:snapToGrid w:val="0"/>
        <w:spacing w:after="0" w:line="360" w:lineRule="auto"/>
        <w:ind w:left="420" w:left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（1）采购项目名称：</w:t>
      </w:r>
      <w:r>
        <w:rPr>
          <w:rFonts w:hint="eastAsia" w:ascii="宋体" w:hAnsi="宋体" w:eastAsia="宋体" w:cs="Times New Roman"/>
          <w:color w:val="auto"/>
          <w:kern w:val="0"/>
          <w:sz w:val="24"/>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after="0" w:line="360" w:lineRule="auto"/>
        <w:ind w:left="420" w:left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（2）采购计划编号： </w:t>
      </w:r>
      <w:r>
        <w:rPr>
          <w:rFonts w:hint="eastAsia" w:ascii="宋体" w:hAnsi="宋体" w:eastAsia="宋体" w:cs="Times New Roman"/>
          <w:color w:val="auto"/>
          <w:kern w:val="0"/>
          <w:sz w:val="24"/>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（3）项目内容：</w:t>
      </w:r>
      <w:r>
        <w:rPr>
          <w:rFonts w:hint="eastAsia" w:ascii="宋体" w:hAnsi="宋体" w:eastAsia="宋体"/>
          <w:color w:val="auto"/>
          <w:szCs w:val="21"/>
          <w:u w:val="single"/>
        </w:rPr>
        <w:t xml:space="preserve">                             </w:t>
      </w:r>
    </w:p>
    <w:p>
      <w:pPr>
        <w:adjustRightInd w:val="0"/>
        <w:snapToGrid w:val="0"/>
        <w:spacing w:line="360" w:lineRule="auto"/>
        <w:ind w:firstLine="840" w:firstLineChars="400"/>
        <w:rPr>
          <w:rFonts w:hint="eastAsia" w:ascii="宋体" w:hAnsi="宋体" w:eastAsia="宋体"/>
          <w:color w:val="auto"/>
          <w:szCs w:val="21"/>
        </w:rPr>
      </w:pPr>
      <w:r>
        <w:rPr>
          <w:rFonts w:hint="eastAsia" w:ascii="宋体" w:hAnsi="宋体" w:eastAsia="宋体"/>
          <w:color w:val="auto"/>
          <w:szCs w:val="21"/>
        </w:rPr>
        <w:t>承包范围：</w:t>
      </w:r>
      <w:r>
        <w:rPr>
          <w:rFonts w:hint="eastAsia" w:ascii="宋体" w:hAnsi="宋体" w:eastAsia="宋体"/>
          <w:color w:val="auto"/>
          <w:szCs w:val="21"/>
          <w:u w:val="single"/>
        </w:rPr>
        <w:t xml:space="preserve">       </w:t>
      </w:r>
      <w:r>
        <w:rPr>
          <w:rFonts w:hint="eastAsia" w:ascii="宋体" w:hAnsi="宋体" w:eastAsia="宋体"/>
          <w:color w:val="auto"/>
          <w:szCs w:val="21"/>
          <w:u w:val="single"/>
          <w:lang w:val="en-US" w:eastAsia="zh-CN"/>
        </w:rPr>
        <w:t xml:space="preserve"> </w:t>
      </w:r>
      <w:r>
        <w:rPr>
          <w:rFonts w:hint="eastAsia" w:ascii="宋体" w:hAnsi="宋体" w:eastAsia="宋体"/>
          <w:color w:val="auto"/>
          <w:szCs w:val="21"/>
          <w:u w:val="single"/>
        </w:rPr>
        <w:t xml:space="preserve">         </w:t>
      </w:r>
    </w:p>
    <w:p>
      <w:pPr>
        <w:adjustRightInd w:val="0"/>
        <w:snapToGrid w:val="0"/>
        <w:spacing w:line="360" w:lineRule="auto"/>
        <w:ind w:firstLine="411" w:firstLineChars="196"/>
        <w:rPr>
          <w:rFonts w:hint="eastAsia" w:ascii="宋体" w:hAnsi="宋体" w:eastAsia="宋体"/>
          <w:b/>
          <w:color w:val="auto"/>
          <w:szCs w:val="21"/>
        </w:rPr>
      </w:pPr>
      <w:r>
        <w:rPr>
          <w:rFonts w:hint="eastAsia" w:ascii="宋体" w:hAnsi="宋体" w:eastAsia="宋体"/>
          <w:b/>
          <w:color w:val="auto"/>
          <w:szCs w:val="21"/>
        </w:rPr>
        <w:t>2.合同金额</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（1）合同金额小写：</w:t>
      </w:r>
      <w:r>
        <w:rPr>
          <w:rFonts w:hint="eastAsia" w:ascii="宋体" w:hAnsi="宋体" w:eastAsia="宋体"/>
          <w:color w:val="auto"/>
          <w:szCs w:val="21"/>
          <w:u w:val="single"/>
        </w:rPr>
        <w:t xml:space="preserve">                      </w:t>
      </w:r>
    </w:p>
    <w:p>
      <w:pPr>
        <w:adjustRightInd w:val="0"/>
        <w:snapToGrid w:val="0"/>
        <w:spacing w:line="360" w:lineRule="auto"/>
        <w:ind w:firstLine="1260" w:firstLineChars="600"/>
        <w:rPr>
          <w:rFonts w:hint="eastAsia" w:ascii="宋体" w:hAnsi="宋体" w:eastAsia="宋体"/>
          <w:b/>
          <w:color w:val="auto"/>
          <w:szCs w:val="21"/>
        </w:rPr>
      </w:pPr>
      <w:r>
        <w:rPr>
          <w:rFonts w:hint="eastAsia" w:ascii="宋体" w:hAnsi="宋体" w:eastAsia="宋体"/>
          <w:color w:val="auto"/>
          <w:szCs w:val="21"/>
        </w:rPr>
        <w:t>大写：</w:t>
      </w:r>
      <w:r>
        <w:rPr>
          <w:rFonts w:hint="eastAsia" w:ascii="宋体" w:hAnsi="宋体" w:eastAsia="宋体"/>
          <w:color w:val="auto"/>
          <w:szCs w:val="21"/>
          <w:u w:val="single"/>
        </w:rPr>
        <w:t xml:space="preserve">                      </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（2）具体标的见附件。</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（3）合同价格形式：</w:t>
      </w:r>
      <w:r>
        <w:rPr>
          <w:rFonts w:hint="eastAsia" w:ascii="宋体" w:hAnsi="宋体" w:eastAsia="宋体"/>
          <w:color w:val="auto"/>
          <w:szCs w:val="21"/>
          <w:u w:val="single"/>
        </w:rPr>
        <w:t xml:space="preserve"> </w:t>
      </w:r>
      <w:r>
        <w:rPr>
          <w:rFonts w:hint="eastAsia" w:ascii="宋体" w:hAnsi="宋体" w:eastAsia="宋体"/>
          <w:color w:val="auto"/>
          <w:szCs w:val="21"/>
          <w:u w:val="single"/>
          <w:lang w:val="en-US" w:eastAsia="zh-CN"/>
        </w:rPr>
        <w:t xml:space="preserve">     </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adjustRightInd w:val="0"/>
        <w:snapToGrid w:val="0"/>
        <w:spacing w:line="360" w:lineRule="auto"/>
        <w:ind w:firstLine="420" w:firstLineChars="200"/>
        <w:rPr>
          <w:rFonts w:hint="eastAsia" w:ascii="宋体" w:hAnsi="宋体" w:eastAsia="宋体"/>
          <w:color w:val="auto"/>
          <w:szCs w:val="21"/>
          <w:u w:val="single"/>
        </w:rPr>
      </w:pPr>
      <w:r>
        <w:rPr>
          <w:rFonts w:hint="eastAsia" w:ascii="宋体" w:hAnsi="宋体" w:eastAsia="宋体"/>
          <w:b/>
          <w:color w:val="auto"/>
          <w:szCs w:val="21"/>
        </w:rPr>
        <w:t>3.履行合同的期限、地点及方式</w:t>
      </w:r>
      <w:r>
        <w:rPr>
          <w:rFonts w:hint="eastAsia" w:ascii="宋体" w:hAnsi="宋体" w:eastAsia="宋体"/>
          <w:color w:val="auto"/>
          <w:szCs w:val="21"/>
          <w:u w:val="single"/>
        </w:rPr>
        <w:t xml:space="preserve"> </w:t>
      </w:r>
    </w:p>
    <w:p>
      <w:pPr>
        <w:adjustRightInd w:val="0"/>
        <w:snapToGrid w:val="0"/>
        <w:spacing w:line="360" w:lineRule="auto"/>
        <w:ind w:firstLine="630" w:firstLineChars="300"/>
        <w:rPr>
          <w:rFonts w:hint="eastAsia" w:ascii="宋体" w:hAnsi="宋体" w:eastAsia="宋体"/>
          <w:color w:val="auto"/>
          <w:szCs w:val="21"/>
        </w:rPr>
      </w:pPr>
      <w:r>
        <w:rPr>
          <w:rFonts w:hint="eastAsia" w:ascii="宋体" w:hAnsi="宋体" w:eastAsia="宋体"/>
          <w:color w:val="auto"/>
          <w:szCs w:val="21"/>
        </w:rPr>
        <w:t>起始日期：</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日，完成日期：</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日。总日历天数：</w:t>
      </w:r>
      <w:r>
        <w:rPr>
          <w:rFonts w:hint="eastAsia" w:ascii="宋体" w:hAnsi="宋体" w:eastAsia="宋体"/>
          <w:color w:val="auto"/>
          <w:szCs w:val="21"/>
          <w:u w:val="single"/>
        </w:rPr>
        <w:t xml:space="preserve">     </w:t>
      </w:r>
      <w:r>
        <w:rPr>
          <w:rFonts w:hint="eastAsia" w:ascii="宋体" w:hAnsi="宋体" w:eastAsia="宋体"/>
          <w:color w:val="auto"/>
          <w:szCs w:val="21"/>
        </w:rPr>
        <w:t>天。</w:t>
      </w:r>
    </w:p>
    <w:p>
      <w:pPr>
        <w:adjustRightInd w:val="0"/>
        <w:snapToGrid w:val="0"/>
        <w:spacing w:line="360" w:lineRule="auto"/>
        <w:ind w:firstLine="630" w:firstLineChars="300"/>
        <w:rPr>
          <w:rFonts w:hint="eastAsia" w:ascii="宋体" w:hAnsi="宋体" w:eastAsia="宋体"/>
          <w:color w:val="auto"/>
          <w:szCs w:val="21"/>
          <w:u w:val="single"/>
        </w:rPr>
      </w:pPr>
      <w:r>
        <w:rPr>
          <w:rFonts w:hint="eastAsia" w:ascii="宋体" w:hAnsi="宋体" w:eastAsia="宋体"/>
          <w:color w:val="auto"/>
          <w:szCs w:val="21"/>
        </w:rPr>
        <w:t>地点</w:t>
      </w:r>
      <w:r>
        <w:rPr>
          <w:rFonts w:hint="eastAsia" w:ascii="宋体" w:hAnsi="宋体" w:eastAsia="宋体"/>
          <w:b/>
          <w:color w:val="auto"/>
          <w:szCs w:val="21"/>
        </w:rPr>
        <w:t>：</w:t>
      </w:r>
      <w:r>
        <w:rPr>
          <w:rFonts w:hint="eastAsia" w:ascii="宋体" w:hAnsi="宋体" w:eastAsia="宋体"/>
          <w:color w:val="auto"/>
          <w:szCs w:val="21"/>
          <w:u w:val="single"/>
        </w:rPr>
        <w:t xml:space="preserve">                             </w:t>
      </w:r>
    </w:p>
    <w:p>
      <w:pPr>
        <w:adjustRightInd w:val="0"/>
        <w:snapToGrid w:val="0"/>
        <w:spacing w:line="360" w:lineRule="auto"/>
        <w:ind w:firstLine="630" w:firstLineChars="300"/>
        <w:rPr>
          <w:rFonts w:hint="eastAsia" w:ascii="宋体" w:hAnsi="宋体" w:eastAsia="宋体"/>
          <w:color w:val="auto"/>
          <w:szCs w:val="21"/>
        </w:rPr>
      </w:pPr>
      <w:r>
        <w:rPr>
          <w:rFonts w:hint="eastAsia" w:ascii="宋体" w:hAnsi="宋体" w:eastAsia="宋体"/>
          <w:color w:val="auto"/>
          <w:szCs w:val="21"/>
        </w:rPr>
        <w:t>方式：</w:t>
      </w:r>
      <w:r>
        <w:rPr>
          <w:rFonts w:hint="eastAsia" w:ascii="宋体" w:hAnsi="宋体" w:eastAsia="宋体"/>
          <w:color w:val="auto"/>
          <w:szCs w:val="21"/>
          <w:u w:val="single"/>
        </w:rPr>
        <w:t xml:space="preserve">                             </w:t>
      </w:r>
    </w:p>
    <w:p>
      <w:pPr>
        <w:adjustRightInd w:val="0"/>
        <w:snapToGrid w:val="0"/>
        <w:spacing w:line="360" w:lineRule="auto"/>
        <w:ind w:firstLine="420" w:firstLineChars="200"/>
        <w:rPr>
          <w:rFonts w:hint="eastAsia" w:ascii="宋体" w:hAnsi="宋体" w:eastAsia="宋体"/>
          <w:b/>
          <w:color w:val="auto"/>
          <w:szCs w:val="21"/>
        </w:rPr>
      </w:pPr>
      <w:r>
        <w:rPr>
          <w:rFonts w:hint="eastAsia" w:ascii="宋体" w:hAnsi="宋体" w:eastAsia="宋体"/>
          <w:b/>
          <w:color w:val="auto"/>
          <w:szCs w:val="21"/>
        </w:rPr>
        <w:t>4.付款：</w:t>
      </w:r>
    </w:p>
    <w:p>
      <w:pPr>
        <w:adjustRightInd w:val="0"/>
        <w:snapToGrid w:val="0"/>
        <w:spacing w:line="360" w:lineRule="auto"/>
        <w:ind w:firstLine="630" w:firstLineChars="300"/>
        <w:rPr>
          <w:rFonts w:hint="eastAsia" w:ascii="宋体" w:hAnsi="宋体" w:eastAsia="宋体"/>
          <w:bCs/>
          <w:color w:val="auto"/>
          <w:szCs w:val="21"/>
        </w:rPr>
      </w:pPr>
      <w:r>
        <w:rPr>
          <w:rFonts w:hint="eastAsia" w:ascii="宋体" w:hAnsi="宋体" w:eastAsia="宋体"/>
          <w:color w:val="auto"/>
          <w:szCs w:val="21"/>
        </w:rPr>
        <w:t>1、</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adjustRightInd w:val="0"/>
        <w:snapToGrid w:val="0"/>
        <w:spacing w:line="360" w:lineRule="auto"/>
        <w:ind w:firstLine="420" w:firstLineChars="200"/>
        <w:rPr>
          <w:rFonts w:hint="eastAsia" w:ascii="宋体" w:hAnsi="宋体" w:eastAsia="宋体"/>
          <w:b/>
          <w:color w:val="auto"/>
          <w:szCs w:val="21"/>
        </w:rPr>
      </w:pPr>
      <w:r>
        <w:rPr>
          <w:rFonts w:hint="eastAsia" w:ascii="宋体" w:hAnsi="宋体" w:eastAsia="宋体"/>
          <w:b/>
          <w:color w:val="auto"/>
          <w:szCs w:val="21"/>
        </w:rPr>
        <w:t>5.解决合同纠纷方式</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首先通过双方协商解决，协商解决不成，则通过以下途径之一解决纠纷：</w:t>
      </w:r>
    </w:p>
    <w:p>
      <w:pPr>
        <w:adjustRightInd w:val="0"/>
        <w:snapToGrid w:val="0"/>
        <w:spacing w:line="360" w:lineRule="auto"/>
        <w:ind w:firstLine="840" w:firstLineChars="400"/>
        <w:rPr>
          <w:rFonts w:hint="eastAsia" w:ascii="宋体" w:hAnsi="宋体" w:eastAsia="宋体"/>
          <w:color w:val="auto"/>
          <w:szCs w:val="21"/>
        </w:rPr>
      </w:pPr>
      <w:r>
        <w:rPr>
          <w:rFonts w:hint="eastAsia" w:ascii="宋体" w:hAnsi="宋体" w:eastAsia="宋体"/>
          <w:color w:val="auto"/>
          <w:szCs w:val="21"/>
        </w:rPr>
        <w:t>□ 提请仲裁       □ 向人民法院提起诉讼</w:t>
      </w:r>
    </w:p>
    <w:p>
      <w:pPr>
        <w:adjustRightInd w:val="0"/>
        <w:snapToGrid w:val="0"/>
        <w:spacing w:line="360" w:lineRule="auto"/>
        <w:ind w:firstLine="420" w:firstLineChars="200"/>
        <w:rPr>
          <w:rFonts w:hint="eastAsia" w:ascii="宋体" w:hAnsi="宋体" w:eastAsia="宋体"/>
          <w:b/>
          <w:color w:val="auto"/>
          <w:szCs w:val="21"/>
        </w:rPr>
      </w:pPr>
      <w:r>
        <w:rPr>
          <w:rFonts w:hint="eastAsia" w:ascii="宋体" w:hAnsi="宋体" w:eastAsia="宋体"/>
          <w:b/>
          <w:color w:val="auto"/>
          <w:szCs w:val="21"/>
        </w:rPr>
        <w:t>6.组成合同的文件</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本协议书与下列文件一起构成合同文件，如下述文件之间有任何抵触、矛盾或歧义，应按以下顺序解释：</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（1）在采购或合同履行过程中乙方作出的承诺以及双方协商达成的变更或补充协议</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（2）成交通知书</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（3）响应文件</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（4）采购合同格式条款及其附件</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（5）专用合同条款</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（6）通用合同条款（如果有）</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（7）标准、规范及有关技术文件，图纸，已标价工程量清单或预算书（如果有）</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（8）其他合同文件。</w:t>
      </w:r>
    </w:p>
    <w:p>
      <w:pPr>
        <w:adjustRightInd w:val="0"/>
        <w:snapToGrid w:val="0"/>
        <w:spacing w:line="360" w:lineRule="auto"/>
        <w:ind w:firstLine="308" w:firstLineChars="147"/>
        <w:rPr>
          <w:rFonts w:hint="eastAsia" w:ascii="宋体" w:hAnsi="宋体" w:eastAsia="宋体"/>
          <w:b/>
          <w:color w:val="auto"/>
          <w:szCs w:val="21"/>
        </w:rPr>
      </w:pPr>
      <w:r>
        <w:rPr>
          <w:rFonts w:hint="eastAsia" w:ascii="宋体" w:hAnsi="宋体" w:eastAsia="宋体"/>
          <w:b/>
          <w:color w:val="auto"/>
          <w:szCs w:val="21"/>
        </w:rPr>
        <w:t>7.合同生效</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本合同自</w:t>
      </w:r>
      <w:r>
        <w:rPr>
          <w:rFonts w:hint="eastAsia" w:ascii="宋体" w:hAnsi="宋体" w:eastAsia="宋体"/>
          <w:color w:val="auto"/>
          <w:szCs w:val="21"/>
          <w:u w:val="single"/>
        </w:rPr>
        <w:t xml:space="preserve">                               </w:t>
      </w:r>
      <w:r>
        <w:rPr>
          <w:rFonts w:hint="eastAsia" w:ascii="宋体" w:hAnsi="宋体" w:eastAsia="宋体"/>
          <w:color w:val="auto"/>
          <w:szCs w:val="21"/>
        </w:rPr>
        <w:t>生效。</w:t>
      </w:r>
    </w:p>
    <w:p>
      <w:pPr>
        <w:adjustRightInd w:val="0"/>
        <w:snapToGrid w:val="0"/>
        <w:spacing w:line="360" w:lineRule="auto"/>
        <w:ind w:firstLine="308" w:firstLineChars="147"/>
        <w:rPr>
          <w:rFonts w:hint="eastAsia" w:ascii="宋体" w:hAnsi="宋体" w:eastAsia="宋体"/>
          <w:b/>
          <w:color w:val="auto"/>
          <w:szCs w:val="21"/>
        </w:rPr>
      </w:pPr>
      <w:r>
        <w:rPr>
          <w:rFonts w:hint="eastAsia" w:ascii="宋体" w:hAnsi="宋体" w:eastAsia="宋体"/>
          <w:b/>
          <w:color w:val="auto"/>
          <w:szCs w:val="21"/>
        </w:rPr>
        <w:t>8.合同份数</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本合同一式</w:t>
      </w:r>
      <w:r>
        <w:rPr>
          <w:rFonts w:hint="eastAsia" w:ascii="宋体" w:hAnsi="宋体" w:eastAsia="宋体"/>
          <w:color w:val="auto"/>
          <w:szCs w:val="21"/>
          <w:u w:val="single"/>
        </w:rPr>
        <w:t xml:space="preserve">    </w:t>
      </w:r>
      <w:r>
        <w:rPr>
          <w:rFonts w:hint="eastAsia" w:ascii="宋体" w:hAnsi="宋体" w:eastAsia="宋体"/>
          <w:color w:val="auto"/>
          <w:szCs w:val="21"/>
        </w:rPr>
        <w:t>份，采购人执</w:t>
      </w:r>
      <w:r>
        <w:rPr>
          <w:rFonts w:hint="eastAsia" w:ascii="宋体" w:hAnsi="宋体" w:eastAsia="宋体"/>
          <w:color w:val="auto"/>
          <w:szCs w:val="21"/>
          <w:u w:val="single"/>
        </w:rPr>
        <w:t xml:space="preserve">   </w:t>
      </w:r>
      <w:r>
        <w:rPr>
          <w:rFonts w:hint="eastAsia" w:ascii="宋体" w:hAnsi="宋体" w:eastAsia="宋体"/>
          <w:color w:val="auto"/>
          <w:szCs w:val="21"/>
        </w:rPr>
        <w:t>份，供应商执</w:t>
      </w:r>
      <w:r>
        <w:rPr>
          <w:rFonts w:hint="eastAsia" w:ascii="宋体" w:hAnsi="宋体" w:eastAsia="宋体"/>
          <w:color w:val="auto"/>
          <w:szCs w:val="21"/>
          <w:u w:val="single"/>
        </w:rPr>
        <w:t xml:space="preserve">   </w:t>
      </w:r>
      <w:r>
        <w:rPr>
          <w:rFonts w:hint="eastAsia" w:ascii="宋体" w:hAnsi="宋体" w:eastAsia="宋体"/>
          <w:color w:val="auto"/>
          <w:szCs w:val="21"/>
        </w:rPr>
        <w:t>份，均具有同等法律效力。</w:t>
      </w:r>
    </w:p>
    <w:p>
      <w:pPr>
        <w:adjustRightInd w:val="0"/>
        <w:snapToGrid w:val="0"/>
        <w:spacing w:line="360" w:lineRule="auto"/>
        <w:rPr>
          <w:rFonts w:hint="eastAsia" w:ascii="宋体" w:hAnsi="宋体" w:eastAsia="宋体"/>
          <w:color w:val="auto"/>
          <w:szCs w:val="21"/>
        </w:rPr>
      </w:pP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合同订立时间：</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合同订立地点：</w:t>
      </w:r>
      <w:r>
        <w:rPr>
          <w:rFonts w:hint="eastAsia" w:ascii="宋体" w:hAnsi="宋体" w:eastAsia="宋体"/>
          <w:color w:val="auto"/>
          <w:szCs w:val="21"/>
          <w:u w:val="single"/>
        </w:rPr>
        <w:t xml:space="preserve">                           </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 xml:space="preserve">    </w:t>
      </w: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甲      方：（公章）                     乙      方：（公章）</w:t>
      </w: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法定代表人：</w:t>
      </w:r>
      <w:r>
        <w:rPr>
          <w:rFonts w:hint="eastAsia" w:ascii="宋体" w:hAnsi="宋体" w:eastAsia="宋体"/>
          <w:color w:val="auto"/>
          <w:szCs w:val="21"/>
          <w:u w:val="single"/>
        </w:rPr>
        <w:t xml:space="preserve">                   </w:t>
      </w:r>
      <w:r>
        <w:rPr>
          <w:rFonts w:hint="eastAsia" w:ascii="宋体" w:hAnsi="宋体" w:eastAsia="宋体"/>
          <w:color w:val="auto"/>
          <w:szCs w:val="21"/>
        </w:rPr>
        <w:t xml:space="preserve">         法定代表人：</w:t>
      </w:r>
      <w:r>
        <w:rPr>
          <w:rFonts w:hint="eastAsia" w:ascii="宋体" w:hAnsi="宋体" w:eastAsia="宋体"/>
          <w:color w:val="auto"/>
          <w:szCs w:val="21"/>
          <w:u w:val="single"/>
        </w:rPr>
        <w:t xml:space="preserve">                   </w:t>
      </w: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委托代理人：</w:t>
      </w:r>
      <w:r>
        <w:rPr>
          <w:rFonts w:hint="eastAsia" w:ascii="宋体" w:hAnsi="宋体" w:eastAsia="宋体"/>
          <w:color w:val="auto"/>
          <w:szCs w:val="21"/>
          <w:u w:val="single"/>
        </w:rPr>
        <w:t xml:space="preserve">                   </w:t>
      </w:r>
      <w:r>
        <w:rPr>
          <w:rFonts w:hint="eastAsia" w:ascii="宋体" w:hAnsi="宋体" w:eastAsia="宋体"/>
          <w:color w:val="auto"/>
          <w:szCs w:val="21"/>
        </w:rPr>
        <w:t xml:space="preserve">         委托代理人：</w:t>
      </w:r>
      <w:r>
        <w:rPr>
          <w:rFonts w:hint="eastAsia" w:ascii="宋体" w:hAnsi="宋体" w:eastAsia="宋体"/>
          <w:color w:val="auto"/>
          <w:szCs w:val="21"/>
          <w:u w:val="single"/>
        </w:rPr>
        <w:t xml:space="preserve">                   </w:t>
      </w: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电      话：</w:t>
      </w:r>
      <w:r>
        <w:rPr>
          <w:rFonts w:hint="eastAsia" w:ascii="宋体" w:hAnsi="宋体" w:eastAsia="宋体"/>
          <w:color w:val="auto"/>
          <w:szCs w:val="21"/>
          <w:u w:val="single"/>
        </w:rPr>
        <w:t xml:space="preserve">                   </w:t>
      </w:r>
      <w:r>
        <w:rPr>
          <w:rFonts w:hint="eastAsia" w:ascii="宋体" w:hAnsi="宋体" w:eastAsia="宋体"/>
          <w:color w:val="auto"/>
          <w:szCs w:val="21"/>
        </w:rPr>
        <w:t xml:space="preserve">         电      话：</w:t>
      </w:r>
      <w:r>
        <w:rPr>
          <w:rFonts w:hint="eastAsia" w:ascii="宋体" w:hAnsi="宋体" w:eastAsia="宋体"/>
          <w:color w:val="auto"/>
          <w:szCs w:val="21"/>
          <w:u w:val="single"/>
        </w:rPr>
        <w:t xml:space="preserve">                   </w:t>
      </w:r>
    </w:p>
    <w:p>
      <w:pPr>
        <w:adjustRightInd w:val="0"/>
        <w:snapToGrid w:val="0"/>
        <w:spacing w:line="360" w:lineRule="auto"/>
        <w:rPr>
          <w:rFonts w:hint="eastAsia" w:ascii="宋体" w:hAnsi="宋体" w:eastAsia="宋体"/>
          <w:color w:val="auto"/>
          <w:szCs w:val="21"/>
        </w:rPr>
      </w:pPr>
      <w:r>
        <w:rPr>
          <w:rFonts w:hint="eastAsia" w:ascii="宋体" w:hAnsi="宋体" w:eastAsia="宋体"/>
          <w:color w:val="auto"/>
          <w:szCs w:val="21"/>
        </w:rPr>
        <w:t>传      真：</w:t>
      </w:r>
      <w:r>
        <w:rPr>
          <w:rFonts w:hint="eastAsia" w:ascii="宋体" w:hAnsi="宋体" w:eastAsia="宋体"/>
          <w:color w:val="auto"/>
          <w:szCs w:val="21"/>
          <w:u w:val="single"/>
        </w:rPr>
        <w:t xml:space="preserve">                   </w:t>
      </w:r>
      <w:r>
        <w:rPr>
          <w:rFonts w:hint="eastAsia" w:ascii="宋体" w:hAnsi="宋体" w:eastAsia="宋体"/>
          <w:color w:val="auto"/>
          <w:szCs w:val="21"/>
        </w:rPr>
        <w:t xml:space="preserve">         传      真：</w:t>
      </w:r>
      <w:r>
        <w:rPr>
          <w:rFonts w:hint="eastAsia" w:ascii="宋体" w:hAnsi="宋体" w:eastAsia="宋体"/>
          <w:color w:val="auto"/>
          <w:szCs w:val="21"/>
          <w:u w:val="single"/>
        </w:rPr>
        <w:t xml:space="preserve">                   </w:t>
      </w:r>
    </w:p>
    <w:p>
      <w:pPr>
        <w:adjustRightInd w:val="0"/>
        <w:snapToGrid w:val="0"/>
        <w:spacing w:line="360" w:lineRule="auto"/>
        <w:ind w:firstLine="420" w:firstLineChars="200"/>
        <w:rPr>
          <w:rFonts w:hint="eastAsia" w:ascii="宋体" w:hAnsi="宋体" w:eastAsia="宋体"/>
          <w:color w:val="auto"/>
          <w:szCs w:val="21"/>
        </w:rPr>
      </w:pPr>
      <w:r>
        <w:rPr>
          <w:rFonts w:hint="eastAsia" w:ascii="宋体" w:hAnsi="宋体" w:eastAsia="宋体"/>
          <w:color w:val="auto"/>
          <w:szCs w:val="21"/>
        </w:rPr>
        <w:t xml:space="preserve">                                    开 户 银 行：</w:t>
      </w:r>
      <w:r>
        <w:rPr>
          <w:rFonts w:hint="eastAsia" w:ascii="宋体" w:hAnsi="宋体" w:eastAsia="宋体"/>
          <w:color w:val="auto"/>
          <w:szCs w:val="21"/>
          <w:u w:val="single"/>
        </w:rPr>
        <w:t xml:space="preserve">                   </w:t>
      </w:r>
    </w:p>
    <w:p>
      <w:pPr>
        <w:adjustRightInd w:val="0"/>
        <w:snapToGrid w:val="0"/>
        <w:spacing w:line="360" w:lineRule="auto"/>
        <w:jc w:val="center"/>
        <w:rPr>
          <w:rFonts w:hint="eastAsia" w:ascii="宋体" w:hAnsi="宋体" w:eastAsia="宋体"/>
          <w:b/>
          <w:color w:val="auto"/>
          <w:szCs w:val="21"/>
        </w:rPr>
      </w:pPr>
      <w:r>
        <w:rPr>
          <w:rFonts w:hint="eastAsia" w:ascii="宋体" w:hAnsi="宋体" w:eastAsia="宋体"/>
          <w:color w:val="auto"/>
          <w:szCs w:val="21"/>
        </w:rPr>
        <w:t xml:space="preserve">         帐       号：</w:t>
      </w:r>
      <w:r>
        <w:rPr>
          <w:rFonts w:hint="eastAsia" w:ascii="宋体" w:hAnsi="宋体" w:eastAsia="宋体"/>
          <w:color w:val="auto"/>
          <w:szCs w:val="21"/>
          <w:u w:val="single"/>
        </w:rPr>
        <w:t xml:space="preserve">                 </w:t>
      </w:r>
    </w:p>
    <w:p>
      <w:pPr>
        <w:adjustRightInd w:val="0"/>
        <w:snapToGrid w:val="0"/>
        <w:spacing w:line="360" w:lineRule="auto"/>
        <w:jc w:val="center"/>
        <w:rPr>
          <w:rFonts w:hint="eastAsia" w:ascii="宋体" w:hAnsi="宋体" w:eastAsia="宋体"/>
          <w:b/>
          <w:color w:val="auto"/>
          <w:szCs w:val="21"/>
        </w:rPr>
      </w:pPr>
    </w:p>
    <w:p>
      <w:pPr>
        <w:adjustRightInd w:val="0"/>
        <w:snapToGrid w:val="0"/>
        <w:spacing w:line="360" w:lineRule="auto"/>
        <w:jc w:val="center"/>
        <w:rPr>
          <w:rFonts w:hint="eastAsia" w:ascii="宋体" w:hAnsi="宋体" w:eastAsia="宋体"/>
          <w:b/>
          <w:color w:val="auto"/>
          <w:szCs w:val="21"/>
        </w:rPr>
      </w:pPr>
    </w:p>
    <w:p>
      <w:pPr>
        <w:rPr>
          <w:rFonts w:hint="eastAsia" w:ascii="Times New Roman" w:hAnsi="Times New Roman" w:eastAsia="宋体" w:cs="宋体"/>
          <w:b/>
          <w:bCs/>
          <w:color w:val="333333"/>
          <w:kern w:val="0"/>
          <w:sz w:val="44"/>
        </w:rPr>
      </w:pPr>
      <w:r>
        <w:rPr>
          <w:rFonts w:hint="eastAsia" w:ascii="宋体" w:hAnsi="宋体" w:eastAsia="宋体"/>
          <w:b/>
          <w:color w:val="auto"/>
          <w:sz w:val="28"/>
          <w:szCs w:val="28"/>
          <w:highlight w:val="none"/>
          <w:lang w:eastAsia="zh-CN"/>
        </w:rPr>
        <w:t>（</w:t>
      </w:r>
      <w:r>
        <w:rPr>
          <w:rFonts w:hint="eastAsia" w:ascii="宋体" w:hAnsi="宋体" w:eastAsia="宋体"/>
          <w:b/>
          <w:color w:val="auto"/>
          <w:sz w:val="28"/>
          <w:szCs w:val="28"/>
          <w:highlight w:val="none"/>
          <w:lang w:val="en-US" w:eastAsia="zh-CN"/>
        </w:rPr>
        <w:t>合同协议书以最终正式签订的为准</w:t>
      </w:r>
      <w:r>
        <w:rPr>
          <w:rFonts w:hint="eastAsia" w:ascii="宋体" w:hAnsi="宋体" w:eastAsia="宋体"/>
          <w:b/>
          <w:color w:val="auto"/>
          <w:sz w:val="28"/>
          <w:szCs w:val="28"/>
          <w:highlight w:val="none"/>
          <w:lang w:eastAsia="zh-CN"/>
        </w:rPr>
        <w:t>）</w:t>
      </w:r>
    </w:p>
    <w:p>
      <w:pPr>
        <w:rPr>
          <w:rFonts w:hint="eastAsia" w:ascii="Times New Roman" w:hAnsi="Times New Roman" w:eastAsia="宋体" w:cs="宋体"/>
          <w:b/>
          <w:bCs/>
          <w:color w:val="333333"/>
          <w:kern w:val="0"/>
          <w:sz w:val="44"/>
        </w:rPr>
      </w:pPr>
    </w:p>
    <w:p>
      <w:pPr>
        <w:rPr>
          <w:rFonts w:hint="eastAsia" w:ascii="Times New Roman" w:hAnsi="Times New Roman" w:eastAsia="宋体" w:cs="宋体"/>
          <w:b/>
          <w:bCs/>
          <w:color w:val="333333"/>
          <w:kern w:val="0"/>
          <w:sz w:val="44"/>
        </w:rPr>
      </w:pPr>
    </w:p>
    <w:p>
      <w:pPr>
        <w:keepNext/>
        <w:keepLines/>
        <w:spacing w:line="360" w:lineRule="auto"/>
        <w:jc w:val="center"/>
        <w:outlineLvl w:val="1"/>
        <w:rPr>
          <w:rFonts w:ascii="宋体" w:hAnsi="宋体" w:cs="宋体"/>
          <w:bCs/>
          <w:sz w:val="28"/>
          <w:szCs w:val="28"/>
        </w:rPr>
      </w:pPr>
    </w:p>
    <w:p>
      <w:pPr>
        <w:rPr>
          <w:rFonts w:ascii="宋体" w:hAnsi="宋体" w:cs="宋体"/>
          <w:color w:val="000080"/>
          <w:sz w:val="20"/>
          <w:szCs w:val="22"/>
          <w:highlight w:val="white"/>
        </w:rPr>
      </w:pPr>
    </w:p>
    <w:p>
      <w:pPr>
        <w:rPr>
          <w:rFonts w:ascii="宋体" w:hAnsi="宋体" w:cs="宋体"/>
        </w:rPr>
      </w:pPr>
    </w:p>
    <w:p>
      <w:pPr>
        <w:adjustRightInd w:val="0"/>
        <w:snapToGrid w:val="0"/>
        <w:spacing w:line="360" w:lineRule="auto"/>
        <w:rPr>
          <w:rFonts w:ascii="宋体" w:hAnsi="宋体" w:cs="宋体"/>
          <w:b/>
          <w:bCs/>
          <w:sz w:val="30"/>
          <w:szCs w:val="30"/>
        </w:rPr>
      </w:pPr>
    </w:p>
    <w:p>
      <w:pPr>
        <w:spacing w:line="360" w:lineRule="auto"/>
        <w:jc w:val="center"/>
        <w:rPr>
          <w:rFonts w:ascii="宋体" w:hAnsi="宋体" w:cs="宋体"/>
          <w:b/>
          <w:bCs/>
          <w:sz w:val="32"/>
          <w:szCs w:val="32"/>
        </w:rPr>
      </w:pPr>
    </w:p>
    <w:p>
      <w:pPr>
        <w:pStyle w:val="7"/>
        <w:jc w:val="center"/>
        <w:rPr>
          <w:rFonts w:ascii="黑体" w:hAnsi="华文中宋" w:eastAsia="黑体"/>
          <w:b w:val="0"/>
          <w:sz w:val="28"/>
          <w:szCs w:val="28"/>
        </w:rPr>
      </w:pPr>
      <w:r>
        <w:rPr>
          <w:rFonts w:hint="eastAsia" w:ascii="黑体" w:hAnsi="华文中宋" w:eastAsia="黑体"/>
          <w:b w:val="0"/>
          <w:sz w:val="28"/>
          <w:szCs w:val="28"/>
          <w:lang w:val="en-US" w:eastAsia="zh-CN"/>
        </w:rPr>
        <w:t>二、</w:t>
      </w:r>
      <w:r>
        <w:rPr>
          <w:rFonts w:hint="eastAsia" w:ascii="黑体" w:hAnsi="华文中宋" w:eastAsia="黑体"/>
          <w:b w:val="0"/>
          <w:sz w:val="28"/>
          <w:szCs w:val="28"/>
        </w:rPr>
        <w:t xml:space="preserve"> 合同专用条款</w:t>
      </w:r>
    </w:p>
    <w:p>
      <w:pPr>
        <w:jc w:val="center"/>
        <w:rPr>
          <w:rFonts w:ascii="宋体" w:hAnsi="宋体"/>
          <w:sz w:val="24"/>
        </w:rPr>
      </w:pPr>
    </w:p>
    <w:tbl>
      <w:tblPr>
        <w:tblStyle w:val="44"/>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2"/>
        <w:gridCol w:w="1762"/>
        <w:gridCol w:w="52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noWrap w:val="0"/>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第1.1款</w:t>
            </w:r>
          </w:p>
        </w:tc>
        <w:tc>
          <w:tcPr>
            <w:tcW w:w="1762" w:type="dxa"/>
            <w:noWrap w:val="0"/>
            <w:vAlign w:val="center"/>
          </w:tcPr>
          <w:p>
            <w:pPr>
              <w:adjustRightInd w:val="0"/>
              <w:snapToGrid w:val="0"/>
              <w:jc w:val="left"/>
              <w:rPr>
                <w:rFonts w:ascii="宋体" w:hAnsi="宋体"/>
                <w:szCs w:val="21"/>
              </w:rPr>
            </w:pPr>
            <w:r>
              <w:rPr>
                <w:rFonts w:hint="eastAsia" w:ascii="宋体" w:hAnsi="宋体"/>
                <w:szCs w:val="21"/>
              </w:rPr>
              <w:t xml:space="preserve">甲方名称、地址 </w:t>
            </w:r>
          </w:p>
        </w:tc>
        <w:tc>
          <w:tcPr>
            <w:tcW w:w="5261" w:type="dxa"/>
            <w:noWrap w:val="0"/>
            <w:vAlign w:val="center"/>
          </w:tcPr>
          <w:p>
            <w:pPr>
              <w:pStyle w:val="291"/>
              <w:widowControl/>
              <w:adjustRightInd w:val="0"/>
              <w:snapToGrid w:val="0"/>
              <w:spacing w:line="360" w:lineRule="auto"/>
              <w:rPr>
                <w:rFonts w:ascii="宋体" w:hAnsi="宋体" w:cs="宋体"/>
                <w:szCs w:val="21"/>
              </w:rPr>
            </w:pPr>
            <w:r>
              <w:rPr>
                <w:rFonts w:hint="eastAsia" w:ascii="宋体" w:hAnsi="宋体" w:cs="宋体"/>
                <w:szCs w:val="21"/>
              </w:rPr>
              <w:t>名称：</w:t>
            </w:r>
            <w:r>
              <w:rPr>
                <w:rFonts w:hint="eastAsia" w:ascii="宋体" w:hAnsi="宋体" w:cs="宋体"/>
                <w:color w:val="auto"/>
                <w:szCs w:val="21"/>
              </w:rPr>
              <w:t>湖南智谷投资发展集团有限公司</w:t>
            </w:r>
          </w:p>
          <w:p>
            <w:pPr>
              <w:pStyle w:val="292"/>
              <w:adjustRightInd w:val="0"/>
              <w:snapToGrid w:val="0"/>
              <w:jc w:val="left"/>
              <w:rPr>
                <w:rFonts w:hint="default" w:ascii="宋体" w:hAnsi="宋体" w:eastAsia="宋体"/>
                <w:szCs w:val="21"/>
                <w:lang w:val="en-US" w:eastAsia="zh-CN"/>
              </w:rPr>
            </w:pPr>
            <w:r>
              <w:rPr>
                <w:rFonts w:hint="eastAsia" w:ascii="宋体" w:hAnsi="宋体" w:cs="宋体"/>
                <w:szCs w:val="21"/>
              </w:rPr>
              <w:t>地址：</w:t>
            </w:r>
            <w:r>
              <w:rPr>
                <w:rFonts w:hint="eastAsia" w:ascii="宋体" w:hAnsi="宋体" w:cs="宋体"/>
                <w:szCs w:val="21"/>
                <w:lang w:eastAsia="zh-CN"/>
              </w:rPr>
              <w:t>长沙市岳麓区学士路8号岳麓高新区管委会大楼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noWrap w:val="0"/>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第1.2（6）项</w:t>
            </w:r>
          </w:p>
        </w:tc>
        <w:tc>
          <w:tcPr>
            <w:tcW w:w="1762" w:type="dxa"/>
            <w:noWrap w:val="0"/>
            <w:vAlign w:val="center"/>
          </w:tcPr>
          <w:p>
            <w:pPr>
              <w:adjustRightInd w:val="0"/>
              <w:snapToGrid w:val="0"/>
              <w:jc w:val="left"/>
              <w:rPr>
                <w:rFonts w:ascii="宋体" w:hAnsi="宋体"/>
                <w:szCs w:val="21"/>
              </w:rPr>
            </w:pPr>
            <w:r>
              <w:rPr>
                <w:rFonts w:hint="eastAsia" w:ascii="宋体" w:hAnsi="宋体"/>
                <w:szCs w:val="21"/>
              </w:rPr>
              <w:t>项目现场</w:t>
            </w:r>
          </w:p>
        </w:tc>
        <w:tc>
          <w:tcPr>
            <w:tcW w:w="5261" w:type="dxa"/>
            <w:noWrap w:val="0"/>
            <w:vAlign w:val="center"/>
          </w:tcPr>
          <w:p>
            <w:pPr>
              <w:pStyle w:val="292"/>
              <w:adjustRightInd w:val="0"/>
              <w:snapToGrid w:val="0"/>
              <w:jc w:val="left"/>
              <w:rPr>
                <w:rFonts w:hint="default" w:ascii="宋体" w:hAnsi="宋体"/>
                <w:szCs w:val="21"/>
                <w:lang w:val="en-US"/>
              </w:rPr>
            </w:pPr>
            <w:r>
              <w:rPr>
                <w:rFonts w:hint="eastAsia" w:ascii="宋体" w:hAnsi="宋体" w:cs="宋体"/>
                <w:szCs w:val="21"/>
                <w:lang w:val="en-US" w:eastAsia="zh-CN"/>
              </w:rPr>
              <w:t>采购人指定地址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noWrap w:val="0"/>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第5.1款</w:t>
            </w:r>
          </w:p>
        </w:tc>
        <w:tc>
          <w:tcPr>
            <w:tcW w:w="1762" w:type="dxa"/>
            <w:noWrap w:val="0"/>
            <w:vAlign w:val="center"/>
          </w:tcPr>
          <w:p>
            <w:pPr>
              <w:adjustRightInd w:val="0"/>
              <w:snapToGrid w:val="0"/>
              <w:jc w:val="left"/>
              <w:rPr>
                <w:rFonts w:ascii="宋体" w:hAnsi="宋体"/>
                <w:szCs w:val="21"/>
              </w:rPr>
            </w:pPr>
            <w:r>
              <w:rPr>
                <w:rFonts w:hint="eastAsia" w:ascii="宋体" w:hAnsi="宋体"/>
                <w:szCs w:val="21"/>
              </w:rPr>
              <w:t>履行合同的时间、地点及方式</w:t>
            </w:r>
          </w:p>
        </w:tc>
        <w:tc>
          <w:tcPr>
            <w:tcW w:w="5261" w:type="dxa"/>
            <w:noWrap w:val="0"/>
            <w:vAlign w:val="center"/>
          </w:tcPr>
          <w:p>
            <w:pPr>
              <w:pStyle w:val="292"/>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lang w:val="en-US" w:eastAsia="zh-CN"/>
              </w:rPr>
              <w:t>采购需</w:t>
            </w:r>
            <w:r>
              <w:rPr>
                <w:rFonts w:hint="eastAsia" w:ascii="宋体" w:hAnsi="宋体"/>
                <w:szCs w:val="21"/>
              </w:rPr>
              <w:t>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noWrap w:val="0"/>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第9.2（1） 项</w:t>
            </w:r>
          </w:p>
        </w:tc>
        <w:tc>
          <w:tcPr>
            <w:tcW w:w="1762" w:type="dxa"/>
            <w:noWrap w:val="0"/>
            <w:vAlign w:val="center"/>
          </w:tcPr>
          <w:p>
            <w:pPr>
              <w:adjustRightInd w:val="0"/>
              <w:snapToGrid w:val="0"/>
              <w:jc w:val="left"/>
              <w:rPr>
                <w:rFonts w:ascii="宋体" w:hAnsi="宋体"/>
                <w:szCs w:val="21"/>
              </w:rPr>
            </w:pPr>
            <w:r>
              <w:rPr>
                <w:rFonts w:hint="eastAsia" w:ascii="宋体" w:hAnsi="宋体"/>
                <w:szCs w:val="21"/>
              </w:rPr>
              <w:t>质量保证期</w:t>
            </w:r>
          </w:p>
        </w:tc>
        <w:tc>
          <w:tcPr>
            <w:tcW w:w="5261" w:type="dxa"/>
            <w:noWrap w:val="0"/>
            <w:vAlign w:val="center"/>
          </w:tcPr>
          <w:p>
            <w:pPr>
              <w:pStyle w:val="292"/>
              <w:autoSpaceDE w:val="0"/>
              <w:autoSpaceDN w:val="0"/>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lang w:val="en-US" w:eastAsia="zh-CN"/>
              </w:rPr>
              <w:t>采购需</w:t>
            </w:r>
            <w:r>
              <w:rPr>
                <w:rFonts w:hint="eastAsia" w:ascii="宋体" w:hAnsi="宋体"/>
                <w:szCs w:val="21"/>
              </w:rPr>
              <w:t>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noWrap w:val="0"/>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第9.2（3） 项</w:t>
            </w:r>
          </w:p>
        </w:tc>
        <w:tc>
          <w:tcPr>
            <w:tcW w:w="1762" w:type="dxa"/>
            <w:noWrap w:val="0"/>
            <w:vAlign w:val="center"/>
          </w:tcPr>
          <w:p>
            <w:pPr>
              <w:adjustRightInd w:val="0"/>
              <w:snapToGrid w:val="0"/>
              <w:jc w:val="left"/>
              <w:rPr>
                <w:rFonts w:ascii="宋体" w:hAnsi="宋体"/>
                <w:szCs w:val="21"/>
              </w:rPr>
            </w:pPr>
            <w:r>
              <w:rPr>
                <w:rFonts w:hint="eastAsia" w:ascii="宋体" w:hAnsi="宋体"/>
                <w:szCs w:val="21"/>
              </w:rPr>
              <w:t>响应时间</w:t>
            </w:r>
          </w:p>
        </w:tc>
        <w:tc>
          <w:tcPr>
            <w:tcW w:w="5261" w:type="dxa"/>
            <w:noWrap w:val="0"/>
            <w:vAlign w:val="center"/>
          </w:tcPr>
          <w:p>
            <w:pPr>
              <w:pStyle w:val="292"/>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lang w:val="en-US" w:eastAsia="zh-CN"/>
              </w:rPr>
              <w:t>采购需</w:t>
            </w:r>
            <w:r>
              <w:rPr>
                <w:rFonts w:hint="eastAsia" w:ascii="宋体" w:hAnsi="宋体"/>
                <w:szCs w:val="21"/>
              </w:rPr>
              <w:t>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noWrap w:val="0"/>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第13.5款</w:t>
            </w:r>
          </w:p>
        </w:tc>
        <w:tc>
          <w:tcPr>
            <w:tcW w:w="1762" w:type="dxa"/>
            <w:noWrap w:val="0"/>
            <w:vAlign w:val="center"/>
          </w:tcPr>
          <w:p>
            <w:pPr>
              <w:adjustRightInd w:val="0"/>
              <w:snapToGrid w:val="0"/>
              <w:jc w:val="left"/>
              <w:rPr>
                <w:rFonts w:ascii="宋体" w:hAnsi="宋体"/>
                <w:szCs w:val="21"/>
              </w:rPr>
            </w:pPr>
            <w:r>
              <w:rPr>
                <w:rFonts w:hint="eastAsia" w:ascii="宋体" w:hAnsi="宋体"/>
                <w:szCs w:val="21"/>
              </w:rPr>
              <w:t>合同价款支付方式</w:t>
            </w:r>
            <w:r>
              <w:rPr>
                <w:rFonts w:hint="eastAsia" w:ascii="宋体" w:hAnsi="宋体"/>
                <w:bCs/>
                <w:szCs w:val="21"/>
              </w:rPr>
              <w:t>和条件</w:t>
            </w:r>
          </w:p>
        </w:tc>
        <w:tc>
          <w:tcPr>
            <w:tcW w:w="5261" w:type="dxa"/>
            <w:noWrap w:val="0"/>
            <w:vAlign w:val="center"/>
          </w:tcPr>
          <w:p>
            <w:pPr>
              <w:pStyle w:val="292"/>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lang w:val="en-US" w:eastAsia="zh-CN"/>
              </w:rPr>
              <w:t>采购需</w:t>
            </w:r>
            <w:r>
              <w:rPr>
                <w:rFonts w:hint="eastAsia" w:ascii="宋体" w:hAnsi="宋体"/>
                <w:szCs w:val="21"/>
              </w:rPr>
              <w:t>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noWrap w:val="0"/>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第14.2（6） 项</w:t>
            </w:r>
          </w:p>
        </w:tc>
        <w:tc>
          <w:tcPr>
            <w:tcW w:w="1762" w:type="dxa"/>
            <w:noWrap w:val="0"/>
            <w:vAlign w:val="center"/>
          </w:tcPr>
          <w:p>
            <w:pPr>
              <w:adjustRightInd w:val="0"/>
              <w:snapToGrid w:val="0"/>
              <w:jc w:val="left"/>
              <w:rPr>
                <w:rFonts w:ascii="宋体" w:hAnsi="宋体"/>
                <w:szCs w:val="21"/>
              </w:rPr>
            </w:pPr>
            <w:r>
              <w:rPr>
                <w:rFonts w:hint="eastAsia" w:ascii="宋体" w:hAnsi="宋体"/>
                <w:szCs w:val="21"/>
              </w:rPr>
              <w:t>伴随服务</w:t>
            </w:r>
          </w:p>
        </w:tc>
        <w:tc>
          <w:tcPr>
            <w:tcW w:w="5261" w:type="dxa"/>
            <w:noWrap w:val="0"/>
            <w:vAlign w:val="center"/>
          </w:tcPr>
          <w:p>
            <w:pPr>
              <w:pStyle w:val="292"/>
              <w:adjustRightInd w:val="0"/>
              <w:snapToGrid w:val="0"/>
              <w:jc w:val="left"/>
              <w:rPr>
                <w:rFonts w:ascii="宋体" w:hAnsi="宋体"/>
                <w:szCs w:val="21"/>
              </w:rPr>
            </w:pPr>
            <w:r>
              <w:rPr>
                <w:rFonts w:hint="eastAsia" w:ascii="宋体" w:hAnsi="宋体"/>
                <w:szCs w:val="21"/>
              </w:rPr>
              <w:t>详见第四章“</w:t>
            </w:r>
            <w:r>
              <w:rPr>
                <w:rFonts w:hint="eastAsia" w:ascii="宋体" w:hAnsi="宋体"/>
                <w:szCs w:val="21"/>
                <w:lang w:val="en-US" w:eastAsia="zh-CN"/>
              </w:rPr>
              <w:t>采购需</w:t>
            </w:r>
            <w:r>
              <w:rPr>
                <w:rFonts w:hint="eastAsia" w:ascii="宋体" w:hAnsi="宋体"/>
                <w:szCs w:val="21"/>
              </w:rPr>
              <w:t>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noWrap w:val="0"/>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bCs/>
                <w:szCs w:val="21"/>
              </w:rPr>
            </w:pPr>
            <w:r>
              <w:rPr>
                <w:rFonts w:hint="eastAsia" w:ascii="宋体" w:hAnsi="宋体"/>
                <w:szCs w:val="21"/>
              </w:rPr>
              <w:t>第20.2款</w:t>
            </w:r>
          </w:p>
        </w:tc>
        <w:tc>
          <w:tcPr>
            <w:tcW w:w="1762" w:type="dxa"/>
            <w:noWrap w:val="0"/>
            <w:vAlign w:val="center"/>
          </w:tcPr>
          <w:p>
            <w:pPr>
              <w:adjustRightInd w:val="0"/>
              <w:snapToGrid w:val="0"/>
              <w:jc w:val="left"/>
              <w:rPr>
                <w:rFonts w:ascii="宋体" w:hAnsi="宋体"/>
                <w:bCs/>
                <w:szCs w:val="21"/>
              </w:rPr>
            </w:pPr>
            <w:r>
              <w:rPr>
                <w:rFonts w:hint="eastAsia" w:ascii="宋体" w:hAnsi="宋体"/>
                <w:szCs w:val="21"/>
              </w:rPr>
              <w:t>解决争议的方式</w:t>
            </w:r>
          </w:p>
        </w:tc>
        <w:tc>
          <w:tcPr>
            <w:tcW w:w="5261" w:type="dxa"/>
            <w:noWrap w:val="0"/>
            <w:vAlign w:val="center"/>
          </w:tcPr>
          <w:p>
            <w:pPr>
              <w:pStyle w:val="292"/>
              <w:adjustRightInd w:val="0"/>
              <w:snapToGrid w:val="0"/>
              <w:jc w:val="left"/>
              <w:rPr>
                <w:rFonts w:ascii="宋体" w:hAnsi="宋体"/>
                <w:szCs w:val="21"/>
              </w:rPr>
            </w:pPr>
            <w:r>
              <w:rPr>
                <w:rFonts w:hint="eastAsia" w:ascii="宋体" w:hAnsi="宋体"/>
                <w:szCs w:val="21"/>
                <w:lang w:eastAsia="zh-CN"/>
              </w:rPr>
              <w:t>☑</w:t>
            </w:r>
            <w:r>
              <w:rPr>
                <w:rFonts w:hint="eastAsia" w:ascii="宋体" w:hAnsi="宋体"/>
                <w:szCs w:val="21"/>
              </w:rPr>
              <w:t xml:space="preserve"> 诉讼</w:t>
            </w:r>
          </w:p>
          <w:p>
            <w:pPr>
              <w:pStyle w:val="292"/>
              <w:adjustRightInd w:val="0"/>
              <w:snapToGrid w:val="0"/>
              <w:jc w:val="left"/>
              <w:rPr>
                <w:rFonts w:ascii="宋体" w:hAnsi="宋体"/>
                <w:szCs w:val="21"/>
              </w:rPr>
            </w:pPr>
            <w:r>
              <w:rPr>
                <w:rFonts w:hint="eastAsia" w:ascii="宋体" w:hAnsi="宋体"/>
                <w:szCs w:val="21"/>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noWrap w:val="0"/>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第23.1款</w:t>
            </w:r>
          </w:p>
        </w:tc>
        <w:tc>
          <w:tcPr>
            <w:tcW w:w="1762" w:type="dxa"/>
            <w:noWrap w:val="0"/>
            <w:vAlign w:val="center"/>
          </w:tcPr>
          <w:p>
            <w:pPr>
              <w:adjustRightInd w:val="0"/>
              <w:snapToGrid w:val="0"/>
              <w:jc w:val="left"/>
              <w:rPr>
                <w:rFonts w:ascii="宋体" w:hAnsi="宋体"/>
                <w:szCs w:val="21"/>
              </w:rPr>
            </w:pPr>
            <w:r>
              <w:rPr>
                <w:rFonts w:hint="eastAsia" w:ascii="宋体" w:hAnsi="宋体"/>
                <w:bCs/>
                <w:szCs w:val="21"/>
              </w:rPr>
              <w:t>合同未尽事项</w:t>
            </w:r>
          </w:p>
        </w:tc>
        <w:tc>
          <w:tcPr>
            <w:tcW w:w="5261" w:type="dxa"/>
            <w:noWrap w:val="0"/>
            <w:vAlign w:val="center"/>
          </w:tcPr>
          <w:p>
            <w:pPr>
              <w:pStyle w:val="292"/>
              <w:adjustRightInd w:val="0"/>
              <w:snapToGrid w:val="0"/>
              <w:jc w:val="left"/>
              <w:rPr>
                <w:rFonts w:ascii="宋体" w:hAnsi="宋体"/>
                <w:szCs w:val="21"/>
              </w:rPr>
            </w:pPr>
            <w:r>
              <w:rPr>
                <w:rFonts w:hint="eastAsia" w:ascii="宋体" w:hAnsi="宋体" w:cs="宋体"/>
                <w:szCs w:val="21"/>
              </w:rPr>
              <w:t>由甲乙双方共同协商解决。</w:t>
            </w:r>
          </w:p>
        </w:tc>
      </w:tr>
    </w:tbl>
    <w:p>
      <w:pPr>
        <w:spacing w:line="360" w:lineRule="auto"/>
        <w:jc w:val="center"/>
        <w:rPr>
          <w:rFonts w:ascii="宋体" w:hAnsi="宋体" w:cs="宋体"/>
          <w:b/>
          <w:bCs/>
          <w:sz w:val="32"/>
          <w:szCs w:val="32"/>
        </w:rPr>
      </w:pPr>
    </w:p>
    <w:p>
      <w:pPr>
        <w:spacing w:line="360" w:lineRule="auto"/>
        <w:rPr>
          <w:rFonts w:ascii="宋体" w:hAnsi="宋体" w:cs="宋体"/>
          <w:sz w:val="30"/>
          <w:szCs w:val="30"/>
        </w:rPr>
      </w:pPr>
    </w:p>
    <w:p>
      <w:pPr>
        <w:widowControl/>
        <w:tabs>
          <w:tab w:val="left" w:pos="5987"/>
        </w:tabs>
        <w:jc w:val="left"/>
        <w:rPr>
          <w:rFonts w:hint="eastAsia" w:ascii="宋体" w:hAnsi="宋体" w:cs="宋体"/>
          <w:b/>
          <w:bCs/>
          <w:sz w:val="32"/>
          <w:szCs w:val="32"/>
        </w:rPr>
      </w:pPr>
    </w:p>
    <w:p>
      <w:pPr>
        <w:widowControl/>
        <w:tabs>
          <w:tab w:val="left" w:pos="5987"/>
        </w:tabs>
        <w:jc w:val="left"/>
        <w:rPr>
          <w:rFonts w:hint="eastAsia" w:ascii="宋体" w:hAnsi="宋体" w:cs="宋体"/>
          <w:b/>
          <w:bCs/>
          <w:sz w:val="32"/>
          <w:szCs w:val="32"/>
        </w:rPr>
      </w:pPr>
    </w:p>
    <w:p>
      <w:pPr>
        <w:widowControl/>
        <w:tabs>
          <w:tab w:val="left" w:pos="5987"/>
        </w:tabs>
        <w:jc w:val="left"/>
        <w:rPr>
          <w:rFonts w:hint="eastAsia" w:ascii="宋体" w:hAnsi="宋体" w:cs="宋体"/>
          <w:b/>
          <w:bCs/>
          <w:sz w:val="32"/>
          <w:szCs w:val="32"/>
        </w:rPr>
      </w:pPr>
    </w:p>
    <w:p>
      <w:pPr>
        <w:widowControl/>
        <w:tabs>
          <w:tab w:val="left" w:pos="5987"/>
        </w:tabs>
        <w:jc w:val="left"/>
        <w:rPr>
          <w:rFonts w:hint="eastAsia" w:ascii="宋体" w:hAnsi="宋体" w:cs="宋体"/>
          <w:b/>
          <w:bCs/>
          <w:sz w:val="32"/>
          <w:szCs w:val="32"/>
        </w:rPr>
      </w:pPr>
    </w:p>
    <w:p>
      <w:pPr>
        <w:widowControl/>
        <w:tabs>
          <w:tab w:val="left" w:pos="5987"/>
        </w:tabs>
        <w:jc w:val="left"/>
        <w:rPr>
          <w:rFonts w:hint="eastAsia" w:ascii="宋体" w:hAnsi="宋体" w:cs="宋体"/>
          <w:b/>
          <w:bCs/>
          <w:sz w:val="32"/>
          <w:szCs w:val="32"/>
        </w:rPr>
      </w:pPr>
    </w:p>
    <w:p>
      <w:pPr>
        <w:numPr>
          <w:ilvl w:val="0"/>
          <w:numId w:val="4"/>
        </w:numPr>
        <w:spacing w:before="312" w:beforeLines="100" w:line="360" w:lineRule="auto"/>
        <w:jc w:val="center"/>
        <w:rPr>
          <w:rFonts w:ascii="宋体" w:hAnsi="宋体" w:cs="宋体"/>
          <w:b/>
          <w:sz w:val="32"/>
          <w:szCs w:val="32"/>
        </w:rPr>
      </w:pPr>
      <w:r>
        <w:rPr>
          <w:rFonts w:ascii="宋体" w:hAnsi="宋体" w:cs="宋体"/>
          <w:b/>
          <w:bCs/>
          <w:sz w:val="32"/>
          <w:szCs w:val="32"/>
        </w:rPr>
        <w:br w:type="page"/>
      </w:r>
      <w:r>
        <w:rPr>
          <w:rFonts w:hint="eastAsia" w:ascii="宋体" w:hAnsi="宋体" w:cs="宋体"/>
          <w:b/>
          <w:sz w:val="32"/>
          <w:szCs w:val="32"/>
        </w:rPr>
        <w:t>采购需求</w:t>
      </w:r>
    </w:p>
    <w:p>
      <w:pPr>
        <w:adjustRightInd w:val="0"/>
        <w:snapToGrid w:val="0"/>
        <w:spacing w:line="360" w:lineRule="auto"/>
        <w:rPr>
          <w:rFonts w:hint="eastAsia" w:ascii="宋体" w:hAnsi="宋体" w:eastAsia="宋体" w:cs="宋体"/>
          <w:sz w:val="24"/>
          <w:highlight w:val="yellow"/>
          <w:lang w:eastAsia="zh-CN"/>
        </w:rPr>
      </w:pPr>
      <w:r>
        <w:rPr>
          <w:rFonts w:hint="eastAsia" w:ascii="宋体" w:hAnsi="宋体" w:cs="宋体"/>
          <w:b/>
          <w:sz w:val="24"/>
        </w:rPr>
        <w:t>一、采购项目名称：</w:t>
      </w:r>
      <w:r>
        <w:rPr>
          <w:rFonts w:hint="eastAsia" w:ascii="宋体" w:hAnsi="宋体" w:cs="宋体"/>
          <w:b w:val="0"/>
          <w:bCs/>
          <w:sz w:val="24"/>
          <w:highlight w:val="none"/>
          <w:lang w:eastAsia="zh-CN"/>
        </w:rPr>
        <w:t>白鹤、翰林苑及人工智能不动产测量及竣工测量服务</w:t>
      </w:r>
    </w:p>
    <w:p>
      <w:pPr>
        <w:adjustRightInd w:val="0"/>
        <w:snapToGrid w:val="0"/>
        <w:spacing w:line="360" w:lineRule="auto"/>
        <w:rPr>
          <w:rFonts w:hint="eastAsia" w:ascii="宋体" w:hAnsi="宋体" w:cs="宋体"/>
          <w:b w:val="0"/>
          <w:bCs/>
          <w:sz w:val="24"/>
        </w:rPr>
      </w:pPr>
      <w:r>
        <w:rPr>
          <w:rFonts w:hint="eastAsia" w:ascii="宋体" w:hAnsi="宋体" w:cs="宋体"/>
          <w:b/>
          <w:sz w:val="24"/>
        </w:rPr>
        <w:t>二、项目预算：</w:t>
      </w:r>
      <w:r>
        <w:rPr>
          <w:rFonts w:hint="eastAsia" w:ascii="宋体" w:hAnsi="宋体" w:cs="宋体"/>
          <w:b w:val="0"/>
          <w:bCs/>
          <w:sz w:val="24"/>
          <w:lang w:val="en-US" w:eastAsia="zh-CN"/>
        </w:rPr>
        <w:t>966933.07</w:t>
      </w:r>
      <w:r>
        <w:rPr>
          <w:rFonts w:hint="eastAsia" w:ascii="宋体" w:hAnsi="宋体" w:cs="宋体"/>
          <w:b w:val="0"/>
          <w:bCs/>
          <w:sz w:val="24"/>
        </w:rPr>
        <w:t>元</w:t>
      </w:r>
      <w:r>
        <w:rPr>
          <w:rFonts w:hint="eastAsia" w:ascii="宋体" w:hAnsi="宋体" w:cs="宋体"/>
          <w:b w:val="0"/>
          <w:bCs/>
          <w:sz w:val="24"/>
          <w:highlight w:val="none"/>
        </w:rPr>
        <w:t xml:space="preserve"> </w:t>
      </w:r>
    </w:p>
    <w:p>
      <w:pPr>
        <w:adjustRightInd w:val="0"/>
        <w:snapToGrid w:val="0"/>
        <w:spacing w:line="360" w:lineRule="auto"/>
        <w:rPr>
          <w:rFonts w:hint="eastAsia" w:ascii="宋体" w:hAnsi="宋体" w:cs="宋体"/>
          <w:sz w:val="24"/>
        </w:rPr>
      </w:pPr>
      <w:r>
        <w:rPr>
          <w:rFonts w:hint="eastAsia" w:ascii="宋体" w:hAnsi="宋体" w:cs="宋体"/>
          <w:b/>
          <w:sz w:val="24"/>
        </w:rPr>
        <w:t>三、采购方式：</w:t>
      </w:r>
      <w:r>
        <w:rPr>
          <w:rFonts w:hint="eastAsia" w:ascii="宋体" w:hAnsi="宋体" w:cs="宋体"/>
          <w:sz w:val="24"/>
        </w:rPr>
        <w:t>竞争性磋商</w:t>
      </w:r>
    </w:p>
    <w:p>
      <w:pPr>
        <w:adjustRightInd w:val="0"/>
        <w:snapToGrid w:val="0"/>
        <w:spacing w:line="360" w:lineRule="auto"/>
        <w:rPr>
          <w:rFonts w:hint="eastAsia" w:ascii="宋体" w:hAnsi="宋体" w:eastAsia="宋体" w:cs="宋体"/>
          <w:b w:val="0"/>
          <w:bCs/>
          <w:sz w:val="24"/>
          <w:lang w:val="en-US" w:eastAsia="zh-CN"/>
        </w:rPr>
      </w:pPr>
      <w:r>
        <w:rPr>
          <w:rFonts w:hint="eastAsia" w:ascii="宋体" w:hAnsi="宋体" w:cs="宋体"/>
          <w:b/>
          <w:sz w:val="24"/>
        </w:rPr>
        <w:t>四、项目概况：</w:t>
      </w:r>
      <w:r>
        <w:rPr>
          <w:rFonts w:hint="eastAsia" w:ascii="宋体" w:hAnsi="宋体" w:eastAsia="宋体" w:cs="宋体"/>
          <w:b w:val="0"/>
          <w:bCs/>
          <w:kern w:val="2"/>
          <w:sz w:val="24"/>
          <w:szCs w:val="24"/>
          <w:lang w:val="en-US" w:eastAsia="zh-CN" w:bidi="ar-SA"/>
        </w:rPr>
        <w:t>湖南智谷投资发展集团有限公司建设的翰林苑安置房（一期、二期、三期）、白鹤安置房（一期、二期、三期）、人工智能科技园安居工程建设项目（一期、二期），期中人工智能一期建筑面积140175平方米，用地面积52399平方米。二期建筑面积178230平方米，用地面积57623.46平方米。白鹤安置房一期建筑面积16363平方米，用地面积6022.77平方米。二期建筑面积预估为14200平方米，三期建筑面积预估为29000平方米。翰林苑安置房一期建筑面积201153平方米，二期建筑面积112310.76平方米，三期建筑面积5579.74平方米。其中一、二期用地面积84516.17平方米，三期用地面积为5266.65平方米。现为保障项目报建进度，以及按时顺利交房，特申请三个安置房项目的预测、实测以及竣工测量服务项目。</w:t>
      </w:r>
    </w:p>
    <w:p>
      <w:pPr>
        <w:adjustRightInd w:val="0"/>
        <w:snapToGrid w:val="0"/>
        <w:spacing w:line="360" w:lineRule="auto"/>
        <w:rPr>
          <w:rFonts w:hint="eastAsia" w:ascii="宋体" w:hAnsi="宋体" w:eastAsia="宋体" w:cs="宋体"/>
          <w:b/>
          <w:sz w:val="24"/>
        </w:rPr>
      </w:pPr>
      <w:r>
        <w:rPr>
          <w:rFonts w:hint="eastAsia" w:ascii="宋体" w:hAnsi="宋体" w:eastAsia="宋体" w:cs="宋体"/>
          <w:b/>
          <w:sz w:val="24"/>
        </w:rPr>
        <w:t>五、项目实施目的及要求：</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1.代办服务项目范围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翰林苑安置房、白鹤安置房、人工智能科技园安居工程建设项目的</w:t>
      </w:r>
      <w:r>
        <w:rPr>
          <w:rFonts w:hint="eastAsia" w:asciiTheme="minorEastAsia" w:hAnsiTheme="minorEastAsia" w:eastAsiaTheme="minorEastAsia" w:cstheme="minorEastAsia"/>
          <w:sz w:val="24"/>
          <w:szCs w:val="24"/>
          <w:highlight w:val="none"/>
          <w:lang w:val="en-US" w:eastAsia="zh-CN"/>
        </w:rPr>
        <w:t>不动产</w:t>
      </w:r>
      <w:r>
        <w:rPr>
          <w:rFonts w:hint="eastAsia" w:asciiTheme="minorEastAsia" w:hAnsiTheme="minorEastAsia" w:eastAsiaTheme="minorEastAsia" w:cstheme="minorEastAsia"/>
          <w:sz w:val="24"/>
          <w:szCs w:val="24"/>
          <w:lang w:eastAsia="zh-CN"/>
        </w:rPr>
        <w:t>预测、实测、竣工测量三项</w:t>
      </w:r>
      <w:r>
        <w:rPr>
          <w:rFonts w:hint="eastAsia" w:asciiTheme="minorEastAsia" w:hAnsiTheme="minorEastAsia" w:eastAsiaTheme="minorEastAsia" w:cstheme="minorEastAsia"/>
          <w:sz w:val="24"/>
          <w:szCs w:val="24"/>
        </w:rPr>
        <w:t>。</w:t>
      </w:r>
    </w:p>
    <w:p>
      <w:pPr>
        <w:spacing w:before="156" w:beforeLines="50" w:after="156" w:afterLines="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rPr>
        <w:t>项目服务主要工作内容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w:t>
      </w:r>
      <w:r>
        <w:rPr>
          <w:rFonts w:hint="eastAsia" w:asciiTheme="minorEastAsia" w:hAnsiTheme="minorEastAsia" w:eastAsiaTheme="minorEastAsia" w:cstheme="minorEastAsia"/>
          <w:sz w:val="24"/>
          <w:szCs w:val="24"/>
          <w:lang w:eastAsia="zh-CN"/>
        </w:rPr>
        <w:t>翰林苑安置房、白鹤安置房、人工智能科技园安居工程建设项目的预测、实测、竣工测量（详见服务流程表）</w:t>
      </w:r>
      <w:r>
        <w:rPr>
          <w:rFonts w:hint="eastAsia" w:asciiTheme="minorEastAsia" w:hAnsiTheme="minorEastAsia" w:eastAsiaTheme="minorEastAsia" w:cstheme="minorEastAsia"/>
          <w:sz w:val="24"/>
          <w:szCs w:val="24"/>
        </w:rPr>
        <w:t>。</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项目服务流程表：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4921"/>
        <w:gridCol w:w="240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84" w:type="dxa"/>
            <w:gridSpan w:val="4"/>
            <w:noWrap w:val="0"/>
            <w:vAlign w:val="top"/>
          </w:tcPr>
          <w:p>
            <w:pPr>
              <w:jc w:val="center"/>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lang w:eastAsia="zh-CN"/>
              </w:rPr>
              <w:t>翰林苑安置房、白鹤安置房、人工智能科技园安居工程建设项目的预测、实测、竣工测量</w:t>
            </w:r>
            <w:r>
              <w:rPr>
                <w:rFonts w:hint="eastAsia" w:ascii="宋体" w:hAnsi="宋体" w:eastAsia="宋体" w:cs="Times New Roman"/>
                <w:b/>
                <w:color w:val="auto"/>
                <w:szCs w:val="21"/>
                <w:highlight w:val="none"/>
              </w:rPr>
              <w:t>内容细表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7" w:type="dxa"/>
            <w:noWrap w:val="0"/>
            <w:vAlign w:val="center"/>
          </w:tcPr>
          <w:p>
            <w:pPr>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序号</w:t>
            </w:r>
          </w:p>
        </w:tc>
        <w:tc>
          <w:tcPr>
            <w:tcW w:w="4921" w:type="dxa"/>
            <w:noWrap w:val="0"/>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工作内容</w:t>
            </w:r>
          </w:p>
        </w:tc>
        <w:tc>
          <w:tcPr>
            <w:tcW w:w="2400" w:type="dxa"/>
            <w:noWrap w:val="0"/>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取得成果</w:t>
            </w:r>
          </w:p>
        </w:tc>
        <w:tc>
          <w:tcPr>
            <w:tcW w:w="756" w:type="dxa"/>
            <w:noWrap w:val="0"/>
            <w:vAlign w:val="center"/>
          </w:tcPr>
          <w:p>
            <w:pPr>
              <w:rPr>
                <w:rFonts w:ascii="Times New Roman" w:hAnsi="Times New Roman"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7" w:type="dxa"/>
            <w:noWrap w:val="0"/>
            <w:vAlign w:val="center"/>
          </w:tcPr>
          <w:p>
            <w:pPr>
              <w:jc w:val="center"/>
              <w:rPr>
                <w:rFonts w:hint="eastAsia" w:ascii="Times New Roman" w:hAnsi="Times New Roman" w:eastAsia="宋体" w:cs="Times New Roman"/>
                <w:color w:val="auto"/>
                <w:highlight w:val="none"/>
              </w:rPr>
            </w:pPr>
            <w:r>
              <w:rPr>
                <w:rFonts w:ascii="宋体" w:hAnsi="宋体" w:eastAsia="宋体" w:cs="Times New Roman"/>
                <w:color w:val="auto"/>
                <w:szCs w:val="21"/>
                <w:highlight w:val="none"/>
              </w:rPr>
              <w:t>1</w:t>
            </w:r>
          </w:p>
        </w:tc>
        <w:tc>
          <w:tcPr>
            <w:tcW w:w="4921" w:type="dxa"/>
            <w:noWrap w:val="0"/>
            <w:vAlign w:val="center"/>
          </w:tcPr>
          <w:p>
            <w:pPr>
              <w:rPr>
                <w:rFonts w:hint="default" w:ascii="Times New Roman" w:hAnsi="Times New Roman" w:eastAsia="宋体" w:cs="Times New Roman"/>
                <w:color w:val="auto"/>
                <w:highlight w:val="none"/>
                <w:lang w:val="en-US"/>
              </w:rPr>
            </w:pPr>
            <w:r>
              <w:rPr>
                <w:rFonts w:hint="eastAsia" w:ascii="宋体" w:hAnsi="宋体" w:eastAsia="宋体" w:cs="宋体"/>
                <w:color w:val="auto"/>
                <w:szCs w:val="21"/>
                <w:highlight w:val="none"/>
                <w:lang w:eastAsia="zh-CN"/>
              </w:rPr>
              <w:t>白鹤、翰林苑（二、三期）及人工智能（二期）不动产预测</w:t>
            </w:r>
          </w:p>
        </w:tc>
        <w:tc>
          <w:tcPr>
            <w:tcW w:w="2400" w:type="dxa"/>
            <w:noWrap w:val="0"/>
            <w:vAlign w:val="center"/>
          </w:tcPr>
          <w:p>
            <w:pP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经相关部门审定认可的不动产预测报告</w:t>
            </w:r>
          </w:p>
        </w:tc>
        <w:tc>
          <w:tcPr>
            <w:tcW w:w="756" w:type="dxa"/>
            <w:noWrap w:val="0"/>
            <w:vAlign w:val="center"/>
          </w:tcPr>
          <w:p>
            <w:pPr>
              <w:rPr>
                <w:rFonts w:ascii="Times New Roman" w:hAnsi="Times New Roman"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7" w:type="dxa"/>
            <w:noWrap w:val="0"/>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4921" w:type="dxa"/>
            <w:noWrap w:val="0"/>
            <w:vAlign w:val="center"/>
          </w:tcPr>
          <w:p>
            <w:pPr>
              <w:jc w:val="both"/>
              <w:rPr>
                <w:rFonts w:hint="eastAsia" w:ascii="宋体" w:hAnsi="宋体" w:eastAsia="宋体" w:cs="Times New Roman"/>
                <w:color w:val="auto"/>
                <w:szCs w:val="21"/>
                <w:highlight w:val="none"/>
                <w:lang w:eastAsia="zh-CN"/>
              </w:rPr>
            </w:pPr>
            <w:r>
              <w:rPr>
                <w:rFonts w:hint="eastAsia" w:ascii="宋体" w:hAnsi="宋体" w:eastAsia="宋体" w:cs="宋体"/>
                <w:color w:val="auto"/>
                <w:szCs w:val="21"/>
                <w:highlight w:val="none"/>
                <w:lang w:eastAsia="zh-CN"/>
              </w:rPr>
              <w:t>白鹤、翰林苑（一、二、三期）及人工智能（一、二期）</w:t>
            </w:r>
            <w:r>
              <w:rPr>
                <w:rFonts w:hint="eastAsia" w:ascii="宋体" w:hAnsi="宋体" w:eastAsia="宋体" w:cs="宋体"/>
                <w:color w:val="auto"/>
                <w:szCs w:val="21"/>
                <w:highlight w:val="none"/>
                <w:lang w:val="en-US" w:eastAsia="zh-CN"/>
              </w:rPr>
              <w:t>不动产实测</w:t>
            </w:r>
          </w:p>
        </w:tc>
        <w:tc>
          <w:tcPr>
            <w:tcW w:w="2400" w:type="dxa"/>
            <w:noWrap w:val="0"/>
            <w:vAlign w:val="center"/>
          </w:tcPr>
          <w:p>
            <w:pPr>
              <w:rPr>
                <w:rFonts w:hint="eastAsia" w:ascii="宋体" w:hAnsi="宋体" w:eastAsia="宋体" w:cs="Times New Roman"/>
                <w:color w:val="auto"/>
                <w:szCs w:val="21"/>
                <w:highlight w:val="none"/>
                <w:lang w:eastAsia="zh-CN"/>
              </w:rPr>
            </w:pPr>
            <w:r>
              <w:rPr>
                <w:rFonts w:hint="eastAsia" w:ascii="Times New Roman" w:hAnsi="Times New Roman" w:eastAsia="宋体" w:cs="Times New Roman"/>
                <w:color w:val="auto"/>
                <w:highlight w:val="none"/>
                <w:lang w:eastAsia="zh-CN"/>
              </w:rPr>
              <w:t>经相关部门审定认可的</w:t>
            </w:r>
            <w:r>
              <w:rPr>
                <w:rFonts w:hint="eastAsia" w:ascii="宋体" w:hAnsi="宋体" w:eastAsia="宋体" w:cs="Times New Roman"/>
                <w:color w:val="auto"/>
                <w:szCs w:val="21"/>
                <w:highlight w:val="none"/>
                <w:lang w:eastAsia="zh-CN"/>
              </w:rPr>
              <w:t>不动产实测报告</w:t>
            </w:r>
          </w:p>
        </w:tc>
        <w:tc>
          <w:tcPr>
            <w:tcW w:w="756" w:type="dxa"/>
            <w:noWrap w:val="0"/>
            <w:vAlign w:val="center"/>
          </w:tcPr>
          <w:p>
            <w:pPr>
              <w:rPr>
                <w:rFonts w:ascii="Times New Roman" w:hAnsi="Times New Roman"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7" w:type="dxa"/>
            <w:noWrap w:val="0"/>
            <w:vAlign w:val="center"/>
          </w:tcPr>
          <w:p>
            <w:pPr>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w:t>
            </w:r>
          </w:p>
        </w:tc>
        <w:tc>
          <w:tcPr>
            <w:tcW w:w="4921" w:type="dxa"/>
            <w:noWrap w:val="0"/>
            <w:vAlign w:val="center"/>
          </w:tcPr>
          <w:p>
            <w:pPr>
              <w:rPr>
                <w:rFonts w:hint="eastAsia" w:ascii="Times New Roman" w:hAnsi="Times New Roman" w:eastAsia="宋体" w:cs="Times New Roman"/>
                <w:color w:val="auto"/>
                <w:highlight w:val="none"/>
                <w:lang w:eastAsia="zh-CN"/>
              </w:rPr>
            </w:pPr>
            <w:r>
              <w:rPr>
                <w:rFonts w:hint="eastAsia" w:ascii="宋体" w:hAnsi="宋体" w:eastAsia="宋体" w:cs="宋体"/>
                <w:color w:val="auto"/>
                <w:szCs w:val="21"/>
                <w:highlight w:val="none"/>
                <w:lang w:eastAsia="zh-CN"/>
              </w:rPr>
              <w:t>白鹤、翰林苑（一、二、三期）及人工智能（一、二期）</w:t>
            </w:r>
            <w:r>
              <w:rPr>
                <w:rFonts w:hint="eastAsia" w:ascii="宋体" w:hAnsi="宋体" w:eastAsia="宋体" w:cs="宋体"/>
                <w:color w:val="auto"/>
                <w:szCs w:val="21"/>
                <w:highlight w:val="none"/>
                <w:lang w:val="en-US" w:eastAsia="zh-CN"/>
              </w:rPr>
              <w:t>竣工测量</w:t>
            </w:r>
          </w:p>
        </w:tc>
        <w:tc>
          <w:tcPr>
            <w:tcW w:w="2400" w:type="dxa"/>
            <w:noWrap w:val="0"/>
            <w:vAlign w:val="center"/>
          </w:tcPr>
          <w:p>
            <w:pP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eastAsia="zh-CN"/>
              </w:rPr>
              <w:t>经相关部门审定认可的</w:t>
            </w:r>
            <w:r>
              <w:rPr>
                <w:rFonts w:hint="eastAsia" w:ascii="宋体" w:hAnsi="宋体" w:eastAsia="宋体" w:cs="Times New Roman"/>
                <w:color w:val="auto"/>
                <w:szCs w:val="21"/>
                <w:highlight w:val="none"/>
                <w:lang w:eastAsia="zh-CN"/>
              </w:rPr>
              <w:t>竣工测量成果报告</w:t>
            </w:r>
            <w:r>
              <w:rPr>
                <w:rFonts w:hint="eastAsia" w:ascii="宋体" w:hAnsi="宋体" w:eastAsia="宋体"/>
                <w:color w:val="auto"/>
                <w:szCs w:val="21"/>
                <w:highlight w:val="none"/>
                <w:lang w:eastAsia="zh-CN"/>
              </w:rPr>
              <w:t>等</w:t>
            </w:r>
          </w:p>
        </w:tc>
        <w:tc>
          <w:tcPr>
            <w:tcW w:w="756" w:type="dxa"/>
            <w:noWrap w:val="0"/>
            <w:vAlign w:val="center"/>
          </w:tcPr>
          <w:p>
            <w:pPr>
              <w:rPr>
                <w:rFonts w:ascii="Times New Roman" w:hAnsi="Times New Roman"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7" w:type="dxa"/>
            <w:noWrap w:val="0"/>
            <w:vAlign w:val="center"/>
          </w:tcPr>
          <w:p>
            <w:pPr>
              <w:jc w:val="cente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val="en-US" w:eastAsia="zh-CN"/>
              </w:rPr>
              <w:t>4</w:t>
            </w:r>
          </w:p>
        </w:tc>
        <w:tc>
          <w:tcPr>
            <w:tcW w:w="4921" w:type="dxa"/>
            <w:noWrap w:val="0"/>
            <w:vAlign w:val="center"/>
          </w:tcPr>
          <w:p>
            <w:pPr>
              <w:rPr>
                <w:rFonts w:hint="eastAsia" w:ascii="Times New Roman" w:hAnsi="Times New Roman" w:eastAsia="宋体" w:cs="Times New Roman"/>
                <w:color w:val="auto"/>
                <w:highlight w:val="none"/>
                <w:lang w:eastAsia="zh-CN"/>
              </w:rPr>
            </w:pPr>
            <w:r>
              <w:rPr>
                <w:rFonts w:hint="eastAsia" w:ascii="宋体" w:hAnsi="宋体" w:eastAsia="宋体" w:cs="Times New Roman"/>
                <w:color w:val="auto"/>
                <w:szCs w:val="21"/>
                <w:highlight w:val="none"/>
                <w:lang w:eastAsia="zh-CN"/>
              </w:rPr>
              <w:t>其他</w:t>
            </w:r>
          </w:p>
        </w:tc>
        <w:tc>
          <w:tcPr>
            <w:tcW w:w="2400" w:type="dxa"/>
            <w:noWrap w:val="0"/>
            <w:vAlign w:val="center"/>
          </w:tcPr>
          <w:p>
            <w:pP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配合办理项目报建中与测量有关的手续流程</w:t>
            </w:r>
          </w:p>
        </w:tc>
        <w:tc>
          <w:tcPr>
            <w:tcW w:w="756" w:type="dxa"/>
            <w:noWrap w:val="0"/>
            <w:vAlign w:val="center"/>
          </w:tcPr>
          <w:p>
            <w:pPr>
              <w:rPr>
                <w:rFonts w:ascii="Times New Roman" w:hAnsi="Times New Roman" w:eastAsia="宋体" w:cs="Times New Roman"/>
                <w:color w:val="auto"/>
                <w:highlight w:val="none"/>
              </w:rPr>
            </w:pPr>
          </w:p>
        </w:tc>
      </w:tr>
    </w:tbl>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.项目实施要求</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highlight w:val="none"/>
          <w:lang w:eastAsia="zh-CN"/>
        </w:rPr>
        <w:t>）</w:t>
      </w:r>
      <w:r>
        <w:rPr>
          <w:rFonts w:hint="eastAsia" w:ascii="宋体" w:hAnsi="宋体" w:cs="宋体"/>
          <w:color w:val="auto"/>
          <w:sz w:val="24"/>
          <w:szCs w:val="24"/>
          <w:highlight w:val="none"/>
        </w:rPr>
        <w:t>服务</w:t>
      </w:r>
      <w:r>
        <w:rPr>
          <w:rFonts w:hint="eastAsia" w:ascii="宋体" w:hAnsi="宋体" w:cs="宋体"/>
          <w:color w:val="auto"/>
          <w:sz w:val="24"/>
          <w:szCs w:val="24"/>
          <w:highlight w:val="none"/>
          <w:lang w:eastAsia="zh-CN"/>
        </w:rPr>
        <w:t>成果</w:t>
      </w:r>
      <w:r>
        <w:rPr>
          <w:rFonts w:hint="eastAsia" w:ascii="宋体" w:hAnsi="宋体" w:cs="宋体"/>
          <w:color w:val="auto"/>
          <w:sz w:val="24"/>
          <w:szCs w:val="24"/>
          <w:highlight w:val="none"/>
        </w:rPr>
        <w:t>必须符合相关政策要求</w:t>
      </w:r>
      <w:r>
        <w:rPr>
          <w:rFonts w:hint="eastAsia" w:ascii="宋体" w:hAnsi="宋体" w:cs="宋体"/>
          <w:color w:val="auto"/>
          <w:sz w:val="24"/>
          <w:szCs w:val="24"/>
          <w:highlight w:val="none"/>
          <w:lang w:eastAsia="zh-CN"/>
        </w:rPr>
        <w:t>，通过相关行政部门审批盖章认可</w:t>
      </w:r>
      <w:r>
        <w:rPr>
          <w:rFonts w:hint="eastAsia" w:ascii="宋体" w:hAnsi="宋体" w:cs="宋体"/>
          <w:color w:val="auto"/>
          <w:sz w:val="24"/>
          <w:szCs w:val="24"/>
          <w:highlight w:val="none"/>
        </w:rPr>
        <w:t>。</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eastAsia="zh-CN"/>
        </w:rPr>
        <w:t>）</w:t>
      </w:r>
      <w:r>
        <w:rPr>
          <w:rFonts w:hint="eastAsia" w:ascii="宋体" w:hAnsi="宋体" w:cs="宋体"/>
          <w:color w:val="auto"/>
          <w:sz w:val="24"/>
          <w:szCs w:val="24"/>
          <w:highlight w:val="none"/>
          <w:lang w:eastAsia="zh-CN"/>
        </w:rPr>
        <w:t>按照报建进度要求，</w:t>
      </w:r>
      <w:r>
        <w:rPr>
          <w:rFonts w:hint="eastAsia" w:ascii="宋体" w:hAnsi="宋体" w:cs="宋体"/>
          <w:color w:val="auto"/>
          <w:sz w:val="24"/>
          <w:szCs w:val="24"/>
          <w:highlight w:val="none"/>
        </w:rPr>
        <w:t>在</w:t>
      </w:r>
      <w:r>
        <w:rPr>
          <w:rFonts w:hint="eastAsia" w:ascii="宋体" w:hAnsi="宋体" w:cs="宋体"/>
          <w:color w:val="auto"/>
          <w:sz w:val="24"/>
          <w:szCs w:val="24"/>
          <w:highlight w:val="none"/>
          <w:lang w:eastAsia="zh-CN"/>
        </w:rPr>
        <w:t>采购人发起测量任务后</w:t>
      </w:r>
      <w:r>
        <w:rPr>
          <w:rFonts w:hint="eastAsia" w:ascii="宋体" w:hAnsi="宋体" w:cs="宋体"/>
          <w:color w:val="auto"/>
          <w:sz w:val="24"/>
          <w:szCs w:val="24"/>
          <w:highlight w:val="none"/>
          <w:lang w:val="en-US" w:eastAsia="zh-CN"/>
        </w:rPr>
        <w:t>15个工作日</w:t>
      </w:r>
      <w:r>
        <w:rPr>
          <w:rFonts w:hint="eastAsia" w:ascii="宋体" w:hAnsi="宋体" w:cs="宋体"/>
          <w:color w:val="auto"/>
          <w:sz w:val="24"/>
          <w:szCs w:val="24"/>
          <w:highlight w:val="none"/>
        </w:rPr>
        <w:t>内按要求完成项目的</w:t>
      </w:r>
      <w:r>
        <w:rPr>
          <w:rFonts w:hint="eastAsia" w:ascii="宋体" w:hAnsi="宋体" w:cs="宋体"/>
          <w:color w:val="auto"/>
          <w:sz w:val="24"/>
          <w:szCs w:val="24"/>
          <w:highlight w:val="none"/>
          <w:lang w:eastAsia="zh-CN"/>
        </w:rPr>
        <w:t>分项测量</w:t>
      </w:r>
      <w:r>
        <w:rPr>
          <w:rFonts w:hint="eastAsia" w:ascii="宋体" w:hAnsi="宋体" w:cs="宋体"/>
          <w:color w:val="auto"/>
          <w:sz w:val="24"/>
          <w:szCs w:val="24"/>
          <w:highlight w:val="none"/>
        </w:rPr>
        <w:t>服务工作。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充分沟通，确保整个项目手续顺利完成达到预期要求。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为确保项目顺利实施，成交单位</w:t>
      </w:r>
      <w:r>
        <w:rPr>
          <w:rFonts w:hint="eastAsia" w:asciiTheme="minorEastAsia" w:hAnsiTheme="minorEastAsia" w:eastAsiaTheme="minorEastAsia" w:cstheme="minorEastAsia"/>
          <w:sz w:val="24"/>
          <w:szCs w:val="24"/>
          <w:u w:val="none"/>
        </w:rPr>
        <w:t>应</w:t>
      </w:r>
      <w:r>
        <w:rPr>
          <w:rFonts w:hint="eastAsia" w:asciiTheme="minorEastAsia" w:hAnsiTheme="minorEastAsia" w:eastAsiaTheme="minorEastAsia" w:cstheme="minorEastAsia"/>
          <w:sz w:val="24"/>
          <w:szCs w:val="24"/>
        </w:rPr>
        <w:t>派遣</w:t>
      </w:r>
      <w:r>
        <w:rPr>
          <w:rFonts w:hint="eastAsia" w:asciiTheme="minorEastAsia" w:hAnsiTheme="minorEastAsia" w:eastAsiaTheme="minorEastAsia" w:cstheme="minorEastAsia"/>
          <w:sz w:val="24"/>
          <w:szCs w:val="24"/>
          <w:highlight w:val="none"/>
        </w:rPr>
        <w:t>一支不少于</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人且</w:t>
      </w:r>
      <w:r>
        <w:rPr>
          <w:rFonts w:hint="eastAsia" w:asciiTheme="minorEastAsia" w:hAnsiTheme="minorEastAsia" w:eastAsiaTheme="minorEastAsia" w:cstheme="minorEastAsia"/>
          <w:sz w:val="24"/>
          <w:szCs w:val="24"/>
        </w:rPr>
        <w:t>有类似项目工作经验的团队来负责项目的</w:t>
      </w:r>
      <w:r>
        <w:rPr>
          <w:rFonts w:hint="eastAsia" w:asciiTheme="minorEastAsia" w:hAnsiTheme="minorEastAsia" w:eastAsiaTheme="minorEastAsia" w:cstheme="minorEastAsia"/>
          <w:sz w:val="24"/>
          <w:szCs w:val="24"/>
          <w:lang w:val="en-US" w:eastAsia="zh-CN"/>
        </w:rPr>
        <w:t>实施</w:t>
      </w:r>
      <w:r>
        <w:rPr>
          <w:rFonts w:hint="eastAsia" w:asciiTheme="minorEastAsia" w:hAnsiTheme="minorEastAsia" w:eastAsiaTheme="minorEastAsia" w:cstheme="minorEastAsia"/>
          <w:sz w:val="24"/>
          <w:szCs w:val="24"/>
        </w:rPr>
        <w:t>。</w:t>
      </w:r>
    </w:p>
    <w:p>
      <w:pPr>
        <w:pStyle w:val="2"/>
        <w:spacing w:line="360" w:lineRule="auto"/>
        <w:ind w:left="0" w:leftChars="0"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★（5）供应商须满足长沙市自然资源和规划局关于工程建设项目“多测合一”测绘项目委托有关问题的通知的规定，已长沙市工程建设项目审批管理系统多测合一查询结果为准。</w:t>
      </w:r>
    </w:p>
    <w:p>
      <w:pPr>
        <w:spacing w:line="360" w:lineRule="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六、付款方式：</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.付款人：湖南智谷投资发展集团有限公司</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2.付款方式</w:t>
      </w:r>
      <w:r>
        <w:rPr>
          <w:rFonts w:hint="eastAsia" w:ascii="宋体" w:hAnsi="宋体" w:cs="宋体"/>
          <w:sz w:val="24"/>
          <w:szCs w:val="24"/>
          <w:highlight w:val="none"/>
        </w:rPr>
        <w:t>：</w:t>
      </w:r>
      <w:r>
        <w:rPr>
          <w:rFonts w:hint="eastAsia" w:ascii="宋体" w:hAnsi="宋体" w:cs="宋体"/>
          <w:sz w:val="24"/>
          <w:szCs w:val="24"/>
          <w:highlight w:val="none"/>
          <w:lang w:val="en-US" w:eastAsia="zh-CN"/>
        </w:rPr>
        <w:t>投标人提交测量成果文件，成果文件经采购方验收合格，费用通过结算审核后一次性付清。对于财评抽审的项目，抽审期间最多支付至结算价的85%；如需审计抽审，期间最多支付至结算价的90%。根据各项目开发进度，可分项目分期办理结算及支付。</w:t>
      </w:r>
    </w:p>
    <w:p>
      <w:pPr>
        <w:spacing w:line="360" w:lineRule="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七、其他要求及说明：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1、成交单位须做好项目实施过程和编制成果的保密工作。</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2、成交单位不得将项目转包给第三方实施，否则采购人有权终止合同并追究相应的法律责任。</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3、提交的成果文件（包括印刷版和电子文件）的知识产权归采购人所有。</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highlight w:val="none"/>
        </w:rPr>
        <w:t>本项目采用</w:t>
      </w:r>
      <w:r>
        <w:rPr>
          <w:rFonts w:hint="eastAsia" w:ascii="宋体" w:hAnsi="宋体" w:cs="宋体"/>
          <w:sz w:val="24"/>
          <w:szCs w:val="24"/>
          <w:highlight w:val="none"/>
          <w:lang w:val="en-US" w:eastAsia="zh-CN"/>
        </w:rPr>
        <w:t>综合单价</w:t>
      </w:r>
      <w:r>
        <w:rPr>
          <w:rFonts w:hint="eastAsia" w:ascii="宋体" w:hAnsi="宋体" w:cs="宋体"/>
          <w:sz w:val="24"/>
          <w:szCs w:val="24"/>
          <w:highlight w:val="none"/>
        </w:rPr>
        <w:t>包干</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工程量按实结算</w:t>
      </w:r>
      <w:r>
        <w:rPr>
          <w:rFonts w:hint="eastAsia" w:ascii="宋体" w:hAnsi="宋体" w:cs="宋体"/>
          <w:sz w:val="24"/>
          <w:szCs w:val="24"/>
          <w:highlight w:val="none"/>
        </w:rPr>
        <w:t>方式</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最终结算总价不超</w:t>
      </w:r>
      <w:r>
        <w:rPr>
          <w:rFonts w:hint="eastAsia" w:ascii="宋体" w:hAnsi="宋体" w:cs="宋体"/>
          <w:b/>
          <w:bCs/>
          <w:sz w:val="24"/>
          <w:szCs w:val="24"/>
          <w:highlight w:val="none"/>
          <w:lang w:val="en-US" w:eastAsia="zh-CN"/>
        </w:rPr>
        <w:t>966933.07</w:t>
      </w:r>
      <w:r>
        <w:rPr>
          <w:rFonts w:hint="eastAsia" w:ascii="宋体" w:hAnsi="宋体" w:cs="宋体"/>
          <w:b/>
          <w:bCs/>
          <w:sz w:val="24"/>
          <w:szCs w:val="24"/>
          <w:highlight w:val="none"/>
        </w:rPr>
        <w:t>元</w:t>
      </w:r>
      <w:r>
        <w:rPr>
          <w:rFonts w:hint="eastAsia" w:ascii="宋体" w:hAnsi="宋体" w:cs="宋体"/>
          <w:sz w:val="24"/>
          <w:szCs w:val="24"/>
          <w:highlight w:val="none"/>
          <w:lang w:eastAsia="zh-CN"/>
        </w:rPr>
        <w:t>）</w:t>
      </w:r>
      <w:r>
        <w:rPr>
          <w:rFonts w:hint="eastAsia" w:ascii="宋体" w:hAnsi="宋体" w:cs="宋体"/>
          <w:sz w:val="24"/>
          <w:szCs w:val="24"/>
          <w:highlight w:val="none"/>
        </w:rPr>
        <w:t>，各</w:t>
      </w:r>
      <w:r>
        <w:rPr>
          <w:rFonts w:hint="eastAsia" w:ascii="宋体" w:hAnsi="宋体" w:cs="宋体"/>
          <w:sz w:val="24"/>
          <w:szCs w:val="24"/>
        </w:rPr>
        <w:t>投标人应根据项目要求和情况，综合考虑项目工作任务及工作强度，包括资料收集复印打印、交通、通讯、所发生的劳务费、差旅费、资料费、管理及税费等，以及人工、管理、财务、后续服务、协调等费用，如一旦中标，在项目实施中出现任何遗漏，均由中标人免费提供，采购人不再支付任何费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5、投标人在投标前，如须踏勘现场，由投标人自行组织，相关费用自理，踏勘期间发生的意外自负。</w:t>
      </w:r>
    </w:p>
    <w:p>
      <w:pPr>
        <w:adjustRightInd w:val="0"/>
        <w:snapToGrid w:val="0"/>
        <w:spacing w:line="360" w:lineRule="auto"/>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对于上述项目要求，投标人应在投标文件中进行回应，作出承诺及说明。</w:t>
      </w:r>
    </w:p>
    <w:p>
      <w:pPr>
        <w:pStyle w:val="30"/>
        <w:rPr>
          <w:rFonts w:ascii="宋体" w:hAnsi="宋体" w:cs="宋体"/>
          <w:b/>
          <w:sz w:val="32"/>
          <w:szCs w:val="32"/>
        </w:rPr>
      </w:pPr>
    </w:p>
    <w:p>
      <w:pPr>
        <w:adjustRightInd w:val="0"/>
        <w:snapToGrid w:val="0"/>
        <w:spacing w:line="360" w:lineRule="auto"/>
        <w:jc w:val="center"/>
        <w:rPr>
          <w:rFonts w:hint="eastAsia" w:ascii="宋体" w:hAnsi="宋体" w:cs="宋体"/>
          <w:b/>
          <w:sz w:val="32"/>
          <w:szCs w:val="32"/>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供应商的响应文件应包含以下十一个部分：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二、保证金</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三、供应商的资格证明资料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附件3：资格证明文件承诺函</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附件4：供应商基本情况表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附件5：磋商文件规定的基本资格条件证明资料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附件6：</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附件7：其他说明</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四</w:t>
      </w:r>
      <w:r>
        <w:rPr>
          <w:rFonts w:hint="eastAsia" w:ascii="宋体" w:hAnsi="宋体" w:cs="宋体"/>
          <w:b/>
          <w:szCs w:val="21"/>
        </w:rPr>
        <w:t>、服务方案说明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附件8：服务方案说明（服务类适用）</w:t>
      </w:r>
    </w:p>
    <w:p>
      <w:pPr>
        <w:adjustRightInd w:val="0"/>
        <w:snapToGrid w:val="0"/>
        <w:spacing w:line="360" w:lineRule="auto"/>
        <w:rPr>
          <w:rFonts w:ascii="宋体" w:hAnsi="宋体" w:cs="宋体"/>
          <w:b/>
        </w:rPr>
      </w:pPr>
      <w:r>
        <w:rPr>
          <w:rFonts w:hint="eastAsia" w:ascii="宋体" w:hAnsi="宋体" w:cs="宋体"/>
          <w:b/>
          <w:lang w:val="en-US" w:eastAsia="zh-CN"/>
        </w:rPr>
        <w:t>五</w:t>
      </w:r>
      <w:r>
        <w:rPr>
          <w:rFonts w:hint="eastAsia" w:ascii="宋体" w:hAnsi="宋体" w:cs="宋体"/>
          <w:b/>
        </w:rPr>
        <w:t>、技术/商务响应与偏离表</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六</w:t>
      </w:r>
      <w:r>
        <w:rPr>
          <w:rFonts w:hint="eastAsia" w:ascii="宋体" w:hAnsi="宋体" w:cs="宋体"/>
          <w:b/>
          <w:szCs w:val="21"/>
        </w:rPr>
        <w:t>、报价一览表及分项价格表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附件10：</w:t>
      </w:r>
      <w:r>
        <w:rPr>
          <w:rFonts w:hint="eastAsia" w:ascii="宋体" w:hAnsi="宋体" w:cs="宋体"/>
          <w:bCs/>
          <w:szCs w:val="21"/>
        </w:rPr>
        <w:t>报价一览表</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bCs/>
          <w:szCs w:val="21"/>
        </w:rPr>
        <w:t>附件10-1：分项价格表</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七</w:t>
      </w:r>
      <w:r>
        <w:rPr>
          <w:rFonts w:hint="eastAsia" w:ascii="宋体" w:hAnsi="宋体" w:cs="宋体"/>
          <w:b/>
          <w:szCs w:val="21"/>
        </w:rPr>
        <w:t>、供应商认为需提供的其它资料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八</w:t>
      </w:r>
      <w:r>
        <w:rPr>
          <w:rFonts w:hint="eastAsia" w:ascii="宋体" w:hAnsi="宋体" w:cs="宋体"/>
          <w:b/>
          <w:szCs w:val="21"/>
        </w:rPr>
        <w:t>、最后报价</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2"/>
        <w:ind w:firstLine="643"/>
        <w:rPr>
          <w:rFonts w:ascii="宋体" w:hAnsi="宋体" w:cs="宋体"/>
          <w:b/>
          <w:sz w:val="32"/>
          <w:szCs w:val="32"/>
        </w:rPr>
      </w:pPr>
    </w:p>
    <w:p>
      <w:pPr>
        <w:pStyle w:val="2"/>
        <w:ind w:firstLine="643"/>
        <w:rPr>
          <w:rFonts w:ascii="宋体" w:hAnsi="宋体" w:cs="宋体"/>
          <w:b/>
          <w:sz w:val="32"/>
          <w:szCs w:val="32"/>
        </w:rPr>
      </w:pPr>
    </w:p>
    <w:p>
      <w:pPr>
        <w:pStyle w:val="2"/>
        <w:ind w:firstLine="643"/>
        <w:rPr>
          <w:rFonts w:ascii="宋体" w:hAnsi="宋体" w:cs="宋体"/>
          <w:b/>
          <w:sz w:val="32"/>
          <w:szCs w:val="32"/>
        </w:rPr>
      </w:pPr>
    </w:p>
    <w:p>
      <w:pPr>
        <w:pStyle w:val="2"/>
        <w:ind w:firstLine="643"/>
        <w:rPr>
          <w:rFonts w:ascii="宋体" w:hAnsi="宋体" w:cs="宋体"/>
          <w:b/>
          <w:sz w:val="32"/>
          <w:szCs w:val="32"/>
        </w:rPr>
      </w:pPr>
    </w:p>
    <w:p>
      <w:pPr>
        <w:pStyle w:val="2"/>
        <w:ind w:left="0" w:leftChars="0" w:firstLine="0" w:firstLineChars="0"/>
        <w:rPr>
          <w:rFonts w:ascii="宋体" w:hAnsi="宋体" w:cs="宋体"/>
          <w:b/>
          <w:sz w:val="32"/>
          <w:szCs w:val="32"/>
        </w:rPr>
      </w:pPr>
    </w:p>
    <w:p>
      <w:pPr>
        <w:pStyle w:val="2"/>
        <w:ind w:firstLine="643"/>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项目名称)的竞争性磋商文件（采购编号：</w:t>
      </w:r>
      <w:r>
        <w:rPr>
          <w:rFonts w:hint="eastAsia" w:ascii="宋体" w:hAnsi="宋体" w:cs="宋体"/>
          <w:szCs w:val="21"/>
          <w:u w:val="single"/>
        </w:rPr>
        <w:t xml:space="preserve">            </w:t>
      </w:r>
      <w:r>
        <w:rPr>
          <w:rFonts w:hint="eastAsia" w:ascii="宋体" w:hAnsi="宋体" w:cs="宋体"/>
          <w:szCs w:val="21"/>
        </w:rPr>
        <w:t xml:space="preserve"> ；采购代理编号：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六、我方在此声明：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rPr>
          <w:rFonts w:hint="eastAsia" w:ascii="宋体" w:hAnsi="宋体" w:cs="宋体"/>
          <w:bCs/>
          <w:sz w:val="30"/>
          <w:szCs w:val="30"/>
        </w:rPr>
      </w:pPr>
    </w:p>
    <w:p>
      <w:pPr>
        <w:adjustRightInd w:val="0"/>
        <w:snapToGrid w:val="0"/>
        <w:spacing w:line="360" w:lineRule="auto"/>
        <w:ind w:right="24"/>
        <w:rPr>
          <w:rFonts w:ascii="宋体" w:hAnsi="宋体" w:cs="宋体"/>
          <w:bCs/>
          <w:sz w:val="30"/>
          <w:szCs w:val="30"/>
        </w:rPr>
      </w:pPr>
      <w:r>
        <w:rPr>
          <w:rFonts w:hint="eastAsia" w:ascii="宋体" w:hAnsi="宋体" w:cs="宋体"/>
          <w:bCs/>
          <w:sz w:val="30"/>
          <w:szCs w:val="30"/>
        </w:rPr>
        <w:t>附件1</w:t>
      </w:r>
    </w:p>
    <w:p>
      <w:pPr>
        <w:jc w:val="center"/>
        <w:rPr>
          <w:rFonts w:ascii="宋体" w:hAnsi="宋体" w:cs="宋体"/>
          <w:b/>
          <w:sz w:val="30"/>
          <w:szCs w:val="30"/>
        </w:rPr>
      </w:pPr>
      <w:r>
        <w:rPr>
          <w:rFonts w:hint="eastAsia" w:ascii="宋体" w:hAnsi="宋体" w:cs="宋体"/>
          <w:b/>
          <w:sz w:val="30"/>
          <w:szCs w:val="30"/>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sz w:val="30"/>
          <w:szCs w:val="30"/>
        </w:rPr>
      </w:pPr>
      <w:r>
        <w:rPr>
          <w:rFonts w:hint="eastAsia" w:ascii="宋体" w:hAnsi="宋体" w:cs="宋体"/>
          <w:bCs/>
          <w:sz w:val="30"/>
          <w:szCs w:val="30"/>
        </w:rPr>
        <w:t>附件2</w:t>
      </w:r>
    </w:p>
    <w:p>
      <w:pPr>
        <w:jc w:val="center"/>
        <w:rPr>
          <w:rFonts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adjustRightInd w:val="0"/>
        <w:snapToGrid w:val="0"/>
        <w:spacing w:before="156" w:beforeLines="50" w:line="360" w:lineRule="auto"/>
        <w:rPr>
          <w:rFonts w:ascii="宋体" w:hAnsi="宋体" w:cs="宋体"/>
          <w:bCs/>
          <w:sz w:val="30"/>
          <w:szCs w:val="30"/>
        </w:rPr>
      </w:pPr>
      <w:r>
        <w:rPr>
          <w:rFonts w:hint="eastAsia" w:ascii="宋体" w:hAnsi="宋体" w:cs="宋体"/>
          <w:bCs/>
          <w:sz w:val="30"/>
          <w:szCs w:val="30"/>
        </w:rPr>
        <w:t>附件3：</w:t>
      </w:r>
    </w:p>
    <w:p>
      <w:pPr>
        <w:adjustRightInd w:val="0"/>
        <w:snapToGrid w:val="0"/>
        <w:spacing w:line="360" w:lineRule="auto"/>
        <w:ind w:right="24"/>
        <w:jc w:val="center"/>
        <w:rPr>
          <w:rFonts w:ascii="宋体" w:hAnsi="宋体" w:cs="宋体"/>
          <w:b/>
          <w:sz w:val="28"/>
          <w:szCs w:val="28"/>
        </w:rPr>
      </w:pPr>
      <w:r>
        <w:rPr>
          <w:rFonts w:hint="eastAsia" w:ascii="宋体" w:hAnsi="宋体" w:cs="宋体"/>
          <w:b/>
          <w:sz w:val="28"/>
          <w:szCs w:val="28"/>
        </w:rPr>
        <w:t>资格证明材料承诺函</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 xml:space="preserve">供应商名称）已认真阅读《中华人民共和国政府采购法》及《竞争性磋商邀请公告[ </w:t>
      </w:r>
      <w:r>
        <w:rPr>
          <w:rFonts w:hint="eastAsia" w:ascii="宋体" w:hAnsi="宋体" w:cs="宋体"/>
          <w:szCs w:val="21"/>
          <w:u w:val="single"/>
        </w:rPr>
        <w:t xml:space="preserve">            </w:t>
      </w:r>
      <w:r>
        <w:rPr>
          <w:rFonts w:hint="eastAsia" w:ascii="宋体" w:hAnsi="宋体" w:cs="宋体"/>
          <w:szCs w:val="21"/>
        </w:rPr>
        <w:t>（项目名称），采购编号：</w:t>
      </w:r>
      <w:r>
        <w:rPr>
          <w:rFonts w:hint="eastAsia" w:ascii="宋体" w:hAnsi="宋体" w:cs="宋体"/>
          <w:szCs w:val="21"/>
          <w:u w:val="single"/>
        </w:rPr>
        <w:t xml:space="preserve">          </w:t>
      </w:r>
      <w:r>
        <w:rPr>
          <w:rFonts w:hint="eastAsia" w:ascii="宋体" w:hAnsi="宋体" w:cs="宋体"/>
          <w:szCs w:val="21"/>
        </w:rPr>
        <w:t>，委托代理编号：</w:t>
      </w:r>
      <w:r>
        <w:rPr>
          <w:rFonts w:hint="eastAsia" w:ascii="宋体" w:hAnsi="宋体" w:cs="宋体"/>
          <w:szCs w:val="21"/>
          <w:u w:val="single"/>
        </w:rPr>
        <w:t xml:space="preserve">                  </w:t>
      </w:r>
      <w:r>
        <w:rPr>
          <w:rFonts w:hint="eastAsia" w:ascii="宋体" w:hAnsi="宋体" w:cs="宋体"/>
          <w:szCs w:val="21"/>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 xml:space="preserve">一、我方在此声明： </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（三）我方未为本项目前期准备提供技术或咨询服务。</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（二）我方在经营活动中没有存在下列重大违法记录：</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1、受到刑事处罚；</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ascii="宋体" w:hAnsi="宋体" w:cs="宋体"/>
          <w:szCs w:val="21"/>
        </w:rPr>
      </w:pP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供应商名称（盖单位章）：</w:t>
      </w: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 xml:space="preserve">法定代表人（签名）：  </w:t>
      </w:r>
    </w:p>
    <w:p>
      <w:pPr>
        <w:adjustRightInd w:val="0"/>
        <w:snapToGrid w:val="0"/>
        <w:spacing w:line="560" w:lineRule="exact"/>
        <w:ind w:firstLine="5197" w:firstLineChars="2475"/>
        <w:rPr>
          <w:rFonts w:ascii="宋体" w:hAnsi="宋体" w:cs="宋体"/>
          <w:szCs w:val="21"/>
        </w:rPr>
      </w:pPr>
      <w:r>
        <w:rPr>
          <w:rFonts w:hint="eastAsia" w:ascii="宋体" w:hAnsi="宋体" w:cs="宋体"/>
          <w:szCs w:val="21"/>
        </w:rPr>
        <w:t>日    期：   年   月  日</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hint="eastAsia"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二、磋商保证金缴纳证明材料</w:t>
      </w:r>
    </w:p>
    <w:p>
      <w:pPr>
        <w:adjustRightInd w:val="0"/>
        <w:snapToGrid w:val="0"/>
        <w:spacing w:before="156" w:beforeLines="50" w:line="360" w:lineRule="auto"/>
        <w:rPr>
          <w:rFonts w:ascii="宋体" w:hAnsi="宋体" w:cs="宋体"/>
          <w:szCs w:val="21"/>
        </w:rPr>
      </w:pPr>
    </w:p>
    <w:p>
      <w:pPr>
        <w:numPr>
          <w:ilvl w:val="0"/>
          <w:numId w:val="5"/>
        </w:numPr>
        <w:adjustRightInd w:val="0"/>
        <w:snapToGrid w:val="0"/>
        <w:spacing w:line="360" w:lineRule="auto"/>
        <w:rPr>
          <w:rFonts w:ascii="宋体" w:hAnsi="宋体" w:cs="宋体"/>
        </w:rPr>
      </w:pPr>
      <w:r>
        <w:rPr>
          <w:rFonts w:hint="eastAsia" w:ascii="宋体" w:hAnsi="宋体" w:cs="宋体"/>
          <w:lang w:eastAsia="zh-CN"/>
        </w:rPr>
        <w:t>无需</w:t>
      </w:r>
      <w:r>
        <w:rPr>
          <w:rFonts w:hint="eastAsia" w:ascii="宋体" w:hAnsi="宋体" w:cs="宋体"/>
        </w:rPr>
        <w:t>提供付款凭证复印件。</w:t>
      </w: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pStyle w:val="30"/>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rPr>
          <w:rFonts w:hint="eastAsia" w:ascii="宋体" w:hAnsi="宋体" w:cs="宋体"/>
          <w:b/>
          <w:sz w:val="32"/>
          <w:szCs w:val="32"/>
          <w:lang w:val="en-US" w:eastAsia="zh-CN"/>
        </w:rPr>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lang w:val="en-US" w:eastAsia="zh-CN"/>
        </w:rPr>
        <w:t>三</w:t>
      </w:r>
      <w:r>
        <w:rPr>
          <w:rFonts w:hint="eastAsia" w:ascii="宋体" w:hAnsi="宋体" w:cs="宋体"/>
          <w:b/>
          <w:sz w:val="32"/>
          <w:szCs w:val="32"/>
        </w:rPr>
        <w:t>、供应商</w:t>
      </w:r>
      <w:r>
        <w:rPr>
          <w:rFonts w:hint="eastAsia" w:ascii="宋体" w:hAnsi="宋体" w:cs="宋体"/>
          <w:b/>
          <w:bCs/>
          <w:sz w:val="32"/>
          <w:szCs w:val="32"/>
        </w:rPr>
        <w:t>的资格证明资料</w:t>
      </w:r>
    </w:p>
    <w:p>
      <w:pPr>
        <w:spacing w:line="480" w:lineRule="exact"/>
        <w:rPr>
          <w:rFonts w:ascii="宋体" w:hAnsi="宋体" w:cs="宋体"/>
          <w:sz w:val="30"/>
          <w:szCs w:val="30"/>
        </w:rPr>
      </w:pPr>
      <w:r>
        <w:rPr>
          <w:rFonts w:hint="eastAsia" w:ascii="宋体" w:hAnsi="宋体" w:cs="宋体"/>
          <w:sz w:val="30"/>
          <w:szCs w:val="30"/>
        </w:rPr>
        <w:t>附件4              供应商基本情况表</w:t>
      </w:r>
    </w:p>
    <w:p>
      <w:pPr>
        <w:spacing w:line="480" w:lineRule="exact"/>
        <w:rPr>
          <w:rFonts w:ascii="宋体" w:hAnsi="宋体" w:cs="宋体"/>
          <w:sz w:val="30"/>
          <w:szCs w:val="30"/>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4"/>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 w:val="30"/>
          <w:szCs w:val="30"/>
        </w:rPr>
      </w:pPr>
    </w:p>
    <w:p>
      <w:pPr>
        <w:spacing w:line="480" w:lineRule="exact"/>
        <w:rPr>
          <w:rFonts w:ascii="宋体" w:hAnsi="宋体" w:cs="宋体"/>
          <w:sz w:val="30"/>
          <w:szCs w:val="30"/>
        </w:rPr>
      </w:pPr>
      <w:r>
        <w:rPr>
          <w:rFonts w:hint="eastAsia" w:ascii="宋体" w:hAnsi="宋体" w:cs="宋体"/>
          <w:sz w:val="30"/>
          <w:szCs w:val="30"/>
        </w:rPr>
        <w:t>附件5      磋商文件规定的基本资格条件证明资料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w:t>
      </w:r>
    </w:p>
    <w:p>
      <w:pPr>
        <w:spacing w:line="480" w:lineRule="exact"/>
        <w:ind w:firstLine="525" w:firstLineChars="250"/>
        <w:rPr>
          <w:rFonts w:ascii="宋体" w:hAnsi="宋体" w:cs="宋体"/>
          <w:szCs w:val="21"/>
        </w:rPr>
      </w:pPr>
      <w:r>
        <w:rPr>
          <w:rFonts w:hint="eastAsia" w:ascii="宋体" w:hAnsi="宋体" w:cs="宋体"/>
          <w:szCs w:val="21"/>
        </w:rPr>
        <w:t>1、提供</w:t>
      </w:r>
      <w:r>
        <w:rPr>
          <w:rFonts w:hint="eastAsia" w:ascii="宋体" w:hAnsi="宋体" w:cs="宋体"/>
          <w:szCs w:val="21"/>
          <w:lang w:val="en-US" w:eastAsia="zh-CN"/>
        </w:rPr>
        <w:t>2020年或2021年</w:t>
      </w:r>
      <w:r>
        <w:rPr>
          <w:rFonts w:hint="eastAsia" w:ascii="宋体" w:hAnsi="宋体" w:cs="宋体"/>
          <w:szCs w:val="21"/>
        </w:rPr>
        <w:t>度经会计师事务所审计的财务报告复印件（至少包含资产负债表、利润表和现金流量表），或银行出具的资信证明。</w:t>
      </w:r>
    </w:p>
    <w:p>
      <w:pPr>
        <w:spacing w:line="480" w:lineRule="exact"/>
        <w:ind w:firstLine="525" w:firstLineChars="250"/>
        <w:rPr>
          <w:rFonts w:ascii="宋体" w:hAnsi="宋体" w:cs="宋体"/>
          <w:szCs w:val="21"/>
        </w:rPr>
      </w:pPr>
      <w:r>
        <w:rPr>
          <w:rFonts w:hint="eastAsia" w:ascii="宋体" w:hAnsi="宋体" w:cs="宋体"/>
          <w:szCs w:val="21"/>
        </w:rPr>
        <w:t>2、依法缴纳税收和社会保险费的证明资料：</w:t>
      </w:r>
    </w:p>
    <w:p>
      <w:pPr>
        <w:spacing w:line="480" w:lineRule="exact"/>
        <w:ind w:firstLine="525" w:firstLineChars="250"/>
        <w:rPr>
          <w:rFonts w:ascii="宋体" w:hAnsi="宋体" w:cs="宋体"/>
          <w:szCs w:val="21"/>
        </w:rPr>
      </w:pPr>
      <w:r>
        <w:rPr>
          <w:rFonts w:hint="eastAsia" w:ascii="宋体" w:hAnsi="宋体" w:cs="宋体"/>
          <w:szCs w:val="21"/>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hint="eastAsia" w:ascii="宋体" w:hAnsi="宋体" w:cs="宋体"/>
          <w:szCs w:val="21"/>
        </w:rPr>
      </w:pPr>
      <w:r>
        <w:rPr>
          <w:rFonts w:hint="eastAsia" w:ascii="宋体" w:hAnsi="宋体" w:cs="宋体"/>
          <w:szCs w:val="21"/>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hint="eastAsia" w:ascii="宋体" w:hAnsi="宋体" w:eastAsia="宋体" w:cs="宋体"/>
          <w:szCs w:val="21"/>
          <w:lang w:eastAsia="zh-CN"/>
        </w:rPr>
      </w:pPr>
      <w:r>
        <w:rPr>
          <w:rFonts w:hint="eastAsia" w:ascii="宋体" w:hAnsi="宋体" w:eastAsia="宋体" w:cs="宋体"/>
          <w:szCs w:val="21"/>
          <w:lang w:eastAsia="zh-CN"/>
        </w:rPr>
        <w:t>注：</w:t>
      </w:r>
      <w:r>
        <w:rPr>
          <w:rFonts w:hint="eastAsia" w:ascii="宋体" w:hAnsi="宋体" w:eastAsia="宋体" w:cs="宋体"/>
          <w:szCs w:val="21"/>
        </w:rPr>
        <w:t>以上基本资格条件中所指的近三个月是指：202</w:t>
      </w:r>
      <w:r>
        <w:rPr>
          <w:rFonts w:hint="eastAsia" w:ascii="宋体" w:hAnsi="宋体" w:eastAsia="宋体" w:cs="宋体"/>
          <w:szCs w:val="21"/>
          <w:lang w:val="en-US" w:eastAsia="zh-CN"/>
        </w:rPr>
        <w:t>1</w:t>
      </w:r>
      <w:r>
        <w:rPr>
          <w:rFonts w:hint="eastAsia" w:ascii="宋体" w:hAnsi="宋体" w:eastAsia="宋体" w:cs="宋体"/>
          <w:szCs w:val="21"/>
        </w:rPr>
        <w:t>年</w:t>
      </w:r>
      <w:r>
        <w:rPr>
          <w:rFonts w:hint="eastAsia" w:ascii="宋体" w:hAnsi="宋体" w:cs="宋体"/>
          <w:szCs w:val="21"/>
          <w:lang w:val="en-US" w:eastAsia="zh-CN"/>
        </w:rPr>
        <w:t>9</w:t>
      </w:r>
      <w:r>
        <w:rPr>
          <w:rFonts w:hint="eastAsia" w:ascii="宋体" w:hAnsi="宋体" w:eastAsia="宋体" w:cs="宋体"/>
          <w:szCs w:val="21"/>
        </w:rPr>
        <w:t>月～202</w:t>
      </w:r>
      <w:r>
        <w:rPr>
          <w:rFonts w:hint="eastAsia" w:ascii="宋体" w:hAnsi="宋体" w:cs="宋体"/>
          <w:szCs w:val="21"/>
          <w:lang w:val="en-US" w:eastAsia="zh-CN"/>
        </w:rPr>
        <w:t>2</w:t>
      </w:r>
      <w:r>
        <w:rPr>
          <w:rFonts w:hint="eastAsia" w:ascii="宋体" w:hAnsi="宋体" w:eastAsia="宋体" w:cs="宋体"/>
          <w:szCs w:val="21"/>
        </w:rPr>
        <w:t>年</w:t>
      </w:r>
      <w:r>
        <w:rPr>
          <w:rFonts w:hint="eastAsia" w:ascii="宋体" w:hAnsi="宋体" w:cs="宋体"/>
          <w:szCs w:val="21"/>
          <w:lang w:val="en-US" w:eastAsia="zh-CN"/>
        </w:rPr>
        <w:t>2</w:t>
      </w:r>
      <w:r>
        <w:rPr>
          <w:rFonts w:hint="eastAsia" w:ascii="宋体" w:hAnsi="宋体" w:eastAsia="宋体" w:cs="宋体"/>
          <w:szCs w:val="21"/>
        </w:rPr>
        <w:t>月内任意连续三个月</w:t>
      </w:r>
      <w:r>
        <w:rPr>
          <w:rFonts w:hint="eastAsia" w:ascii="宋体" w:hAnsi="宋体" w:eastAsia="宋体" w:cs="宋体"/>
          <w:szCs w:val="21"/>
          <w:lang w:eastAsia="zh-CN"/>
        </w:rPr>
        <w:t>。</w:t>
      </w:r>
    </w:p>
    <w:p>
      <w:pPr>
        <w:spacing w:line="480" w:lineRule="exact"/>
        <w:ind w:firstLine="525" w:firstLineChars="250"/>
        <w:rPr>
          <w:rFonts w:ascii="宋体" w:hAnsi="宋体" w:cs="宋体"/>
          <w:szCs w:val="21"/>
        </w:rPr>
      </w:pPr>
      <w:r>
        <w:rPr>
          <w:rFonts w:hint="eastAsia" w:ascii="宋体" w:hAnsi="宋体" w:cs="宋体"/>
          <w:szCs w:val="21"/>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b/>
          <w:sz w:val="30"/>
          <w:szCs w:val="30"/>
        </w:rPr>
      </w:pPr>
      <w:r>
        <w:rPr>
          <w:rFonts w:hint="eastAsia" w:ascii="宋体" w:hAnsi="宋体" w:cs="宋体"/>
          <w:b/>
          <w:sz w:val="30"/>
          <w:szCs w:val="30"/>
        </w:rPr>
        <w:t>附件6  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numPr>
          <w:ilvl w:val="0"/>
          <w:numId w:val="0"/>
        </w:numPr>
        <w:adjustRightInd w:val="0"/>
        <w:snapToGrid w:val="0"/>
        <w:spacing w:line="360" w:lineRule="auto"/>
        <w:rPr>
          <w:rFonts w:hint="eastAsia" w:ascii="宋体" w:hAnsi="宋体" w:eastAsia="宋体" w:cs="宋体"/>
          <w:b/>
          <w:bCs w:val="0"/>
          <w:szCs w:val="21"/>
          <w:highlight w:val="none"/>
          <w:lang w:val="en-US" w:eastAsia="zh-CN"/>
        </w:rPr>
      </w:pPr>
      <w:r>
        <w:rPr>
          <w:rFonts w:hint="eastAsia" w:ascii="宋体" w:hAnsi="宋体" w:cs="宋体"/>
          <w:b/>
          <w:bCs/>
          <w:szCs w:val="21"/>
          <w:highlight w:val="none"/>
        </w:rPr>
        <w:t>供应商特定资格条件：</w:t>
      </w:r>
      <w:r>
        <w:rPr>
          <w:rFonts w:hint="eastAsia" w:ascii="宋体" w:hAnsi="宋体" w:cs="宋体"/>
          <w:b/>
          <w:bCs w:val="0"/>
          <w:szCs w:val="21"/>
          <w:highlight w:val="none"/>
          <w:lang w:val="en-US" w:eastAsia="zh-CN"/>
        </w:rPr>
        <w:t>无</w:t>
      </w:r>
      <w:r>
        <w:rPr>
          <w:rFonts w:hint="eastAsia" w:ascii="宋体" w:hAnsi="宋体" w:cs="宋体"/>
          <w:b/>
          <w:bCs w:val="0"/>
          <w:szCs w:val="21"/>
          <w:highlight w:val="none"/>
        </w:rPr>
        <w:t>。</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pStyle w:val="30"/>
        <w:rPr>
          <w:rFonts w:ascii="宋体" w:hAnsi="宋体" w:cs="宋体"/>
          <w:sz w:val="30"/>
          <w:szCs w:val="30"/>
        </w:rPr>
      </w:pPr>
    </w:p>
    <w:p>
      <w:pPr>
        <w:pStyle w:val="30"/>
        <w:rPr>
          <w:rFonts w:ascii="宋体" w:hAnsi="宋体" w:cs="宋体"/>
          <w:sz w:val="30"/>
          <w:szCs w:val="30"/>
        </w:rPr>
      </w:pPr>
    </w:p>
    <w:p>
      <w:pPr>
        <w:spacing w:line="480" w:lineRule="exact"/>
        <w:rPr>
          <w:rFonts w:ascii="宋体" w:hAnsi="宋体" w:cs="宋体"/>
          <w:sz w:val="30"/>
          <w:szCs w:val="30"/>
        </w:rPr>
      </w:pPr>
    </w:p>
    <w:p>
      <w:pPr>
        <w:adjustRightInd w:val="0"/>
        <w:snapToGrid w:val="0"/>
        <w:spacing w:line="360" w:lineRule="auto"/>
        <w:rPr>
          <w:rFonts w:ascii="宋体" w:hAnsi="宋体" w:cs="宋体"/>
          <w:bCs/>
          <w:sz w:val="30"/>
          <w:szCs w:val="30"/>
        </w:rPr>
      </w:pPr>
    </w:p>
    <w:p>
      <w:pPr>
        <w:adjustRightInd w:val="0"/>
        <w:snapToGrid w:val="0"/>
        <w:spacing w:line="360" w:lineRule="auto"/>
        <w:rPr>
          <w:rFonts w:ascii="宋体" w:hAnsi="宋体" w:cs="宋体"/>
          <w:b/>
          <w:sz w:val="30"/>
          <w:szCs w:val="30"/>
        </w:rPr>
      </w:pPr>
      <w:r>
        <w:rPr>
          <w:rFonts w:hint="eastAsia" w:ascii="宋体" w:hAnsi="宋体" w:cs="宋体"/>
          <w:b/>
          <w:sz w:val="30"/>
          <w:szCs w:val="30"/>
        </w:rPr>
        <w:t>附件7           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30"/>
        <w:rPr>
          <w:rFonts w:ascii="宋体" w:hAnsi="宋体" w:cs="宋体"/>
          <w:b/>
          <w:sz w:val="32"/>
          <w:szCs w:val="32"/>
        </w:rPr>
      </w:pPr>
    </w:p>
    <w:p>
      <w:pPr>
        <w:pStyle w:val="30"/>
        <w:rPr>
          <w:rFonts w:ascii="宋体" w:hAnsi="宋体" w:cs="宋体"/>
          <w:b/>
          <w:sz w:val="32"/>
          <w:szCs w:val="32"/>
        </w:rPr>
      </w:pPr>
    </w:p>
    <w:p>
      <w:pPr>
        <w:pStyle w:val="30"/>
        <w:rPr>
          <w:rFonts w:ascii="宋体" w:hAnsi="宋体" w:cs="宋体"/>
          <w:b/>
          <w:sz w:val="32"/>
          <w:szCs w:val="32"/>
        </w:rPr>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hint="eastAsia" w:ascii="宋体" w:hAnsi="宋体" w:cs="宋体"/>
          <w:b/>
          <w:sz w:val="32"/>
          <w:szCs w:val="32"/>
          <w:lang w:val="en-US" w:eastAsia="zh-CN"/>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lang w:val="en-US" w:eastAsia="zh-CN"/>
        </w:rPr>
        <w:t>四</w:t>
      </w:r>
      <w:r>
        <w:rPr>
          <w:rFonts w:hint="eastAsia" w:ascii="宋体" w:hAnsi="宋体" w:cs="宋体"/>
          <w:b/>
          <w:sz w:val="32"/>
          <w:szCs w:val="32"/>
        </w:rPr>
        <w:t>、服务方案说明</w:t>
      </w:r>
    </w:p>
    <w:p>
      <w:pPr>
        <w:adjustRightInd w:val="0"/>
        <w:snapToGrid w:val="0"/>
        <w:spacing w:line="360" w:lineRule="auto"/>
        <w:jc w:val="center"/>
        <w:rPr>
          <w:rFonts w:ascii="宋体" w:hAnsi="宋体" w:cs="宋体"/>
          <w:b/>
          <w:sz w:val="32"/>
          <w:szCs w:val="32"/>
        </w:rPr>
      </w:pPr>
    </w:p>
    <w:p>
      <w:pPr>
        <w:adjustRightInd w:val="0"/>
        <w:snapToGrid w:val="0"/>
        <w:spacing w:line="360" w:lineRule="auto"/>
        <w:rPr>
          <w:rFonts w:ascii="宋体" w:hAnsi="宋体" w:cs="宋体"/>
          <w:sz w:val="30"/>
          <w:szCs w:val="30"/>
        </w:rPr>
      </w:pPr>
      <w:r>
        <w:rPr>
          <w:rFonts w:hint="eastAsia" w:ascii="宋体" w:hAnsi="宋体" w:cs="宋体"/>
          <w:sz w:val="30"/>
          <w:szCs w:val="30"/>
        </w:rPr>
        <w:t>附件8 服务方案说明（服务类适用）</w:t>
      </w:r>
    </w:p>
    <w:p>
      <w:pPr>
        <w:spacing w:line="360" w:lineRule="auto"/>
        <w:rPr>
          <w:rFonts w:ascii="宋体" w:hAnsi="宋体" w:cs="宋体"/>
          <w:color w:val="FF0000"/>
          <w:szCs w:val="21"/>
        </w:rPr>
      </w:pPr>
      <w:r>
        <w:rPr>
          <w:rFonts w:hint="eastAsia" w:ascii="宋体" w:hAnsi="宋体" w:cs="宋体"/>
          <w:bCs/>
          <w:szCs w:val="21"/>
        </w:rPr>
        <w:t>供应商应根据第四章规定和本项目评标标准要求编写项目实施服务方案。服务方案应包括：</w:t>
      </w:r>
      <w:r>
        <w:rPr>
          <w:rFonts w:hint="eastAsia" w:ascii="宋体" w:hAnsi="宋体" w:cs="宋体"/>
          <w:bCs/>
          <w:color w:val="auto"/>
          <w:szCs w:val="21"/>
        </w:rPr>
        <w:t>(1)</w:t>
      </w:r>
      <w:r>
        <w:rPr>
          <w:rStyle w:val="47"/>
          <w:rFonts w:ascii="宋体" w:hAnsi="宋体" w:eastAsia="宋体" w:cs="宋体"/>
          <w:b w:val="0"/>
          <w:color w:val="auto"/>
          <w:spacing w:val="0"/>
          <w:w w:val="100"/>
          <w:sz w:val="21"/>
          <w:szCs w:val="24"/>
        </w:rPr>
        <w:t>技术方案</w:t>
      </w:r>
      <w:r>
        <w:rPr>
          <w:rFonts w:hint="eastAsia" w:ascii="宋体" w:hAnsi="宋体" w:cs="宋体"/>
          <w:bCs/>
          <w:color w:val="auto"/>
          <w:szCs w:val="21"/>
        </w:rPr>
        <w:t xml:space="preserve">；(2) </w:t>
      </w:r>
      <w:r>
        <w:rPr>
          <w:rStyle w:val="47"/>
          <w:rFonts w:ascii="宋体" w:hAnsi="宋体" w:eastAsia="宋体" w:cs="宋体"/>
          <w:b w:val="0"/>
          <w:color w:val="auto"/>
          <w:spacing w:val="0"/>
          <w:w w:val="100"/>
          <w:sz w:val="21"/>
          <w:szCs w:val="24"/>
        </w:rPr>
        <w:t>项目实施进度安排</w:t>
      </w:r>
      <w:r>
        <w:rPr>
          <w:rFonts w:hint="eastAsia" w:ascii="宋体" w:hAnsi="宋体" w:cs="宋体"/>
          <w:bCs/>
          <w:color w:val="auto"/>
          <w:szCs w:val="21"/>
        </w:rPr>
        <w:t>；(3)</w:t>
      </w:r>
      <w:r>
        <w:rPr>
          <w:rStyle w:val="47"/>
          <w:rFonts w:ascii="宋体" w:hAnsi="宋体" w:eastAsia="宋体" w:cs="宋体"/>
          <w:b w:val="0"/>
          <w:color w:val="auto"/>
          <w:spacing w:val="0"/>
          <w:w w:val="100"/>
          <w:sz w:val="21"/>
          <w:szCs w:val="24"/>
        </w:rPr>
        <w:t>质量保障措施</w:t>
      </w:r>
      <w:r>
        <w:rPr>
          <w:rFonts w:hint="eastAsia" w:ascii="宋体" w:hAnsi="宋体" w:cs="宋体"/>
          <w:bCs/>
          <w:color w:val="auto"/>
          <w:szCs w:val="21"/>
        </w:rPr>
        <w:t>；(4)</w:t>
      </w:r>
      <w:r>
        <w:rPr>
          <w:rStyle w:val="47"/>
          <w:rFonts w:ascii="宋体" w:hAnsi="宋体" w:eastAsia="宋体" w:cs="宋体"/>
          <w:b w:val="0"/>
          <w:color w:val="auto"/>
          <w:spacing w:val="0"/>
          <w:w w:val="100"/>
          <w:sz w:val="21"/>
          <w:szCs w:val="24"/>
        </w:rPr>
        <w:t>保密措施</w:t>
      </w:r>
      <w:r>
        <w:rPr>
          <w:rFonts w:hint="eastAsia" w:ascii="宋体" w:hAnsi="宋体" w:cs="宋体"/>
          <w:bCs/>
          <w:color w:val="auto"/>
          <w:szCs w:val="21"/>
        </w:rPr>
        <w:t>；(5)</w:t>
      </w:r>
      <w:r>
        <w:rPr>
          <w:rStyle w:val="47"/>
          <w:rFonts w:ascii="宋体" w:hAnsi="宋体" w:eastAsia="宋体" w:cs="宋体"/>
          <w:b w:val="0"/>
          <w:color w:val="auto"/>
          <w:spacing w:val="0"/>
          <w:w w:val="100"/>
          <w:sz w:val="21"/>
          <w:szCs w:val="24"/>
        </w:rPr>
        <w:t>售后服务</w:t>
      </w:r>
      <w:r>
        <w:rPr>
          <w:rFonts w:hint="eastAsia" w:ascii="宋体" w:hAnsi="宋体" w:cs="宋体"/>
          <w:bCs/>
          <w:color w:val="auto"/>
          <w:szCs w:val="21"/>
        </w:rPr>
        <w:t>；(</w:t>
      </w:r>
      <w:r>
        <w:rPr>
          <w:rFonts w:hint="eastAsia" w:ascii="宋体" w:hAnsi="宋体" w:cs="宋体"/>
          <w:bCs/>
          <w:color w:val="auto"/>
          <w:szCs w:val="21"/>
          <w:lang w:val="en-US" w:eastAsia="zh-CN"/>
        </w:rPr>
        <w:t>6</w:t>
      </w:r>
      <w:r>
        <w:rPr>
          <w:rFonts w:hint="eastAsia" w:ascii="宋体" w:hAnsi="宋体" w:cs="宋体"/>
          <w:bCs/>
          <w:color w:val="auto"/>
          <w:szCs w:val="21"/>
        </w:rPr>
        <w:t>)其他。</w:t>
      </w:r>
    </w:p>
    <w:p>
      <w:pPr>
        <w:adjustRightInd w:val="0"/>
        <w:snapToGrid w:val="0"/>
        <w:spacing w:line="360" w:lineRule="auto"/>
        <w:outlineLvl w:val="0"/>
        <w:rPr>
          <w:rFonts w:hint="eastAsia" w:ascii="宋体" w:hAnsi="宋体" w:cs="宋体"/>
          <w:szCs w:val="21"/>
        </w:rPr>
      </w:pPr>
    </w:p>
    <w:p>
      <w:pPr>
        <w:adjustRightInd w:val="0"/>
        <w:snapToGrid w:val="0"/>
        <w:spacing w:line="360" w:lineRule="auto"/>
        <w:outlineLvl w:val="0"/>
        <w:rPr>
          <w:rFonts w:hint="eastAsia" w:ascii="宋体" w:hAnsi="宋体" w:cs="宋体"/>
          <w:szCs w:val="21"/>
        </w:rPr>
      </w:pPr>
    </w:p>
    <w:p>
      <w:pPr>
        <w:adjustRightInd w:val="0"/>
        <w:snapToGrid w:val="0"/>
        <w:spacing w:line="360" w:lineRule="auto"/>
        <w:outlineLvl w:val="0"/>
        <w:rPr>
          <w:rFonts w:hint="eastAsia"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adjustRightInd w:val="0"/>
        <w:snapToGrid w:val="0"/>
        <w:spacing w:line="360" w:lineRule="auto"/>
        <w:rPr>
          <w:rFonts w:hint="eastAsia" w:ascii="宋体" w:hAnsi="宋体" w:cs="宋体"/>
          <w:bCs/>
          <w:szCs w:val="21"/>
        </w:rPr>
      </w:pPr>
    </w:p>
    <w:p>
      <w:pPr>
        <w:pStyle w:val="30"/>
        <w:rPr>
          <w:rFonts w:hint="eastAsia" w:ascii="宋体" w:hAnsi="宋体" w:cs="宋体"/>
          <w:bCs/>
          <w:szCs w:val="21"/>
        </w:rPr>
      </w:pPr>
    </w:p>
    <w:p>
      <w:pPr>
        <w:pStyle w:val="30"/>
        <w:rPr>
          <w:rFonts w:hint="eastAsia" w:ascii="宋体" w:hAnsi="宋体" w:cs="宋体"/>
          <w:bCs/>
          <w:szCs w:val="21"/>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pPr>
    </w:p>
    <w:p>
      <w:pPr>
        <w:adjustRightInd w:val="0"/>
        <w:snapToGrid w:val="0"/>
        <w:spacing w:line="360" w:lineRule="auto"/>
        <w:jc w:val="center"/>
        <w:outlineLvl w:val="0"/>
        <w:rPr>
          <w:rFonts w:ascii="宋体" w:hAnsi="宋体" w:cs="宋体"/>
          <w:b/>
          <w:sz w:val="30"/>
          <w:szCs w:val="30"/>
        </w:rPr>
      </w:pPr>
      <w:r>
        <w:rPr>
          <w:rFonts w:hint="eastAsia" w:ascii="宋体" w:hAnsi="宋体" w:cs="宋体"/>
          <w:b/>
          <w:sz w:val="30"/>
          <w:szCs w:val="30"/>
          <w:lang w:val="en-US" w:eastAsia="zh-CN"/>
        </w:rPr>
        <w:t>五</w:t>
      </w:r>
      <w:r>
        <w:rPr>
          <w:rFonts w:hint="eastAsia" w:ascii="宋体" w:hAnsi="宋体" w:cs="宋体"/>
          <w:b/>
          <w:sz w:val="30"/>
          <w:szCs w:val="30"/>
        </w:rPr>
        <w:t>、技术/商务响应与偏离表</w:t>
      </w:r>
    </w:p>
    <w:p>
      <w:pPr>
        <w:adjustRightInd w:val="0"/>
        <w:snapToGrid w:val="0"/>
        <w:ind w:left="-88" w:leftChars="-42" w:firstLine="315" w:firstLineChars="150"/>
        <w:rPr>
          <w:rFonts w:ascii="宋体" w:hAnsi="宋体" w:cs="宋体"/>
          <w:szCs w:val="21"/>
          <w:u w:val="single"/>
        </w:rPr>
      </w:pPr>
    </w:p>
    <w:tbl>
      <w:tblPr>
        <w:tblStyle w:val="44"/>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661" w:type="dxa"/>
            <w:noWrap w:val="0"/>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ascii="宋体" w:hAnsi="宋体" w:cs="宋体"/>
                <w:szCs w:val="21"/>
              </w:rPr>
            </w:pPr>
          </w:p>
        </w:tc>
        <w:tc>
          <w:tcPr>
            <w:tcW w:w="1685" w:type="dxa"/>
            <w:noWrap w:val="0"/>
            <w:vAlign w:val="center"/>
          </w:tcPr>
          <w:p>
            <w:pPr>
              <w:adjustRightInd w:val="0"/>
              <w:snapToGrid w:val="0"/>
              <w:ind w:left="-88" w:leftChars="-42"/>
              <w:jc w:val="center"/>
              <w:rPr>
                <w:rFonts w:ascii="宋体" w:hAnsi="宋体" w:cs="宋体"/>
                <w:szCs w:val="21"/>
              </w:rPr>
            </w:pPr>
          </w:p>
        </w:tc>
        <w:tc>
          <w:tcPr>
            <w:tcW w:w="1948" w:type="dxa"/>
            <w:noWrap w:val="0"/>
            <w:vAlign w:val="center"/>
          </w:tcPr>
          <w:p>
            <w:pPr>
              <w:adjustRightInd w:val="0"/>
              <w:snapToGrid w:val="0"/>
              <w:ind w:left="-88" w:leftChars="-42"/>
              <w:jc w:val="center"/>
              <w:rPr>
                <w:rFonts w:ascii="宋体" w:hAnsi="宋体" w:cs="宋体"/>
                <w:szCs w:val="21"/>
              </w:rPr>
            </w:pPr>
          </w:p>
        </w:tc>
        <w:tc>
          <w:tcPr>
            <w:tcW w:w="2600" w:type="dxa"/>
            <w:noWrap w:val="0"/>
            <w:vAlign w:val="center"/>
          </w:tcPr>
          <w:p>
            <w:pPr>
              <w:adjustRightInd w:val="0"/>
              <w:snapToGrid w:val="0"/>
              <w:ind w:left="-88" w:leftChars="-42"/>
              <w:jc w:val="center"/>
              <w:rPr>
                <w:rFonts w:ascii="宋体" w:hAnsi="宋体" w:cs="宋体"/>
                <w:szCs w:val="21"/>
              </w:rPr>
            </w:pPr>
          </w:p>
        </w:tc>
        <w:tc>
          <w:tcPr>
            <w:tcW w:w="1214" w:type="dxa"/>
            <w:noWrap w:val="0"/>
            <w:vAlign w:val="center"/>
          </w:tcPr>
          <w:p>
            <w:pPr>
              <w:adjustRightInd w:val="0"/>
              <w:snapToGrid w:val="0"/>
              <w:ind w:left="-88" w:leftChars="-42"/>
              <w:jc w:val="center"/>
              <w:rPr>
                <w:rFonts w:ascii="宋体" w:hAnsi="宋体" w:cs="宋体"/>
                <w:szCs w:val="21"/>
              </w:rPr>
            </w:pPr>
          </w:p>
        </w:tc>
        <w:tc>
          <w:tcPr>
            <w:tcW w:w="661" w:type="dxa"/>
            <w:noWrap w:val="0"/>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jc w:val="both"/>
        <w:rPr>
          <w:rFonts w:hint="eastAsia" w:ascii="宋体" w:hAnsi="宋体" w:cs="宋体"/>
          <w:b/>
          <w:bCs/>
          <w:sz w:val="32"/>
          <w:szCs w:val="32"/>
        </w:rPr>
      </w:pPr>
    </w:p>
    <w:p>
      <w:pPr>
        <w:pStyle w:val="30"/>
        <w:rPr>
          <w:rFonts w:hint="eastAsia"/>
        </w:rPr>
      </w:pPr>
    </w:p>
    <w:p>
      <w:pPr>
        <w:jc w:val="center"/>
        <w:rPr>
          <w:rFonts w:ascii="宋体" w:hAnsi="宋体" w:cs="宋体"/>
          <w:b/>
          <w:sz w:val="32"/>
          <w:szCs w:val="32"/>
        </w:rPr>
      </w:pPr>
      <w:r>
        <w:rPr>
          <w:rFonts w:hint="eastAsia" w:ascii="宋体" w:hAnsi="宋体" w:cs="宋体"/>
          <w:b/>
          <w:bCs/>
          <w:sz w:val="32"/>
          <w:szCs w:val="32"/>
          <w:lang w:val="en-US" w:eastAsia="zh-CN"/>
        </w:rPr>
        <w:t>六</w:t>
      </w:r>
      <w:r>
        <w:rPr>
          <w:rFonts w:hint="eastAsia" w:ascii="宋体" w:hAnsi="宋体" w:cs="宋体"/>
          <w:b/>
          <w:bCs/>
          <w:sz w:val="32"/>
          <w:szCs w:val="32"/>
        </w:rPr>
        <w:t>、</w:t>
      </w:r>
      <w:r>
        <w:rPr>
          <w:rFonts w:hint="eastAsia" w:ascii="宋体" w:hAnsi="宋体" w:cs="宋体"/>
          <w:b/>
          <w:sz w:val="32"/>
          <w:szCs w:val="32"/>
        </w:rPr>
        <w:t>报价一览表及报价文件</w:t>
      </w:r>
    </w:p>
    <w:p>
      <w:pPr>
        <w:tabs>
          <w:tab w:val="left" w:pos="1680"/>
        </w:tabs>
        <w:adjustRightInd w:val="0"/>
        <w:snapToGrid w:val="0"/>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9</w:t>
      </w:r>
      <w:r>
        <w:rPr>
          <w:rFonts w:hint="eastAsia" w:ascii="宋体" w:hAnsi="宋体" w:cs="宋体"/>
          <w:sz w:val="30"/>
          <w:szCs w:val="30"/>
        </w:rPr>
        <w:tab/>
      </w:r>
    </w:p>
    <w:p>
      <w:pPr>
        <w:adjustRightInd w:val="0"/>
        <w:snapToGrid w:val="0"/>
        <w:jc w:val="center"/>
        <w:rPr>
          <w:rFonts w:ascii="宋体" w:hAnsi="宋体" w:cs="宋体"/>
          <w:sz w:val="30"/>
          <w:szCs w:val="30"/>
        </w:rPr>
      </w:pPr>
      <w:r>
        <w:rPr>
          <w:rFonts w:hint="eastAsia" w:ascii="宋体" w:hAnsi="宋体" w:cs="宋体"/>
          <w:bCs/>
          <w:sz w:val="30"/>
          <w:szCs w:val="30"/>
        </w:rPr>
        <w:t>报价一览表（服务类适用</w:t>
      </w:r>
      <w:r>
        <w:rPr>
          <w:rFonts w:hint="eastAsia" w:ascii="宋体" w:hAnsi="宋体" w:cs="宋体"/>
          <w:sz w:val="30"/>
          <w:szCs w:val="30"/>
        </w:rPr>
        <w:t>）</w:t>
      </w:r>
    </w:p>
    <w:tbl>
      <w:tblPr>
        <w:tblStyle w:val="4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20" w:type="dxa"/>
            <w:vMerge w:val="restart"/>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5" w:rightChars="-2479" w:firstLine="210" w:firstLineChars="100"/>
              <w:rPr>
                <w:rFonts w:ascii="宋体" w:hAnsi="宋体"/>
                <w:szCs w:val="21"/>
                <w:highlight w:val="none"/>
              </w:rPr>
            </w:pPr>
            <w:r>
              <w:rPr>
                <w:rFonts w:hint="eastAsia" w:ascii="宋体" w:hAnsi="宋体"/>
                <w:szCs w:val="21"/>
                <w:highlight w:val="none"/>
              </w:rPr>
              <w:t>项目名称</w:t>
            </w:r>
            <w:r>
              <w:rPr>
                <w:rFonts w:hint="eastAsia" w:ascii="宋体" w:hAnsi="宋体"/>
                <w:szCs w:val="21"/>
                <w:highlight w:val="none"/>
              </w:rPr>
              <w:tab/>
            </w:r>
            <w:r>
              <w:rPr>
                <w:rFonts w:hint="eastAsia" w:ascii="宋体" w:hAnsi="宋体"/>
                <w:szCs w:val="21"/>
                <w:highlight w:val="none"/>
              </w:rPr>
              <w:t>项目名称</w:t>
            </w:r>
          </w:p>
        </w:tc>
        <w:tc>
          <w:tcPr>
            <w:tcW w:w="3060" w:type="dxa"/>
            <w:vMerge w:val="restart"/>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highlight w:val="none"/>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highlight w:val="none"/>
              </w:rPr>
            </w:pPr>
            <w:r>
              <w:rPr>
                <w:rFonts w:hint="eastAsia" w:ascii="宋体" w:hAnsi="宋体"/>
                <w:szCs w:val="21"/>
                <w:highlight w:val="none"/>
              </w:rPr>
              <w:t>采购编号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20" w:type="dxa"/>
            <w:vMerge w:val="continue"/>
            <w:tcBorders>
              <w:top w:val="double" w:color="auto" w:sz="4" w:space="0"/>
              <w:left w:val="double" w:color="auto" w:sz="4" w:space="0"/>
              <w:bottom w:val="single" w:color="auto" w:sz="6" w:space="0"/>
              <w:right w:val="single" w:color="auto" w:sz="6" w:space="0"/>
            </w:tcBorders>
            <w:noWrap w:val="0"/>
            <w:vAlign w:val="center"/>
          </w:tcPr>
          <w:p>
            <w:pPr>
              <w:widowControl/>
              <w:jc w:val="left"/>
              <w:rPr>
                <w:rFonts w:ascii="宋体" w:hAnsi="宋体"/>
                <w:szCs w:val="21"/>
                <w:highlight w:val="none"/>
              </w:rPr>
            </w:pPr>
          </w:p>
        </w:tc>
        <w:tc>
          <w:tcPr>
            <w:tcW w:w="7200" w:type="dxa"/>
            <w:vMerge w:val="continue"/>
            <w:tcBorders>
              <w:top w:val="double" w:color="auto" w:sz="4" w:space="0"/>
              <w:left w:val="single" w:color="auto" w:sz="6" w:space="0"/>
              <w:bottom w:val="single" w:color="auto" w:sz="6" w:space="0"/>
              <w:right w:val="single" w:color="auto" w:sz="6" w:space="0"/>
            </w:tcBorders>
            <w:noWrap w:val="0"/>
            <w:vAlign w:val="center"/>
          </w:tcPr>
          <w:p>
            <w:pPr>
              <w:widowControl/>
              <w:jc w:val="left"/>
              <w:rPr>
                <w:rFonts w:ascii="宋体" w:hAnsi="宋体"/>
                <w:szCs w:val="21"/>
                <w:highlight w:val="none"/>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highlight w:val="none"/>
              </w:rPr>
            </w:pPr>
            <w:r>
              <w:rPr>
                <w:rFonts w:hint="eastAsia" w:ascii="宋体" w:hAnsi="宋体"/>
                <w:szCs w:val="21"/>
                <w:highlight w:val="none"/>
              </w:rPr>
              <w:t>采购代理编号</w:t>
            </w:r>
          </w:p>
        </w:tc>
        <w:tc>
          <w:tcPr>
            <w:tcW w:w="2520" w:type="dxa"/>
            <w:tcBorders>
              <w:top w:val="single" w:color="auto" w:sz="6"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noWrap w:val="0"/>
            <w:vAlign w:val="center"/>
          </w:tcPr>
          <w:p>
            <w:pPr>
              <w:spacing w:line="420" w:lineRule="exact"/>
              <w:jc w:val="center"/>
              <w:rPr>
                <w:rFonts w:ascii="宋体" w:hAnsi="宋体"/>
                <w:szCs w:val="21"/>
                <w:highlight w:val="none"/>
              </w:rPr>
            </w:pPr>
            <w:r>
              <w:rPr>
                <w:rFonts w:hint="eastAsia" w:ascii="宋体" w:hAnsi="宋体"/>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noWrap w:val="0"/>
            <w:vAlign w:val="center"/>
          </w:tcPr>
          <w:p>
            <w:pPr>
              <w:spacing w:line="420" w:lineRule="exact"/>
              <w:jc w:val="center"/>
              <w:rPr>
                <w:rFonts w:ascii="宋体" w:hAnsi="宋体"/>
                <w:szCs w:val="21"/>
                <w:highlight w:val="none"/>
              </w:rPr>
            </w:pPr>
            <w:r>
              <w:rPr>
                <w:rFonts w:hint="eastAsia" w:ascii="宋体" w:hAnsi="宋体"/>
                <w:szCs w:val="21"/>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ascii="宋体" w:hAnsi="宋体"/>
                <w:szCs w:val="21"/>
                <w:highlight w:val="none"/>
              </w:rPr>
            </w:pPr>
          </w:p>
          <w:p>
            <w:pPr>
              <w:rPr>
                <w:rFonts w:hint="eastAsia" w:ascii="宋体" w:hAnsi="宋体" w:eastAsia="宋体" w:cs="Times New Roman"/>
                <w:szCs w:val="21"/>
                <w:highlight w:val="none"/>
              </w:rPr>
            </w:pPr>
            <w:r>
              <w:rPr>
                <w:rFonts w:hint="eastAsia" w:ascii="宋体" w:hAnsi="宋体" w:eastAsia="宋体" w:cs="Times New Roman"/>
                <w:szCs w:val="21"/>
                <w:highlight w:val="none"/>
              </w:rPr>
              <w:t xml:space="preserve">优惠率：下浮 </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 xml:space="preserve"> %</w:t>
            </w:r>
          </w:p>
          <w:p>
            <w:pPr>
              <w:pStyle w:val="30"/>
              <w:rPr>
                <w:highlight w:val="none"/>
              </w:rPr>
            </w:pPr>
          </w:p>
          <w:p>
            <w:pPr>
              <w:rPr>
                <w:rFonts w:hint="eastAsia" w:ascii="宋体" w:hAnsi="宋体"/>
                <w:szCs w:val="21"/>
                <w:highlight w:val="none"/>
              </w:rPr>
            </w:pPr>
            <w:r>
              <w:rPr>
                <w:rFonts w:hint="eastAsia" w:ascii="宋体" w:hAnsi="宋体"/>
                <w:szCs w:val="21"/>
                <w:highlight w:val="none"/>
              </w:rPr>
              <w:t>大写：</w:t>
            </w:r>
            <w:r>
              <w:rPr>
                <w:rFonts w:hint="eastAsia" w:ascii="宋体" w:hAnsi="宋体"/>
                <w:szCs w:val="21"/>
                <w:highlight w:val="none"/>
                <w:u w:val="single"/>
              </w:rPr>
              <w:t xml:space="preserve">                    </w:t>
            </w:r>
            <w:r>
              <w:rPr>
                <w:rFonts w:hint="eastAsia" w:ascii="宋体" w:hAnsi="宋体"/>
                <w:szCs w:val="21"/>
                <w:highlight w:val="none"/>
              </w:rPr>
              <w:t>元人民币整</w:t>
            </w:r>
          </w:p>
          <w:p>
            <w:pPr>
              <w:rPr>
                <w:rFonts w:hint="eastAsia" w:ascii="宋体" w:hAnsi="宋体"/>
                <w:szCs w:val="21"/>
                <w:highlight w:val="none"/>
              </w:rPr>
            </w:pPr>
          </w:p>
          <w:p>
            <w:pPr>
              <w:spacing w:line="420" w:lineRule="exact"/>
              <w:rPr>
                <w:rFonts w:ascii="宋体" w:hAnsi="宋体"/>
                <w:szCs w:val="21"/>
                <w:highlight w:val="none"/>
              </w:rPr>
            </w:pPr>
            <w:r>
              <w:rPr>
                <w:rFonts w:hint="eastAsia" w:ascii="宋体" w:hAnsi="宋体"/>
                <w:szCs w:val="21"/>
                <w:highlight w:val="none"/>
              </w:rPr>
              <w:t>小写：</w:t>
            </w:r>
            <w:r>
              <w:rPr>
                <w:rFonts w:hint="eastAsia" w:ascii="宋体" w:hAnsi="宋体"/>
                <w:szCs w:val="21"/>
                <w:highlight w:val="none"/>
                <w:u w:val="single"/>
              </w:rPr>
              <w:t xml:space="preserve">                    </w:t>
            </w:r>
            <w:r>
              <w:rPr>
                <w:rFonts w:hint="eastAsia" w:ascii="宋体" w:hAnsi="宋体"/>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highlight w:val="none"/>
              </w:rPr>
            </w:pPr>
            <w:r>
              <w:rPr>
                <w:rFonts w:hint="eastAsia" w:ascii="宋体" w:hAnsi="宋体"/>
                <w:szCs w:val="21"/>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iCs/>
                <w:szCs w:val="21"/>
                <w:highlight w:val="none"/>
                <w:lang w:eastAsia="zh-CN"/>
              </w:rPr>
            </w:pPr>
            <w:r>
              <w:rPr>
                <w:rFonts w:hint="eastAsia" w:ascii="宋体" w:hAnsi="宋体"/>
                <w:iCs/>
                <w:szCs w:val="21"/>
                <w:highlight w:val="none"/>
                <w:lang w:eastAsia="zh-CN"/>
              </w:rPr>
              <w:t>满足第四章采购需求相关要求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highlight w:val="none"/>
              </w:rPr>
            </w:pPr>
            <w:r>
              <w:rPr>
                <w:rFonts w:hint="eastAsia" w:ascii="宋体" w:hAnsi="宋体"/>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hAnsi="宋体"/>
                <w:szCs w:val="21"/>
                <w:highlight w:val="none"/>
              </w:rPr>
            </w:pPr>
            <w:r>
              <w:rPr>
                <w:rFonts w:hint="eastAsia" w:ascii="宋体" w:hAnsi="宋体"/>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hint="eastAsia" w:ascii="宋体" w:hAnsi="宋体" w:eastAsia="宋体"/>
                <w:szCs w:val="21"/>
                <w:highlight w:val="none"/>
                <w:lang w:eastAsia="zh-CN"/>
              </w:rPr>
            </w:pPr>
            <w:r>
              <w:rPr>
                <w:rFonts w:hint="eastAsia" w:ascii="宋体" w:hAnsi="宋体"/>
                <w:szCs w:val="21"/>
                <w:highlight w:val="none"/>
              </w:rPr>
              <w:t>投标人应根据</w:t>
            </w:r>
            <w:r>
              <w:rPr>
                <w:rFonts w:hint="eastAsia" w:ascii="宋体" w:hAnsi="宋体"/>
                <w:szCs w:val="21"/>
                <w:highlight w:val="none"/>
                <w:lang w:eastAsia="zh-CN"/>
              </w:rPr>
              <w:t>预算控制价</w:t>
            </w:r>
            <w:r>
              <w:rPr>
                <w:rFonts w:hint="eastAsia" w:ascii="宋体" w:hAnsi="宋体"/>
                <w:szCs w:val="21"/>
                <w:highlight w:val="none"/>
              </w:rPr>
              <w:t>与自身所报的优惠率填报具体金额，</w:t>
            </w:r>
            <w:r>
              <w:rPr>
                <w:rFonts w:hint="eastAsia" w:ascii="宋体" w:hAnsi="宋体"/>
                <w:szCs w:val="21"/>
                <w:highlight w:val="none"/>
                <w:lang w:eastAsia="zh-CN"/>
              </w:rPr>
              <w:t>该优惠率为中标优惠率〔计算公式：（</w:t>
            </w:r>
            <w:r>
              <w:rPr>
                <w:rFonts w:hint="eastAsia" w:ascii="宋体" w:hAnsi="宋体"/>
                <w:szCs w:val="21"/>
                <w:highlight w:val="none"/>
                <w:lang w:val="en-US" w:eastAsia="zh-CN"/>
              </w:rPr>
              <w:t>1-投标报价/ 966933.07</w:t>
            </w:r>
            <w:r>
              <w:rPr>
                <w:rFonts w:hint="eastAsia" w:ascii="宋体" w:hAnsi="宋体"/>
                <w:szCs w:val="21"/>
                <w:highlight w:val="none"/>
                <w:lang w:eastAsia="zh-CN"/>
              </w:rPr>
              <w:t>）×</w:t>
            </w:r>
            <w:r>
              <w:rPr>
                <w:rFonts w:hint="eastAsia" w:ascii="宋体" w:hAnsi="宋体"/>
                <w:szCs w:val="21"/>
                <w:highlight w:val="none"/>
                <w:lang w:val="en-US" w:eastAsia="zh-CN"/>
              </w:rPr>
              <w:t>100% ﹞</w:t>
            </w:r>
            <w:r>
              <w:rPr>
                <w:rFonts w:hint="eastAsia" w:ascii="宋体" w:hAnsi="宋体"/>
                <w:szCs w:val="21"/>
                <w:highlight w:val="none"/>
                <w:lang w:eastAsia="zh-CN"/>
              </w:rPr>
              <w:t>，不含预算控制价编制优惠率；</w:t>
            </w:r>
            <w:r>
              <w:rPr>
                <w:rFonts w:hint="eastAsia" w:ascii="宋体" w:hAnsi="宋体"/>
                <w:szCs w:val="21"/>
                <w:highlight w:val="none"/>
              </w:rPr>
              <w:t>该金额仅作为投标报价评审计分所用，不作为</w:t>
            </w:r>
            <w:r>
              <w:rPr>
                <w:rFonts w:hint="eastAsia" w:ascii="宋体" w:hAnsi="宋体"/>
                <w:szCs w:val="21"/>
                <w:highlight w:val="none"/>
                <w:lang w:eastAsia="zh-CN"/>
              </w:rPr>
              <w:t>结算</w:t>
            </w:r>
            <w:r>
              <w:rPr>
                <w:rFonts w:hint="eastAsia" w:ascii="宋体" w:hAnsi="宋体"/>
                <w:szCs w:val="21"/>
                <w:highlight w:val="none"/>
              </w:rPr>
              <w:t>价</w:t>
            </w:r>
            <w:r>
              <w:rPr>
                <w:rFonts w:hint="eastAsia" w:ascii="宋体" w:hAnsi="宋体"/>
                <w:szCs w:val="21"/>
                <w:highlight w:val="none"/>
                <w:lang w:eastAsia="zh-CN"/>
              </w:rPr>
              <w:t>。</w:t>
            </w: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hint="eastAsia" w:ascii="宋体" w:hAnsi="宋体" w:cs="宋体"/>
          <w:szCs w:val="21"/>
        </w:rPr>
      </w:pPr>
      <w:r>
        <w:rPr>
          <w:rFonts w:hint="eastAsia" w:ascii="宋体" w:hAnsi="宋体" w:cs="宋体"/>
          <w:szCs w:val="21"/>
        </w:rPr>
        <w:t>供应商（盖单位章）：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sectPr>
          <w:headerReference r:id="rId5" w:type="default"/>
          <w:footerReference r:id="rId6" w:type="default"/>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30"/>
        <w:rPr>
          <w:rFonts w:hint="eastAsia"/>
        </w:rPr>
      </w:pPr>
    </w:p>
    <w:p>
      <w:pPr>
        <w:adjustRightInd w:val="0"/>
        <w:snapToGrid w:val="0"/>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9</w:t>
      </w:r>
      <w:r>
        <w:rPr>
          <w:rFonts w:hint="eastAsia" w:ascii="宋体" w:hAnsi="宋体" w:cs="宋体"/>
          <w:sz w:val="30"/>
          <w:szCs w:val="30"/>
        </w:rPr>
        <w:t>-1</w:t>
      </w:r>
    </w:p>
    <w:p>
      <w:pPr>
        <w:adjustRightInd w:val="0"/>
        <w:snapToGrid w:val="0"/>
        <w:jc w:val="center"/>
        <w:rPr>
          <w:rFonts w:ascii="宋体" w:hAnsi="宋体" w:cs="宋体"/>
          <w:sz w:val="30"/>
          <w:szCs w:val="30"/>
        </w:rPr>
      </w:pPr>
      <w:r>
        <w:rPr>
          <w:rFonts w:hint="eastAsia" w:ascii="宋体" w:hAnsi="宋体" w:cs="宋体"/>
          <w:sz w:val="30"/>
          <w:szCs w:val="30"/>
        </w:rPr>
        <w:t xml:space="preserve">分项价格表 </w:t>
      </w:r>
    </w:p>
    <w:p>
      <w:pPr>
        <w:spacing w:line="360" w:lineRule="exact"/>
        <w:rPr>
          <w:rFonts w:ascii="宋体" w:hAnsi="宋体" w:cs="宋体"/>
          <w:b/>
        </w:rPr>
      </w:pPr>
    </w:p>
    <w:p>
      <w:pPr>
        <w:spacing w:line="360" w:lineRule="exact"/>
        <w:ind w:firstLine="210" w:firstLineChars="100"/>
        <w:rPr>
          <w:rFonts w:ascii="宋体" w:hAnsi="宋体" w:cs="宋体"/>
          <w:b/>
        </w:rPr>
      </w:pPr>
      <w:r>
        <w:rPr>
          <w:rFonts w:hint="eastAsia" w:ascii="宋体" w:hAnsi="宋体" w:cs="宋体"/>
          <w:b/>
        </w:rPr>
        <w:t>项目名称：</w:t>
      </w:r>
    </w:p>
    <w:p>
      <w:pPr>
        <w:spacing w:line="360" w:lineRule="exact"/>
        <w:ind w:firstLine="210" w:firstLineChars="100"/>
        <w:rPr>
          <w:rFonts w:ascii="宋体" w:hAnsi="宋体" w:cs="宋体"/>
          <w:b/>
        </w:rPr>
      </w:pPr>
      <w:r>
        <w:rPr>
          <w:rFonts w:hint="eastAsia" w:ascii="宋体" w:hAnsi="宋体" w:cs="宋体"/>
          <w:b/>
        </w:rPr>
        <w:t>包号：                                                                                                       金额单位：元</w:t>
      </w:r>
    </w:p>
    <w:tbl>
      <w:tblPr>
        <w:tblStyle w:val="44"/>
        <w:tblpPr w:leftFromText="180" w:rightFromText="180" w:vertAnchor="text" w:horzAnchor="page" w:tblpX="1591" w:tblpY="353"/>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30"/>
        <w:gridCol w:w="1110"/>
        <w:gridCol w:w="1371"/>
        <w:gridCol w:w="2288"/>
        <w:gridCol w:w="1312"/>
        <w:gridCol w:w="1575"/>
        <w:gridCol w:w="2082"/>
        <w:gridCol w:w="23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序号</w:t>
            </w:r>
          </w:p>
        </w:tc>
        <w:tc>
          <w:tcPr>
            <w:tcW w:w="930"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服务</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名称</w:t>
            </w:r>
          </w:p>
        </w:tc>
        <w:tc>
          <w:tcPr>
            <w:tcW w:w="1110"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品目分类</w:t>
            </w:r>
          </w:p>
        </w:tc>
        <w:tc>
          <w:tcPr>
            <w:tcW w:w="1371"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计量单位</w:t>
            </w:r>
          </w:p>
        </w:tc>
        <w:tc>
          <w:tcPr>
            <w:tcW w:w="2288"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具体要求说明</w:t>
            </w:r>
          </w:p>
        </w:tc>
        <w:tc>
          <w:tcPr>
            <w:tcW w:w="1312"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单价</w:t>
            </w:r>
          </w:p>
        </w:tc>
        <w:tc>
          <w:tcPr>
            <w:tcW w:w="1575"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数量</w:t>
            </w:r>
          </w:p>
        </w:tc>
        <w:tc>
          <w:tcPr>
            <w:tcW w:w="2082"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小计</w:t>
            </w:r>
          </w:p>
        </w:tc>
        <w:tc>
          <w:tcPr>
            <w:tcW w:w="2381"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p>
        </w:tc>
        <w:tc>
          <w:tcPr>
            <w:tcW w:w="930" w:type="dxa"/>
            <w:noWrap w:val="0"/>
            <w:vAlign w:val="center"/>
          </w:tcPr>
          <w:p>
            <w:pPr>
              <w:adjustRightInd w:val="0"/>
              <w:snapToGrid w:val="0"/>
              <w:spacing w:line="360" w:lineRule="auto"/>
              <w:jc w:val="center"/>
              <w:rPr>
                <w:rFonts w:hint="eastAsia" w:ascii="宋体" w:hAnsi="宋体" w:eastAsia="宋体" w:cs="宋体"/>
                <w:szCs w:val="21"/>
              </w:rPr>
            </w:pPr>
          </w:p>
        </w:tc>
        <w:tc>
          <w:tcPr>
            <w:tcW w:w="1110" w:type="dxa"/>
            <w:noWrap w:val="0"/>
            <w:vAlign w:val="top"/>
          </w:tcPr>
          <w:p>
            <w:pPr>
              <w:adjustRightInd w:val="0"/>
              <w:snapToGrid w:val="0"/>
              <w:spacing w:line="360" w:lineRule="auto"/>
              <w:jc w:val="center"/>
              <w:rPr>
                <w:rFonts w:hint="eastAsia" w:ascii="宋体" w:hAnsi="宋体" w:eastAsia="宋体" w:cs="宋体"/>
                <w:szCs w:val="21"/>
              </w:rPr>
            </w:pPr>
          </w:p>
        </w:tc>
        <w:tc>
          <w:tcPr>
            <w:tcW w:w="1371" w:type="dxa"/>
            <w:noWrap w:val="0"/>
            <w:vAlign w:val="top"/>
          </w:tcPr>
          <w:p>
            <w:pPr>
              <w:adjustRightInd w:val="0"/>
              <w:snapToGrid w:val="0"/>
              <w:spacing w:line="360" w:lineRule="auto"/>
              <w:jc w:val="center"/>
              <w:rPr>
                <w:rFonts w:hint="eastAsia" w:ascii="宋体" w:hAnsi="宋体" w:eastAsia="宋体" w:cs="宋体"/>
                <w:szCs w:val="21"/>
              </w:rPr>
            </w:pPr>
          </w:p>
        </w:tc>
        <w:tc>
          <w:tcPr>
            <w:tcW w:w="2288" w:type="dxa"/>
            <w:noWrap w:val="0"/>
            <w:vAlign w:val="top"/>
          </w:tcPr>
          <w:p>
            <w:pPr>
              <w:adjustRightInd w:val="0"/>
              <w:snapToGrid w:val="0"/>
              <w:spacing w:line="360" w:lineRule="auto"/>
              <w:jc w:val="center"/>
              <w:rPr>
                <w:rFonts w:hint="eastAsia" w:ascii="宋体" w:hAnsi="宋体" w:eastAsia="宋体" w:cs="宋体"/>
                <w:szCs w:val="21"/>
              </w:rPr>
            </w:pPr>
          </w:p>
        </w:tc>
        <w:tc>
          <w:tcPr>
            <w:tcW w:w="1312" w:type="dxa"/>
            <w:noWrap w:val="0"/>
            <w:vAlign w:val="center"/>
          </w:tcPr>
          <w:p>
            <w:pPr>
              <w:adjustRightInd w:val="0"/>
              <w:snapToGrid w:val="0"/>
              <w:spacing w:line="360" w:lineRule="auto"/>
              <w:jc w:val="center"/>
              <w:rPr>
                <w:rFonts w:hint="eastAsia" w:ascii="宋体" w:hAnsi="宋体" w:eastAsia="宋体" w:cs="宋体"/>
                <w:szCs w:val="21"/>
              </w:rPr>
            </w:pPr>
          </w:p>
        </w:tc>
        <w:tc>
          <w:tcPr>
            <w:tcW w:w="1575" w:type="dxa"/>
            <w:noWrap w:val="0"/>
            <w:vAlign w:val="center"/>
          </w:tcPr>
          <w:p>
            <w:pPr>
              <w:adjustRightInd w:val="0"/>
              <w:snapToGrid w:val="0"/>
              <w:spacing w:line="360" w:lineRule="auto"/>
              <w:jc w:val="center"/>
              <w:rPr>
                <w:rFonts w:hint="eastAsia" w:ascii="宋体" w:hAnsi="宋体" w:eastAsia="宋体" w:cs="宋体"/>
                <w:szCs w:val="21"/>
              </w:rPr>
            </w:pPr>
          </w:p>
        </w:tc>
        <w:tc>
          <w:tcPr>
            <w:tcW w:w="2082" w:type="dxa"/>
            <w:noWrap w:val="0"/>
            <w:vAlign w:val="top"/>
          </w:tcPr>
          <w:p>
            <w:pPr>
              <w:adjustRightInd w:val="0"/>
              <w:snapToGrid w:val="0"/>
              <w:spacing w:line="360" w:lineRule="auto"/>
              <w:jc w:val="center"/>
              <w:rPr>
                <w:rFonts w:hint="eastAsia" w:ascii="宋体" w:hAnsi="宋体" w:eastAsia="宋体" w:cs="宋体"/>
                <w:szCs w:val="21"/>
              </w:rPr>
            </w:pPr>
          </w:p>
        </w:tc>
        <w:tc>
          <w:tcPr>
            <w:tcW w:w="2381" w:type="dxa"/>
            <w:noWrap w:val="0"/>
            <w:vAlign w:val="center"/>
          </w:tcPr>
          <w:p>
            <w:pPr>
              <w:adjustRightInd w:val="0"/>
              <w:snapToGrid w:val="0"/>
              <w:spacing w:line="360" w:lineRule="auto"/>
              <w:jc w:val="center"/>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p>
        </w:tc>
        <w:tc>
          <w:tcPr>
            <w:tcW w:w="930" w:type="dxa"/>
            <w:noWrap w:val="0"/>
            <w:vAlign w:val="center"/>
          </w:tcPr>
          <w:p>
            <w:pPr>
              <w:adjustRightInd w:val="0"/>
              <w:snapToGrid w:val="0"/>
              <w:spacing w:line="360" w:lineRule="auto"/>
              <w:jc w:val="center"/>
              <w:rPr>
                <w:rFonts w:hint="eastAsia" w:ascii="宋体" w:hAnsi="宋体" w:eastAsia="宋体" w:cs="宋体"/>
                <w:szCs w:val="21"/>
              </w:rPr>
            </w:pPr>
          </w:p>
        </w:tc>
        <w:tc>
          <w:tcPr>
            <w:tcW w:w="1110" w:type="dxa"/>
            <w:noWrap w:val="0"/>
            <w:vAlign w:val="top"/>
          </w:tcPr>
          <w:p>
            <w:pPr>
              <w:adjustRightInd w:val="0"/>
              <w:snapToGrid w:val="0"/>
              <w:spacing w:line="360" w:lineRule="auto"/>
              <w:jc w:val="center"/>
              <w:rPr>
                <w:rFonts w:hint="eastAsia" w:ascii="宋体" w:hAnsi="宋体" w:eastAsia="宋体" w:cs="宋体"/>
                <w:szCs w:val="21"/>
              </w:rPr>
            </w:pPr>
          </w:p>
        </w:tc>
        <w:tc>
          <w:tcPr>
            <w:tcW w:w="1371" w:type="dxa"/>
            <w:noWrap w:val="0"/>
            <w:vAlign w:val="top"/>
          </w:tcPr>
          <w:p>
            <w:pPr>
              <w:adjustRightInd w:val="0"/>
              <w:snapToGrid w:val="0"/>
              <w:spacing w:line="360" w:lineRule="auto"/>
              <w:jc w:val="center"/>
              <w:rPr>
                <w:rFonts w:hint="eastAsia" w:ascii="宋体" w:hAnsi="宋体" w:eastAsia="宋体" w:cs="宋体"/>
                <w:szCs w:val="21"/>
              </w:rPr>
            </w:pPr>
          </w:p>
        </w:tc>
        <w:tc>
          <w:tcPr>
            <w:tcW w:w="2288" w:type="dxa"/>
            <w:noWrap w:val="0"/>
            <w:vAlign w:val="top"/>
          </w:tcPr>
          <w:p>
            <w:pPr>
              <w:adjustRightInd w:val="0"/>
              <w:snapToGrid w:val="0"/>
              <w:spacing w:line="360" w:lineRule="auto"/>
              <w:jc w:val="center"/>
              <w:rPr>
                <w:rFonts w:hint="eastAsia" w:ascii="宋体" w:hAnsi="宋体" w:eastAsia="宋体" w:cs="宋体"/>
                <w:szCs w:val="21"/>
              </w:rPr>
            </w:pPr>
          </w:p>
        </w:tc>
        <w:tc>
          <w:tcPr>
            <w:tcW w:w="1312" w:type="dxa"/>
            <w:noWrap w:val="0"/>
            <w:vAlign w:val="center"/>
          </w:tcPr>
          <w:p>
            <w:pPr>
              <w:adjustRightInd w:val="0"/>
              <w:snapToGrid w:val="0"/>
              <w:spacing w:line="360" w:lineRule="auto"/>
              <w:jc w:val="center"/>
              <w:rPr>
                <w:rFonts w:hint="eastAsia" w:ascii="宋体" w:hAnsi="宋体" w:eastAsia="宋体" w:cs="宋体"/>
                <w:szCs w:val="21"/>
              </w:rPr>
            </w:pPr>
          </w:p>
        </w:tc>
        <w:tc>
          <w:tcPr>
            <w:tcW w:w="1575" w:type="dxa"/>
            <w:noWrap w:val="0"/>
            <w:vAlign w:val="center"/>
          </w:tcPr>
          <w:p>
            <w:pPr>
              <w:adjustRightInd w:val="0"/>
              <w:snapToGrid w:val="0"/>
              <w:spacing w:line="360" w:lineRule="auto"/>
              <w:jc w:val="center"/>
              <w:rPr>
                <w:rFonts w:hint="eastAsia" w:ascii="宋体" w:hAnsi="宋体" w:eastAsia="宋体" w:cs="宋体"/>
                <w:szCs w:val="21"/>
              </w:rPr>
            </w:pPr>
          </w:p>
        </w:tc>
        <w:tc>
          <w:tcPr>
            <w:tcW w:w="2082" w:type="dxa"/>
            <w:noWrap w:val="0"/>
            <w:vAlign w:val="top"/>
          </w:tcPr>
          <w:p>
            <w:pPr>
              <w:adjustRightInd w:val="0"/>
              <w:snapToGrid w:val="0"/>
              <w:spacing w:line="360" w:lineRule="auto"/>
              <w:jc w:val="center"/>
              <w:rPr>
                <w:rFonts w:hint="eastAsia" w:ascii="宋体" w:hAnsi="宋体" w:eastAsia="宋体" w:cs="宋体"/>
                <w:szCs w:val="21"/>
              </w:rPr>
            </w:pPr>
          </w:p>
        </w:tc>
        <w:tc>
          <w:tcPr>
            <w:tcW w:w="2381" w:type="dxa"/>
            <w:noWrap w:val="0"/>
            <w:vAlign w:val="center"/>
          </w:tcPr>
          <w:p>
            <w:pPr>
              <w:adjustRightInd w:val="0"/>
              <w:snapToGrid w:val="0"/>
              <w:spacing w:line="360" w:lineRule="auto"/>
              <w:jc w:val="center"/>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p>
        </w:tc>
        <w:tc>
          <w:tcPr>
            <w:tcW w:w="930" w:type="dxa"/>
            <w:noWrap w:val="0"/>
            <w:vAlign w:val="center"/>
          </w:tcPr>
          <w:p>
            <w:pPr>
              <w:adjustRightInd w:val="0"/>
              <w:snapToGrid w:val="0"/>
              <w:spacing w:line="360" w:lineRule="auto"/>
              <w:jc w:val="center"/>
              <w:rPr>
                <w:rFonts w:hint="eastAsia" w:ascii="宋体" w:hAnsi="宋体" w:eastAsia="宋体" w:cs="宋体"/>
                <w:szCs w:val="21"/>
              </w:rPr>
            </w:pPr>
          </w:p>
        </w:tc>
        <w:tc>
          <w:tcPr>
            <w:tcW w:w="1110" w:type="dxa"/>
            <w:noWrap w:val="0"/>
            <w:vAlign w:val="top"/>
          </w:tcPr>
          <w:p>
            <w:pPr>
              <w:adjustRightInd w:val="0"/>
              <w:snapToGrid w:val="0"/>
              <w:spacing w:line="360" w:lineRule="auto"/>
              <w:jc w:val="center"/>
              <w:rPr>
                <w:rFonts w:hint="eastAsia" w:ascii="宋体" w:hAnsi="宋体" w:eastAsia="宋体" w:cs="宋体"/>
                <w:szCs w:val="21"/>
              </w:rPr>
            </w:pPr>
          </w:p>
        </w:tc>
        <w:tc>
          <w:tcPr>
            <w:tcW w:w="1371" w:type="dxa"/>
            <w:noWrap w:val="0"/>
            <w:vAlign w:val="top"/>
          </w:tcPr>
          <w:p>
            <w:pPr>
              <w:adjustRightInd w:val="0"/>
              <w:snapToGrid w:val="0"/>
              <w:spacing w:line="360" w:lineRule="auto"/>
              <w:jc w:val="center"/>
              <w:rPr>
                <w:rFonts w:hint="eastAsia" w:ascii="宋体" w:hAnsi="宋体" w:eastAsia="宋体" w:cs="宋体"/>
                <w:szCs w:val="21"/>
              </w:rPr>
            </w:pPr>
          </w:p>
        </w:tc>
        <w:tc>
          <w:tcPr>
            <w:tcW w:w="2288" w:type="dxa"/>
            <w:noWrap w:val="0"/>
            <w:vAlign w:val="top"/>
          </w:tcPr>
          <w:p>
            <w:pPr>
              <w:adjustRightInd w:val="0"/>
              <w:snapToGrid w:val="0"/>
              <w:spacing w:line="360" w:lineRule="auto"/>
              <w:jc w:val="center"/>
              <w:rPr>
                <w:rFonts w:hint="eastAsia" w:ascii="宋体" w:hAnsi="宋体" w:eastAsia="宋体" w:cs="宋体"/>
                <w:szCs w:val="21"/>
              </w:rPr>
            </w:pPr>
          </w:p>
        </w:tc>
        <w:tc>
          <w:tcPr>
            <w:tcW w:w="1312" w:type="dxa"/>
            <w:noWrap w:val="0"/>
            <w:vAlign w:val="center"/>
          </w:tcPr>
          <w:p>
            <w:pPr>
              <w:adjustRightInd w:val="0"/>
              <w:snapToGrid w:val="0"/>
              <w:spacing w:line="360" w:lineRule="auto"/>
              <w:jc w:val="center"/>
              <w:rPr>
                <w:rFonts w:hint="eastAsia" w:ascii="宋体" w:hAnsi="宋体" w:eastAsia="宋体" w:cs="宋体"/>
                <w:szCs w:val="21"/>
              </w:rPr>
            </w:pPr>
          </w:p>
        </w:tc>
        <w:tc>
          <w:tcPr>
            <w:tcW w:w="1575" w:type="dxa"/>
            <w:noWrap w:val="0"/>
            <w:vAlign w:val="center"/>
          </w:tcPr>
          <w:p>
            <w:pPr>
              <w:adjustRightInd w:val="0"/>
              <w:snapToGrid w:val="0"/>
              <w:spacing w:line="360" w:lineRule="auto"/>
              <w:jc w:val="center"/>
              <w:rPr>
                <w:rFonts w:hint="eastAsia" w:ascii="宋体" w:hAnsi="宋体" w:eastAsia="宋体" w:cs="宋体"/>
                <w:szCs w:val="21"/>
              </w:rPr>
            </w:pPr>
          </w:p>
        </w:tc>
        <w:tc>
          <w:tcPr>
            <w:tcW w:w="2082" w:type="dxa"/>
            <w:noWrap w:val="0"/>
            <w:vAlign w:val="top"/>
          </w:tcPr>
          <w:p>
            <w:pPr>
              <w:adjustRightInd w:val="0"/>
              <w:snapToGrid w:val="0"/>
              <w:spacing w:line="360" w:lineRule="auto"/>
              <w:jc w:val="center"/>
              <w:rPr>
                <w:rFonts w:hint="eastAsia" w:ascii="宋体" w:hAnsi="宋体" w:eastAsia="宋体" w:cs="宋体"/>
                <w:szCs w:val="21"/>
              </w:rPr>
            </w:pPr>
          </w:p>
        </w:tc>
        <w:tc>
          <w:tcPr>
            <w:tcW w:w="2381" w:type="dxa"/>
            <w:noWrap w:val="0"/>
            <w:vAlign w:val="center"/>
          </w:tcPr>
          <w:p>
            <w:pPr>
              <w:adjustRightInd w:val="0"/>
              <w:snapToGrid w:val="0"/>
              <w:spacing w:line="360" w:lineRule="auto"/>
              <w:jc w:val="center"/>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5" w:type="dxa"/>
            <w:noWrap w:val="0"/>
            <w:vAlign w:val="center"/>
          </w:tcPr>
          <w:p>
            <w:pPr>
              <w:adjustRightInd w:val="0"/>
              <w:snapToGrid w:val="0"/>
              <w:spacing w:line="360" w:lineRule="auto"/>
              <w:jc w:val="center"/>
              <w:rPr>
                <w:rFonts w:hint="eastAsia" w:ascii="宋体" w:hAnsi="宋体" w:eastAsia="宋体" w:cs="宋体"/>
                <w:szCs w:val="21"/>
              </w:rPr>
            </w:pPr>
          </w:p>
        </w:tc>
        <w:tc>
          <w:tcPr>
            <w:tcW w:w="930" w:type="dxa"/>
            <w:noWrap w:val="0"/>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合计</w:t>
            </w:r>
          </w:p>
        </w:tc>
        <w:tc>
          <w:tcPr>
            <w:tcW w:w="1110" w:type="dxa"/>
            <w:noWrap w:val="0"/>
            <w:vAlign w:val="top"/>
          </w:tcPr>
          <w:p>
            <w:pPr>
              <w:adjustRightInd w:val="0"/>
              <w:snapToGrid w:val="0"/>
              <w:spacing w:line="360" w:lineRule="auto"/>
              <w:jc w:val="center"/>
              <w:rPr>
                <w:rFonts w:hint="eastAsia" w:ascii="宋体" w:hAnsi="宋体" w:eastAsia="宋体" w:cs="宋体"/>
                <w:szCs w:val="21"/>
              </w:rPr>
            </w:pPr>
          </w:p>
        </w:tc>
        <w:tc>
          <w:tcPr>
            <w:tcW w:w="1371" w:type="dxa"/>
            <w:noWrap w:val="0"/>
            <w:vAlign w:val="top"/>
          </w:tcPr>
          <w:p>
            <w:pPr>
              <w:adjustRightInd w:val="0"/>
              <w:snapToGrid w:val="0"/>
              <w:spacing w:line="360" w:lineRule="auto"/>
              <w:jc w:val="center"/>
              <w:rPr>
                <w:rFonts w:hint="eastAsia" w:ascii="宋体" w:hAnsi="宋体" w:eastAsia="宋体" w:cs="宋体"/>
                <w:szCs w:val="21"/>
              </w:rPr>
            </w:pPr>
          </w:p>
        </w:tc>
        <w:tc>
          <w:tcPr>
            <w:tcW w:w="2288" w:type="dxa"/>
            <w:noWrap w:val="0"/>
            <w:vAlign w:val="top"/>
          </w:tcPr>
          <w:p>
            <w:pPr>
              <w:adjustRightInd w:val="0"/>
              <w:snapToGrid w:val="0"/>
              <w:spacing w:line="360" w:lineRule="auto"/>
              <w:jc w:val="center"/>
              <w:rPr>
                <w:rFonts w:hint="eastAsia" w:ascii="宋体" w:hAnsi="宋体" w:eastAsia="宋体" w:cs="宋体"/>
                <w:szCs w:val="21"/>
              </w:rPr>
            </w:pPr>
          </w:p>
        </w:tc>
        <w:tc>
          <w:tcPr>
            <w:tcW w:w="1312" w:type="dxa"/>
            <w:noWrap w:val="0"/>
            <w:vAlign w:val="center"/>
          </w:tcPr>
          <w:p>
            <w:pPr>
              <w:adjustRightInd w:val="0"/>
              <w:snapToGrid w:val="0"/>
              <w:spacing w:line="360" w:lineRule="auto"/>
              <w:jc w:val="center"/>
              <w:rPr>
                <w:rFonts w:hint="eastAsia" w:ascii="宋体" w:hAnsi="宋体" w:eastAsia="宋体" w:cs="宋体"/>
                <w:szCs w:val="21"/>
              </w:rPr>
            </w:pPr>
          </w:p>
        </w:tc>
        <w:tc>
          <w:tcPr>
            <w:tcW w:w="1575" w:type="dxa"/>
            <w:noWrap w:val="0"/>
            <w:vAlign w:val="center"/>
          </w:tcPr>
          <w:p>
            <w:pPr>
              <w:adjustRightInd w:val="0"/>
              <w:snapToGrid w:val="0"/>
              <w:spacing w:line="360" w:lineRule="auto"/>
              <w:jc w:val="center"/>
              <w:rPr>
                <w:rFonts w:hint="eastAsia" w:ascii="宋体" w:hAnsi="宋体" w:eastAsia="宋体" w:cs="宋体"/>
                <w:szCs w:val="21"/>
              </w:rPr>
            </w:pPr>
          </w:p>
        </w:tc>
        <w:tc>
          <w:tcPr>
            <w:tcW w:w="2082" w:type="dxa"/>
            <w:noWrap w:val="0"/>
            <w:vAlign w:val="top"/>
          </w:tcPr>
          <w:p>
            <w:pPr>
              <w:adjustRightInd w:val="0"/>
              <w:snapToGrid w:val="0"/>
              <w:spacing w:line="360" w:lineRule="auto"/>
              <w:jc w:val="center"/>
              <w:rPr>
                <w:rFonts w:hint="eastAsia" w:ascii="宋体" w:hAnsi="宋体" w:eastAsia="宋体" w:cs="宋体"/>
                <w:szCs w:val="21"/>
              </w:rPr>
            </w:pPr>
          </w:p>
        </w:tc>
        <w:tc>
          <w:tcPr>
            <w:tcW w:w="2381" w:type="dxa"/>
            <w:noWrap w:val="0"/>
            <w:vAlign w:val="center"/>
          </w:tcPr>
          <w:p>
            <w:pPr>
              <w:adjustRightInd w:val="0"/>
              <w:snapToGrid w:val="0"/>
              <w:spacing w:line="360" w:lineRule="auto"/>
              <w:jc w:val="center"/>
              <w:rPr>
                <w:rFonts w:hint="eastAsia" w:ascii="宋体" w:hAnsi="宋体" w:eastAsia="宋体" w:cs="宋体"/>
                <w:szCs w:val="21"/>
              </w:rPr>
            </w:pPr>
          </w:p>
        </w:tc>
      </w:tr>
    </w:tbl>
    <w:p>
      <w:pPr>
        <w:pStyle w:val="30"/>
        <w:rPr>
          <w:rFonts w:ascii="宋体" w:hAnsi="宋体" w:cs="宋体"/>
          <w:b/>
        </w:rPr>
      </w:pPr>
    </w:p>
    <w:p>
      <w:pPr>
        <w:pStyle w:val="30"/>
        <w:rPr>
          <w:rFonts w:ascii="宋体" w:hAnsi="宋体" w:cs="宋体"/>
          <w:b/>
        </w:rPr>
      </w:pPr>
    </w:p>
    <w:p>
      <w:pPr>
        <w:adjustRightInd w:val="0"/>
        <w:snapToGrid w:val="0"/>
        <w:spacing w:line="360" w:lineRule="auto"/>
        <w:rPr>
          <w:rFonts w:ascii="宋体" w:hAnsi="宋体" w:cs="宋体"/>
          <w:szCs w:val="21"/>
          <w:u w:val="single"/>
        </w:rPr>
      </w:pPr>
      <w:r>
        <w:rPr>
          <w:rFonts w:hint="eastAsia" w:ascii="宋体" w:hAnsi="宋体" w:cs="宋体"/>
          <w:szCs w:val="21"/>
        </w:rPr>
        <w:t>报价金额合计：小写：</w:t>
      </w:r>
      <w:r>
        <w:rPr>
          <w:rFonts w:hint="eastAsia" w:ascii="宋体" w:hAnsi="宋体" w:cs="宋体"/>
          <w:szCs w:val="21"/>
          <w:u w:val="single"/>
        </w:rPr>
        <w:t xml:space="preserve">                      </w:t>
      </w:r>
      <w:r>
        <w:rPr>
          <w:rFonts w:hint="eastAsia" w:ascii="宋体" w:hAnsi="宋体" w:cs="宋体"/>
          <w:szCs w:val="21"/>
        </w:rPr>
        <w:t>大写：</w:t>
      </w:r>
      <w:r>
        <w:rPr>
          <w:rFonts w:hint="eastAsia" w:ascii="宋体" w:hAnsi="宋体" w:cs="宋体"/>
          <w:szCs w:val="21"/>
          <w:u w:val="single"/>
        </w:rPr>
        <w:t xml:space="preserve">                      </w:t>
      </w:r>
    </w:p>
    <w:p>
      <w:pPr>
        <w:adjustRightInd w:val="0"/>
        <w:snapToGrid w:val="0"/>
        <w:spacing w:line="360" w:lineRule="auto"/>
        <w:ind w:left="-88" w:leftChars="-42"/>
        <w:rPr>
          <w:rFonts w:ascii="宋体" w:hAnsi="宋体" w:cs="宋体"/>
          <w:szCs w:val="21"/>
        </w:rPr>
      </w:pPr>
      <w:r>
        <w:rPr>
          <w:rFonts w:hint="eastAsia" w:ascii="宋体" w:hAnsi="宋体" w:cs="宋体"/>
          <w:szCs w:val="21"/>
        </w:rPr>
        <w:t>说明：</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1、本表包含磋商文件第四章《采购需求》或其他部分对该项目所有要求的详细报价。“合计”及“报价金额合计”应与附件</w:t>
      </w:r>
      <w:r>
        <w:rPr>
          <w:rFonts w:hint="eastAsia" w:ascii="宋体" w:hAnsi="宋体" w:cs="宋体"/>
          <w:szCs w:val="21"/>
          <w:lang w:val="en-US" w:eastAsia="zh-CN"/>
        </w:rPr>
        <w:t>10</w:t>
      </w:r>
      <w:r>
        <w:rPr>
          <w:rFonts w:hint="eastAsia" w:ascii="宋体" w:hAnsi="宋体" w:cs="宋体"/>
          <w:szCs w:val="21"/>
        </w:rPr>
        <w:t>《报价一览表》“报价”一致；栏目“单价”为综合单价，应包含所有隐含的管理费、税金和利润等其他费用，并在“具体要求说明”中注明分类项取费标准和其他费用的计费率和金额。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2、“服务名称”是指整包分项服务的内容，品目分类是指分项服务费用构成的明细分类项。</w:t>
      </w:r>
    </w:p>
    <w:p>
      <w:pPr>
        <w:adjustRightInd w:val="0"/>
        <w:snapToGrid w:val="0"/>
        <w:spacing w:line="360" w:lineRule="auto"/>
        <w:ind w:left="-88" w:leftChars="-42"/>
        <w:jc w:val="center"/>
        <w:rPr>
          <w:rFonts w:ascii="宋体" w:hAnsi="宋体" w:cs="宋体"/>
          <w:b/>
          <w:sz w:val="32"/>
          <w:szCs w:val="32"/>
        </w:rPr>
        <w:sectPr>
          <w:pgSz w:w="16838" w:h="11906" w:orient="landscape"/>
          <w:pgMar w:top="1474" w:right="1084" w:bottom="1588" w:left="1474" w:header="851" w:footer="992" w:gutter="0"/>
          <w:cols w:space="720" w:num="1"/>
          <w:docGrid w:type="linesAndChars" w:linePitch="312" w:charSpace="0"/>
        </w:sectPr>
      </w:pPr>
    </w:p>
    <w:p>
      <w:pPr>
        <w:adjustRightInd w:val="0"/>
        <w:snapToGrid w:val="0"/>
        <w:spacing w:line="360" w:lineRule="auto"/>
        <w:ind w:left="-88" w:leftChars="-42"/>
        <w:jc w:val="center"/>
        <w:rPr>
          <w:rFonts w:ascii="宋体" w:hAnsi="宋体" w:cs="宋体"/>
          <w:b/>
          <w:sz w:val="32"/>
          <w:szCs w:val="32"/>
        </w:rPr>
      </w:pPr>
    </w:p>
    <w:p>
      <w:pPr>
        <w:adjustRightInd w:val="0"/>
        <w:snapToGrid w:val="0"/>
        <w:spacing w:line="360" w:lineRule="auto"/>
        <w:ind w:left="-88" w:leftChars="-42"/>
        <w:jc w:val="center"/>
        <w:rPr>
          <w:rFonts w:ascii="宋体" w:hAnsi="宋体" w:cs="宋体"/>
          <w:sz w:val="28"/>
          <w:szCs w:val="28"/>
        </w:rPr>
      </w:pPr>
      <w:r>
        <w:rPr>
          <w:rFonts w:hint="eastAsia" w:ascii="宋体" w:hAnsi="宋体" w:cs="宋体"/>
          <w:b/>
          <w:sz w:val="32"/>
          <w:szCs w:val="32"/>
          <w:lang w:val="en-US" w:eastAsia="zh-CN"/>
        </w:rPr>
        <w:t>七</w:t>
      </w:r>
      <w:r>
        <w:rPr>
          <w:rFonts w:hint="eastAsia" w:ascii="宋体" w:hAnsi="宋体" w:cs="宋体"/>
          <w:b/>
          <w:bCs/>
          <w:sz w:val="32"/>
          <w:szCs w:val="32"/>
        </w:rPr>
        <w:t>、供应商认为需要提供的其它资料</w:t>
      </w: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hint="eastAsia"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lang w:val="en-US" w:eastAsia="zh-CN"/>
        </w:rPr>
        <w:t>八</w:t>
      </w:r>
      <w:r>
        <w:rPr>
          <w:rFonts w:hint="eastAsia" w:ascii="宋体" w:hAnsi="宋体" w:cs="宋体"/>
          <w:b/>
          <w:sz w:val="32"/>
          <w:szCs w:val="32"/>
        </w:rPr>
        <w:t>、最后报价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1、最后报价按第二章磋商须知第30条规定提供，格式按附件</w:t>
      </w:r>
      <w:r>
        <w:rPr>
          <w:rFonts w:hint="eastAsia" w:ascii="宋体" w:hAnsi="宋体" w:cs="宋体"/>
          <w:szCs w:val="21"/>
          <w:lang w:val="en-US" w:eastAsia="zh-CN"/>
        </w:rPr>
        <w:t>9</w:t>
      </w:r>
      <w:r>
        <w:rPr>
          <w:rFonts w:hint="eastAsia" w:ascii="宋体" w:hAnsi="宋体" w:cs="宋体"/>
          <w:szCs w:val="21"/>
        </w:rPr>
        <w:t>、附件</w:t>
      </w:r>
      <w:r>
        <w:rPr>
          <w:rFonts w:hint="eastAsia" w:ascii="宋体" w:hAnsi="宋体" w:cs="宋体"/>
          <w:szCs w:val="21"/>
          <w:lang w:val="en-US" w:eastAsia="zh-CN"/>
        </w:rPr>
        <w:t>9</w:t>
      </w:r>
      <w:r>
        <w:rPr>
          <w:rFonts w:hint="eastAsia" w:ascii="宋体" w:hAnsi="宋体" w:cs="宋体"/>
          <w:szCs w:val="21"/>
        </w:rPr>
        <w:t>-1提供。</w:t>
      </w:r>
    </w:p>
    <w:p>
      <w:pPr>
        <w:adjustRightInd w:val="0"/>
        <w:snapToGrid w:val="0"/>
        <w:spacing w:line="360" w:lineRule="auto"/>
        <w:ind w:left="-88" w:leftChars="-42" w:firstLine="525" w:firstLineChars="250"/>
        <w:rPr>
          <w:rFonts w:ascii="宋体" w:hAnsi="宋体" w:cs="宋体"/>
          <w:szCs w:val="21"/>
        </w:rPr>
      </w:pPr>
    </w:p>
    <w:p>
      <w:pPr>
        <w:rPr>
          <w:rFonts w:ascii="宋体" w:hAnsi="宋体" w:cs="宋体"/>
        </w:rPr>
      </w:pPr>
    </w:p>
    <w:p>
      <w:pPr>
        <w:jc w:val="center"/>
        <w:rPr>
          <w:rFonts w:ascii="宋体" w:hAnsi="宋体" w:cs="宋体"/>
          <w:b/>
          <w:bCs/>
        </w:rPr>
      </w:pPr>
      <w:r>
        <w:rPr>
          <w:rFonts w:hint="eastAsia" w:ascii="宋体" w:hAnsi="宋体" w:cs="宋体"/>
          <w:b/>
          <w:bCs/>
        </w:rPr>
        <w:t>（注：一式两份，供应商自行准备，不装订在响应文件中，现场递交。）</w:t>
      </w:r>
    </w:p>
    <w:p>
      <w:pPr>
        <w:adjustRightInd w:val="0"/>
        <w:snapToGrid w:val="0"/>
        <w:spacing w:line="360" w:lineRule="auto"/>
        <w:rPr>
          <w:rFonts w:ascii="宋体" w:hAnsi="宋体" w:cs="宋体"/>
          <w:b/>
          <w:sz w:val="32"/>
          <w:szCs w:val="32"/>
        </w:rPr>
      </w:pPr>
      <w:r>
        <w:rPr>
          <w:rFonts w:hint="eastAsia" w:ascii="宋体" w:hAnsi="宋体" w:cs="宋体"/>
          <w:b/>
          <w:sz w:val="32"/>
          <w:szCs w:val="32"/>
        </w:rPr>
        <w:t xml:space="preserve"> </w:t>
      </w:r>
    </w:p>
    <w:sectPr>
      <w:headerReference r:id="rId7" w:type="default"/>
      <w:footerReference r:id="rId8" w:type="default"/>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黑体"/>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9"/>
      </w:rPr>
    </w:pPr>
    <w:r>
      <w:fldChar w:fldCharType="begin"/>
    </w:r>
    <w:r>
      <w:rPr>
        <w:rStyle w:val="49"/>
      </w:rPr>
      <w:instrText xml:space="preserve">PAGE  </w:instrText>
    </w:r>
    <w:r>
      <w:fldChar w:fldCharType="separate"/>
    </w:r>
    <w:r>
      <w:rPr>
        <w:rStyle w:val="49"/>
      </w:rPr>
      <w:t>13</w:t>
    </w:r>
    <w:r>
      <w:fldChar w:fldCharType="end"/>
    </w:r>
  </w:p>
  <w:p>
    <w:pPr>
      <w:pStyle w:val="30"/>
      <w:ind w:right="360"/>
    </w:pPr>
    <w:r>
      <w:rPr>
        <w:rFonts w:hint="eastAsia" w:hAnsi="宋体" w:cs="宋体"/>
      </w:rPr>
      <w:t>大华建设项目管理有限公司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9"/>
      </w:rPr>
    </w:pPr>
    <w:r>
      <w:fldChar w:fldCharType="begin"/>
    </w:r>
    <w:r>
      <w:rPr>
        <w:rStyle w:val="49"/>
      </w:rPr>
      <w:instrText xml:space="preserve">PAGE  </w:instrText>
    </w:r>
    <w:r>
      <w:fldChar w:fldCharType="separate"/>
    </w:r>
    <w:r>
      <w:rPr>
        <w:rStyle w:val="49"/>
      </w:rPr>
      <w:t>14</w:t>
    </w:r>
    <w:r>
      <w:fldChar w:fldCharType="end"/>
    </w:r>
  </w:p>
  <w:p>
    <w:pPr>
      <w:pStyle w:val="30"/>
      <w:ind w:right="360"/>
      <w:rPr>
        <w:rFonts w:ascii="宋体" w:hAnsi="宋体"/>
      </w:rPr>
    </w:pPr>
    <w:r>
      <w:rPr>
        <w:rFonts w:hint="eastAsia" w:ascii="宋体" w:hAnsi="宋体" w:cs="宋体"/>
      </w:rPr>
      <w:t>大华建设项目管理有限公司</w:t>
    </w:r>
    <w:r>
      <w:rPr>
        <w:rFonts w:hint="eastAsia" w:ascii="宋体" w:hAnsi="宋体"/>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9"/>
      </w:rPr>
    </w:pPr>
    <w:r>
      <w:fldChar w:fldCharType="begin"/>
    </w:r>
    <w:r>
      <w:rPr>
        <w:rStyle w:val="49"/>
      </w:rPr>
      <w:instrText xml:space="preserve">PAGE  </w:instrText>
    </w:r>
    <w:r>
      <w:fldChar w:fldCharType="separate"/>
    </w:r>
    <w:r>
      <w:rPr>
        <w:rStyle w:val="49"/>
      </w:rPr>
      <w:t>52</w:t>
    </w:r>
    <w:r>
      <w:fldChar w:fldCharType="end"/>
    </w:r>
  </w:p>
  <w:p>
    <w:pPr>
      <w:pStyle w:val="30"/>
      <w:ind w:right="360"/>
      <w:rPr>
        <w:rFonts w:ascii="宋体" w:hAnsi="宋体" w:cs="宋体"/>
        <w:bCs/>
        <w:sz w:val="21"/>
        <w:szCs w:val="21"/>
      </w:rPr>
    </w:pPr>
    <w:r>
      <w:rPr>
        <w:rFonts w:hint="eastAsia" w:hAnsi="宋体" w:cs="宋体"/>
      </w:rPr>
      <w:t>大华建设项目管理有限公司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4" w:space="0"/>
      </w:pBdr>
      <w:ind w:right="-132" w:rightChars="-63"/>
      <w:jc w:val="left"/>
    </w:pPr>
    <w:r>
      <w:rPr>
        <w:rFonts w:hint="eastAsia" w:ascii="宋体" w:hAnsi="宋体"/>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4" w:space="0"/>
      </w:pBdr>
      <w:ind w:right="-395" w:rightChars="-188"/>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left="-199" w:leftChars="-95" w:right="-126" w:rightChars="-60" w:firstLine="0"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7DF52"/>
    <w:multiLevelType w:val="singleLevel"/>
    <w:tmpl w:val="C457DF52"/>
    <w:lvl w:ilvl="0" w:tentative="0">
      <w:start w:val="1"/>
      <w:numFmt w:val="decimal"/>
      <w:suff w:val="nothing"/>
      <w:lvlText w:val="%1、"/>
      <w:lvlJc w:val="left"/>
    </w:lvl>
  </w:abstractNum>
  <w:abstractNum w:abstractNumId="1">
    <w:nsid w:val="E7E31885"/>
    <w:multiLevelType w:val="singleLevel"/>
    <w:tmpl w:val="E7E31885"/>
    <w:lvl w:ilvl="0" w:tentative="0">
      <w:start w:val="4"/>
      <w:numFmt w:val="chineseCounting"/>
      <w:suff w:val="space"/>
      <w:lvlText w:val="第%1章"/>
      <w:lvlJc w:val="left"/>
      <w:rPr>
        <w:rFonts w:hint="eastAsia"/>
      </w:rPr>
    </w:lvl>
  </w:abstractNum>
  <w:abstractNum w:abstractNumId="2">
    <w:nsid w:val="14E3978F"/>
    <w:multiLevelType w:val="singleLevel"/>
    <w:tmpl w:val="14E3978F"/>
    <w:lvl w:ilvl="0" w:tentative="0">
      <w:start w:val="2"/>
      <w:numFmt w:val="decimal"/>
      <w:suff w:val="nothing"/>
      <w:lvlText w:val="%1、"/>
      <w:lvlJc w:val="left"/>
    </w:lvl>
  </w:abstractNum>
  <w:abstractNum w:abstractNumId="3">
    <w:nsid w:val="5E4D01F9"/>
    <w:multiLevelType w:val="multilevel"/>
    <w:tmpl w:val="5E4D01F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7E5F5059"/>
    <w:multiLevelType w:val="singleLevel"/>
    <w:tmpl w:val="7E5F5059"/>
    <w:lvl w:ilvl="0" w:tentative="0">
      <w:start w:val="1"/>
      <w:numFmt w:val="chineseCounting"/>
      <w:suff w:val="nothing"/>
      <w:lvlText w:val="%1、"/>
      <w:lvlJc w:val="left"/>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5E"/>
    <w:rsid w:val="00016C37"/>
    <w:rsid w:val="000514EB"/>
    <w:rsid w:val="0005152D"/>
    <w:rsid w:val="00055BB7"/>
    <w:rsid w:val="0013444D"/>
    <w:rsid w:val="001915F8"/>
    <w:rsid w:val="001A014C"/>
    <w:rsid w:val="001F2A35"/>
    <w:rsid w:val="002D7967"/>
    <w:rsid w:val="00336693"/>
    <w:rsid w:val="00387F90"/>
    <w:rsid w:val="00397579"/>
    <w:rsid w:val="003D1B5E"/>
    <w:rsid w:val="003E1927"/>
    <w:rsid w:val="003F3DE4"/>
    <w:rsid w:val="004B019A"/>
    <w:rsid w:val="00586537"/>
    <w:rsid w:val="00647AFD"/>
    <w:rsid w:val="006601FE"/>
    <w:rsid w:val="00684E78"/>
    <w:rsid w:val="006C3104"/>
    <w:rsid w:val="00707869"/>
    <w:rsid w:val="007B1675"/>
    <w:rsid w:val="007C21F3"/>
    <w:rsid w:val="0092155C"/>
    <w:rsid w:val="0095081A"/>
    <w:rsid w:val="00A707E7"/>
    <w:rsid w:val="00A96D25"/>
    <w:rsid w:val="00AA7746"/>
    <w:rsid w:val="00BD0176"/>
    <w:rsid w:val="00BD0E03"/>
    <w:rsid w:val="00C31016"/>
    <w:rsid w:val="00C752F8"/>
    <w:rsid w:val="00D91B6A"/>
    <w:rsid w:val="00D96064"/>
    <w:rsid w:val="00DB2048"/>
    <w:rsid w:val="00DC0C14"/>
    <w:rsid w:val="00E31BF2"/>
    <w:rsid w:val="00EC17DA"/>
    <w:rsid w:val="00FE0B46"/>
    <w:rsid w:val="01B34DCA"/>
    <w:rsid w:val="0223618E"/>
    <w:rsid w:val="03011F7B"/>
    <w:rsid w:val="053012A5"/>
    <w:rsid w:val="06E37E02"/>
    <w:rsid w:val="06F74371"/>
    <w:rsid w:val="070F06C1"/>
    <w:rsid w:val="070F4CB4"/>
    <w:rsid w:val="07633B1F"/>
    <w:rsid w:val="07E6254E"/>
    <w:rsid w:val="0837618C"/>
    <w:rsid w:val="08D0058E"/>
    <w:rsid w:val="09630085"/>
    <w:rsid w:val="0B6F0C4C"/>
    <w:rsid w:val="0C367CBC"/>
    <w:rsid w:val="0CD57984"/>
    <w:rsid w:val="0FFE02C5"/>
    <w:rsid w:val="1004486E"/>
    <w:rsid w:val="13E32A6B"/>
    <w:rsid w:val="141B597C"/>
    <w:rsid w:val="14AB24E5"/>
    <w:rsid w:val="14FD50CC"/>
    <w:rsid w:val="15DC7F5D"/>
    <w:rsid w:val="1758691B"/>
    <w:rsid w:val="18A67A46"/>
    <w:rsid w:val="18EB6101"/>
    <w:rsid w:val="1A15390C"/>
    <w:rsid w:val="1C880C11"/>
    <w:rsid w:val="1D0C3AEE"/>
    <w:rsid w:val="1D1E46E9"/>
    <w:rsid w:val="2153154F"/>
    <w:rsid w:val="224F005F"/>
    <w:rsid w:val="237E3B97"/>
    <w:rsid w:val="269F7FB2"/>
    <w:rsid w:val="27CA57BE"/>
    <w:rsid w:val="2CE50DF5"/>
    <w:rsid w:val="2D2A4ACD"/>
    <w:rsid w:val="2E386797"/>
    <w:rsid w:val="2E6751EF"/>
    <w:rsid w:val="35411BBA"/>
    <w:rsid w:val="35877E86"/>
    <w:rsid w:val="35984784"/>
    <w:rsid w:val="361545A4"/>
    <w:rsid w:val="37016910"/>
    <w:rsid w:val="381F37DC"/>
    <w:rsid w:val="38251308"/>
    <w:rsid w:val="3AE03D3A"/>
    <w:rsid w:val="3C607BCD"/>
    <w:rsid w:val="3D675B32"/>
    <w:rsid w:val="3F577E93"/>
    <w:rsid w:val="412E317D"/>
    <w:rsid w:val="41BC14F2"/>
    <w:rsid w:val="436260C2"/>
    <w:rsid w:val="44C07DD5"/>
    <w:rsid w:val="45154971"/>
    <w:rsid w:val="47A974CF"/>
    <w:rsid w:val="49C8583C"/>
    <w:rsid w:val="4B1B3CAD"/>
    <w:rsid w:val="4E2F7205"/>
    <w:rsid w:val="4EB01B6C"/>
    <w:rsid w:val="4F270F69"/>
    <w:rsid w:val="4FE638BC"/>
    <w:rsid w:val="503309A3"/>
    <w:rsid w:val="51611D22"/>
    <w:rsid w:val="51A3644F"/>
    <w:rsid w:val="524704CD"/>
    <w:rsid w:val="53391AA9"/>
    <w:rsid w:val="54F66D5C"/>
    <w:rsid w:val="55774188"/>
    <w:rsid w:val="575C111A"/>
    <w:rsid w:val="59F134F3"/>
    <w:rsid w:val="5A5F612B"/>
    <w:rsid w:val="5B524046"/>
    <w:rsid w:val="5E9038B6"/>
    <w:rsid w:val="612328B5"/>
    <w:rsid w:val="614E7A3D"/>
    <w:rsid w:val="61882395"/>
    <w:rsid w:val="61D01188"/>
    <w:rsid w:val="627D1A0F"/>
    <w:rsid w:val="641B7471"/>
    <w:rsid w:val="65690431"/>
    <w:rsid w:val="65D5012F"/>
    <w:rsid w:val="66A279CC"/>
    <w:rsid w:val="67B6283B"/>
    <w:rsid w:val="68C01CC1"/>
    <w:rsid w:val="68C3491F"/>
    <w:rsid w:val="69490E27"/>
    <w:rsid w:val="6996428D"/>
    <w:rsid w:val="6A3D1D64"/>
    <w:rsid w:val="6AA02261"/>
    <w:rsid w:val="6B4856E7"/>
    <w:rsid w:val="702F1093"/>
    <w:rsid w:val="70982CF1"/>
    <w:rsid w:val="70A26FBA"/>
    <w:rsid w:val="72B142EC"/>
    <w:rsid w:val="73A5019F"/>
    <w:rsid w:val="73CB4AF8"/>
    <w:rsid w:val="75AA6A67"/>
    <w:rsid w:val="78C00E75"/>
    <w:rsid w:val="7BEF538F"/>
    <w:rsid w:val="7C914C43"/>
    <w:rsid w:val="7F5862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1"/>
    <w:qFormat/>
    <w:uiPriority w:val="0"/>
    <w:pPr>
      <w:keepNext/>
      <w:jc w:val="center"/>
      <w:outlineLvl w:val="0"/>
    </w:pPr>
    <w:rPr>
      <w:b/>
      <w:bCs/>
      <w:sz w:val="24"/>
      <w:szCs w:val="20"/>
    </w:rPr>
  </w:style>
  <w:style w:type="paragraph" w:styleId="7">
    <w:name w:val="heading 2"/>
    <w:basedOn w:val="1"/>
    <w:next w:val="1"/>
    <w:link w:val="62"/>
    <w:qFormat/>
    <w:uiPriority w:val="0"/>
    <w:pPr>
      <w:keepNext/>
      <w:keepLines/>
      <w:spacing w:line="360" w:lineRule="auto"/>
      <w:outlineLvl w:val="1"/>
    </w:pPr>
    <w:rPr>
      <w:rFonts w:ascii="Arial" w:hAnsi="Arial"/>
      <w:b/>
      <w:bCs/>
      <w:sz w:val="24"/>
      <w:szCs w:val="32"/>
    </w:rPr>
  </w:style>
  <w:style w:type="paragraph" w:styleId="8">
    <w:name w:val="heading 3"/>
    <w:basedOn w:val="1"/>
    <w:next w:val="1"/>
    <w:link w:val="63"/>
    <w:qFormat/>
    <w:uiPriority w:val="0"/>
    <w:pPr>
      <w:keepNext/>
      <w:keepLines/>
      <w:spacing w:before="260" w:after="260" w:line="416" w:lineRule="auto"/>
      <w:outlineLvl w:val="2"/>
    </w:pPr>
    <w:rPr>
      <w:b/>
      <w:bCs/>
      <w:sz w:val="32"/>
      <w:szCs w:val="32"/>
    </w:rPr>
  </w:style>
  <w:style w:type="paragraph" w:styleId="9">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6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1">
    <w:name w:val="heading 6"/>
    <w:basedOn w:val="1"/>
    <w:next w:val="1"/>
    <w:link w:val="66"/>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2">
    <w:name w:val="heading 7"/>
    <w:basedOn w:val="1"/>
    <w:next w:val="1"/>
    <w:link w:val="67"/>
    <w:qFormat/>
    <w:uiPriority w:val="0"/>
    <w:pPr>
      <w:keepNext/>
      <w:keepLines/>
      <w:adjustRightInd w:val="0"/>
      <w:spacing w:before="240" w:after="64" w:line="320" w:lineRule="atLeast"/>
      <w:jc w:val="left"/>
      <w:textAlignment w:val="baseline"/>
      <w:outlineLvl w:val="6"/>
    </w:pPr>
    <w:rPr>
      <w:b/>
      <w:bCs/>
      <w:kern w:val="0"/>
      <w:sz w:val="24"/>
    </w:rPr>
  </w:style>
  <w:style w:type="paragraph" w:styleId="13">
    <w:name w:val="heading 8"/>
    <w:basedOn w:val="1"/>
    <w:next w:val="1"/>
    <w:link w:val="68"/>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4">
    <w:name w:val="heading 9"/>
    <w:basedOn w:val="1"/>
    <w:next w:val="1"/>
    <w:link w:val="69"/>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7">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link w:val="72"/>
    <w:qFormat/>
    <w:uiPriority w:val="0"/>
    <w:pPr>
      <w:spacing w:after="120"/>
      <w:ind w:left="420" w:leftChars="200"/>
    </w:pPr>
  </w:style>
  <w:style w:type="paragraph" w:styleId="4">
    <w:name w:val="annotation subject"/>
    <w:basedOn w:val="5"/>
    <w:next w:val="1"/>
    <w:link w:val="80"/>
    <w:qFormat/>
    <w:uiPriority w:val="0"/>
    <w:rPr>
      <w:b/>
      <w:bCs/>
    </w:rPr>
  </w:style>
  <w:style w:type="paragraph" w:styleId="5">
    <w:name w:val="annotation text"/>
    <w:basedOn w:val="1"/>
    <w:link w:val="70"/>
    <w:semiHidden/>
    <w:qFormat/>
    <w:uiPriority w:val="0"/>
    <w:pPr>
      <w:jc w:val="left"/>
    </w:pPr>
  </w:style>
  <w:style w:type="paragraph" w:styleId="15">
    <w:name w:val="toc 7"/>
    <w:basedOn w:val="1"/>
    <w:next w:val="1"/>
    <w:qFormat/>
    <w:uiPriority w:val="0"/>
    <w:pPr>
      <w:ind w:left="2520" w:leftChars="1200"/>
    </w:pPr>
    <w:rPr>
      <w:szCs w:val="22"/>
    </w:rPr>
  </w:style>
  <w:style w:type="paragraph" w:styleId="16">
    <w:name w:val="Normal Indent"/>
    <w:basedOn w:val="1"/>
    <w:qFormat/>
    <w:uiPriority w:val="0"/>
    <w:pPr>
      <w:widowControl/>
      <w:ind w:firstLine="420"/>
      <w:jc w:val="left"/>
    </w:pPr>
    <w:rPr>
      <w:kern w:val="0"/>
      <w:sz w:val="20"/>
      <w:szCs w:val="20"/>
    </w:rPr>
  </w:style>
  <w:style w:type="paragraph" w:styleId="17">
    <w:name w:val="caption"/>
    <w:basedOn w:val="1"/>
    <w:next w:val="1"/>
    <w:qFormat/>
    <w:uiPriority w:val="35"/>
    <w:pPr>
      <w:adjustRightInd w:val="0"/>
      <w:snapToGrid w:val="0"/>
      <w:spacing w:line="312" w:lineRule="auto"/>
      <w:ind w:firstLine="200" w:firstLineChars="200"/>
    </w:pPr>
    <w:rPr>
      <w:rFonts w:ascii="Cambria" w:hAnsi="Cambria" w:eastAsia="黑体" w:cs="Times New Roman"/>
      <w:sz w:val="20"/>
      <w:szCs w:val="20"/>
    </w:rPr>
  </w:style>
  <w:style w:type="paragraph" w:styleId="18">
    <w:name w:val="Document Map"/>
    <w:basedOn w:val="1"/>
    <w:semiHidden/>
    <w:qFormat/>
    <w:uiPriority w:val="0"/>
    <w:pPr>
      <w:shd w:val="clear" w:color="auto" w:fill="000080"/>
    </w:pPr>
  </w:style>
  <w:style w:type="paragraph" w:styleId="19">
    <w:name w:val="Salutation"/>
    <w:basedOn w:val="1"/>
    <w:next w:val="1"/>
    <w:qFormat/>
    <w:uiPriority w:val="0"/>
    <w:rPr>
      <w:rFonts w:ascii="仿宋_GB2312" w:eastAsia="仿宋_GB2312"/>
      <w:sz w:val="24"/>
    </w:rPr>
  </w:style>
  <w:style w:type="paragraph" w:styleId="20">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1">
    <w:name w:val="Body Text"/>
    <w:basedOn w:val="1"/>
    <w:link w:val="71"/>
    <w:qFormat/>
    <w:uiPriority w:val="0"/>
    <w:pPr>
      <w:spacing w:after="120"/>
    </w:pPr>
  </w:style>
  <w:style w:type="paragraph" w:styleId="22">
    <w:name w:val="Block Text"/>
    <w:basedOn w:val="1"/>
    <w:qFormat/>
    <w:uiPriority w:val="0"/>
    <w:pPr>
      <w:ind w:left="1171" w:right="91" w:hanging="1080"/>
    </w:pPr>
    <w:rPr>
      <w:rFonts w:eastAsia="楷体_GB2312"/>
      <w:szCs w:val="20"/>
    </w:rPr>
  </w:style>
  <w:style w:type="paragraph" w:styleId="23">
    <w:name w:val="toc 5"/>
    <w:basedOn w:val="1"/>
    <w:next w:val="1"/>
    <w:qFormat/>
    <w:uiPriority w:val="0"/>
    <w:pPr>
      <w:ind w:left="1680" w:leftChars="800"/>
    </w:pPr>
    <w:rPr>
      <w:szCs w:val="22"/>
    </w:rPr>
  </w:style>
  <w:style w:type="paragraph" w:styleId="24">
    <w:name w:val="toc 3"/>
    <w:basedOn w:val="1"/>
    <w:next w:val="1"/>
    <w:qFormat/>
    <w:uiPriority w:val="0"/>
    <w:pPr>
      <w:ind w:left="840" w:leftChars="400"/>
    </w:pPr>
  </w:style>
  <w:style w:type="paragraph" w:styleId="25">
    <w:name w:val="Plain Text"/>
    <w:basedOn w:val="1"/>
    <w:link w:val="73"/>
    <w:qFormat/>
    <w:uiPriority w:val="0"/>
    <w:rPr>
      <w:rFonts w:ascii="宋体" w:hAnsi="Courier New" w:cs="Courier New"/>
      <w:szCs w:val="21"/>
    </w:rPr>
  </w:style>
  <w:style w:type="paragraph" w:styleId="26">
    <w:name w:val="toc 8"/>
    <w:basedOn w:val="1"/>
    <w:next w:val="1"/>
    <w:qFormat/>
    <w:uiPriority w:val="0"/>
    <w:pPr>
      <w:ind w:left="2940" w:leftChars="1400"/>
    </w:pPr>
    <w:rPr>
      <w:szCs w:val="22"/>
    </w:rPr>
  </w:style>
  <w:style w:type="paragraph" w:styleId="27">
    <w:name w:val="Date"/>
    <w:basedOn w:val="1"/>
    <w:next w:val="2"/>
    <w:link w:val="74"/>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5"/>
    <w:qFormat/>
    <w:uiPriority w:val="0"/>
    <w:rPr>
      <w:sz w:val="18"/>
      <w:szCs w:val="18"/>
    </w:rPr>
  </w:style>
  <w:style w:type="paragraph" w:styleId="30">
    <w:name w:val="footer"/>
    <w:basedOn w:val="1"/>
    <w:link w:val="60"/>
    <w:qFormat/>
    <w:uiPriority w:val="0"/>
    <w:pPr>
      <w:tabs>
        <w:tab w:val="center" w:pos="4153"/>
        <w:tab w:val="right" w:pos="8306"/>
      </w:tabs>
      <w:snapToGrid w:val="0"/>
      <w:jc w:val="left"/>
    </w:pPr>
    <w:rPr>
      <w:sz w:val="18"/>
      <w:szCs w:val="18"/>
    </w:rPr>
  </w:style>
  <w:style w:type="paragraph" w:styleId="31">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cs="Times New Roman"/>
      <w:b/>
      <w:bCs/>
      <w:caps/>
      <w:sz w:val="20"/>
      <w:szCs w:val="20"/>
    </w:rPr>
  </w:style>
  <w:style w:type="paragraph" w:styleId="33">
    <w:name w:val="toc 4"/>
    <w:basedOn w:val="1"/>
    <w:next w:val="1"/>
    <w:qFormat/>
    <w:uiPriority w:val="0"/>
    <w:pPr>
      <w:ind w:left="1260" w:leftChars="600"/>
    </w:pPr>
  </w:style>
  <w:style w:type="paragraph" w:styleId="34">
    <w:name w:val="Subtitle"/>
    <w:basedOn w:val="1"/>
    <w:next w:val="1"/>
    <w:link w:val="77"/>
    <w:qFormat/>
    <w:uiPriority w:val="0"/>
    <w:pPr>
      <w:spacing w:before="240" w:after="60" w:line="312" w:lineRule="auto"/>
      <w:jc w:val="center"/>
      <w:outlineLvl w:val="1"/>
    </w:pPr>
    <w:rPr>
      <w:rFonts w:ascii="Cambria" w:hAnsi="Cambria"/>
      <w:b/>
      <w:bCs/>
      <w:kern w:val="28"/>
      <w:sz w:val="32"/>
      <w:szCs w:val="32"/>
    </w:rPr>
  </w:style>
  <w:style w:type="paragraph" w:styleId="35">
    <w:name w:val="toc 6"/>
    <w:basedOn w:val="1"/>
    <w:next w:val="1"/>
    <w:qFormat/>
    <w:uiPriority w:val="0"/>
    <w:pPr>
      <w:ind w:left="2100" w:leftChars="1000"/>
    </w:pPr>
    <w:rPr>
      <w:szCs w:val="22"/>
    </w:rPr>
  </w:style>
  <w:style w:type="paragraph" w:styleId="36">
    <w:name w:val="Body Text Indent 3"/>
    <w:basedOn w:val="1"/>
    <w:link w:val="78"/>
    <w:qFormat/>
    <w:uiPriority w:val="0"/>
    <w:pPr>
      <w:spacing w:after="120"/>
      <w:ind w:left="420" w:leftChars="200"/>
    </w:pPr>
    <w:rPr>
      <w:sz w:val="16"/>
      <w:szCs w:val="16"/>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rPr>
      <w:szCs w:val="22"/>
    </w:rPr>
  </w:style>
  <w:style w:type="paragraph" w:styleId="39">
    <w:name w:val="Body Text 2"/>
    <w:basedOn w:val="1"/>
    <w:qFormat/>
    <w:uiPriority w:val="0"/>
    <w:pPr>
      <w:spacing w:after="120" w:line="480" w:lineRule="auto"/>
    </w:p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0"/>
    </w:rPr>
  </w:style>
  <w:style w:type="paragraph" w:styleId="43">
    <w:name w:val="Title"/>
    <w:basedOn w:val="1"/>
    <w:next w:val="1"/>
    <w:link w:val="79"/>
    <w:qFormat/>
    <w:uiPriority w:val="0"/>
    <w:pPr>
      <w:spacing w:before="240" w:after="60"/>
      <w:jc w:val="center"/>
      <w:outlineLvl w:val="0"/>
    </w:pPr>
    <w:rPr>
      <w:rFonts w:ascii="Cambria" w:hAnsi="Cambria"/>
      <w:b/>
      <w:sz w:val="32"/>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Theme"/>
    <w:basedOn w:val="44"/>
    <w:unhideWhenUsed/>
    <w:qFormat/>
    <w:uiPriority w:val="99"/>
    <w:pPr>
      <w:widowControl w:val="0"/>
      <w:jc w:val="both"/>
    </w:pPr>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none"/>
    </w:rPr>
  </w:style>
  <w:style w:type="character" w:styleId="51">
    <w:name w:val="Emphasis"/>
    <w:qFormat/>
    <w:uiPriority w:val="0"/>
    <w:rPr>
      <w:rFonts w:ascii="Times New Roman" w:hAnsi="Times New Roman" w:eastAsia="宋体"/>
    </w:rPr>
  </w:style>
  <w:style w:type="character" w:styleId="52">
    <w:name w:val="HTML Definition"/>
    <w:qFormat/>
    <w:uiPriority w:val="0"/>
    <w:rPr>
      <w:rFonts w:ascii="Times New Roman" w:hAnsi="Times New Roman" w:eastAsia="宋体"/>
    </w:rPr>
  </w:style>
  <w:style w:type="character" w:styleId="53">
    <w:name w:val="HTML Variable"/>
    <w:qFormat/>
    <w:uiPriority w:val="0"/>
    <w:rPr>
      <w:rFonts w:ascii="Times New Roman" w:hAnsi="Times New Roman" w:eastAsia="宋体"/>
    </w:rPr>
  </w:style>
  <w:style w:type="character" w:styleId="54">
    <w:name w:val="Hyperlink"/>
    <w:qFormat/>
    <w:uiPriority w:val="0"/>
    <w:rPr>
      <w:color w:val="136EC2"/>
      <w:u w:val="single"/>
    </w:rPr>
  </w:style>
  <w:style w:type="character" w:styleId="55">
    <w:name w:val="HTML Code"/>
    <w:qFormat/>
    <w:uiPriority w:val="0"/>
    <w:rPr>
      <w:rFonts w:ascii="Courier New" w:hAnsi="Courier New" w:eastAsia="Courier New" w:cs="Courier New"/>
      <w:sz w:val="20"/>
    </w:rPr>
  </w:style>
  <w:style w:type="character" w:styleId="56">
    <w:name w:val="annotation reference"/>
    <w:qFormat/>
    <w:uiPriority w:val="0"/>
    <w:rPr>
      <w:sz w:val="21"/>
      <w:szCs w:val="21"/>
    </w:rPr>
  </w:style>
  <w:style w:type="character" w:styleId="57">
    <w:name w:val="HTML Cite"/>
    <w:qFormat/>
    <w:uiPriority w:val="0"/>
    <w:rPr>
      <w:rFonts w:ascii="Times New Roman" w:hAnsi="Times New Roman" w:eastAsia="宋体"/>
    </w:rPr>
  </w:style>
  <w:style w:type="character" w:styleId="58">
    <w:name w:val="HTML Keyboard"/>
    <w:qFormat/>
    <w:uiPriority w:val="0"/>
    <w:rPr>
      <w:rFonts w:ascii="Courier New" w:hAnsi="Courier New" w:eastAsia="Courier New" w:cs="Courier New"/>
      <w:sz w:val="20"/>
    </w:rPr>
  </w:style>
  <w:style w:type="character" w:styleId="59">
    <w:name w:val="HTML Sample"/>
    <w:qFormat/>
    <w:uiPriority w:val="0"/>
    <w:rPr>
      <w:rFonts w:ascii="Courier New" w:hAnsi="Courier New" w:eastAsia="Courier New" w:cs="Courier New"/>
    </w:rPr>
  </w:style>
  <w:style w:type="character" w:customStyle="1" w:styleId="60">
    <w:name w:val="页脚 Char1"/>
    <w:link w:val="30"/>
    <w:qFormat/>
    <w:uiPriority w:val="0"/>
    <w:rPr>
      <w:rFonts w:eastAsia="宋体"/>
      <w:kern w:val="2"/>
      <w:sz w:val="18"/>
      <w:szCs w:val="18"/>
      <w:lang w:val="en-US" w:eastAsia="zh-CN" w:bidi="ar-SA"/>
    </w:rPr>
  </w:style>
  <w:style w:type="character" w:customStyle="1" w:styleId="61">
    <w:name w:val="标题 1 Char1"/>
    <w:link w:val="6"/>
    <w:qFormat/>
    <w:uiPriority w:val="0"/>
    <w:rPr>
      <w:rFonts w:eastAsia="宋体"/>
      <w:b/>
      <w:bCs/>
      <w:kern w:val="2"/>
      <w:sz w:val="24"/>
      <w:lang w:val="en-US" w:eastAsia="zh-CN" w:bidi="ar-SA"/>
    </w:rPr>
  </w:style>
  <w:style w:type="character" w:customStyle="1" w:styleId="62">
    <w:name w:val="标题 2 Char1"/>
    <w:link w:val="7"/>
    <w:qFormat/>
    <w:uiPriority w:val="0"/>
    <w:rPr>
      <w:rFonts w:ascii="Arial" w:hAnsi="Arial" w:eastAsia="宋体"/>
      <w:b/>
      <w:bCs/>
      <w:kern w:val="2"/>
      <w:sz w:val="24"/>
      <w:szCs w:val="32"/>
      <w:lang w:val="en-US" w:eastAsia="zh-CN" w:bidi="ar-SA"/>
    </w:rPr>
  </w:style>
  <w:style w:type="character" w:customStyle="1" w:styleId="63">
    <w:name w:val="标题 3 Char1"/>
    <w:link w:val="8"/>
    <w:qFormat/>
    <w:uiPriority w:val="0"/>
    <w:rPr>
      <w:rFonts w:eastAsia="宋体"/>
      <w:b/>
      <w:bCs/>
      <w:kern w:val="2"/>
      <w:sz w:val="32"/>
      <w:szCs w:val="32"/>
      <w:lang w:val="en-US" w:eastAsia="zh-CN" w:bidi="ar-SA"/>
    </w:rPr>
  </w:style>
  <w:style w:type="character" w:customStyle="1" w:styleId="64">
    <w:name w:val="标题 4 Char1"/>
    <w:link w:val="9"/>
    <w:qFormat/>
    <w:uiPriority w:val="0"/>
    <w:rPr>
      <w:rFonts w:ascii="Arial" w:hAnsi="Arial" w:eastAsia="黑体"/>
      <w:b/>
      <w:bCs/>
      <w:kern w:val="2"/>
      <w:sz w:val="28"/>
      <w:szCs w:val="28"/>
      <w:lang w:val="en-US" w:eastAsia="zh-CN" w:bidi="ar-SA"/>
    </w:rPr>
  </w:style>
  <w:style w:type="character" w:customStyle="1" w:styleId="65">
    <w:name w:val="标题 5 Char1"/>
    <w:link w:val="10"/>
    <w:qFormat/>
    <w:uiPriority w:val="0"/>
    <w:rPr>
      <w:rFonts w:eastAsia="宋体"/>
      <w:b/>
      <w:bCs/>
      <w:sz w:val="28"/>
      <w:szCs w:val="28"/>
      <w:lang w:val="en-US" w:eastAsia="zh-CN" w:bidi="ar-SA"/>
    </w:rPr>
  </w:style>
  <w:style w:type="character" w:customStyle="1" w:styleId="66">
    <w:name w:val="标题 6 Char1"/>
    <w:link w:val="11"/>
    <w:qFormat/>
    <w:uiPriority w:val="0"/>
    <w:rPr>
      <w:rFonts w:ascii="Arial" w:hAnsi="Arial" w:eastAsia="黑体"/>
      <w:b/>
      <w:bCs/>
      <w:sz w:val="24"/>
      <w:szCs w:val="24"/>
      <w:lang w:val="en-US" w:eastAsia="zh-CN" w:bidi="ar-SA"/>
    </w:rPr>
  </w:style>
  <w:style w:type="character" w:customStyle="1" w:styleId="67">
    <w:name w:val="标题 7 Char1"/>
    <w:link w:val="12"/>
    <w:qFormat/>
    <w:uiPriority w:val="0"/>
    <w:rPr>
      <w:rFonts w:eastAsia="宋体"/>
      <w:b/>
      <w:bCs/>
      <w:sz w:val="24"/>
      <w:szCs w:val="24"/>
      <w:lang w:val="en-US" w:eastAsia="zh-CN" w:bidi="ar-SA"/>
    </w:rPr>
  </w:style>
  <w:style w:type="character" w:customStyle="1" w:styleId="68">
    <w:name w:val="标题 8 Char1"/>
    <w:link w:val="13"/>
    <w:qFormat/>
    <w:uiPriority w:val="0"/>
    <w:rPr>
      <w:rFonts w:ascii="Arial" w:hAnsi="Arial" w:eastAsia="黑体"/>
      <w:sz w:val="24"/>
      <w:szCs w:val="24"/>
      <w:lang w:val="en-US" w:eastAsia="zh-CN" w:bidi="ar-SA"/>
    </w:rPr>
  </w:style>
  <w:style w:type="character" w:customStyle="1" w:styleId="69">
    <w:name w:val="标题 9 Char1"/>
    <w:link w:val="14"/>
    <w:qFormat/>
    <w:uiPriority w:val="0"/>
    <w:rPr>
      <w:rFonts w:ascii="Arial" w:hAnsi="Arial" w:eastAsia="黑体"/>
      <w:sz w:val="21"/>
      <w:szCs w:val="21"/>
      <w:lang w:val="en-US" w:eastAsia="zh-CN" w:bidi="ar-SA"/>
    </w:rPr>
  </w:style>
  <w:style w:type="character" w:customStyle="1" w:styleId="70">
    <w:name w:val="批注文字 Char1"/>
    <w:link w:val="5"/>
    <w:qFormat/>
    <w:uiPriority w:val="0"/>
    <w:rPr>
      <w:rFonts w:eastAsia="宋体"/>
      <w:kern w:val="2"/>
      <w:sz w:val="21"/>
      <w:szCs w:val="24"/>
      <w:lang w:val="en-US" w:eastAsia="zh-CN" w:bidi="ar-SA"/>
    </w:rPr>
  </w:style>
  <w:style w:type="character" w:customStyle="1" w:styleId="71">
    <w:name w:val="正文文本 Char"/>
    <w:link w:val="21"/>
    <w:qFormat/>
    <w:uiPriority w:val="99"/>
    <w:rPr>
      <w:kern w:val="2"/>
      <w:sz w:val="21"/>
      <w:szCs w:val="24"/>
    </w:rPr>
  </w:style>
  <w:style w:type="character" w:customStyle="1" w:styleId="72">
    <w:name w:val="正文文本缩进 Char"/>
    <w:link w:val="3"/>
    <w:qFormat/>
    <w:uiPriority w:val="0"/>
    <w:rPr>
      <w:rFonts w:eastAsia="宋体"/>
      <w:kern w:val="2"/>
      <w:sz w:val="21"/>
      <w:szCs w:val="24"/>
      <w:lang w:val="en-US" w:eastAsia="zh-CN" w:bidi="ar-SA"/>
    </w:rPr>
  </w:style>
  <w:style w:type="character" w:customStyle="1" w:styleId="73">
    <w:name w:val="纯文本 Char"/>
    <w:link w:val="25"/>
    <w:semiHidden/>
    <w:qFormat/>
    <w:locked/>
    <w:uiPriority w:val="0"/>
    <w:rPr>
      <w:rFonts w:ascii="宋体" w:hAnsi="Courier New" w:eastAsia="宋体" w:cs="Courier New"/>
      <w:kern w:val="2"/>
      <w:sz w:val="21"/>
      <w:szCs w:val="21"/>
      <w:lang w:val="en-US" w:eastAsia="zh-CN" w:bidi="ar-SA"/>
    </w:rPr>
  </w:style>
  <w:style w:type="character" w:customStyle="1" w:styleId="74">
    <w:name w:val="日期 Char1"/>
    <w:link w:val="27"/>
    <w:qFormat/>
    <w:uiPriority w:val="0"/>
    <w:rPr>
      <w:rFonts w:eastAsia="宋体"/>
      <w:kern w:val="2"/>
      <w:sz w:val="24"/>
      <w:lang w:val="en-US" w:eastAsia="zh-CN" w:bidi="ar-SA"/>
    </w:rPr>
  </w:style>
  <w:style w:type="character" w:customStyle="1" w:styleId="75">
    <w:name w:val="批注框文本 Char1"/>
    <w:link w:val="29"/>
    <w:semiHidden/>
    <w:qFormat/>
    <w:locked/>
    <w:uiPriority w:val="0"/>
    <w:rPr>
      <w:rFonts w:ascii="Calibri" w:hAnsi="Calibri" w:eastAsia="宋体"/>
      <w:kern w:val="2"/>
      <w:sz w:val="18"/>
      <w:szCs w:val="18"/>
      <w:lang w:val="en-US" w:eastAsia="zh-CN" w:bidi="ar-SA"/>
    </w:rPr>
  </w:style>
  <w:style w:type="character" w:customStyle="1" w:styleId="76">
    <w:name w:val="页眉 Char1"/>
    <w:link w:val="31"/>
    <w:qFormat/>
    <w:uiPriority w:val="0"/>
    <w:rPr>
      <w:rFonts w:eastAsia="宋体"/>
      <w:kern w:val="2"/>
      <w:sz w:val="18"/>
      <w:szCs w:val="18"/>
      <w:lang w:val="en-US" w:eastAsia="zh-CN" w:bidi="ar-SA"/>
    </w:rPr>
  </w:style>
  <w:style w:type="character" w:customStyle="1" w:styleId="77">
    <w:name w:val="副标题 Char"/>
    <w:link w:val="34"/>
    <w:qFormat/>
    <w:uiPriority w:val="0"/>
    <w:rPr>
      <w:rFonts w:ascii="Cambria" w:hAnsi="Cambria" w:cs="Times New Roman"/>
      <w:b/>
      <w:bCs/>
      <w:kern w:val="28"/>
      <w:sz w:val="32"/>
      <w:szCs w:val="32"/>
    </w:rPr>
  </w:style>
  <w:style w:type="character" w:customStyle="1" w:styleId="78">
    <w:name w:val="正文文本缩进 3 Char1"/>
    <w:link w:val="36"/>
    <w:qFormat/>
    <w:uiPriority w:val="0"/>
    <w:rPr>
      <w:rFonts w:eastAsia="宋体"/>
      <w:kern w:val="2"/>
      <w:sz w:val="16"/>
      <w:szCs w:val="16"/>
      <w:lang w:val="en-US" w:eastAsia="zh-CN" w:bidi="ar-SA"/>
    </w:rPr>
  </w:style>
  <w:style w:type="character" w:customStyle="1" w:styleId="79">
    <w:name w:val="标题 Char2"/>
    <w:link w:val="43"/>
    <w:qFormat/>
    <w:uiPriority w:val="0"/>
    <w:rPr>
      <w:rFonts w:ascii="Cambria" w:hAnsi="Cambria"/>
      <w:b/>
      <w:kern w:val="2"/>
      <w:sz w:val="32"/>
      <w:szCs w:val="24"/>
    </w:rPr>
  </w:style>
  <w:style w:type="character" w:customStyle="1" w:styleId="80">
    <w:name w:val="批注主题 Char1"/>
    <w:link w:val="4"/>
    <w:qFormat/>
    <w:uiPriority w:val="0"/>
    <w:rPr>
      <w:rFonts w:eastAsia="宋体"/>
      <w:b/>
      <w:bCs/>
      <w:kern w:val="2"/>
      <w:sz w:val="21"/>
      <w:szCs w:val="24"/>
      <w:lang w:val="en-US" w:eastAsia="zh-CN" w:bidi="ar-SA"/>
    </w:rPr>
  </w:style>
  <w:style w:type="character" w:customStyle="1" w:styleId="81">
    <w:name w:val="bds_more9"/>
    <w:qFormat/>
    <w:uiPriority w:val="0"/>
    <w:rPr>
      <w:rFonts w:ascii="Times New Roman" w:hAnsi="Times New Roman" w:eastAsia="宋体"/>
    </w:rPr>
  </w:style>
  <w:style w:type="character" w:customStyle="1" w:styleId="82">
    <w:name w:val="页眉 Char"/>
    <w:qFormat/>
    <w:uiPriority w:val="0"/>
    <w:rPr>
      <w:kern w:val="2"/>
      <w:sz w:val="18"/>
      <w:szCs w:val="18"/>
    </w:rPr>
  </w:style>
  <w:style w:type="character" w:customStyle="1" w:styleId="83">
    <w:name w:val="Font Style123"/>
    <w:unhideWhenUsed/>
    <w:qFormat/>
    <w:uiPriority w:val="0"/>
    <w:rPr>
      <w:rFonts w:hint="eastAsia" w:ascii="宋体" w:hAnsi="宋体" w:eastAsia="宋体"/>
      <w:b/>
      <w:sz w:val="32"/>
    </w:rPr>
  </w:style>
  <w:style w:type="character" w:customStyle="1" w:styleId="84">
    <w:name w:val="Char Char17"/>
    <w:qFormat/>
    <w:uiPriority w:val="0"/>
    <w:rPr>
      <w:rFonts w:ascii="宋体" w:hAnsi="Times New Roman" w:eastAsia="宋体"/>
      <w:b/>
      <w:sz w:val="28"/>
      <w:lang w:val="en-US" w:eastAsia="zh-CN" w:bidi="ar-SA"/>
    </w:rPr>
  </w:style>
  <w:style w:type="character" w:customStyle="1" w:styleId="85">
    <w:name w:val="Font Style105"/>
    <w:unhideWhenUsed/>
    <w:qFormat/>
    <w:uiPriority w:val="0"/>
    <w:rPr>
      <w:rFonts w:hint="eastAsia" w:ascii="Times New Roman" w:hAnsi="Times New Roman" w:eastAsia="Times New Roman"/>
      <w:w w:val="60"/>
      <w:sz w:val="26"/>
    </w:rPr>
  </w:style>
  <w:style w:type="character" w:customStyle="1" w:styleId="86">
    <w:name w:val="Font Style90"/>
    <w:unhideWhenUsed/>
    <w:qFormat/>
    <w:uiPriority w:val="0"/>
    <w:rPr>
      <w:rFonts w:hint="eastAsia" w:ascii="宋体" w:hAnsi="宋体" w:eastAsia="宋体"/>
      <w:b/>
      <w:spacing w:val="-20"/>
      <w:sz w:val="40"/>
    </w:rPr>
  </w:style>
  <w:style w:type="character" w:customStyle="1" w:styleId="87">
    <w:name w:val="Font Style127"/>
    <w:unhideWhenUsed/>
    <w:qFormat/>
    <w:uiPriority w:val="0"/>
    <w:rPr>
      <w:rFonts w:hint="eastAsia" w:ascii="Times New Roman" w:hAnsi="Times New Roman" w:eastAsia="Times New Roman"/>
      <w:sz w:val="20"/>
    </w:rPr>
  </w:style>
  <w:style w:type="character" w:customStyle="1" w:styleId="88">
    <w:name w:val="bds_more8"/>
    <w:qFormat/>
    <w:uiPriority w:val="0"/>
    <w:rPr>
      <w:rFonts w:ascii="Times New Roman" w:hAnsi="Times New Roman" w:eastAsia="宋体"/>
    </w:rPr>
  </w:style>
  <w:style w:type="character" w:customStyle="1" w:styleId="89">
    <w:name w:val="Font Style119"/>
    <w:unhideWhenUsed/>
    <w:qFormat/>
    <w:uiPriority w:val="0"/>
    <w:rPr>
      <w:rFonts w:hint="eastAsia" w:ascii="宋体" w:hAnsi="宋体" w:eastAsia="宋体"/>
      <w:sz w:val="24"/>
    </w:rPr>
  </w:style>
  <w:style w:type="character" w:customStyle="1" w:styleId="90">
    <w:name w:val="标题 4 Char"/>
    <w:qFormat/>
    <w:uiPriority w:val="0"/>
    <w:rPr>
      <w:rFonts w:ascii="Arial" w:hAnsi="Arial" w:eastAsia="宋体" w:cs="Times New Roman"/>
      <w:b/>
      <w:bCs/>
      <w:szCs w:val="28"/>
    </w:rPr>
  </w:style>
  <w:style w:type="character" w:customStyle="1" w:styleId="91">
    <w:name w:val="副标题 Char1"/>
    <w:qFormat/>
    <w:uiPriority w:val="0"/>
    <w:rPr>
      <w:rFonts w:ascii="Cambria" w:hAnsi="Cambria"/>
      <w:b/>
      <w:bCs/>
      <w:kern w:val="28"/>
      <w:sz w:val="32"/>
      <w:szCs w:val="32"/>
    </w:rPr>
  </w:style>
  <w:style w:type="character" w:customStyle="1" w:styleId="92">
    <w:name w:val="bds_more10"/>
    <w:qFormat/>
    <w:uiPriority w:val="0"/>
    <w:rPr>
      <w:rFonts w:ascii="Times New Roman" w:hAnsi="Times New Roman" w:eastAsia="宋体"/>
    </w:rPr>
  </w:style>
  <w:style w:type="character" w:customStyle="1" w:styleId="93">
    <w:name w:val="bds_nopic"/>
    <w:qFormat/>
    <w:uiPriority w:val="0"/>
    <w:rPr>
      <w:rFonts w:ascii="Times New Roman" w:hAnsi="Times New Roman" w:eastAsia="宋体"/>
    </w:rPr>
  </w:style>
  <w:style w:type="character" w:customStyle="1" w:styleId="94">
    <w:name w:val="Font Style121"/>
    <w:unhideWhenUsed/>
    <w:qFormat/>
    <w:uiPriority w:val="0"/>
    <w:rPr>
      <w:rFonts w:hint="eastAsia" w:ascii="宋体" w:hAnsi="宋体" w:eastAsia="宋体"/>
      <w:spacing w:val="-10"/>
      <w:sz w:val="30"/>
    </w:rPr>
  </w:style>
  <w:style w:type="character" w:customStyle="1" w:styleId="95">
    <w:name w:val="Font Style124"/>
    <w:unhideWhenUsed/>
    <w:qFormat/>
    <w:uiPriority w:val="0"/>
    <w:rPr>
      <w:rFonts w:hint="eastAsia" w:ascii="宋体" w:hAnsi="宋体" w:eastAsia="宋体"/>
      <w:spacing w:val="30"/>
      <w:sz w:val="24"/>
    </w:rPr>
  </w:style>
  <w:style w:type="character" w:customStyle="1" w:styleId="96">
    <w:name w:val="content_2"/>
    <w:qFormat/>
    <w:uiPriority w:val="0"/>
    <w:rPr>
      <w:sz w:val="19"/>
      <w:szCs w:val="19"/>
    </w:rPr>
  </w:style>
  <w:style w:type="character" w:customStyle="1" w:styleId="97">
    <w:name w:val="Font Style115"/>
    <w:unhideWhenUsed/>
    <w:qFormat/>
    <w:uiPriority w:val="0"/>
    <w:rPr>
      <w:rFonts w:hint="eastAsia" w:ascii="Times New Roman" w:hAnsi="Times New Roman" w:eastAsia="Times New Roman"/>
      <w:sz w:val="16"/>
    </w:rPr>
  </w:style>
  <w:style w:type="character" w:customStyle="1" w:styleId="98">
    <w:name w:val="Char Char16"/>
    <w:qFormat/>
    <w:uiPriority w:val="0"/>
    <w:rPr>
      <w:rFonts w:ascii="宋体" w:hAnsi="Times New Roman" w:eastAsia="宋体"/>
      <w:b/>
      <w:sz w:val="24"/>
      <w:lang w:val="en-US" w:eastAsia="zh-CN" w:bidi="ar-SA"/>
    </w:rPr>
  </w:style>
  <w:style w:type="character" w:customStyle="1" w:styleId="99">
    <w:name w:val="Font Style94"/>
    <w:unhideWhenUsed/>
    <w:qFormat/>
    <w:uiPriority w:val="0"/>
    <w:rPr>
      <w:rFonts w:hint="eastAsia" w:ascii="Times New Roman" w:hAnsi="Times New Roman" w:eastAsia="Times New Roman"/>
      <w:sz w:val="28"/>
    </w:rPr>
  </w:style>
  <w:style w:type="character" w:customStyle="1" w:styleId="100">
    <w:name w:val="Font Style133"/>
    <w:unhideWhenUsed/>
    <w:qFormat/>
    <w:uiPriority w:val="0"/>
    <w:rPr>
      <w:rFonts w:hint="eastAsia" w:ascii="宋体" w:hAnsi="宋体" w:eastAsia="宋体"/>
      <w:spacing w:val="30"/>
      <w:sz w:val="24"/>
    </w:rPr>
  </w:style>
  <w:style w:type="character" w:customStyle="1" w:styleId="101">
    <w:name w:val="bds_nopic1"/>
    <w:qFormat/>
    <w:uiPriority w:val="0"/>
    <w:rPr>
      <w:rFonts w:ascii="Times New Roman" w:hAnsi="Times New Roman" w:eastAsia="宋体"/>
    </w:rPr>
  </w:style>
  <w:style w:type="character" w:customStyle="1" w:styleId="102">
    <w:name w:val="Char Char151"/>
    <w:qFormat/>
    <w:uiPriority w:val="0"/>
    <w:rPr>
      <w:b/>
      <w:bCs/>
      <w:sz w:val="24"/>
      <w:szCs w:val="24"/>
    </w:rPr>
  </w:style>
  <w:style w:type="character" w:customStyle="1" w:styleId="103">
    <w:name w:val="Font Style86"/>
    <w:unhideWhenUsed/>
    <w:qFormat/>
    <w:uiPriority w:val="0"/>
    <w:rPr>
      <w:rFonts w:hint="eastAsia" w:ascii="黑体" w:hAnsi="黑体" w:eastAsia="黑体"/>
      <w:spacing w:val="10"/>
      <w:sz w:val="30"/>
    </w:rPr>
  </w:style>
  <w:style w:type="character" w:customStyle="1" w:styleId="104">
    <w:name w:val="Char Char141"/>
    <w:qFormat/>
    <w:uiPriority w:val="0"/>
    <w:rPr>
      <w:rFonts w:ascii="Arial" w:hAnsi="Arial" w:eastAsia="黑体"/>
      <w:b/>
      <w:bCs/>
      <w:sz w:val="28"/>
      <w:szCs w:val="28"/>
      <w:lang w:val="en-US" w:eastAsia="zh-CN" w:bidi="ar-SA"/>
    </w:rPr>
  </w:style>
  <w:style w:type="character" w:customStyle="1" w:styleId="105">
    <w:name w:val="polysemyexp"/>
    <w:qFormat/>
    <w:uiPriority w:val="0"/>
    <w:rPr>
      <w:rFonts w:ascii="Times New Roman" w:hAnsi="Times New Roman" w:eastAsia="宋体"/>
      <w:color w:val="AAAAAA"/>
      <w:sz w:val="18"/>
      <w:szCs w:val="18"/>
    </w:rPr>
  </w:style>
  <w:style w:type="character" w:customStyle="1" w:styleId="106">
    <w:name w:val="fontstrikethrough"/>
    <w:qFormat/>
    <w:uiPriority w:val="0"/>
    <w:rPr>
      <w:strike/>
    </w:rPr>
  </w:style>
  <w:style w:type="character" w:customStyle="1" w:styleId="107">
    <w:name w:val="sidecatalog-dot"/>
    <w:qFormat/>
    <w:uiPriority w:val="0"/>
    <w:rPr>
      <w:rFonts w:ascii="Times New Roman" w:hAnsi="Times New Roman" w:eastAsia="宋体"/>
    </w:rPr>
  </w:style>
  <w:style w:type="character" w:customStyle="1" w:styleId="108">
    <w:name w:val="p0 Char Char"/>
    <w:qFormat/>
    <w:uiPriority w:val="0"/>
    <w:rPr>
      <w:rFonts w:eastAsia="宋体"/>
      <w:kern w:val="2"/>
      <w:sz w:val="21"/>
      <w:szCs w:val="21"/>
      <w:lang w:val="en-US" w:eastAsia="zh-CN" w:bidi="ar-SA"/>
    </w:rPr>
  </w:style>
  <w:style w:type="character" w:customStyle="1" w:styleId="109">
    <w:name w:val="批注框文本 Char"/>
    <w:qFormat/>
    <w:uiPriority w:val="0"/>
    <w:rPr>
      <w:kern w:val="2"/>
      <w:sz w:val="18"/>
      <w:szCs w:val="18"/>
    </w:rPr>
  </w:style>
  <w:style w:type="character" w:customStyle="1" w:styleId="110">
    <w:name w:val="标题 9 Char"/>
    <w:qFormat/>
    <w:uiPriority w:val="0"/>
    <w:rPr>
      <w:rFonts w:ascii="Arial" w:hAnsi="Arial" w:eastAsia="黑体"/>
      <w:sz w:val="21"/>
      <w:szCs w:val="21"/>
    </w:rPr>
  </w:style>
  <w:style w:type="character" w:customStyle="1" w:styleId="111">
    <w:name w:val="Char Char61"/>
    <w:qFormat/>
    <w:uiPriority w:val="0"/>
    <w:rPr>
      <w:rFonts w:ascii="Arial" w:hAnsi="Arial" w:eastAsia="黑体"/>
      <w:sz w:val="24"/>
      <w:szCs w:val="24"/>
      <w:lang w:val="en-US" w:eastAsia="zh-CN" w:bidi="ar-SA"/>
    </w:rPr>
  </w:style>
  <w:style w:type="character" w:customStyle="1" w:styleId="112">
    <w:name w:val="标题 3 Char"/>
    <w:qFormat/>
    <w:uiPriority w:val="0"/>
    <w:rPr>
      <w:b/>
      <w:bCs/>
      <w:sz w:val="24"/>
      <w:szCs w:val="24"/>
    </w:rPr>
  </w:style>
  <w:style w:type="character" w:customStyle="1" w:styleId="113">
    <w:name w:val="Font Style104"/>
    <w:unhideWhenUsed/>
    <w:qFormat/>
    <w:uiPriority w:val="0"/>
    <w:rPr>
      <w:rFonts w:hint="eastAsia" w:ascii="宋体" w:hAnsi="宋体" w:eastAsia="宋体"/>
      <w:spacing w:val="30"/>
      <w:sz w:val="18"/>
    </w:rPr>
  </w:style>
  <w:style w:type="character" w:customStyle="1" w:styleId="114">
    <w:name w:val="Char Char14"/>
    <w:qFormat/>
    <w:uiPriority w:val="0"/>
    <w:rPr>
      <w:rFonts w:ascii="Arial" w:hAnsi="Arial" w:eastAsia="黑体"/>
      <w:b/>
      <w:bCs/>
      <w:sz w:val="28"/>
      <w:szCs w:val="28"/>
      <w:lang w:val="en-US" w:eastAsia="zh-CN" w:bidi="ar-SA"/>
    </w:rPr>
  </w:style>
  <w:style w:type="character" w:customStyle="1" w:styleId="115">
    <w:name w:val="Font Style128"/>
    <w:unhideWhenUsed/>
    <w:qFormat/>
    <w:uiPriority w:val="0"/>
    <w:rPr>
      <w:rFonts w:hint="eastAsia" w:ascii="Times New Roman" w:hAnsi="Times New Roman" w:eastAsia="Times New Roman"/>
      <w:sz w:val="16"/>
    </w:rPr>
  </w:style>
  <w:style w:type="character" w:customStyle="1" w:styleId="116">
    <w:name w:val="样式1 字符"/>
    <w:link w:val="117"/>
    <w:qFormat/>
    <w:uiPriority w:val="0"/>
    <w:rPr>
      <w:rFonts w:ascii="宋体" w:hAnsi="宋体"/>
      <w:sz w:val="21"/>
      <w:szCs w:val="21"/>
    </w:rPr>
  </w:style>
  <w:style w:type="paragraph" w:customStyle="1" w:styleId="117">
    <w:name w:val="样式1"/>
    <w:basedOn w:val="1"/>
    <w:link w:val="116"/>
    <w:qFormat/>
    <w:uiPriority w:val="0"/>
    <w:pPr>
      <w:tabs>
        <w:tab w:val="left" w:pos="360"/>
      </w:tabs>
      <w:adjustRightInd w:val="0"/>
      <w:ind w:left="360" w:hanging="360"/>
      <w:textAlignment w:val="baseline"/>
    </w:pPr>
    <w:rPr>
      <w:rFonts w:ascii="宋体" w:hAnsi="宋体"/>
      <w:kern w:val="0"/>
      <w:szCs w:val="21"/>
    </w:rPr>
  </w:style>
  <w:style w:type="character" w:customStyle="1" w:styleId="118">
    <w:name w:val="fontborder"/>
    <w:qFormat/>
    <w:uiPriority w:val="0"/>
    <w:rPr>
      <w:bdr w:val="single" w:color="000000" w:sz="6" w:space="0"/>
    </w:rPr>
  </w:style>
  <w:style w:type="character" w:customStyle="1" w:styleId="119">
    <w:name w:val="纯文本 字符"/>
    <w:qFormat/>
    <w:uiPriority w:val="0"/>
    <w:rPr>
      <w:rFonts w:ascii="宋体" w:hAnsi="Courier New" w:eastAsia="宋体" w:cs="Courier New"/>
      <w:kern w:val="2"/>
      <w:sz w:val="21"/>
      <w:szCs w:val="21"/>
      <w:lang w:val="en-US" w:eastAsia="zh-CN" w:bidi="ar-SA"/>
    </w:rPr>
  </w:style>
  <w:style w:type="character" w:customStyle="1" w:styleId="120">
    <w:name w:val="标题 4 Char Char"/>
    <w:qFormat/>
    <w:uiPriority w:val="0"/>
    <w:rPr>
      <w:rFonts w:ascii="Arial" w:hAnsi="Arial" w:eastAsia="宋体"/>
      <w:b/>
      <w:bCs/>
      <w:kern w:val="2"/>
      <w:sz w:val="21"/>
      <w:szCs w:val="28"/>
      <w:lang w:val="en-US" w:eastAsia="zh-CN" w:bidi="ar-SA"/>
    </w:rPr>
  </w:style>
  <w:style w:type="character" w:customStyle="1" w:styleId="121">
    <w:name w:val="标题 5 Char"/>
    <w:qFormat/>
    <w:uiPriority w:val="0"/>
    <w:rPr>
      <w:b/>
      <w:bCs/>
      <w:kern w:val="2"/>
      <w:sz w:val="28"/>
      <w:szCs w:val="28"/>
    </w:rPr>
  </w:style>
  <w:style w:type="character" w:customStyle="1" w:styleId="122">
    <w:name w:val="标题 1 Char"/>
    <w:qFormat/>
    <w:uiPriority w:val="0"/>
    <w:rPr>
      <w:rFonts w:ascii="Cambria" w:hAnsi="Cambria"/>
      <w:b/>
      <w:bCs/>
      <w:kern w:val="32"/>
      <w:sz w:val="32"/>
      <w:szCs w:val="32"/>
    </w:rPr>
  </w:style>
  <w:style w:type="character" w:customStyle="1" w:styleId="123">
    <w:name w:val="morelink-item"/>
    <w:qFormat/>
    <w:uiPriority w:val="0"/>
    <w:rPr>
      <w:rFonts w:ascii="Times New Roman" w:hAnsi="Times New Roman" w:eastAsia="宋体"/>
    </w:rPr>
  </w:style>
  <w:style w:type="character" w:customStyle="1" w:styleId="124">
    <w:name w:val="Char Char6"/>
    <w:qFormat/>
    <w:uiPriority w:val="0"/>
    <w:rPr>
      <w:rFonts w:ascii="Arial" w:hAnsi="Arial" w:eastAsia="黑体"/>
      <w:sz w:val="24"/>
      <w:szCs w:val="24"/>
      <w:lang w:val="en-US" w:eastAsia="zh-CN" w:bidi="ar-SA"/>
    </w:rPr>
  </w:style>
  <w:style w:type="character" w:customStyle="1" w:styleId="125">
    <w:name w:val="Font Style122"/>
    <w:unhideWhenUsed/>
    <w:qFormat/>
    <w:uiPriority w:val="0"/>
    <w:rPr>
      <w:rFonts w:hint="eastAsia" w:ascii="宋体" w:hAnsi="宋体" w:eastAsia="宋体"/>
      <w:spacing w:val="20"/>
      <w:sz w:val="24"/>
    </w:rPr>
  </w:style>
  <w:style w:type="character" w:customStyle="1" w:styleId="126">
    <w:name w:val="标题 2 Char"/>
    <w:qFormat/>
    <w:uiPriority w:val="0"/>
    <w:rPr>
      <w:rFonts w:ascii="Cambria" w:hAnsi="Cambria" w:eastAsia="宋体" w:cs="Times New Roman"/>
      <w:b/>
      <w:bCs/>
      <w:kern w:val="2"/>
      <w:sz w:val="32"/>
      <w:szCs w:val="32"/>
    </w:rPr>
  </w:style>
  <w:style w:type="character" w:customStyle="1" w:styleId="127">
    <w:name w:val="polysemyred"/>
    <w:qFormat/>
    <w:uiPriority w:val="0"/>
    <w:rPr>
      <w:rFonts w:ascii="Times New Roman" w:hAnsi="Times New Roman" w:eastAsia="宋体"/>
      <w:color w:val="FF6666"/>
      <w:sz w:val="18"/>
      <w:szCs w:val="18"/>
    </w:rPr>
  </w:style>
  <w:style w:type="character" w:customStyle="1" w:styleId="128">
    <w:name w:val="sidecatalog-dot1"/>
    <w:qFormat/>
    <w:uiPriority w:val="0"/>
    <w:rPr>
      <w:rFonts w:ascii="Times New Roman" w:hAnsi="Times New Roman" w:eastAsia="宋体"/>
    </w:rPr>
  </w:style>
  <w:style w:type="character" w:customStyle="1" w:styleId="129">
    <w:name w:val="表头 Char"/>
    <w:link w:val="130"/>
    <w:qFormat/>
    <w:uiPriority w:val="0"/>
    <w:rPr>
      <w:rFonts w:ascii="Arial" w:hAnsi="Arial" w:eastAsia="黑体" w:cs="宋体"/>
      <w:kern w:val="2"/>
    </w:rPr>
  </w:style>
  <w:style w:type="paragraph" w:customStyle="1" w:styleId="130">
    <w:name w:val="表头"/>
    <w:basedOn w:val="17"/>
    <w:link w:val="129"/>
    <w:qFormat/>
    <w:uiPriority w:val="0"/>
    <w:pPr>
      <w:spacing w:before="152" w:after="160" w:line="360" w:lineRule="auto"/>
      <w:ind w:left="-180"/>
      <w:jc w:val="center"/>
    </w:pPr>
    <w:rPr>
      <w:rFonts w:ascii="Arial" w:hAnsi="Arial" w:cs="Times New Roman"/>
    </w:rPr>
  </w:style>
  <w:style w:type="character" w:customStyle="1" w:styleId="131">
    <w:name w:val="Font Style125"/>
    <w:unhideWhenUsed/>
    <w:qFormat/>
    <w:uiPriority w:val="0"/>
    <w:rPr>
      <w:rFonts w:hint="eastAsia" w:ascii="宋体" w:hAnsi="宋体" w:eastAsia="宋体"/>
      <w:b/>
      <w:sz w:val="26"/>
    </w:rPr>
  </w:style>
  <w:style w:type="character" w:customStyle="1" w:styleId="132">
    <w:name w:val="批注文字 Char"/>
    <w:qFormat/>
    <w:uiPriority w:val="0"/>
    <w:rPr>
      <w:kern w:val="2"/>
      <w:sz w:val="21"/>
      <w:szCs w:val="24"/>
    </w:rPr>
  </w:style>
  <w:style w:type="character" w:customStyle="1" w:styleId="133">
    <w:name w:val="Char Char161"/>
    <w:qFormat/>
    <w:uiPriority w:val="0"/>
    <w:rPr>
      <w:rFonts w:ascii="宋体" w:hAnsi="Times New Roman" w:eastAsia="宋体"/>
      <w:b/>
      <w:sz w:val="24"/>
      <w:lang w:val="en-US" w:eastAsia="zh-CN" w:bidi="ar-SA"/>
    </w:rPr>
  </w:style>
  <w:style w:type="character" w:customStyle="1" w:styleId="134">
    <w:name w:val="标题 7 Char"/>
    <w:qFormat/>
    <w:uiPriority w:val="0"/>
    <w:rPr>
      <w:b/>
      <w:bCs/>
      <w:sz w:val="24"/>
      <w:szCs w:val="24"/>
    </w:rPr>
  </w:style>
  <w:style w:type="character" w:customStyle="1" w:styleId="135">
    <w:name w:val="标题 Char"/>
    <w:qFormat/>
    <w:uiPriority w:val="0"/>
    <w:rPr>
      <w:rFonts w:ascii="Cambria" w:hAnsi="Cambria"/>
      <w:b/>
      <w:kern w:val="2"/>
      <w:sz w:val="32"/>
      <w:szCs w:val="24"/>
    </w:rPr>
  </w:style>
  <w:style w:type="character" w:customStyle="1" w:styleId="136">
    <w:name w:val="批注主题 Char"/>
    <w:qFormat/>
    <w:uiPriority w:val="0"/>
    <w:rPr>
      <w:b/>
      <w:bCs/>
      <w:kern w:val="2"/>
      <w:sz w:val="21"/>
      <w:szCs w:val="24"/>
    </w:rPr>
  </w:style>
  <w:style w:type="character" w:customStyle="1" w:styleId="137">
    <w:name w:val="Char Char171"/>
    <w:qFormat/>
    <w:uiPriority w:val="0"/>
    <w:rPr>
      <w:rFonts w:ascii="宋体" w:hAnsi="Times New Roman" w:eastAsia="宋体"/>
      <w:b/>
      <w:sz w:val="28"/>
      <w:lang w:val="en-US" w:eastAsia="zh-CN" w:bidi="ar-SA"/>
    </w:rPr>
  </w:style>
  <w:style w:type="character" w:customStyle="1" w:styleId="138">
    <w:name w:val="Font Style134"/>
    <w:unhideWhenUsed/>
    <w:qFormat/>
    <w:uiPriority w:val="0"/>
    <w:rPr>
      <w:rFonts w:hint="eastAsia" w:ascii="宋体" w:hAnsi="宋体" w:eastAsia="宋体"/>
      <w:spacing w:val="20"/>
      <w:sz w:val="22"/>
    </w:rPr>
  </w:style>
  <w:style w:type="character" w:customStyle="1" w:styleId="139">
    <w:name w:val="标题 6 Char"/>
    <w:qFormat/>
    <w:uiPriority w:val="0"/>
    <w:rPr>
      <w:rFonts w:ascii="Arial" w:hAnsi="Arial" w:eastAsia="黑体"/>
      <w:b/>
      <w:bCs/>
      <w:sz w:val="24"/>
      <w:szCs w:val="24"/>
    </w:rPr>
  </w:style>
  <w:style w:type="character" w:customStyle="1" w:styleId="140">
    <w:name w:val="bds_nopic2"/>
    <w:qFormat/>
    <w:uiPriority w:val="0"/>
    <w:rPr>
      <w:rFonts w:ascii="Times New Roman" w:hAnsi="Times New Roman" w:eastAsia="宋体"/>
    </w:rPr>
  </w:style>
  <w:style w:type="character" w:customStyle="1" w:styleId="141">
    <w:name w:val="sort"/>
    <w:qFormat/>
    <w:uiPriority w:val="0"/>
    <w:rPr>
      <w:rFonts w:ascii="Times New Roman" w:hAnsi="Times New Roman" w:eastAsia="宋体"/>
      <w:color w:val="FFFFFF"/>
      <w:bdr w:val="single" w:color="auto" w:sz="24" w:space="0"/>
    </w:rPr>
  </w:style>
  <w:style w:type="character" w:customStyle="1" w:styleId="142">
    <w:name w:val="纯文本 Char2"/>
    <w:qFormat/>
    <w:uiPriority w:val="0"/>
    <w:rPr>
      <w:rFonts w:ascii="宋体" w:hAnsi="Courier New" w:eastAsia="宋体"/>
      <w:kern w:val="2"/>
      <w:sz w:val="21"/>
      <w:szCs w:val="21"/>
      <w:lang w:val="en-US" w:eastAsia="zh-CN" w:bidi="ar-SA"/>
    </w:rPr>
  </w:style>
  <w:style w:type="character" w:customStyle="1" w:styleId="143">
    <w:name w:val="sort1"/>
    <w:qFormat/>
    <w:uiPriority w:val="0"/>
    <w:rPr>
      <w:rFonts w:ascii="Times New Roman" w:hAnsi="Times New Roman" w:eastAsia="宋体"/>
    </w:rPr>
  </w:style>
  <w:style w:type="character" w:customStyle="1" w:styleId="144">
    <w:name w:val="Font Style126"/>
    <w:unhideWhenUsed/>
    <w:qFormat/>
    <w:uiPriority w:val="0"/>
    <w:rPr>
      <w:rFonts w:hint="eastAsia" w:ascii="宋体" w:hAnsi="宋体" w:eastAsia="宋体"/>
      <w:b/>
      <w:spacing w:val="-30"/>
      <w:sz w:val="28"/>
    </w:rPr>
  </w:style>
  <w:style w:type="character" w:customStyle="1" w:styleId="145">
    <w:name w:val="正文文本缩进 3 Char"/>
    <w:qFormat/>
    <w:uiPriority w:val="0"/>
    <w:rPr>
      <w:rFonts w:ascii="宋体" w:hAnsi="MS Sans Serif"/>
      <w:color w:val="000000"/>
      <w:sz w:val="24"/>
    </w:rPr>
  </w:style>
  <w:style w:type="character" w:customStyle="1" w:styleId="146">
    <w:name w:val="日期 Char"/>
    <w:qFormat/>
    <w:uiPriority w:val="0"/>
    <w:rPr>
      <w:kern w:val="2"/>
      <w:sz w:val="21"/>
      <w:szCs w:val="24"/>
    </w:rPr>
  </w:style>
  <w:style w:type="character" w:customStyle="1" w:styleId="147">
    <w:name w:val="Font Style116"/>
    <w:unhideWhenUsed/>
    <w:qFormat/>
    <w:uiPriority w:val="0"/>
    <w:rPr>
      <w:rFonts w:hint="eastAsia" w:ascii="宋体" w:hAnsi="宋体" w:eastAsia="宋体"/>
      <w:spacing w:val="-20"/>
      <w:sz w:val="24"/>
    </w:rPr>
  </w:style>
  <w:style w:type="character" w:customStyle="1" w:styleId="148">
    <w:name w:val="desc"/>
    <w:qFormat/>
    <w:uiPriority w:val="0"/>
    <w:rPr>
      <w:rFonts w:ascii="Times New Roman" w:hAnsi="Times New Roman" w:eastAsia="宋体"/>
      <w:color w:val="000000"/>
      <w:sz w:val="18"/>
      <w:szCs w:val="18"/>
    </w:rPr>
  </w:style>
  <w:style w:type="character" w:customStyle="1" w:styleId="149">
    <w:name w:val="lemmatitleh12"/>
    <w:qFormat/>
    <w:uiPriority w:val="0"/>
    <w:rPr>
      <w:rFonts w:ascii="Times New Roman" w:hAnsi="Times New Roman" w:eastAsia="宋体"/>
    </w:rPr>
  </w:style>
  <w:style w:type="character" w:customStyle="1" w:styleId="150">
    <w:name w:val="placard-notice"/>
    <w:qFormat/>
    <w:uiPriority w:val="0"/>
    <w:rPr>
      <w:sz w:val="18"/>
      <w:szCs w:val="18"/>
    </w:rPr>
  </w:style>
  <w:style w:type="character" w:customStyle="1" w:styleId="151">
    <w:name w:val="标题 8 Char"/>
    <w:qFormat/>
    <w:uiPriority w:val="0"/>
    <w:rPr>
      <w:rFonts w:ascii="Arial" w:hAnsi="Arial" w:eastAsia="黑体"/>
      <w:sz w:val="24"/>
      <w:szCs w:val="24"/>
    </w:rPr>
  </w:style>
  <w:style w:type="character" w:customStyle="1" w:styleId="152">
    <w:name w:val="样式2 字符"/>
    <w:link w:val="153"/>
    <w:qFormat/>
    <w:uiPriority w:val="0"/>
    <w:rPr>
      <w:rFonts w:ascii="仿宋_GB2312" w:hAnsi="Times New Roman" w:eastAsia="仿宋_GB2312"/>
      <w:kern w:val="2"/>
      <w:sz w:val="32"/>
      <w:szCs w:val="32"/>
    </w:rPr>
  </w:style>
  <w:style w:type="paragraph" w:customStyle="1" w:styleId="153">
    <w:name w:val="样式2"/>
    <w:basedOn w:val="1"/>
    <w:link w:val="152"/>
    <w:qFormat/>
    <w:uiPriority w:val="0"/>
    <w:pPr>
      <w:adjustRightInd w:val="0"/>
      <w:snapToGrid w:val="0"/>
      <w:spacing w:line="360" w:lineRule="auto"/>
      <w:ind w:firstLine="640" w:firstLineChars="200"/>
    </w:pPr>
    <w:rPr>
      <w:rFonts w:ascii="仿宋_GB2312" w:hAnsi="Times New Roman" w:eastAsia="仿宋_GB2312"/>
      <w:sz w:val="32"/>
      <w:szCs w:val="32"/>
    </w:rPr>
  </w:style>
  <w:style w:type="character" w:customStyle="1" w:styleId="154">
    <w:name w:val="bds_more6"/>
    <w:qFormat/>
    <w:uiPriority w:val="0"/>
    <w:rPr>
      <w:rFonts w:hint="eastAsia" w:ascii="宋体" w:hAnsi="宋体" w:eastAsia="宋体" w:cs="宋体"/>
    </w:rPr>
  </w:style>
  <w:style w:type="character" w:customStyle="1" w:styleId="155">
    <w:name w:val="Font Style131"/>
    <w:unhideWhenUsed/>
    <w:qFormat/>
    <w:uiPriority w:val="0"/>
    <w:rPr>
      <w:rFonts w:hint="eastAsia" w:ascii="Times New Roman" w:hAnsi="Times New Roman" w:eastAsia="Times New Roman"/>
      <w:sz w:val="18"/>
    </w:rPr>
  </w:style>
  <w:style w:type="character" w:customStyle="1" w:styleId="156">
    <w:name w:val="Char Char15"/>
    <w:qFormat/>
    <w:uiPriority w:val="0"/>
    <w:rPr>
      <w:b/>
      <w:bCs/>
      <w:sz w:val="24"/>
      <w:szCs w:val="24"/>
    </w:rPr>
  </w:style>
  <w:style w:type="character" w:customStyle="1" w:styleId="157">
    <w:name w:val="bds_more7"/>
    <w:qFormat/>
    <w:uiPriority w:val="0"/>
    <w:rPr>
      <w:rFonts w:ascii="Times New Roman" w:hAnsi="Times New Roman" w:eastAsia="宋体"/>
    </w:rPr>
  </w:style>
  <w:style w:type="character" w:customStyle="1" w:styleId="158">
    <w:name w:val="批注文字 Char Char"/>
    <w:qFormat/>
    <w:uiPriority w:val="0"/>
    <w:rPr>
      <w:kern w:val="2"/>
      <w:sz w:val="21"/>
      <w:szCs w:val="24"/>
      <w:lang w:bidi="ar-SA"/>
    </w:rPr>
  </w:style>
  <w:style w:type="character" w:customStyle="1" w:styleId="159">
    <w:name w:val="sidecatalog-index1"/>
    <w:qFormat/>
    <w:uiPriority w:val="0"/>
    <w:rPr>
      <w:rFonts w:ascii="Arial" w:hAnsi="Arial" w:eastAsia="宋体" w:cs="Arial"/>
      <w:b/>
      <w:color w:val="999999"/>
      <w:sz w:val="21"/>
      <w:szCs w:val="21"/>
    </w:rPr>
  </w:style>
  <w:style w:type="character" w:customStyle="1" w:styleId="160">
    <w:name w:val="10"/>
    <w:qFormat/>
    <w:uiPriority w:val="0"/>
    <w:rPr>
      <w:rFonts w:hint="default" w:ascii="Times New Roman" w:hAnsi="Times New Roman" w:cs="Times New Roman"/>
    </w:rPr>
  </w:style>
  <w:style w:type="character" w:customStyle="1" w:styleId="161">
    <w:name w:val="sidecatalog-index2"/>
    <w:qFormat/>
    <w:uiPriority w:val="0"/>
    <w:rPr>
      <w:rFonts w:ascii="Arail" w:hAnsi="Arail" w:eastAsia="Arail" w:cs="Arail"/>
      <w:color w:val="999999"/>
      <w:sz w:val="21"/>
      <w:szCs w:val="21"/>
    </w:rPr>
  </w:style>
  <w:style w:type="character" w:customStyle="1" w:styleId="162">
    <w:name w:val="plus"/>
    <w:qFormat/>
    <w:uiPriority w:val="0"/>
    <w:rPr>
      <w:rFonts w:ascii="Times New Roman" w:hAnsi="Times New Roman" w:eastAsia="宋体"/>
      <w:b/>
      <w:vanish/>
      <w:color w:val="1F8DEF"/>
      <w:sz w:val="24"/>
      <w:szCs w:val="24"/>
    </w:rPr>
  </w:style>
  <w:style w:type="character" w:customStyle="1" w:styleId="163">
    <w:name w:val="标题 Char1"/>
    <w:qFormat/>
    <w:uiPriority w:val="0"/>
    <w:rPr>
      <w:rFonts w:ascii="Cambria" w:hAnsi="Cambria" w:eastAsia="宋体" w:cs="Times New Roman"/>
      <w:b/>
      <w:bCs/>
      <w:sz w:val="32"/>
      <w:szCs w:val="32"/>
    </w:rPr>
  </w:style>
  <w:style w:type="character" w:customStyle="1" w:styleId="164">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5">
    <w:name w:val="页脚 Char"/>
    <w:qFormat/>
    <w:uiPriority w:val="0"/>
    <w:rPr>
      <w:kern w:val="2"/>
      <w:sz w:val="18"/>
      <w:szCs w:val="18"/>
    </w:rPr>
  </w:style>
  <w:style w:type="character" w:customStyle="1" w:styleId="166">
    <w:name w:val="样式2 Char Char"/>
    <w:qFormat/>
    <w:uiPriority w:val="0"/>
    <w:rPr>
      <w:rFonts w:eastAsia="宋体"/>
      <w:kern w:val="2"/>
      <w:sz w:val="18"/>
      <w:szCs w:val="18"/>
      <w:lang w:val="en-US" w:eastAsia="zh-CN" w:bidi="ar-SA"/>
    </w:rPr>
  </w:style>
  <w:style w:type="character" w:customStyle="1" w:styleId="167">
    <w:name w:val="p0 Char"/>
    <w:link w:val="168"/>
    <w:qFormat/>
    <w:uiPriority w:val="0"/>
    <w:rPr>
      <w:rFonts w:eastAsia="宋体"/>
      <w:sz w:val="21"/>
      <w:szCs w:val="21"/>
      <w:lang w:val="en-US" w:eastAsia="zh-CN" w:bidi="ar-SA"/>
    </w:rPr>
  </w:style>
  <w:style w:type="paragraph" w:customStyle="1" w:styleId="168">
    <w:name w:val="p0"/>
    <w:basedOn w:val="1"/>
    <w:link w:val="167"/>
    <w:qFormat/>
    <w:uiPriority w:val="0"/>
    <w:pPr>
      <w:widowControl/>
    </w:pPr>
    <w:rPr>
      <w:kern w:val="0"/>
      <w:szCs w:val="21"/>
    </w:rPr>
  </w:style>
  <w:style w:type="character" w:customStyle="1" w:styleId="169">
    <w:name w:val="Font Style117"/>
    <w:unhideWhenUsed/>
    <w:qFormat/>
    <w:uiPriority w:val="0"/>
    <w:rPr>
      <w:rFonts w:hint="eastAsia" w:ascii="宋体" w:hAnsi="宋体" w:eastAsia="宋体"/>
      <w:spacing w:val="20"/>
      <w:sz w:val="24"/>
    </w:rPr>
  </w:style>
  <w:style w:type="paragraph" w:customStyle="1" w:styleId="170">
    <w:name w:val="Style59"/>
    <w:basedOn w:val="1"/>
    <w:unhideWhenUsed/>
    <w:qFormat/>
    <w:uiPriority w:val="0"/>
  </w:style>
  <w:style w:type="paragraph" w:customStyle="1" w:styleId="171">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3">
    <w:name w:val="Char Char1 Char Char Char Char Char1 Char Char Char Char"/>
    <w:basedOn w:val="18"/>
    <w:qFormat/>
    <w:uiPriority w:val="0"/>
    <w:rPr>
      <w:rFonts w:ascii="Tahoma" w:hAnsi="Tahoma"/>
    </w:rPr>
  </w:style>
  <w:style w:type="paragraph" w:customStyle="1" w:styleId="174">
    <w:name w:val="默认段落字体 Para Char Char Char Char Char Char Char Char Char Char Char Char Char Char Char Char Char Char Char"/>
    <w:basedOn w:val="1"/>
    <w:qFormat/>
    <w:uiPriority w:val="0"/>
  </w:style>
  <w:style w:type="paragraph" w:customStyle="1" w:styleId="175">
    <w:name w:val="标题3"/>
    <w:basedOn w:val="6"/>
    <w:qFormat/>
    <w:uiPriority w:val="0"/>
    <w:pPr>
      <w:spacing w:beforeLines="50" w:afterLines="50" w:line="400" w:lineRule="exact"/>
      <w:jc w:val="both"/>
    </w:pPr>
    <w:rPr>
      <w:rFonts w:ascii="宋体" w:hAnsi="宋体"/>
      <w:kern w:val="32"/>
      <w:szCs w:val="32"/>
    </w:rPr>
  </w:style>
  <w:style w:type="paragraph" w:customStyle="1" w:styleId="176">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7">
    <w:name w:val="Style48"/>
    <w:basedOn w:val="1"/>
    <w:unhideWhenUsed/>
    <w:qFormat/>
    <w:uiPriority w:val="0"/>
    <w:pPr>
      <w:spacing w:line="542" w:lineRule="exact"/>
      <w:jc w:val="right"/>
    </w:pPr>
  </w:style>
  <w:style w:type="paragraph" w:customStyle="1" w:styleId="178">
    <w:name w:val="Style15"/>
    <w:basedOn w:val="1"/>
    <w:unhideWhenUsed/>
    <w:qFormat/>
    <w:uiPriority w:val="0"/>
    <w:pPr>
      <w:spacing w:line="557" w:lineRule="exact"/>
      <w:ind w:firstLine="672"/>
    </w:pPr>
  </w:style>
  <w:style w:type="paragraph" w:customStyle="1" w:styleId="179">
    <w:name w:val="Style23"/>
    <w:basedOn w:val="1"/>
    <w:unhideWhenUsed/>
    <w:qFormat/>
    <w:uiPriority w:val="0"/>
  </w:style>
  <w:style w:type="paragraph" w:customStyle="1" w:styleId="180">
    <w:name w:val="Style78"/>
    <w:basedOn w:val="1"/>
    <w:unhideWhenUsed/>
    <w:qFormat/>
    <w:uiPriority w:val="0"/>
  </w:style>
  <w:style w:type="paragraph" w:customStyle="1" w:styleId="181">
    <w:name w:val="Style60"/>
    <w:basedOn w:val="1"/>
    <w:unhideWhenUsed/>
    <w:qFormat/>
    <w:uiPriority w:val="0"/>
    <w:pPr>
      <w:spacing w:line="566" w:lineRule="exact"/>
    </w:pPr>
  </w:style>
  <w:style w:type="paragraph" w:customStyle="1" w:styleId="182">
    <w:name w:val="Style21"/>
    <w:basedOn w:val="1"/>
    <w:unhideWhenUsed/>
    <w:qFormat/>
    <w:uiPriority w:val="0"/>
    <w:pPr>
      <w:spacing w:line="566" w:lineRule="exact"/>
      <w:ind w:firstLine="682"/>
    </w:pPr>
  </w:style>
  <w:style w:type="paragraph" w:customStyle="1" w:styleId="183">
    <w:name w:val="Style46"/>
    <w:basedOn w:val="1"/>
    <w:unhideWhenUsed/>
    <w:qFormat/>
    <w:uiPriority w:val="0"/>
    <w:pPr>
      <w:spacing w:line="672" w:lineRule="exact"/>
    </w:pPr>
  </w:style>
  <w:style w:type="paragraph" w:customStyle="1" w:styleId="184">
    <w:name w:val="Style12"/>
    <w:basedOn w:val="1"/>
    <w:unhideWhenUsed/>
    <w:qFormat/>
    <w:uiPriority w:val="0"/>
    <w:pPr>
      <w:spacing w:line="564" w:lineRule="exact"/>
      <w:ind w:hanging="115"/>
    </w:pPr>
  </w:style>
  <w:style w:type="paragraph" w:customStyle="1" w:styleId="185">
    <w:name w:val="Style50"/>
    <w:basedOn w:val="1"/>
    <w:unhideWhenUsed/>
    <w:qFormat/>
    <w:uiPriority w:val="0"/>
  </w:style>
  <w:style w:type="paragraph" w:customStyle="1" w:styleId="186">
    <w:name w:val="1 Char Char Char Char"/>
    <w:basedOn w:val="1"/>
    <w:qFormat/>
    <w:uiPriority w:val="0"/>
  </w:style>
  <w:style w:type="paragraph" w:customStyle="1" w:styleId="187">
    <w:name w:val="修订1"/>
    <w:qFormat/>
    <w:uiPriority w:val="0"/>
    <w:rPr>
      <w:rFonts w:ascii="Times New Roman" w:hAnsi="Times New Roman" w:eastAsia="宋体" w:cs="Times New Roman"/>
      <w:kern w:val="2"/>
      <w:sz w:val="21"/>
      <w:szCs w:val="24"/>
      <w:lang w:val="en-US" w:eastAsia="zh-CN" w:bidi="ar-SA"/>
    </w:rPr>
  </w:style>
  <w:style w:type="paragraph" w:customStyle="1" w:styleId="188">
    <w:name w:val="Style63"/>
    <w:basedOn w:val="1"/>
    <w:unhideWhenUsed/>
    <w:qFormat/>
    <w:uiPriority w:val="0"/>
    <w:pPr>
      <w:spacing w:line="564" w:lineRule="exact"/>
      <w:ind w:firstLine="682"/>
    </w:pPr>
  </w:style>
  <w:style w:type="paragraph" w:customStyle="1" w:styleId="189">
    <w:name w:val="Style5"/>
    <w:basedOn w:val="1"/>
    <w:unhideWhenUsed/>
    <w:qFormat/>
    <w:uiPriority w:val="0"/>
  </w:style>
  <w:style w:type="paragraph" w:customStyle="1" w:styleId="190">
    <w:name w:val="Style58"/>
    <w:basedOn w:val="1"/>
    <w:unhideWhenUsed/>
    <w:qFormat/>
    <w:uiPriority w:val="0"/>
    <w:pPr>
      <w:spacing w:line="413" w:lineRule="exact"/>
    </w:pPr>
  </w:style>
  <w:style w:type="paragraph" w:customStyle="1" w:styleId="191">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2">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3">
    <w:name w:val="Style80"/>
    <w:basedOn w:val="1"/>
    <w:unhideWhenUsed/>
    <w:qFormat/>
    <w:uiPriority w:val="0"/>
  </w:style>
  <w:style w:type="paragraph" w:customStyle="1" w:styleId="194">
    <w:name w:val="Style61"/>
    <w:basedOn w:val="1"/>
    <w:unhideWhenUsed/>
    <w:qFormat/>
    <w:uiPriority w:val="0"/>
  </w:style>
  <w:style w:type="paragraph" w:customStyle="1" w:styleId="195">
    <w:name w:val="修订2"/>
    <w:qFormat/>
    <w:uiPriority w:val="0"/>
    <w:rPr>
      <w:rFonts w:ascii="Times New Roman" w:hAnsi="Times New Roman" w:eastAsia="宋体" w:cs="Times New Roman"/>
      <w:kern w:val="2"/>
      <w:sz w:val="21"/>
      <w:szCs w:val="24"/>
      <w:lang w:val="en-US" w:eastAsia="zh-CN" w:bidi="ar-SA"/>
    </w:rPr>
  </w:style>
  <w:style w:type="paragraph" w:customStyle="1" w:styleId="196">
    <w:name w:val="列出段落4"/>
    <w:basedOn w:val="1"/>
    <w:qFormat/>
    <w:uiPriority w:val="0"/>
    <w:pPr>
      <w:adjustRightInd w:val="0"/>
      <w:snapToGrid w:val="0"/>
      <w:spacing w:line="312" w:lineRule="auto"/>
      <w:ind w:firstLine="420" w:firstLineChars="200"/>
    </w:pPr>
    <w:rPr>
      <w:rFonts w:ascii="Calibri" w:hAnsi="Calibri" w:eastAsia="仿宋" w:cs="Times New Roman"/>
      <w:sz w:val="28"/>
      <w:szCs w:val="22"/>
    </w:rPr>
  </w:style>
  <w:style w:type="paragraph" w:customStyle="1" w:styleId="197">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8">
    <w:name w:val="Style4"/>
    <w:basedOn w:val="1"/>
    <w:unhideWhenUsed/>
    <w:qFormat/>
    <w:uiPriority w:val="0"/>
  </w:style>
  <w:style w:type="paragraph" w:customStyle="1" w:styleId="199">
    <w:name w:val="Style29"/>
    <w:basedOn w:val="1"/>
    <w:unhideWhenUsed/>
    <w:qFormat/>
    <w:uiPriority w:val="0"/>
    <w:pPr>
      <w:spacing w:line="547" w:lineRule="exact"/>
      <w:ind w:firstLine="547"/>
    </w:pPr>
  </w:style>
  <w:style w:type="paragraph" w:customStyle="1" w:styleId="200">
    <w:name w:val="Char1 Char Char Char 字元 Char Char 字元 Char 字元 Char1 Char Char Char"/>
    <w:basedOn w:val="1"/>
    <w:qFormat/>
    <w:uiPriority w:val="0"/>
    <w:rPr>
      <w:szCs w:val="20"/>
    </w:rPr>
  </w:style>
  <w:style w:type="paragraph" w:customStyle="1" w:styleId="201">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2">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3">
    <w:name w:val="列出段落3"/>
    <w:basedOn w:val="1"/>
    <w:qFormat/>
    <w:uiPriority w:val="0"/>
    <w:pPr>
      <w:ind w:firstLine="420" w:firstLineChars="200"/>
    </w:pPr>
    <w:rPr>
      <w:rFonts w:cs="Calibri"/>
      <w:szCs w:val="21"/>
    </w:rPr>
  </w:style>
  <w:style w:type="paragraph" w:customStyle="1" w:styleId="204">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5">
    <w:name w:val="正文_57_0"/>
    <w:basedOn w:val="206"/>
    <w:qFormat/>
    <w:uiPriority w:val="0"/>
    <w:rPr>
      <w:rFonts w:ascii="Calibri" w:hAnsi="Calibri" w:cs="宋体"/>
      <w:szCs w:val="21"/>
    </w:rPr>
  </w:style>
  <w:style w:type="paragraph" w:customStyle="1" w:styleId="206">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Style74"/>
    <w:basedOn w:val="1"/>
    <w:unhideWhenUsed/>
    <w:qFormat/>
    <w:uiPriority w:val="0"/>
    <w:pPr>
      <w:spacing w:line="437" w:lineRule="exact"/>
    </w:pPr>
  </w:style>
  <w:style w:type="paragraph" w:customStyle="1" w:styleId="208">
    <w:name w:val="附录标识"/>
    <w:basedOn w:val="201"/>
    <w:qFormat/>
    <w:uiPriority w:val="0"/>
    <w:pPr>
      <w:tabs>
        <w:tab w:val="left" w:pos="6405"/>
      </w:tabs>
      <w:spacing w:after="200"/>
    </w:pPr>
    <w:rPr>
      <w:sz w:val="21"/>
    </w:rPr>
  </w:style>
  <w:style w:type="paragraph" w:customStyle="1" w:styleId="209">
    <w:name w:val="Style81"/>
    <w:basedOn w:val="1"/>
    <w:unhideWhenUsed/>
    <w:qFormat/>
    <w:uiPriority w:val="0"/>
    <w:pPr>
      <w:spacing w:line="547" w:lineRule="exact"/>
    </w:pPr>
  </w:style>
  <w:style w:type="paragraph" w:customStyle="1" w:styleId="21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1">
    <w:name w:val="NO3"/>
    <w:basedOn w:val="1"/>
    <w:qFormat/>
    <w:uiPriority w:val="0"/>
    <w:pPr>
      <w:tabs>
        <w:tab w:val="left" w:pos="907"/>
      </w:tabs>
      <w:spacing w:line="360" w:lineRule="auto"/>
    </w:pPr>
    <w:rPr>
      <w:rFonts w:ascii="宋体" w:hAnsi="宋体"/>
      <w:sz w:val="24"/>
    </w:rPr>
  </w:style>
  <w:style w:type="paragraph" w:customStyle="1" w:styleId="21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3">
    <w:name w:val="Style73"/>
    <w:basedOn w:val="1"/>
    <w:unhideWhenUsed/>
    <w:qFormat/>
    <w:uiPriority w:val="0"/>
    <w:pPr>
      <w:spacing w:line="538" w:lineRule="exact"/>
      <w:ind w:firstLine="533"/>
    </w:pPr>
  </w:style>
  <w:style w:type="paragraph" w:customStyle="1" w:styleId="214">
    <w:name w:val="Style11"/>
    <w:basedOn w:val="1"/>
    <w:unhideWhenUsed/>
    <w:qFormat/>
    <w:uiPriority w:val="0"/>
    <w:pPr>
      <w:spacing w:line="559" w:lineRule="exact"/>
      <w:ind w:firstLine="590"/>
    </w:pPr>
  </w:style>
  <w:style w:type="paragraph" w:customStyle="1" w:styleId="215">
    <w:name w:val="Style16"/>
    <w:basedOn w:val="1"/>
    <w:unhideWhenUsed/>
    <w:qFormat/>
    <w:uiPriority w:val="0"/>
    <w:pPr>
      <w:jc w:val="right"/>
    </w:pPr>
  </w:style>
  <w:style w:type="paragraph" w:customStyle="1" w:styleId="216">
    <w:name w:val="Style52"/>
    <w:basedOn w:val="1"/>
    <w:unhideWhenUsed/>
    <w:qFormat/>
    <w:uiPriority w:val="0"/>
    <w:pPr>
      <w:spacing w:line="682" w:lineRule="exact"/>
      <w:ind w:firstLine="557"/>
    </w:pPr>
  </w:style>
  <w:style w:type="paragraph" w:customStyle="1" w:styleId="217">
    <w:name w:val="Style72"/>
    <w:basedOn w:val="1"/>
    <w:unhideWhenUsed/>
    <w:qFormat/>
    <w:uiPriority w:val="0"/>
  </w:style>
  <w:style w:type="paragraph" w:customStyle="1" w:styleId="218">
    <w:name w:val="Char Char Char"/>
    <w:basedOn w:val="1"/>
    <w:qFormat/>
    <w:uiPriority w:val="0"/>
    <w:rPr>
      <w:rFonts w:ascii="宋体" w:hAnsi="宋体"/>
      <w:b/>
      <w:sz w:val="28"/>
      <w:szCs w:val="28"/>
    </w:rPr>
  </w:style>
  <w:style w:type="paragraph" w:customStyle="1" w:styleId="21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2">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Style24"/>
    <w:basedOn w:val="1"/>
    <w:unhideWhenUsed/>
    <w:qFormat/>
    <w:uiPriority w:val="0"/>
  </w:style>
  <w:style w:type="paragraph" w:customStyle="1" w:styleId="225">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26">
    <w:name w:val="Style54"/>
    <w:basedOn w:val="1"/>
    <w:unhideWhenUsed/>
    <w:qFormat/>
    <w:uiPriority w:val="0"/>
  </w:style>
  <w:style w:type="paragraph" w:customStyle="1" w:styleId="227">
    <w:name w:val="Style34"/>
    <w:basedOn w:val="1"/>
    <w:unhideWhenUsed/>
    <w:qFormat/>
    <w:uiPriority w:val="0"/>
    <w:pPr>
      <w:spacing w:line="375" w:lineRule="exact"/>
    </w:pPr>
  </w:style>
  <w:style w:type="paragraph" w:customStyle="1" w:styleId="228">
    <w:name w:val="Style56"/>
    <w:basedOn w:val="1"/>
    <w:unhideWhenUsed/>
    <w:qFormat/>
    <w:uiPriority w:val="0"/>
  </w:style>
  <w:style w:type="paragraph" w:customStyle="1" w:styleId="229">
    <w:name w:val="Style8"/>
    <w:basedOn w:val="1"/>
    <w:unhideWhenUsed/>
    <w:qFormat/>
    <w:uiPriority w:val="0"/>
    <w:pPr>
      <w:spacing w:line="566" w:lineRule="exact"/>
      <w:jc w:val="center"/>
    </w:pPr>
  </w:style>
  <w:style w:type="paragraph" w:customStyle="1" w:styleId="230">
    <w:name w:val="列表段落1"/>
    <w:basedOn w:val="1"/>
    <w:qFormat/>
    <w:uiPriority w:val="0"/>
    <w:pPr>
      <w:ind w:firstLine="420" w:firstLineChars="200"/>
    </w:pPr>
    <w:rPr>
      <w:rFonts w:cs="Calibri"/>
      <w:szCs w:val="21"/>
    </w:rPr>
  </w:style>
  <w:style w:type="paragraph" w:customStyle="1" w:styleId="231">
    <w:name w:val="Style10"/>
    <w:basedOn w:val="1"/>
    <w:unhideWhenUsed/>
    <w:qFormat/>
    <w:uiPriority w:val="0"/>
    <w:pPr>
      <w:spacing w:line="538" w:lineRule="exact"/>
    </w:pPr>
  </w:style>
  <w:style w:type="paragraph" w:customStyle="1" w:styleId="232">
    <w:name w:val="样式 标题 2 + 宋体 五号 行距: 单倍行距"/>
    <w:basedOn w:val="7"/>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Char1 Char Char Char Char Char Char Char Char Char1"/>
    <w:basedOn w:val="1"/>
    <w:qFormat/>
    <w:uiPriority w:val="0"/>
    <w:rPr>
      <w:rFonts w:ascii="Times New Roman" w:hAnsi="Times New Roman"/>
      <w:szCs w:val="20"/>
    </w:rPr>
  </w:style>
  <w:style w:type="paragraph" w:customStyle="1" w:styleId="235">
    <w:name w:val="Style67"/>
    <w:basedOn w:val="1"/>
    <w:unhideWhenUsed/>
    <w:qFormat/>
    <w:uiPriority w:val="0"/>
    <w:pPr>
      <w:spacing w:line="566" w:lineRule="exact"/>
      <w:ind w:firstLine="552"/>
    </w:pPr>
  </w:style>
  <w:style w:type="paragraph" w:customStyle="1" w:styleId="236">
    <w:name w:val="Style69"/>
    <w:basedOn w:val="1"/>
    <w:unhideWhenUsed/>
    <w:qFormat/>
    <w:uiPriority w:val="0"/>
    <w:pPr>
      <w:spacing w:line="557" w:lineRule="exact"/>
      <w:ind w:firstLine="1666"/>
    </w:pPr>
  </w:style>
  <w:style w:type="paragraph" w:customStyle="1" w:styleId="237">
    <w:name w:val="标题2"/>
    <w:basedOn w:val="43"/>
    <w:qFormat/>
    <w:uiPriority w:val="0"/>
    <w:pPr>
      <w:spacing w:after="240"/>
      <w:jc w:val="left"/>
    </w:pPr>
    <w:rPr>
      <w:sz w:val="30"/>
    </w:rPr>
  </w:style>
  <w:style w:type="paragraph" w:customStyle="1" w:styleId="238">
    <w:name w:val="Style9"/>
    <w:basedOn w:val="1"/>
    <w:unhideWhenUsed/>
    <w:qFormat/>
    <w:uiPriority w:val="0"/>
  </w:style>
  <w:style w:type="paragraph" w:customStyle="1" w:styleId="239">
    <w:name w:val="Style28"/>
    <w:basedOn w:val="1"/>
    <w:unhideWhenUsed/>
    <w:qFormat/>
    <w:uiPriority w:val="0"/>
    <w:pPr>
      <w:spacing w:line="552" w:lineRule="exact"/>
      <w:ind w:firstLine="547"/>
    </w:pPr>
  </w:style>
  <w:style w:type="paragraph" w:customStyle="1" w:styleId="240">
    <w:name w:val="Style42"/>
    <w:basedOn w:val="1"/>
    <w:unhideWhenUsed/>
    <w:qFormat/>
    <w:uiPriority w:val="0"/>
    <w:pPr>
      <w:spacing w:line="542" w:lineRule="exact"/>
      <w:ind w:firstLine="547"/>
    </w:pPr>
  </w:style>
  <w:style w:type="paragraph" w:customStyle="1" w:styleId="241">
    <w:name w:val="Style65"/>
    <w:basedOn w:val="1"/>
    <w:unhideWhenUsed/>
    <w:qFormat/>
    <w:uiPriority w:val="0"/>
  </w:style>
  <w:style w:type="paragraph" w:customStyle="1" w:styleId="242">
    <w:name w:val="Char2"/>
    <w:basedOn w:val="1"/>
    <w:qFormat/>
    <w:uiPriority w:val="0"/>
    <w:pPr>
      <w:tabs>
        <w:tab w:val="left" w:pos="360"/>
      </w:tabs>
      <w:ind w:left="360" w:hanging="360" w:hangingChars="200"/>
    </w:pPr>
    <w:rPr>
      <w:sz w:val="24"/>
    </w:rPr>
  </w:style>
  <w:style w:type="paragraph" w:customStyle="1" w:styleId="243">
    <w:name w:val="Char Char Char1 Char1"/>
    <w:basedOn w:val="1"/>
    <w:qFormat/>
    <w:uiPriority w:val="0"/>
    <w:pPr>
      <w:tabs>
        <w:tab w:val="left" w:pos="360"/>
      </w:tabs>
      <w:snapToGrid w:val="0"/>
      <w:spacing w:line="360" w:lineRule="auto"/>
    </w:pPr>
    <w:rPr>
      <w:rFonts w:ascii="Times New Roman" w:hAnsi="Times New Roman" w:eastAsia="仿宋_GB2312" w:cs="宋体"/>
      <w:sz w:val="24"/>
    </w:rPr>
  </w:style>
  <w:style w:type="paragraph" w:customStyle="1" w:styleId="244">
    <w:name w:val="_Style 39"/>
    <w:basedOn w:val="233"/>
    <w:qFormat/>
    <w:uiPriority w:val="0"/>
  </w:style>
  <w:style w:type="paragraph" w:customStyle="1" w:styleId="245">
    <w:name w:val="Style76"/>
    <w:basedOn w:val="1"/>
    <w:unhideWhenUsed/>
    <w:qFormat/>
    <w:uiPriority w:val="0"/>
  </w:style>
  <w:style w:type="paragraph" w:customStyle="1" w:styleId="24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47">
    <w:name w:val="Style47"/>
    <w:basedOn w:val="1"/>
    <w:unhideWhenUsed/>
    <w:qFormat/>
    <w:uiPriority w:val="0"/>
  </w:style>
  <w:style w:type="paragraph" w:customStyle="1" w:styleId="248">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49">
    <w:name w:val="1"/>
    <w:basedOn w:val="1"/>
    <w:qFormat/>
    <w:uiPriority w:val="0"/>
    <w:pPr>
      <w:spacing w:afterLines="50" w:line="360" w:lineRule="auto"/>
    </w:pPr>
    <w:rPr>
      <w:rFonts w:ascii="宋体" w:hAnsi="宋体"/>
      <w:b/>
      <w:sz w:val="30"/>
      <w:szCs w:val="21"/>
    </w:rPr>
  </w:style>
  <w:style w:type="paragraph" w:customStyle="1" w:styleId="250">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1">
    <w:name w:val="Char Char1 Char Char Char Char Char Char Char"/>
    <w:basedOn w:val="1"/>
    <w:qFormat/>
    <w:uiPriority w:val="0"/>
    <w:pPr>
      <w:widowControl/>
      <w:spacing w:after="160" w:line="240" w:lineRule="exact"/>
      <w:jc w:val="left"/>
    </w:pPr>
  </w:style>
  <w:style w:type="paragraph" w:customStyle="1" w:styleId="252">
    <w:name w:val="Style68"/>
    <w:basedOn w:val="1"/>
    <w:unhideWhenUsed/>
    <w:qFormat/>
    <w:uiPriority w:val="0"/>
    <w:pPr>
      <w:spacing w:line="547" w:lineRule="exact"/>
    </w:pPr>
  </w:style>
  <w:style w:type="paragraph" w:customStyle="1" w:styleId="253">
    <w:name w:val="Style62"/>
    <w:basedOn w:val="1"/>
    <w:unhideWhenUsed/>
    <w:qFormat/>
    <w:uiPriority w:val="0"/>
  </w:style>
  <w:style w:type="paragraph" w:customStyle="1" w:styleId="254">
    <w:name w:val="Style64"/>
    <w:basedOn w:val="1"/>
    <w:unhideWhenUsed/>
    <w:qFormat/>
    <w:uiPriority w:val="0"/>
  </w:style>
  <w:style w:type="paragraph" w:customStyle="1" w:styleId="255">
    <w:name w:val="Style70"/>
    <w:basedOn w:val="1"/>
    <w:unhideWhenUsed/>
    <w:qFormat/>
    <w:uiPriority w:val="0"/>
    <w:pPr>
      <w:spacing w:line="549" w:lineRule="exact"/>
      <w:ind w:firstLine="686"/>
    </w:pPr>
  </w:style>
  <w:style w:type="paragraph" w:customStyle="1" w:styleId="256">
    <w:name w:val="列出段落11"/>
    <w:basedOn w:val="1"/>
    <w:qFormat/>
    <w:uiPriority w:val="99"/>
    <w:pPr>
      <w:ind w:firstLine="420" w:firstLineChars="200"/>
    </w:pPr>
  </w:style>
  <w:style w:type="paragraph" w:customStyle="1" w:styleId="257">
    <w:name w:val="Style53"/>
    <w:basedOn w:val="1"/>
    <w:unhideWhenUsed/>
    <w:qFormat/>
    <w:uiPriority w:val="0"/>
    <w:pPr>
      <w:spacing w:line="533" w:lineRule="exact"/>
      <w:ind w:firstLine="581"/>
    </w:pPr>
  </w:style>
  <w:style w:type="paragraph" w:customStyle="1" w:styleId="258">
    <w:name w:val="p16"/>
    <w:basedOn w:val="1"/>
    <w:qFormat/>
    <w:uiPriority w:val="0"/>
    <w:pPr>
      <w:widowControl/>
      <w:jc w:val="left"/>
    </w:pPr>
    <w:rPr>
      <w:kern w:val="0"/>
      <w:szCs w:val="21"/>
    </w:rPr>
  </w:style>
  <w:style w:type="paragraph" w:customStyle="1" w:styleId="259">
    <w:name w:val="Char1 Char Char Char1"/>
    <w:basedOn w:val="1"/>
    <w:qFormat/>
    <w:uiPriority w:val="0"/>
    <w:pPr>
      <w:widowControl/>
      <w:spacing w:after="160" w:line="240" w:lineRule="exact"/>
      <w:jc w:val="left"/>
    </w:pPr>
    <w:rPr>
      <w:rFonts w:ascii="Times New Roman" w:hAnsi="Times New Roman"/>
      <w:kern w:val="0"/>
      <w:sz w:val="24"/>
      <w:szCs w:val="20"/>
    </w:rPr>
  </w:style>
  <w:style w:type="paragraph" w:customStyle="1" w:styleId="260">
    <w:name w:val="Style45"/>
    <w:basedOn w:val="1"/>
    <w:unhideWhenUsed/>
    <w:qFormat/>
    <w:uiPriority w:val="0"/>
  </w:style>
  <w:style w:type="paragraph" w:customStyle="1" w:styleId="261">
    <w:name w:val="Style41"/>
    <w:basedOn w:val="1"/>
    <w:unhideWhenUsed/>
    <w:qFormat/>
    <w:uiPriority w:val="0"/>
    <w:pPr>
      <w:spacing w:line="542" w:lineRule="exact"/>
      <w:ind w:firstLine="125"/>
    </w:pPr>
  </w:style>
  <w:style w:type="paragraph" w:customStyle="1" w:styleId="262">
    <w:name w:val="标题 1 +"/>
    <w:basedOn w:val="6"/>
    <w:next w:val="1"/>
    <w:qFormat/>
    <w:uiPriority w:val="0"/>
    <w:pPr>
      <w:keepLines/>
      <w:spacing w:line="600" w:lineRule="auto"/>
    </w:pPr>
    <w:rPr>
      <w:rFonts w:eastAsia="黑体"/>
      <w:kern w:val="0"/>
      <w:sz w:val="32"/>
      <w:szCs w:val="32"/>
    </w:rPr>
  </w:style>
  <w:style w:type="paragraph" w:customStyle="1" w:styleId="263">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4">
    <w:name w:val="Style44"/>
    <w:basedOn w:val="1"/>
    <w:unhideWhenUsed/>
    <w:qFormat/>
    <w:uiPriority w:val="0"/>
  </w:style>
  <w:style w:type="paragraph" w:customStyle="1" w:styleId="265">
    <w:name w:val="Style77"/>
    <w:basedOn w:val="1"/>
    <w:unhideWhenUsed/>
    <w:qFormat/>
    <w:uiPriority w:val="0"/>
  </w:style>
  <w:style w:type="paragraph" w:customStyle="1" w:styleId="266">
    <w:name w:val="_Style 284"/>
    <w:basedOn w:val="1"/>
    <w:next w:val="196"/>
    <w:qFormat/>
    <w:uiPriority w:val="0"/>
    <w:pPr>
      <w:ind w:left="720"/>
    </w:pPr>
    <w:rPr>
      <w:rFonts w:cs="Calibri"/>
      <w:szCs w:val="22"/>
    </w:rPr>
  </w:style>
  <w:style w:type="paragraph" w:customStyle="1" w:styleId="267">
    <w:name w:val="Char Char Char1"/>
    <w:basedOn w:val="1"/>
    <w:qFormat/>
    <w:uiPriority w:val="0"/>
    <w:rPr>
      <w:rFonts w:ascii="宋体" w:hAnsi="宋体"/>
      <w:b/>
      <w:sz w:val="28"/>
      <w:szCs w:val="28"/>
    </w:rPr>
  </w:style>
  <w:style w:type="paragraph" w:customStyle="1" w:styleId="268">
    <w:name w:val="Style71"/>
    <w:basedOn w:val="1"/>
    <w:unhideWhenUsed/>
    <w:qFormat/>
    <w:uiPriority w:val="0"/>
    <w:pPr>
      <w:spacing w:line="538" w:lineRule="exact"/>
      <w:ind w:firstLine="101"/>
    </w:pPr>
  </w:style>
  <w:style w:type="paragraph" w:customStyle="1" w:styleId="26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0">
    <w:name w:val="Char Char1 Char Char Char"/>
    <w:basedOn w:val="1"/>
    <w:qFormat/>
    <w:uiPriority w:val="0"/>
    <w:rPr>
      <w:kern w:val="0"/>
      <w:sz w:val="20"/>
      <w:szCs w:val="20"/>
    </w:rPr>
  </w:style>
  <w:style w:type="paragraph" w:customStyle="1" w:styleId="271">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cs="Times New Roman"/>
      <w:kern w:val="0"/>
      <w:sz w:val="24"/>
    </w:rPr>
  </w:style>
  <w:style w:type="paragraph" w:customStyle="1" w:styleId="272">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
    <w:name w:val="Style36"/>
    <w:basedOn w:val="1"/>
    <w:unhideWhenUsed/>
    <w:qFormat/>
    <w:uiPriority w:val="0"/>
  </w:style>
  <w:style w:type="paragraph" w:customStyle="1" w:styleId="274">
    <w:name w:val="列出段落1"/>
    <w:basedOn w:val="1"/>
    <w:qFormat/>
    <w:uiPriority w:val="0"/>
    <w:pPr>
      <w:ind w:firstLine="420" w:firstLineChars="200"/>
    </w:pPr>
  </w:style>
  <w:style w:type="paragraph" w:customStyle="1" w:styleId="275">
    <w:name w:val="列出段落2"/>
    <w:basedOn w:val="1"/>
    <w:qFormat/>
    <w:uiPriority w:val="0"/>
    <w:pPr>
      <w:ind w:firstLine="420" w:firstLineChars="200"/>
    </w:pPr>
    <w:rPr>
      <w:szCs w:val="22"/>
    </w:rPr>
  </w:style>
  <w:style w:type="paragraph" w:customStyle="1" w:styleId="276">
    <w:name w:val="Char Char Char Char Char Char Char2"/>
    <w:basedOn w:val="1"/>
    <w:qFormat/>
    <w:uiPriority w:val="0"/>
    <w:pPr>
      <w:snapToGrid w:val="0"/>
      <w:spacing w:line="360" w:lineRule="auto"/>
      <w:ind w:firstLine="200" w:firstLineChars="200"/>
    </w:pPr>
    <w:rPr>
      <w:rFonts w:ascii="Times New Roman" w:hAnsi="Times New Roman" w:eastAsia="仿宋_GB2312"/>
      <w:sz w:val="24"/>
    </w:rPr>
  </w:style>
  <w:style w:type="paragraph" w:customStyle="1" w:styleId="277">
    <w:name w:val="样式 标题 2 + Times New Roman 四号 非加粗 段前: 5 磅 段后: 0 磅 行距: 固定值 20..."/>
    <w:basedOn w:val="7"/>
    <w:qFormat/>
    <w:uiPriority w:val="0"/>
    <w:pPr>
      <w:spacing w:before="100" w:line="400" w:lineRule="exact"/>
    </w:pPr>
    <w:rPr>
      <w:rFonts w:ascii="Times New Roman" w:hAnsi="Times New Roman" w:eastAsia="黑体"/>
      <w:b w:val="0"/>
      <w:bCs w:val="0"/>
      <w:sz w:val="28"/>
      <w:szCs w:val="20"/>
    </w:rPr>
  </w:style>
  <w:style w:type="paragraph" w:customStyle="1" w:styleId="278">
    <w:name w:val="Char1 Char Char Char"/>
    <w:basedOn w:val="1"/>
    <w:qFormat/>
    <w:uiPriority w:val="0"/>
    <w:pPr>
      <w:widowControl/>
      <w:spacing w:after="160" w:line="240" w:lineRule="exact"/>
      <w:jc w:val="left"/>
    </w:pPr>
    <w:rPr>
      <w:kern w:val="0"/>
      <w:sz w:val="24"/>
      <w:szCs w:val="20"/>
    </w:rPr>
  </w:style>
  <w:style w:type="paragraph" w:customStyle="1" w:styleId="279">
    <w:name w:val="Style13"/>
    <w:basedOn w:val="1"/>
    <w:unhideWhenUsed/>
    <w:qFormat/>
    <w:uiPriority w:val="0"/>
  </w:style>
  <w:style w:type="paragraph" w:customStyle="1" w:styleId="280">
    <w:name w:val="Style27"/>
    <w:basedOn w:val="1"/>
    <w:unhideWhenUsed/>
    <w:qFormat/>
    <w:uiPriority w:val="0"/>
  </w:style>
  <w:style w:type="paragraph" w:customStyle="1" w:styleId="281">
    <w:name w:val="Style26"/>
    <w:basedOn w:val="1"/>
    <w:unhideWhenUsed/>
    <w:qFormat/>
    <w:uiPriority w:val="0"/>
  </w:style>
  <w:style w:type="paragraph" w:customStyle="1" w:styleId="282">
    <w:name w:val="Char1 Char Char Char Char Char Char Char Char Char"/>
    <w:basedOn w:val="1"/>
    <w:qFormat/>
    <w:uiPriority w:val="0"/>
    <w:rPr>
      <w:szCs w:val="20"/>
    </w:rPr>
  </w:style>
  <w:style w:type="paragraph" w:customStyle="1" w:styleId="283">
    <w:name w:val="表格内容"/>
    <w:basedOn w:val="21"/>
    <w:qFormat/>
    <w:uiPriority w:val="0"/>
    <w:pPr>
      <w:suppressLineNumbers/>
      <w:suppressAutoHyphens/>
      <w:jc w:val="left"/>
    </w:pPr>
    <w:rPr>
      <w:rFonts w:cs="Tahoma"/>
      <w:kern w:val="0"/>
      <w:sz w:val="24"/>
    </w:rPr>
  </w:style>
  <w:style w:type="paragraph" w:customStyle="1" w:styleId="28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5">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6">
    <w:name w:val="表格主题1"/>
    <w:basedOn w:val="4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网格型1"/>
    <w:basedOn w:val="4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8">
    <w:name w:val="c-icon29"/>
    <w:basedOn w:val="47"/>
    <w:qFormat/>
    <w:uiPriority w:val="0"/>
  </w:style>
  <w:style w:type="character" w:customStyle="1" w:styleId="289">
    <w:name w:val="hover28"/>
    <w:basedOn w:val="47"/>
    <w:qFormat/>
    <w:uiPriority w:val="0"/>
  </w:style>
  <w:style w:type="character" w:customStyle="1" w:styleId="290">
    <w:name w:val="hover29"/>
    <w:basedOn w:val="47"/>
    <w:qFormat/>
    <w:uiPriority w:val="0"/>
    <w:rPr>
      <w:color w:val="315EFB"/>
    </w:rPr>
  </w:style>
  <w:style w:type="paragraph" w:customStyle="1" w:styleId="291">
    <w:name w:val="正文_219"/>
    <w:basedOn w:val="292"/>
    <w:qFormat/>
    <w:uiPriority w:val="0"/>
  </w:style>
  <w:style w:type="paragraph" w:customStyle="1" w:styleId="292">
    <w:name w:val="正文_1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3">
    <w:name w:val="Normal_0_1"/>
    <w:qFormat/>
    <w:uiPriority w:val="0"/>
    <w:rPr>
      <w:rFonts w:ascii="Times New Roman" w:hAnsi="Times New Roman" w:eastAsia="宋体" w:cs="Times New Roman"/>
      <w:sz w:val="24"/>
      <w:szCs w:val="24"/>
    </w:rPr>
  </w:style>
  <w:style w:type="paragraph" w:customStyle="1" w:styleId="294">
    <w:name w:val="Normal_0_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43</Pages>
  <Words>20904</Words>
  <Characters>22013</Characters>
  <Lines>217</Lines>
  <Paragraphs>61</Paragraphs>
  <TotalTime>33</TotalTime>
  <ScaleCrop>false</ScaleCrop>
  <LinksUpToDate>false</LinksUpToDate>
  <CharactersWithSpaces>24196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2020-12-04T01:45:00Z</dcterms:created>
  <dc:creator>admin</dc:creator>
  <cp:lastModifiedBy>Administrator</cp:lastModifiedBy>
  <cp:lastPrinted>2020-12-24T06:37:00Z</cp:lastPrinted>
  <dcterms:modified xsi:type="dcterms:W3CDTF">2022-03-17T07:04:44Z</dcterms:modified>
  <dc:title>附件十一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3EAA820A276F427BAE14545728A6E5F4</vt:lpwstr>
  </property>
</Properties>
</file>