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b w:val="0"/>
          <w:i w:val="0"/>
          <w:caps w:val="0"/>
          <w:color w:val="444444"/>
          <w:spacing w:val="0"/>
          <w:kern w:val="0"/>
          <w:sz w:val="44"/>
          <w:szCs w:val="44"/>
          <w:lang w:val="en-US" w:eastAsia="zh-CN" w:bidi="ar"/>
        </w:rPr>
      </w:pPr>
      <w:r>
        <w:rPr>
          <w:rFonts w:hint="eastAsia" w:ascii="宋体" w:hAnsi="宋体" w:eastAsia="宋体" w:cs="宋体"/>
          <w:b/>
          <w:bCs/>
          <w:i w:val="0"/>
          <w:caps w:val="0"/>
          <w:color w:val="444444"/>
          <w:spacing w:val="0"/>
          <w:kern w:val="0"/>
          <w:sz w:val="44"/>
          <w:szCs w:val="44"/>
          <w:lang w:val="en-US" w:eastAsia="zh-CN" w:bidi="ar"/>
        </w:rPr>
        <w:t>公开竞租须知</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b w:val="0"/>
          <w:i w:val="0"/>
          <w:caps w:val="0"/>
          <w:color w:val="444444"/>
          <w:spacing w:val="0"/>
          <w:kern w:val="0"/>
          <w:sz w:val="32"/>
          <w:szCs w:val="32"/>
          <w:vertAlign w:val="baseline"/>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根据《中华人民共和国企业国有资产法》《长沙市国有资本权益变动管理办法》等有关规定，以现场竞租方式确定</w:t>
      </w:r>
      <w:r>
        <w:rPr>
          <w:rFonts w:hint="eastAsia" w:ascii="仿宋_GB2312" w:hAnsi="仿宋_GB2312" w:eastAsia="仿宋_GB2312" w:cs="仿宋_GB2312"/>
          <w:b w:val="0"/>
          <w:i w:val="0"/>
          <w:caps w:val="0"/>
          <w:color w:val="444444"/>
          <w:spacing w:val="0"/>
          <w:kern w:val="0"/>
          <w:sz w:val="32"/>
          <w:szCs w:val="32"/>
          <w:shd w:val="clear" w:fill="FFFFFF"/>
          <w:lang w:val="en-US" w:eastAsia="zh-CN" w:bidi="ar"/>
        </w:rPr>
        <w:t>长沙市岳麓区</w:t>
      </w:r>
      <w:r>
        <w:rPr>
          <w:rFonts w:hint="eastAsia" w:ascii="仿宋_GB2312" w:hAnsi="Helvetica" w:eastAsia="仿宋_GB2312" w:cs="仿宋_GB2312"/>
          <w:i w:val="0"/>
          <w:iCs w:val="0"/>
          <w:caps w:val="0"/>
          <w:color w:val="auto"/>
          <w:spacing w:val="0"/>
          <w:sz w:val="31"/>
          <w:szCs w:val="31"/>
          <w:shd w:val="clear" w:fill="FFFFFF"/>
        </w:rPr>
        <w:t>岳麓区</w:t>
      </w:r>
      <w:r>
        <w:rPr>
          <w:rFonts w:hint="eastAsia" w:ascii="仿宋_GB2312" w:hAnsi="Helvetica" w:eastAsia="仿宋_GB2312" w:cs="仿宋_GB2312"/>
          <w:i w:val="0"/>
          <w:iCs w:val="0"/>
          <w:caps w:val="0"/>
          <w:color w:val="auto"/>
          <w:spacing w:val="0"/>
          <w:sz w:val="31"/>
          <w:szCs w:val="31"/>
          <w:shd w:val="clear" w:fill="FFFFFF"/>
          <w:lang w:eastAsia="zh-CN"/>
        </w:rPr>
        <w:t>金星中路</w:t>
      </w:r>
      <w:r>
        <w:rPr>
          <w:rFonts w:hint="eastAsia" w:ascii="仿宋_GB2312" w:hAnsi="Helvetica" w:eastAsia="仿宋_GB2312" w:cs="仿宋_GB2312"/>
          <w:i w:val="0"/>
          <w:iCs w:val="0"/>
          <w:caps w:val="0"/>
          <w:color w:val="auto"/>
          <w:spacing w:val="0"/>
          <w:sz w:val="31"/>
          <w:szCs w:val="31"/>
          <w:shd w:val="clear" w:fill="FFFFFF"/>
          <w:lang w:val="en-US" w:eastAsia="zh-CN"/>
        </w:rPr>
        <w:t>247号佳兴国际汇广场酒店22楼</w:t>
      </w:r>
      <w:r>
        <w:rPr>
          <w:rFonts w:hint="eastAsia" w:ascii="仿宋_GB2312" w:hAnsi="仿宋_GB2312" w:eastAsia="仿宋_GB2312" w:cs="仿宋_GB2312"/>
          <w:sz w:val="32"/>
          <w:szCs w:val="32"/>
          <w:lang w:val="en-US" w:eastAsia="zh-CN"/>
        </w:rPr>
        <w:t>2204、2205、2207房</w:t>
      </w:r>
      <w:r>
        <w:rPr>
          <w:rFonts w:hint="eastAsia" w:ascii="仿宋_GB2312" w:hAnsi="仿宋_GB2312" w:eastAsia="仿宋_GB2312" w:cs="仿宋_GB2312"/>
          <w:b w:val="0"/>
          <w:i w:val="0"/>
          <w:caps w:val="0"/>
          <w:color w:val="444444"/>
          <w:spacing w:val="0"/>
          <w:kern w:val="0"/>
          <w:sz w:val="32"/>
          <w:szCs w:val="32"/>
          <w:lang w:val="en-US" w:eastAsia="zh-CN" w:bidi="ar"/>
        </w:rPr>
        <w:t>的承租人。</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黑体" w:hAnsi="黑体" w:eastAsia="黑体" w:cs="黑体"/>
          <w:b w:val="0"/>
          <w:bCs w:val="0"/>
          <w:i w:val="0"/>
          <w:caps w:val="0"/>
          <w:color w:val="444444"/>
          <w:spacing w:val="0"/>
          <w:kern w:val="0"/>
          <w:sz w:val="32"/>
          <w:szCs w:val="32"/>
          <w:lang w:val="en-US" w:eastAsia="zh-CN" w:bidi="ar"/>
        </w:rPr>
        <w:t>一、公开竞租标的基本情况</w:t>
      </w:r>
      <w:r>
        <w:rPr>
          <w:rFonts w:hint="eastAsia" w:ascii="仿宋_GB2312" w:hAnsi="仿宋_GB2312" w:eastAsia="仿宋_GB2312" w:cs="仿宋_GB2312"/>
          <w:i w:val="0"/>
          <w:caps w:val="0"/>
          <w:color w:val="444444"/>
          <w:spacing w:val="0"/>
          <w:kern w:val="0"/>
          <w:sz w:val="32"/>
          <w:szCs w:val="32"/>
          <w:lang w:val="en-US" w:eastAsia="zh-CN" w:bidi="ar"/>
        </w:rPr>
        <w:t> </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（一）标的概况</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标的位置：长沙市</w:t>
      </w:r>
      <w:r>
        <w:rPr>
          <w:rFonts w:hint="eastAsia" w:ascii="仿宋_GB2312" w:hAnsi="Helvetica" w:eastAsia="仿宋_GB2312" w:cs="仿宋_GB2312"/>
          <w:i w:val="0"/>
          <w:iCs w:val="0"/>
          <w:caps w:val="0"/>
          <w:color w:val="auto"/>
          <w:spacing w:val="0"/>
          <w:sz w:val="31"/>
          <w:szCs w:val="31"/>
          <w:shd w:val="clear" w:fill="FFFFFF"/>
        </w:rPr>
        <w:t>岳麓区</w:t>
      </w:r>
      <w:r>
        <w:rPr>
          <w:rFonts w:hint="eastAsia" w:ascii="仿宋_GB2312" w:hAnsi="Helvetica" w:eastAsia="仿宋_GB2312" w:cs="仿宋_GB2312"/>
          <w:i w:val="0"/>
          <w:iCs w:val="0"/>
          <w:caps w:val="0"/>
          <w:color w:val="auto"/>
          <w:spacing w:val="0"/>
          <w:sz w:val="31"/>
          <w:szCs w:val="31"/>
          <w:shd w:val="clear" w:fill="FFFFFF"/>
          <w:lang w:eastAsia="zh-CN"/>
        </w:rPr>
        <w:t>金星中路</w:t>
      </w:r>
      <w:r>
        <w:rPr>
          <w:rFonts w:hint="eastAsia" w:ascii="仿宋_GB2312" w:hAnsi="Helvetica" w:eastAsia="仿宋_GB2312" w:cs="仿宋_GB2312"/>
          <w:i w:val="0"/>
          <w:iCs w:val="0"/>
          <w:caps w:val="0"/>
          <w:color w:val="auto"/>
          <w:spacing w:val="0"/>
          <w:sz w:val="31"/>
          <w:szCs w:val="31"/>
          <w:shd w:val="clear" w:fill="FFFFFF"/>
          <w:lang w:val="en-US" w:eastAsia="zh-CN"/>
        </w:rPr>
        <w:t>247号佳兴国际汇广场酒店22楼</w:t>
      </w:r>
      <w:r>
        <w:rPr>
          <w:rFonts w:hint="eastAsia" w:ascii="仿宋_GB2312" w:hAnsi="仿宋_GB2312" w:eastAsia="仿宋_GB2312" w:cs="仿宋_GB2312"/>
          <w:sz w:val="32"/>
          <w:szCs w:val="32"/>
          <w:lang w:val="en-US" w:eastAsia="zh-CN"/>
        </w:rPr>
        <w:t>2204、2205、2207房。</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标的面积：</w:t>
      </w:r>
      <w:r>
        <w:rPr>
          <w:rFonts w:hint="eastAsia" w:ascii="仿宋_GB2312" w:hAnsi="仿宋_GB2312" w:eastAsia="仿宋_GB2312" w:cs="仿宋_GB2312"/>
          <w:sz w:val="32"/>
          <w:szCs w:val="32"/>
          <w:lang w:val="en-US" w:eastAsia="zh-CN"/>
        </w:rPr>
        <w:t>606.05平方米</w:t>
      </w:r>
      <w:r>
        <w:rPr>
          <w:rFonts w:hint="eastAsia" w:ascii="仿宋_GB2312" w:hAnsi="仿宋_GB2312" w:eastAsia="仿宋_GB2312" w:cs="仿宋_GB2312"/>
          <w:b w:val="0"/>
          <w:i w:val="0"/>
          <w:caps w:val="0"/>
          <w:color w:val="444444"/>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标的现状：房屋内通水通电，已完成精装修。</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标的评估价：标的评估价为34.91万元-38.55万元/年。</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 xml:space="preserve">  （二）公开竞租起始价：</w:t>
      </w:r>
      <w:r>
        <w:rPr>
          <w:rFonts w:hint="eastAsia" w:ascii="仿宋_GB2312" w:hAnsi="仿宋_GB2312" w:eastAsia="仿宋_GB2312" w:cs="仿宋_GB2312"/>
          <w:b w:val="0"/>
          <w:i w:val="0"/>
          <w:caps w:val="0"/>
          <w:color w:val="444444"/>
          <w:spacing w:val="0"/>
          <w:kern w:val="0"/>
          <w:sz w:val="32"/>
          <w:szCs w:val="32"/>
          <w:highlight w:val="none"/>
          <w:lang w:val="en-US" w:eastAsia="zh-CN" w:bidi="ar"/>
        </w:rPr>
        <w:t>1年租金总价叁拾肆万玖仟零捌拾伍元整(</w:t>
      </w:r>
      <w:r>
        <w:rPr>
          <w:rFonts w:hint="eastAsia" w:ascii="仿宋_GB2312" w:hAnsi="仿宋_GB2312" w:eastAsia="仿宋_GB2312" w:cs="仿宋_GB2312"/>
          <w:sz w:val="32"/>
          <w:szCs w:val="32"/>
          <w:highlight w:val="none"/>
          <w:lang w:val="en-US" w:eastAsia="zh-CN"/>
        </w:rPr>
        <w:t>349085.00</w:t>
      </w:r>
      <w:r>
        <w:rPr>
          <w:rFonts w:hint="eastAsia" w:ascii="仿宋_GB2312" w:hAnsi="仿宋_GB2312" w:eastAsia="仿宋_GB2312" w:cs="仿宋_GB2312"/>
          <w:b w:val="0"/>
          <w:i w:val="0"/>
          <w:caps w:val="0"/>
          <w:color w:val="444444"/>
          <w:spacing w:val="0"/>
          <w:kern w:val="0"/>
          <w:sz w:val="32"/>
          <w:szCs w:val="32"/>
          <w:highlight w:val="none"/>
          <w:lang w:val="en-US" w:eastAsia="zh-CN" w:bidi="ar"/>
        </w:rPr>
        <w:t>元），本次公开竞租不再另设底价。</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both"/>
        <w:textAlignment w:val="auto"/>
        <w:rPr>
          <w:rStyle w:val="9"/>
          <w:rFonts w:hint="eastAsia" w:ascii="仿宋_GB2312" w:hAnsi="仿宋_GB2312" w:eastAsia="仿宋_GB2312" w:cs="仿宋_GB2312"/>
          <w:i w:val="0"/>
          <w:caps w:val="0"/>
          <w:color w:val="444444"/>
          <w:spacing w:val="0"/>
          <w:kern w:val="0"/>
          <w:sz w:val="32"/>
          <w:szCs w:val="32"/>
          <w:lang w:val="en-US" w:eastAsia="zh-CN" w:bidi="ar"/>
        </w:rPr>
      </w:pPr>
      <w:r>
        <w:rPr>
          <w:rFonts w:hint="eastAsia" w:ascii="仿宋_GB2312" w:hAnsi="仿宋_GB2312" w:eastAsia="仿宋_GB2312" w:cs="仿宋_GB2312"/>
          <w:b/>
          <w:bCs/>
          <w:i w:val="0"/>
          <w:caps w:val="0"/>
          <w:color w:val="444444"/>
          <w:spacing w:val="0"/>
          <w:kern w:val="0"/>
          <w:sz w:val="32"/>
          <w:szCs w:val="32"/>
          <w:lang w:val="en-US" w:eastAsia="zh-CN" w:bidi="ar"/>
        </w:rPr>
        <w:t>(三</w:t>
      </w:r>
      <w:r>
        <w:rPr>
          <w:rStyle w:val="9"/>
          <w:rFonts w:hint="eastAsia" w:ascii="仿宋_GB2312" w:hAnsi="仿宋_GB2312" w:eastAsia="仿宋_GB2312" w:cs="仿宋_GB2312"/>
          <w:i w:val="0"/>
          <w:caps w:val="0"/>
          <w:color w:val="444444"/>
          <w:spacing w:val="0"/>
          <w:kern w:val="0"/>
          <w:sz w:val="32"/>
          <w:szCs w:val="32"/>
          <w:lang w:val="en-US" w:eastAsia="zh-CN" w:bidi="ar"/>
        </w:rPr>
        <w:t>）租赁期限：</w:t>
      </w:r>
      <w:r>
        <w:rPr>
          <w:rStyle w:val="9"/>
          <w:rFonts w:hint="eastAsia" w:ascii="仿宋_GB2312" w:hAnsi="仿宋_GB2312" w:eastAsia="仿宋_GB2312" w:cs="仿宋_GB2312"/>
          <w:b w:val="0"/>
          <w:bCs/>
          <w:i w:val="0"/>
          <w:caps w:val="0"/>
          <w:color w:val="444444"/>
          <w:spacing w:val="0"/>
          <w:kern w:val="0"/>
          <w:sz w:val="32"/>
          <w:szCs w:val="32"/>
          <w:lang w:val="en-US" w:eastAsia="zh-CN" w:bidi="ar"/>
        </w:rPr>
        <w:t>三</w:t>
      </w:r>
      <w:r>
        <w:rPr>
          <w:rFonts w:hint="eastAsia" w:ascii="仿宋_GB2312" w:hAnsi="仿宋_GB2312" w:eastAsia="仿宋_GB2312" w:cs="仿宋_GB2312"/>
          <w:b w:val="0"/>
          <w:i w:val="0"/>
          <w:caps w:val="0"/>
          <w:color w:val="444444"/>
          <w:spacing w:val="0"/>
          <w:kern w:val="0"/>
          <w:sz w:val="32"/>
          <w:szCs w:val="32"/>
          <w:lang w:val="en-US" w:eastAsia="zh-CN" w:bidi="ar"/>
        </w:rPr>
        <w:t>年。</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（四）竞价加价幅度：</w:t>
      </w:r>
      <w:r>
        <w:rPr>
          <w:rFonts w:hint="eastAsia" w:ascii="仿宋_GB2312" w:hAnsi="仿宋_GB2312" w:eastAsia="仿宋_GB2312" w:cs="仿宋_GB2312"/>
          <w:b w:val="0"/>
          <w:i w:val="0"/>
          <w:caps w:val="0"/>
          <w:color w:val="444444"/>
          <w:spacing w:val="0"/>
          <w:kern w:val="0"/>
          <w:sz w:val="32"/>
          <w:szCs w:val="32"/>
          <w:highlight w:val="none"/>
          <w:lang w:val="en-US" w:eastAsia="zh-CN" w:bidi="ar"/>
        </w:rPr>
        <w:t>人民币壹仟元整（1000.00）元（或高于1000元的整数倍加价）。</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（五）竞租保证金</w:t>
      </w:r>
      <w:r>
        <w:rPr>
          <w:rStyle w:val="9"/>
          <w:rFonts w:hint="eastAsia" w:ascii="仿宋_GB2312" w:hAnsi="仿宋_GB2312" w:eastAsia="仿宋_GB2312" w:cs="仿宋_GB2312"/>
          <w:i w:val="0"/>
          <w:caps w:val="0"/>
          <w:color w:val="444444"/>
          <w:spacing w:val="0"/>
          <w:kern w:val="0"/>
          <w:sz w:val="32"/>
          <w:szCs w:val="32"/>
          <w:highlight w:val="none"/>
          <w:lang w:val="en-US" w:eastAsia="zh-CN" w:bidi="ar"/>
        </w:rPr>
        <w:t>：叁</w:t>
      </w:r>
      <w:r>
        <w:rPr>
          <w:rFonts w:hint="eastAsia" w:ascii="仿宋_GB2312" w:hAnsi="仿宋_GB2312" w:eastAsia="仿宋_GB2312" w:cs="仿宋_GB2312"/>
          <w:b w:val="0"/>
          <w:i w:val="0"/>
          <w:caps w:val="0"/>
          <w:color w:val="444444"/>
          <w:spacing w:val="0"/>
          <w:kern w:val="0"/>
          <w:sz w:val="32"/>
          <w:szCs w:val="32"/>
          <w:highlight w:val="none"/>
          <w:lang w:val="en-US" w:eastAsia="zh-CN" w:bidi="ar"/>
        </w:rPr>
        <w:t>万元整（30000.00）元</w:t>
      </w:r>
      <w:r>
        <w:rPr>
          <w:rFonts w:hint="eastAsia" w:ascii="仿宋_GB2312" w:hAnsi="仿宋_GB2312" w:eastAsia="仿宋_GB2312" w:cs="仿宋_GB2312"/>
          <w:b w:val="0"/>
          <w:i w:val="0"/>
          <w:caps w:val="0"/>
          <w:color w:val="444444"/>
          <w:spacing w:val="0"/>
          <w:kern w:val="0"/>
          <w:sz w:val="32"/>
          <w:szCs w:val="32"/>
          <w:lang w:val="en-US" w:eastAsia="zh-CN" w:bidi="ar"/>
        </w:rPr>
        <w:t>。</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（六）租赁合同签订价：</w:t>
      </w:r>
      <w:r>
        <w:rPr>
          <w:rFonts w:hint="eastAsia" w:ascii="仿宋_GB2312" w:hAnsi="仿宋_GB2312" w:eastAsia="仿宋_GB2312" w:cs="仿宋_GB2312"/>
          <w:b w:val="0"/>
          <w:i w:val="0"/>
          <w:caps w:val="0"/>
          <w:color w:val="444444"/>
          <w:spacing w:val="0"/>
          <w:kern w:val="0"/>
          <w:sz w:val="32"/>
          <w:szCs w:val="32"/>
          <w:lang w:val="en-US" w:eastAsia="zh-CN" w:bidi="ar"/>
        </w:rPr>
        <w:t>竞租成交价。</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（七）租金支付方式：一</w:t>
      </w:r>
      <w:r>
        <w:rPr>
          <w:rStyle w:val="9"/>
          <w:rFonts w:hint="eastAsia" w:ascii="仿宋_GB2312" w:hAnsi="仿宋_GB2312" w:eastAsia="仿宋_GB2312" w:cs="仿宋_GB2312"/>
          <w:b w:val="0"/>
          <w:bCs/>
          <w:i w:val="0"/>
          <w:caps w:val="0"/>
          <w:color w:val="444444"/>
          <w:spacing w:val="0"/>
          <w:kern w:val="0"/>
          <w:sz w:val="32"/>
          <w:szCs w:val="32"/>
          <w:lang w:val="en-US" w:eastAsia="zh-CN" w:bidi="ar"/>
        </w:rPr>
        <w:t>季一</w:t>
      </w:r>
      <w:r>
        <w:rPr>
          <w:rFonts w:hint="eastAsia" w:ascii="仿宋_GB2312" w:hAnsi="仿宋_GB2312" w:eastAsia="仿宋_GB2312" w:cs="仿宋_GB2312"/>
          <w:b w:val="0"/>
          <w:i w:val="0"/>
          <w:caps w:val="0"/>
          <w:color w:val="444444"/>
          <w:spacing w:val="0"/>
          <w:kern w:val="0"/>
          <w:sz w:val="32"/>
          <w:szCs w:val="32"/>
          <w:lang w:val="en-US" w:eastAsia="zh-CN" w:bidi="ar"/>
        </w:rPr>
        <w:t>付。</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仿宋_GB2312" w:hAnsi="仿宋_GB2312" w:eastAsia="仿宋_GB2312" w:cs="仿宋_GB2312"/>
          <w:i w:val="0"/>
          <w:caps w:val="0"/>
          <w:color w:val="444444"/>
          <w:spacing w:val="0"/>
          <w:kern w:val="0"/>
          <w:sz w:val="32"/>
          <w:szCs w:val="32"/>
          <w:lang w:val="en-US" w:eastAsia="zh-CN" w:bidi="ar"/>
        </w:rPr>
        <w:t>（八）物业管理费、水电费：</w:t>
      </w:r>
      <w:r>
        <w:rPr>
          <w:rFonts w:hint="eastAsia" w:ascii="仿宋_GB2312" w:hAnsi="仿宋_GB2312" w:eastAsia="仿宋_GB2312" w:cs="仿宋_GB2312"/>
          <w:b w:val="0"/>
          <w:i w:val="0"/>
          <w:caps w:val="0"/>
          <w:color w:val="444444"/>
          <w:spacing w:val="0"/>
          <w:kern w:val="0"/>
          <w:sz w:val="32"/>
          <w:szCs w:val="32"/>
          <w:lang w:val="en-US" w:eastAsia="zh-CN" w:bidi="ar"/>
        </w:rPr>
        <w:t>租赁场地的物业管理费及电费、水费自租赁场地交付给承租人之日起由承租人承担，相关的收费标准和交费方式、期限，依据《佳兴写字楼租赁合同》的规定执行。</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Style w:val="9"/>
          <w:rFonts w:hint="eastAsia" w:ascii="黑体" w:hAnsi="黑体" w:eastAsia="黑体" w:cs="黑体"/>
          <w:b w:val="0"/>
          <w:bCs/>
          <w:i w:val="0"/>
          <w:caps w:val="0"/>
          <w:color w:val="444444"/>
          <w:spacing w:val="0"/>
          <w:kern w:val="0"/>
          <w:sz w:val="32"/>
          <w:szCs w:val="32"/>
          <w:lang w:val="en-US" w:eastAsia="zh-CN" w:bidi="ar"/>
        </w:rPr>
        <w:t>二、公开竞租活动时间、地点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9"/>
          <w:rFonts w:hint="eastAsia" w:ascii="黑体" w:hAnsi="黑体" w:eastAsia="黑体" w:cs="黑体"/>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公开竞租会</w:t>
      </w:r>
      <w:r>
        <w:rPr>
          <w:rFonts w:hint="eastAsia" w:ascii="仿宋_GB2312" w:hAnsi="仿宋_GB2312" w:eastAsia="仿宋_GB2312" w:cs="仿宋_GB2312"/>
          <w:b w:val="0"/>
          <w:i w:val="0"/>
          <w:caps w:val="0"/>
          <w:color w:val="444444"/>
          <w:spacing w:val="0"/>
          <w:kern w:val="0"/>
          <w:sz w:val="32"/>
          <w:szCs w:val="32"/>
          <w:highlight w:val="none"/>
          <w:lang w:val="en-US" w:eastAsia="zh-CN" w:bidi="ar"/>
        </w:rPr>
        <w:t>于2023年12月8日9时整</w:t>
      </w:r>
      <w:r>
        <w:rPr>
          <w:rFonts w:hint="eastAsia" w:ascii="仿宋_GB2312" w:hAnsi="仿宋_GB2312" w:eastAsia="仿宋_GB2312" w:cs="仿宋_GB2312"/>
          <w:b w:val="0"/>
          <w:i w:val="0"/>
          <w:caps w:val="0"/>
          <w:color w:val="444444"/>
          <w:spacing w:val="0"/>
          <w:kern w:val="0"/>
          <w:sz w:val="32"/>
          <w:szCs w:val="32"/>
          <w:lang w:val="en-US" w:eastAsia="zh-CN" w:bidi="ar"/>
        </w:rPr>
        <w:t>，在</w:t>
      </w:r>
      <w:r>
        <w:rPr>
          <w:rFonts w:hint="eastAsia" w:ascii="仿宋_GB2312" w:hAnsi="Helvetica" w:eastAsia="仿宋_GB2312" w:cs="仿宋_GB2312"/>
          <w:i w:val="0"/>
          <w:iCs w:val="0"/>
          <w:caps w:val="0"/>
          <w:color w:val="auto"/>
          <w:spacing w:val="0"/>
          <w:sz w:val="31"/>
          <w:szCs w:val="31"/>
          <w:shd w:val="clear" w:fill="FFFFFF"/>
        </w:rPr>
        <w:t>长沙市</w:t>
      </w:r>
      <w:r>
        <w:rPr>
          <w:rFonts w:hint="eastAsia" w:ascii="仿宋_GB2312" w:hAnsi="Helvetica" w:eastAsia="仿宋_GB2312" w:cs="仿宋_GB2312"/>
          <w:i w:val="0"/>
          <w:iCs w:val="0"/>
          <w:caps w:val="0"/>
          <w:color w:val="auto"/>
          <w:spacing w:val="0"/>
          <w:sz w:val="31"/>
          <w:szCs w:val="31"/>
          <w:shd w:val="clear" w:fill="FFFFFF"/>
          <w:lang w:eastAsia="zh-CN"/>
        </w:rPr>
        <w:t>岳麓区南二环二段</w:t>
      </w:r>
      <w:r>
        <w:rPr>
          <w:rFonts w:hint="eastAsia" w:ascii="仿宋_GB2312" w:hAnsi="Helvetica" w:eastAsia="仿宋_GB2312" w:cs="仿宋_GB2312"/>
          <w:i w:val="0"/>
          <w:iCs w:val="0"/>
          <w:caps w:val="0"/>
          <w:color w:val="auto"/>
          <w:spacing w:val="0"/>
          <w:sz w:val="31"/>
          <w:szCs w:val="31"/>
          <w:shd w:val="clear" w:fill="FFFFFF"/>
          <w:lang w:val="en-US" w:eastAsia="zh-CN"/>
        </w:rPr>
        <w:t>615号长交集团路桥公司四楼417会议室</w:t>
      </w:r>
      <w:r>
        <w:rPr>
          <w:rFonts w:hint="eastAsia" w:ascii="仿宋_GB2312" w:hAnsi="仿宋_GB2312" w:eastAsia="仿宋_GB2312" w:cs="仿宋_GB2312"/>
          <w:b w:val="0"/>
          <w:i w:val="0"/>
          <w:caps w:val="0"/>
          <w:color w:val="444444"/>
          <w:spacing w:val="0"/>
          <w:kern w:val="0"/>
          <w:sz w:val="32"/>
          <w:szCs w:val="32"/>
          <w:shd w:val="clear" w:fill="FFFFFF"/>
          <w:lang w:val="en-US" w:eastAsia="zh-CN" w:bidi="ar"/>
        </w:rPr>
        <w:t>召开</w:t>
      </w:r>
      <w:r>
        <w:rPr>
          <w:rFonts w:hint="eastAsia" w:ascii="仿宋_GB2312" w:hAnsi="仿宋_GB2312" w:eastAsia="仿宋_GB2312" w:cs="仿宋_GB2312"/>
          <w:b w:val="0"/>
          <w:i w:val="0"/>
          <w:caps w:val="0"/>
          <w:color w:val="444444"/>
          <w:spacing w:val="0"/>
          <w:kern w:val="0"/>
          <w:sz w:val="32"/>
          <w:szCs w:val="32"/>
          <w:lang w:val="en-US" w:eastAsia="zh-CN" w:bidi="ar"/>
        </w:rPr>
        <w:t>。</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Fonts w:hint="eastAsia" w:ascii="黑体" w:hAnsi="黑体" w:eastAsia="黑体" w:cs="黑体"/>
          <w:b w:val="0"/>
          <w:i w:val="0"/>
          <w:caps w:val="0"/>
          <w:color w:val="444444"/>
          <w:spacing w:val="0"/>
          <w:kern w:val="0"/>
          <w:sz w:val="32"/>
          <w:szCs w:val="32"/>
          <w:lang w:val="en-US" w:eastAsia="zh-CN" w:bidi="ar"/>
        </w:rPr>
        <w:t xml:space="preserve">  </w:t>
      </w:r>
      <w:r>
        <w:rPr>
          <w:rStyle w:val="9"/>
          <w:rFonts w:hint="eastAsia" w:ascii="黑体" w:hAnsi="黑体" w:eastAsia="黑体" w:cs="黑体"/>
          <w:b w:val="0"/>
          <w:bCs/>
          <w:i w:val="0"/>
          <w:caps w:val="0"/>
          <w:color w:val="444444"/>
          <w:spacing w:val="0"/>
          <w:kern w:val="0"/>
          <w:sz w:val="32"/>
          <w:szCs w:val="32"/>
          <w:lang w:val="en-US" w:eastAsia="zh-CN" w:bidi="ar"/>
        </w:rPr>
        <w:t>三、承租报价人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highlight w:val="none"/>
          <w:lang w:val="en-US" w:eastAsia="zh-CN" w:bidi="ar"/>
        </w:rPr>
        <w:t>承租报价人应为公司法人</w:t>
      </w:r>
      <w:r>
        <w:rPr>
          <w:rFonts w:hint="eastAsia" w:ascii="仿宋_GB2312" w:hAnsi="仿宋_GB2312" w:eastAsia="仿宋_GB2312" w:cs="仿宋_GB2312"/>
          <w:b w:val="0"/>
          <w:i w:val="0"/>
          <w:caps w:val="0"/>
          <w:color w:val="444444"/>
          <w:spacing w:val="0"/>
          <w:kern w:val="0"/>
          <w:sz w:val="32"/>
          <w:szCs w:val="32"/>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Style w:val="9"/>
          <w:rFonts w:hint="eastAsia" w:ascii="仿宋_GB2312" w:hAnsi="仿宋_GB2312" w:eastAsia="仿宋_GB2312" w:cs="仿宋_GB2312"/>
          <w:i w:val="0"/>
          <w:caps w:val="0"/>
          <w:color w:val="444444"/>
          <w:spacing w:val="0"/>
          <w:kern w:val="0"/>
          <w:sz w:val="32"/>
          <w:szCs w:val="32"/>
          <w:lang w:val="en-US" w:eastAsia="zh-CN" w:bidi="ar"/>
        </w:rPr>
        <w:t>对承租报价人的要求</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1.资质要求</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企业必须在中华人民共和国内注册，具备独立法人资格，持有合法注册的经年检合格的《企业法人营业执照》。以上需提供加盖公司公章的复印件，审核原件。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2.未在全国企业信用信息公示系统（https://www.gsxt.gov.cn/）中被列入严重违法失信企业名单的和未在“信用中国”网站（https://www.creditchina.gov.cn/）中被列入失信被执行人名单（失信黑名单）</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如能成交：</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（1）所交付的竞租保证金转为租赁押金。</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（2）《成交确认书》签订之日起竞租结果公示期满7个工作日内与招租人签订《佳兴写字楼租赁合同》，并在合同签订后十个工作日内向甲方交纳第一季度租金。</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3.如因承租人原因未与招租人签订《佳兴写字楼租赁合同》导致成交后续工作终止的，已交付的竞租保证金不退。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Style w:val="9"/>
          <w:rFonts w:hint="eastAsia" w:ascii="仿宋_GB2312" w:hAnsi="仿宋_GB2312" w:eastAsia="仿宋_GB2312" w:cs="仿宋_GB2312"/>
          <w:i w:val="0"/>
          <w:caps w:val="0"/>
          <w:color w:val="444444"/>
          <w:spacing w:val="0"/>
          <w:kern w:val="0"/>
          <w:sz w:val="32"/>
          <w:szCs w:val="32"/>
          <w:lang w:val="en-US" w:eastAsia="zh-CN" w:bidi="ar"/>
        </w:rPr>
      </w:pPr>
      <w:r>
        <w:rPr>
          <w:rStyle w:val="9"/>
          <w:rFonts w:hint="eastAsia" w:ascii="仿宋_GB2312" w:hAnsi="仿宋_GB2312" w:eastAsia="仿宋_GB2312" w:cs="仿宋_GB2312"/>
          <w:i w:val="0"/>
          <w:caps w:val="0"/>
          <w:color w:val="444444"/>
          <w:spacing w:val="0"/>
          <w:kern w:val="0"/>
          <w:sz w:val="32"/>
          <w:szCs w:val="32"/>
          <w:lang w:val="en-US" w:eastAsia="zh-CN" w:bidi="ar"/>
        </w:rPr>
        <w:t>（二）支付竞租保证金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竞租保证金是竞租人遵循公开、公平、公正和诚实信用的原则，参与报价或竞价并在成交后当场签订《成交确认书》的保证。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Chars="304"/>
        <w:jc w:val="both"/>
        <w:textAlignment w:val="auto"/>
        <w:rPr>
          <w:rStyle w:val="9"/>
          <w:rFonts w:hint="eastAsia" w:ascii="仿宋_GB2312" w:hAnsi="仿宋_GB2312" w:eastAsia="仿宋_GB2312" w:cs="仿宋_GB2312"/>
          <w:i w:val="0"/>
          <w:caps w:val="0"/>
          <w:color w:val="444444"/>
          <w:spacing w:val="0"/>
          <w:kern w:val="0"/>
          <w:sz w:val="32"/>
          <w:szCs w:val="32"/>
          <w:lang w:val="en-US" w:eastAsia="zh-CN" w:bidi="ar"/>
        </w:rPr>
      </w:pPr>
      <w:r>
        <w:rPr>
          <w:rStyle w:val="9"/>
          <w:rFonts w:hint="eastAsia" w:ascii="仿宋_GB2312" w:hAnsi="仿宋_GB2312" w:eastAsia="仿宋_GB2312" w:cs="仿宋_GB2312"/>
          <w:i w:val="0"/>
          <w:caps w:val="0"/>
          <w:color w:val="444444"/>
          <w:spacing w:val="0"/>
          <w:kern w:val="0"/>
          <w:sz w:val="32"/>
          <w:szCs w:val="32"/>
          <w:lang w:val="en-US" w:eastAsia="zh-CN" w:bidi="ar"/>
        </w:rPr>
        <w:t>（三）取得参与竞价的权利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承租报价人在竞租保证金支付到招租人所指定的银行账户上的时刻起，才具备在公开竞租会参与竞价的权利。为此，意向竞租人递交相应的资质材料应给自己留有足够的时间。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9"/>
          <w:rFonts w:hint="eastAsia" w:ascii="黑体" w:hAnsi="黑体" w:eastAsia="黑体" w:cs="黑体"/>
          <w:b w:val="0"/>
          <w:bCs/>
          <w:i w:val="0"/>
          <w:caps w:val="0"/>
          <w:color w:val="444444"/>
          <w:spacing w:val="0"/>
          <w:kern w:val="0"/>
          <w:sz w:val="32"/>
          <w:szCs w:val="32"/>
          <w:lang w:val="en-US" w:eastAsia="zh-CN" w:bidi="ar"/>
        </w:rPr>
      </w:pPr>
      <w:r>
        <w:rPr>
          <w:rStyle w:val="9"/>
          <w:rFonts w:hint="eastAsia" w:ascii="黑体" w:hAnsi="黑体" w:eastAsia="黑体" w:cs="黑体"/>
          <w:b w:val="0"/>
          <w:bCs/>
          <w:i w:val="0"/>
          <w:caps w:val="0"/>
          <w:color w:val="444444"/>
          <w:spacing w:val="0"/>
          <w:kern w:val="0"/>
          <w:sz w:val="32"/>
          <w:szCs w:val="32"/>
          <w:lang w:val="en-US" w:eastAsia="zh-CN" w:bidi="ar"/>
        </w:rPr>
        <w:t>四、公开竞租会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由长交集团路桥公司主持，相关职能部门参与，以价高者确认承租人。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二）每个审核通过的竞租人应认真阅读本须知、咨询了解、实地勘察、申请报价和支付竞租保证金等必须程序，所有的应价和报价行为都是对该公开竞租标的物和公开竞租条件的全部内容已经充分正确地了解并无异议后所做出的行为。因此，一经报价，就应当对自己的行为负完全的经济和法律责任。</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Fonts w:hint="eastAsia" w:ascii="黑体" w:hAnsi="黑体" w:eastAsia="黑体" w:cs="黑体"/>
          <w:b w:val="0"/>
          <w:bCs w:val="0"/>
          <w:i w:val="0"/>
          <w:caps w:val="0"/>
          <w:color w:val="444444"/>
          <w:spacing w:val="0"/>
          <w:kern w:val="0"/>
          <w:sz w:val="32"/>
          <w:szCs w:val="32"/>
          <w:lang w:val="en-US" w:eastAsia="zh-CN" w:bidi="ar"/>
        </w:rPr>
        <w:t xml:space="preserve"> 五</w:t>
      </w:r>
      <w:r>
        <w:rPr>
          <w:rStyle w:val="9"/>
          <w:rFonts w:hint="eastAsia" w:ascii="黑体" w:hAnsi="黑体" w:eastAsia="黑体" w:cs="黑体"/>
          <w:b w:val="0"/>
          <w:bCs w:val="0"/>
          <w:i w:val="0"/>
          <w:caps w:val="0"/>
          <w:color w:val="444444"/>
          <w:spacing w:val="0"/>
          <w:kern w:val="0"/>
          <w:sz w:val="32"/>
          <w:szCs w:val="32"/>
          <w:lang w:val="en-US" w:eastAsia="zh-CN" w:bidi="ar"/>
        </w:rPr>
        <w:t>、签约</w:t>
      </w:r>
      <w:r>
        <w:rPr>
          <w:rFonts w:hint="eastAsia" w:ascii="黑体" w:hAnsi="黑体" w:eastAsia="黑体" w:cs="黑体"/>
          <w:b w:val="0"/>
          <w:bCs w:val="0"/>
          <w:i w:val="0"/>
          <w:caps w:val="0"/>
          <w:color w:val="444444"/>
          <w:spacing w:val="0"/>
          <w:kern w:val="0"/>
          <w:sz w:val="32"/>
          <w:szCs w:val="32"/>
          <w:lang w:val="en-US" w:eastAsia="zh-CN" w:bidi="ar"/>
        </w:rPr>
        <w:t>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签订《成交确认书》</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竞租人需当场签订《成交确认书》，《成交确认书》签约方有招租人、承租人。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（二）签订《佳兴写字楼租赁合同》</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竞租人还需自招租成交之日起7个工作日内，与招租人签订《佳兴写字楼租赁合同》，在合同中约定招租人和承租人具体的权利和义务及相关责任。</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Fonts w:hint="eastAsia" w:ascii="仿宋_GB2312" w:hAnsi="仿宋_GB2312" w:eastAsia="仿宋_GB2312" w:cs="仿宋_GB2312"/>
          <w:b w:val="0"/>
          <w:bCs w:val="0"/>
          <w:i w:val="0"/>
          <w:caps w:val="0"/>
          <w:color w:val="444444"/>
          <w:spacing w:val="0"/>
          <w:kern w:val="0"/>
          <w:sz w:val="32"/>
          <w:szCs w:val="32"/>
          <w:lang w:val="en-US" w:eastAsia="zh-CN" w:bidi="ar"/>
        </w:rPr>
        <w:t xml:space="preserve"> </w:t>
      </w:r>
      <w:r>
        <w:rPr>
          <w:rFonts w:hint="eastAsia" w:ascii="黑体" w:hAnsi="黑体" w:eastAsia="黑体" w:cs="黑体"/>
          <w:b w:val="0"/>
          <w:bCs w:val="0"/>
          <w:i w:val="0"/>
          <w:caps w:val="0"/>
          <w:color w:val="444444"/>
          <w:spacing w:val="0"/>
          <w:kern w:val="0"/>
          <w:sz w:val="32"/>
          <w:szCs w:val="32"/>
          <w:lang w:val="en-US" w:eastAsia="zh-CN" w:bidi="ar"/>
        </w:rPr>
        <w:t>六</w:t>
      </w:r>
      <w:r>
        <w:rPr>
          <w:rStyle w:val="9"/>
          <w:rFonts w:hint="eastAsia" w:ascii="黑体" w:hAnsi="黑体" w:eastAsia="黑体" w:cs="黑体"/>
          <w:b w:val="0"/>
          <w:bCs w:val="0"/>
          <w:i w:val="0"/>
          <w:caps w:val="0"/>
          <w:color w:val="444444"/>
          <w:spacing w:val="0"/>
          <w:kern w:val="0"/>
          <w:sz w:val="32"/>
          <w:szCs w:val="32"/>
          <w:lang w:val="en-US" w:eastAsia="zh-CN" w:bidi="ar"/>
        </w:rPr>
        <w:t>、款项支付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586" w:leftChars="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（一）竞租保证金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在竞租人与招租人签订了《佳兴写字楼租赁合同》之后，竞租保证金自动转为租赁</w:t>
      </w:r>
      <w:bookmarkStart w:id="0" w:name="_GoBack"/>
      <w:bookmarkEnd w:id="0"/>
      <w:r>
        <w:rPr>
          <w:rFonts w:hint="eastAsia" w:ascii="仿宋_GB2312" w:hAnsi="仿宋_GB2312" w:eastAsia="仿宋_GB2312" w:cs="仿宋_GB2312"/>
          <w:b w:val="0"/>
          <w:i w:val="0"/>
          <w:caps w:val="0"/>
          <w:color w:val="444444"/>
          <w:spacing w:val="0"/>
          <w:kern w:val="0"/>
          <w:sz w:val="32"/>
          <w:szCs w:val="32"/>
          <w:lang w:val="en-US" w:eastAsia="zh-CN" w:bidi="ar"/>
        </w:rPr>
        <w:t>押金。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9"/>
          <w:rFonts w:hint="eastAsia" w:ascii="仿宋_GB2312" w:hAnsi="仿宋_GB2312" w:eastAsia="仿宋_GB2312" w:cs="仿宋_GB2312"/>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（二）未成交竞租保证金</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未成交竞租人所支付的竞租保证金，于公开竞租会结束之日起15个工作日内不计息按原银行账户予以返还。</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（三）租金、物业费、水、电费</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按《佳兴写字楼租赁合同》约定执行。</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w:t>
      </w:r>
      <w:r>
        <w:rPr>
          <w:rFonts w:hint="eastAsia" w:ascii="黑体" w:hAnsi="黑体" w:eastAsia="黑体" w:cs="黑体"/>
          <w:b w:val="0"/>
          <w:bCs w:val="0"/>
          <w:i w:val="0"/>
          <w:caps w:val="0"/>
          <w:color w:val="444444"/>
          <w:spacing w:val="0"/>
          <w:kern w:val="0"/>
          <w:sz w:val="32"/>
          <w:szCs w:val="32"/>
          <w:lang w:val="en-US" w:eastAsia="zh-CN" w:bidi="ar"/>
        </w:rPr>
        <w:t>七</w:t>
      </w:r>
      <w:r>
        <w:rPr>
          <w:rStyle w:val="9"/>
          <w:rFonts w:hint="eastAsia" w:ascii="黑体" w:hAnsi="黑体" w:eastAsia="黑体" w:cs="黑体"/>
          <w:b w:val="0"/>
          <w:bCs w:val="0"/>
          <w:i w:val="0"/>
          <w:caps w:val="0"/>
          <w:color w:val="444444"/>
          <w:spacing w:val="0"/>
          <w:kern w:val="0"/>
          <w:sz w:val="32"/>
          <w:szCs w:val="32"/>
          <w:lang w:val="en-US" w:eastAsia="zh-CN" w:bidi="ar"/>
        </w:rPr>
        <w:t>、违约责任</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一经发现竞租人违反公开、公平、公正和诚实信用的原则、有不正当竞争行为，招租人有权取消其报价人资格，同时不予退还其竞租保证金。</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Fonts w:hint="eastAsia" w:ascii="仿宋_GB2312" w:hAnsi="仿宋_GB2312" w:eastAsia="仿宋_GB2312" w:cs="仿宋_GB2312"/>
          <w:b w:val="0"/>
          <w:i w:val="0"/>
          <w:caps w:val="0"/>
          <w:color w:val="444444"/>
          <w:spacing w:val="0"/>
          <w:kern w:val="0"/>
          <w:sz w:val="32"/>
          <w:szCs w:val="32"/>
          <w:lang w:val="en-US" w:eastAsia="zh-CN" w:bidi="ar"/>
        </w:rPr>
        <w:t>竞租人拒绝签订《成交确认书》导致招租成交无法继续的，或虽签订了《成交确认书》但拒绝或拖延签订《租赁合同》导致招租成交无法继续的，已支付的竞租保证金不予退还。再次招租成交价低于本次成交价的差额部分，招租人有权向违约人追索赔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r>
        <w:rPr>
          <w:rStyle w:val="9"/>
          <w:rFonts w:hint="eastAsia" w:ascii="黑体" w:hAnsi="黑体" w:eastAsia="黑体" w:cs="黑体"/>
          <w:b w:val="0"/>
          <w:bCs/>
          <w:i w:val="0"/>
          <w:caps w:val="0"/>
          <w:color w:val="444444"/>
          <w:spacing w:val="0"/>
          <w:kern w:val="0"/>
          <w:sz w:val="32"/>
          <w:szCs w:val="32"/>
          <w:lang w:val="en-US" w:eastAsia="zh-CN" w:bidi="ar"/>
        </w:rPr>
        <w:t xml:space="preserve">八、特别说明 </w:t>
      </w:r>
      <w:r>
        <w:rPr>
          <w:rStyle w:val="9"/>
          <w:rFonts w:hint="eastAsia" w:ascii="仿宋_GB2312" w:hAnsi="仿宋_GB2312" w:eastAsia="仿宋_GB2312" w:cs="仿宋_GB2312"/>
          <w:b w:val="0"/>
          <w:bCs/>
          <w:i w:val="0"/>
          <w:caps w:val="0"/>
          <w:color w:val="444444"/>
          <w:spacing w:val="0"/>
          <w:kern w:val="0"/>
          <w:sz w:val="32"/>
          <w:szCs w:val="32"/>
          <w:lang w:val="en-US" w:eastAsia="zh-CN" w:bidi="ar"/>
        </w:rPr>
        <w:t> </w:t>
      </w:r>
      <w:r>
        <w:rPr>
          <w:rFonts w:hint="eastAsia" w:ascii="仿宋_GB2312" w:hAnsi="仿宋_GB2312" w:eastAsia="仿宋_GB2312" w:cs="仿宋_GB2312"/>
          <w:b w:val="0"/>
          <w:i w:val="0"/>
          <w:caps w:val="0"/>
          <w:color w:val="444444"/>
          <w:spacing w:val="0"/>
          <w:kern w:val="0"/>
          <w:sz w:val="32"/>
          <w:szCs w:val="32"/>
          <w:lang w:val="en-US" w:eastAsia="zh-CN" w:bidi="ar"/>
        </w:rPr>
        <w:t> </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xml:space="preserve">   标的物描述未穷尽本公开竞租标的内涵的，详见《评估报告》的扫描件或复印件。</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kern w:val="0"/>
          <w:sz w:val="32"/>
          <w:szCs w:val="32"/>
          <w:lang w:val="en-US" w:eastAsia="zh-CN" w:bidi="ar"/>
        </w:rPr>
        <w:t>                               </w:t>
      </w:r>
      <w:r>
        <w:rPr>
          <w:rFonts w:hint="eastAsia" w:ascii="仿宋_GB2312" w:hAnsi="仿宋_GB2312" w:eastAsia="仿宋_GB2312" w:cs="仿宋_GB2312"/>
          <w:b w:val="0"/>
          <w:i w:val="0"/>
          <w:caps w:val="0"/>
          <w:color w:val="444444"/>
          <w:spacing w:val="0"/>
          <w:kern w:val="0"/>
          <w:sz w:val="32"/>
          <w:szCs w:val="32"/>
          <w:shd w:val="clear" w:fill="FFFFFF"/>
          <w:lang w:val="en-US" w:eastAsia="zh-CN" w:bidi="ar"/>
        </w:rPr>
        <w:t>长沙市公路桥梁建设有限责任公司</w:t>
      </w:r>
      <w:r>
        <w:rPr>
          <w:rFonts w:hint="eastAsia" w:ascii="仿宋_GB2312" w:hAnsi="仿宋_GB2312" w:eastAsia="仿宋_GB2312" w:cs="仿宋_GB2312"/>
          <w:b w:val="0"/>
          <w:i w:val="0"/>
          <w:caps w:val="0"/>
          <w:color w:val="444444"/>
          <w:spacing w:val="0"/>
          <w:kern w:val="0"/>
          <w:sz w:val="32"/>
          <w:szCs w:val="32"/>
          <w:lang w:val="en-US" w:eastAsia="zh-CN" w:bidi="ar"/>
        </w:rPr>
        <w:br w:type="textWrapping"/>
      </w:r>
      <w:r>
        <w:rPr>
          <w:rFonts w:hint="eastAsia" w:ascii="仿宋_GB2312" w:hAnsi="仿宋_GB2312" w:eastAsia="仿宋_GB2312" w:cs="仿宋_GB2312"/>
          <w:b w:val="0"/>
          <w:i w:val="0"/>
          <w:caps w:val="0"/>
          <w:color w:val="444444"/>
          <w:spacing w:val="0"/>
          <w:kern w:val="0"/>
          <w:sz w:val="32"/>
          <w:szCs w:val="32"/>
          <w:lang w:val="en-US" w:eastAsia="zh-CN" w:bidi="ar"/>
        </w:rPr>
        <w:t>                                        2023年11月29日</w:t>
      </w:r>
    </w:p>
    <w:p>
      <w:pPr>
        <w:keepNext w:val="0"/>
        <w:keepLines w:val="0"/>
        <w:pageBreakBefore w:val="0"/>
        <w:kinsoku/>
        <w:wordWrap/>
        <w:overflowPunct/>
        <w:topLinePunct w:val="0"/>
        <w:autoSpaceDE/>
        <w:autoSpaceDN/>
        <w:bidi w:val="0"/>
        <w:adjustRightInd/>
        <w:snapToGrid/>
        <w:spacing w:line="520" w:lineRule="exact"/>
        <w:textAlignment w:val="auto"/>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s="仿宋"/>
          <w:b/>
          <w:sz w:val="28"/>
          <w:szCs w:val="28"/>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s="仿宋"/>
          <w:b/>
          <w:sz w:val="28"/>
          <w:szCs w:val="28"/>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 w:hAnsi="仿宋" w:eastAsia="仿宋" w:cs="??"/>
          <w:sz w:val="32"/>
          <w:szCs w:val="32"/>
        </w:rPr>
      </w:pPr>
    </w:p>
    <w:sectPr>
      <w:footerReference r:id="rId3" w:type="default"/>
      <w:pgSz w:w="11906" w:h="16838"/>
      <w:pgMar w:top="1440"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5BFBC"/>
    <w:multiLevelType w:val="singleLevel"/>
    <w:tmpl w:val="1535BFBC"/>
    <w:lvl w:ilvl="0" w:tentative="0">
      <w:start w:val="1"/>
      <w:numFmt w:val="chineseCounting"/>
      <w:suff w:val="nothing"/>
      <w:lvlText w:val="（%1）"/>
      <w:lvlJc w:val="left"/>
      <w:rPr>
        <w:rFonts w:hint="eastAsia"/>
      </w:rPr>
    </w:lvl>
  </w:abstractNum>
  <w:abstractNum w:abstractNumId="1">
    <w:nsid w:val="4157DF14"/>
    <w:multiLevelType w:val="singleLevel"/>
    <w:tmpl w:val="4157DF14"/>
    <w:lvl w:ilvl="0" w:tentative="0">
      <w:start w:val="1"/>
      <w:numFmt w:val="chineseCounting"/>
      <w:suff w:val="nothing"/>
      <w:lvlText w:val="（%1）"/>
      <w:lvlJc w:val="left"/>
      <w:rPr>
        <w:rFonts w:hint="eastAsia"/>
      </w:rPr>
    </w:lvl>
  </w:abstractNum>
  <w:abstractNum w:abstractNumId="2">
    <w:nsid w:val="51769E1F"/>
    <w:multiLevelType w:val="singleLevel"/>
    <w:tmpl w:val="51769E1F"/>
    <w:lvl w:ilvl="0" w:tentative="0">
      <w:start w:val="1"/>
      <w:numFmt w:val="chineseCounting"/>
      <w:suff w:val="nothing"/>
      <w:lvlText w:val="（%1）"/>
      <w:lvlJc w:val="left"/>
      <w:rPr>
        <w:rFonts w:hint="eastAsia"/>
      </w:rPr>
    </w:lvl>
  </w:abstractNum>
  <w:abstractNum w:abstractNumId="3">
    <w:nsid w:val="791B2AE1"/>
    <w:multiLevelType w:val="singleLevel"/>
    <w:tmpl w:val="791B2AE1"/>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NjQ5OGU0OGZhMzE1YWEyYTRmMmJmZjIyMTY5NDIifQ=="/>
  </w:docVars>
  <w:rsids>
    <w:rsidRoot w:val="00CA3E5E"/>
    <w:rsid w:val="00093A64"/>
    <w:rsid w:val="000E3992"/>
    <w:rsid w:val="001161D6"/>
    <w:rsid w:val="00201FAC"/>
    <w:rsid w:val="00205621"/>
    <w:rsid w:val="00284F68"/>
    <w:rsid w:val="00294071"/>
    <w:rsid w:val="002C0904"/>
    <w:rsid w:val="002D3B2F"/>
    <w:rsid w:val="00644D11"/>
    <w:rsid w:val="007C1316"/>
    <w:rsid w:val="00B33BC6"/>
    <w:rsid w:val="00C5607D"/>
    <w:rsid w:val="00C93531"/>
    <w:rsid w:val="00CA3E5E"/>
    <w:rsid w:val="00FB4C44"/>
    <w:rsid w:val="0168700A"/>
    <w:rsid w:val="03BD6EA9"/>
    <w:rsid w:val="04244C32"/>
    <w:rsid w:val="04A24CDA"/>
    <w:rsid w:val="054129A9"/>
    <w:rsid w:val="05811F65"/>
    <w:rsid w:val="05F769A8"/>
    <w:rsid w:val="060021B0"/>
    <w:rsid w:val="074B1BAC"/>
    <w:rsid w:val="08D71811"/>
    <w:rsid w:val="0C2335C8"/>
    <w:rsid w:val="0EDE28A1"/>
    <w:rsid w:val="0FA3785D"/>
    <w:rsid w:val="11F301C1"/>
    <w:rsid w:val="125E5171"/>
    <w:rsid w:val="13813813"/>
    <w:rsid w:val="14534750"/>
    <w:rsid w:val="1532181C"/>
    <w:rsid w:val="155D623D"/>
    <w:rsid w:val="15BC63B5"/>
    <w:rsid w:val="17546770"/>
    <w:rsid w:val="19371D16"/>
    <w:rsid w:val="19814278"/>
    <w:rsid w:val="199D4332"/>
    <w:rsid w:val="1A62674B"/>
    <w:rsid w:val="1A916B31"/>
    <w:rsid w:val="1AC641B6"/>
    <w:rsid w:val="1CA7276C"/>
    <w:rsid w:val="1D554B87"/>
    <w:rsid w:val="1DA27E8F"/>
    <w:rsid w:val="1DDC6A5C"/>
    <w:rsid w:val="1DE01632"/>
    <w:rsid w:val="1FF84DF5"/>
    <w:rsid w:val="202A1A72"/>
    <w:rsid w:val="20755257"/>
    <w:rsid w:val="20D90B2F"/>
    <w:rsid w:val="214C256C"/>
    <w:rsid w:val="217870BD"/>
    <w:rsid w:val="21DC37A7"/>
    <w:rsid w:val="222D65DE"/>
    <w:rsid w:val="22DC6394"/>
    <w:rsid w:val="24845BC5"/>
    <w:rsid w:val="24FD07E2"/>
    <w:rsid w:val="28B430A6"/>
    <w:rsid w:val="29EA2FF2"/>
    <w:rsid w:val="2B6A54EE"/>
    <w:rsid w:val="2BC5423D"/>
    <w:rsid w:val="2D456322"/>
    <w:rsid w:val="2EF15F39"/>
    <w:rsid w:val="2F555F61"/>
    <w:rsid w:val="30BA0F1C"/>
    <w:rsid w:val="32D84BC1"/>
    <w:rsid w:val="34E22381"/>
    <w:rsid w:val="352275BB"/>
    <w:rsid w:val="35781FF2"/>
    <w:rsid w:val="365E3905"/>
    <w:rsid w:val="377B3F9C"/>
    <w:rsid w:val="38BE7328"/>
    <w:rsid w:val="38E2032B"/>
    <w:rsid w:val="3A8D2839"/>
    <w:rsid w:val="3B0774FE"/>
    <w:rsid w:val="406D5510"/>
    <w:rsid w:val="41787880"/>
    <w:rsid w:val="41B41BD5"/>
    <w:rsid w:val="41BF5C4B"/>
    <w:rsid w:val="42411D53"/>
    <w:rsid w:val="428E3274"/>
    <w:rsid w:val="4328361B"/>
    <w:rsid w:val="44091603"/>
    <w:rsid w:val="45805E5C"/>
    <w:rsid w:val="45CF4A3D"/>
    <w:rsid w:val="48302634"/>
    <w:rsid w:val="4A6717DB"/>
    <w:rsid w:val="4AEB47A6"/>
    <w:rsid w:val="4B912850"/>
    <w:rsid w:val="4C2216F4"/>
    <w:rsid w:val="51610240"/>
    <w:rsid w:val="53637B52"/>
    <w:rsid w:val="540C51D3"/>
    <w:rsid w:val="569A2B67"/>
    <w:rsid w:val="56EC4FBD"/>
    <w:rsid w:val="57CA6A87"/>
    <w:rsid w:val="5B7372DC"/>
    <w:rsid w:val="5C17749C"/>
    <w:rsid w:val="5CCE753A"/>
    <w:rsid w:val="5D197769"/>
    <w:rsid w:val="5EFE23AB"/>
    <w:rsid w:val="60465E3B"/>
    <w:rsid w:val="60D10007"/>
    <w:rsid w:val="60DA19A8"/>
    <w:rsid w:val="613C0199"/>
    <w:rsid w:val="61E751E8"/>
    <w:rsid w:val="62926837"/>
    <w:rsid w:val="64B0322A"/>
    <w:rsid w:val="64D95344"/>
    <w:rsid w:val="66D87988"/>
    <w:rsid w:val="676A4697"/>
    <w:rsid w:val="67F511C0"/>
    <w:rsid w:val="681A7ED9"/>
    <w:rsid w:val="697D15C6"/>
    <w:rsid w:val="6AB01604"/>
    <w:rsid w:val="6AB42A03"/>
    <w:rsid w:val="6E4C4F5A"/>
    <w:rsid w:val="703D346B"/>
    <w:rsid w:val="70DA76FC"/>
    <w:rsid w:val="716A4A58"/>
    <w:rsid w:val="740A287E"/>
    <w:rsid w:val="744B6B00"/>
    <w:rsid w:val="75697A71"/>
    <w:rsid w:val="75AC2C49"/>
    <w:rsid w:val="75BD2332"/>
    <w:rsid w:val="760C2775"/>
    <w:rsid w:val="76A458B6"/>
    <w:rsid w:val="76CE0FC1"/>
    <w:rsid w:val="7792611E"/>
    <w:rsid w:val="77A16B61"/>
    <w:rsid w:val="78767B3A"/>
    <w:rsid w:val="79E75C99"/>
    <w:rsid w:val="7ABC6A4A"/>
    <w:rsid w:val="7C351356"/>
    <w:rsid w:val="7CBB445E"/>
    <w:rsid w:val="7CCE1E6C"/>
    <w:rsid w:val="7DA85CE3"/>
    <w:rsid w:val="7DE9368A"/>
    <w:rsid w:val="7EC5736B"/>
    <w:rsid w:val="7F79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4"/>
    </w:rPr>
  </w:style>
  <w:style w:type="paragraph" w:styleId="3">
    <w:name w:val="Balloon Text"/>
    <w:basedOn w:val="1"/>
    <w:link w:val="11"/>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3"/>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1639</Words>
  <Characters>1772</Characters>
  <Lines>24</Lines>
  <Paragraphs>6</Paragraphs>
  <TotalTime>28</TotalTime>
  <ScaleCrop>false</ScaleCrop>
  <LinksUpToDate>false</LinksUpToDate>
  <CharactersWithSpaces>1954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2018-01-29T08:39:00Z</dcterms:created>
  <dc:creator>User</dc:creator>
  <cp:lastModifiedBy>肖晗</cp:lastModifiedBy>
  <cp:lastPrinted>2020-02-27T06:10:00Z</cp:lastPrinted>
  <dcterms:modified xsi:type="dcterms:W3CDTF">2023-11-29T05:18:24Z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2CAF77F82AA44D768B2E44BFB88C26AE</vt:lpwstr>
  </property>
</Properties>
</file>