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eastAsia="zh-CN" w:bidi="ar"/>
          <w14:ligatures w14:val="none"/>
        </w:rPr>
        <w:t>附件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>2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  <w14:ligatures w14:val="none"/>
        </w:rPr>
      </w:pPr>
    </w:p>
    <w:p>
      <w:pPr>
        <w:spacing w:line="360" w:lineRule="auto"/>
        <w:jc w:val="center"/>
        <w:rPr>
          <w:rFonts w:hint="default" w:ascii="宋体" w:hAnsi="宋体" w:eastAsia="宋体" w:cs="宋体"/>
          <w:b/>
          <w:bCs/>
          <w:kern w:val="0"/>
          <w:sz w:val="44"/>
          <w:szCs w:val="44"/>
          <w:lang w:val="en-US" w:eastAsia="zh-CN" w:bidi="ar"/>
          <w14:ligatures w14:val="none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bidi="ar"/>
          <w14:ligatures w14:val="none"/>
        </w:rPr>
        <w:t>理事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 w:bidi="ar"/>
          <w14:ligatures w14:val="none"/>
        </w:rPr>
        <w:t>单位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  <w14:ligatures w14:val="none"/>
        </w:rPr>
        <w:t>名单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济南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山东三箭建设工程管理有限公司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山东长兴建设集团有限公司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济南一建集团有限公司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济南二建集团工程有限公司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济南能源工程集团有限公司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中天建设集团有限公司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瑞森新建筑有限公司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ind w:left="1920" w:hanging="1920" w:hangingChars="6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中国二十二冶集团有限公司山东分公司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ind w:left="1920" w:hanging="1920" w:hangingChars="6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中国电建集团山东电力建设第一工程有限公司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万得福实业集团有限公司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永隆装饰工程有限公司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嘉林建设集团有限公司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山东津单幕墙有限公司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德泰建设有限公司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山东福缘来装饰有限公司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济南鸿腾实业有限公司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山东德才建设有限公司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苏州金螳螂建筑装饰股份有限公司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中铁建设集团有限公司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color w:val="auto"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color w:val="auto"/>
          <w:kern w:val="0"/>
          <w:sz w:val="32"/>
          <w:szCs w:val="32"/>
          <w:highlight w:val="none"/>
          <w:lang w:bidi="ar"/>
          <w14:ligatures w14:val="none"/>
        </w:rPr>
        <w:t>青岛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中铁二十五局集团第五工程有限公司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中铁十局集团青岛工程有限公司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青岛海川建设集团有限公司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青岛建设集团股份有限公司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青岛中建联合集团有限公司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山东兴华建设集团有限公司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ind w:left="1920" w:hanging="1920" w:hangingChars="6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山东电力建设第三工程有限公司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济南城建（青岛）市政工程有限公司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青岛一建集团有限公司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青岛博海建设集团有限公司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青岛亿联建设集团股份有限公司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青建国际集团有限公司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青岛安装建设股份有限公司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中建筑港集团有限公司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青岛土木建工集团有限公司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青岛新华友建工集团股份有限公司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中建五局第三建设有限公司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青岛金楷建设股份有限公司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青岛颐金建设装饰集团有限公司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淄博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淄博美达装饰设计工程有限公司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山东泰和城建发展有限公司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山东清河建工有限责任公司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山东鲁王建工有限责任公司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山东金泰建设有限公司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盛安建设集团有限公司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金瀚建设有限公司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枣庄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山东雄狮建筑装饰股份有限公司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枣庄华厦建筑工程有限公司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山东华东建设集团有限公司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山东永福建设集团有限公司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滕州建工建设集团有限公司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山东德标建设有限公司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枣庄矿业集团中兴建安工程有限公司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金龙建设（山东）有限公司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山东滕建建设集团有限公司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东营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山东华滨建工有限公司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东营天华建筑安装有限公司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烟台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山东德信建设集团股份有限公司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山东创元建设集团有限公司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ind w:left="1600" w:hanging="1600" w:hangingChars="5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中建五局（烟台）建设工程有限公司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山东蓬建建工集团有限公司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山东中昌开发建设集团有限公司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烟台市红旗置业有限公司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海陆（烟台）环保疏浚有限公司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烟台霖诚建筑工程有限公司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烟台市清泉建筑建材有限公司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中建八局（烟台）建设有限公司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潍坊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山东景芝建设股份有限公司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潍坊市三建集团有限公司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山东道远建设工程集团有限公司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临朐县兴隆建安有限公司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山东鸢港装饰工程有限公司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山东中信华安建设集团有限公司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济宁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山东弘大建设工程集团有限公司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山东圣大建设集团有限公司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山东中煤建设工程有限公司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山东诚祥建设集团股份有限公司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泰安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泰安宏大建设工程有限公司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山东广厦建设集团有限公司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bidi="ar"/>
          <w14:ligatures w14:val="none"/>
        </w:rPr>
        <w:t>山东中房建设工程有限公司</w:t>
      </w:r>
      <w:r>
        <w:rPr>
          <w:rFonts w:hint="eastAsia" w:ascii="仿宋" w:hAnsi="仿宋" w:eastAsia="仿宋" w:cs="Times New Roman"/>
          <w:color w:val="auto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威海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威海市鸿安建筑集团股份有限公司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威海国际经济技术合作股份有限公司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凤林建设工程（山东）有限公司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山东荣城建筑集团有限公司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日照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日照利伟建设集团有限公司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日照天泰建筑安装工程有限公司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山东锦华建设集团有限公司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日照市恒昌建筑工程有限公司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ind w:left="1920" w:hanging="1920" w:hangingChars="6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中铁二十三局集团第一工程有限公司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日照城投建设集团有限公司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临沂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山东华鲁建安集团有限公司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山东鲁班建设集团总公司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临沂市政集团有限公司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山东志华建设工程集团有限公司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老兵老兵（山东）建设集团有限公司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金明寓建设集团有限公司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山东东方佳园建筑安装有限公司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山东临亚装饰有限公司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德州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德州振华建安集团有限公司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聊城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山东聊建第一建设有限公司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滨州</w:t>
      </w:r>
    </w:p>
    <w:p>
      <w:pPr>
        <w:spacing w:line="360" w:lineRule="auto"/>
        <w:ind w:left="1920" w:hanging="1920" w:hangingChars="6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滨州市市政工程有限公司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无棣县丰达建设工程集团有限公司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>
      <w:pPr>
        <w:spacing w:line="360" w:lineRule="auto"/>
        <w:jc w:val="left"/>
        <w:rPr>
          <w:rFonts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b/>
          <w:bCs/>
          <w:kern w:val="0"/>
          <w:sz w:val="32"/>
          <w:szCs w:val="32"/>
          <w:highlight w:val="none"/>
          <w:lang w:bidi="ar"/>
          <w14:ligatures w14:val="none"/>
        </w:rPr>
        <w:t>菏泽</w:t>
      </w:r>
    </w:p>
    <w:p>
      <w:pPr>
        <w:spacing w:line="360" w:lineRule="auto"/>
        <w:ind w:left="1920" w:hanging="1920" w:hangingChars="600"/>
        <w:jc w:val="left"/>
        <w:rPr>
          <w:rFonts w:hint="default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</w:pPr>
      <w:bookmarkStart w:id="0" w:name="_GoBack"/>
      <w:bookmarkEnd w:id="0"/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菏泽城建工程发展集团有限公司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 </w:t>
      </w:r>
    </w:p>
    <w:p>
      <w:pPr>
        <w:spacing w:line="360" w:lineRule="auto"/>
        <w:jc w:val="left"/>
        <w:rPr>
          <w:rFonts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</w:pP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bidi="ar"/>
          <w14:ligatures w14:val="none"/>
        </w:rPr>
        <w:t>山东鲁杰建工集团有限公司</w:t>
      </w:r>
      <w:r>
        <w:rPr>
          <w:rFonts w:hint="eastAsia" w:ascii="仿宋" w:hAnsi="仿宋" w:eastAsia="仿宋" w:cs="Times New Roman"/>
          <w:kern w:val="0"/>
          <w:sz w:val="32"/>
          <w:szCs w:val="32"/>
          <w:highlight w:val="none"/>
          <w:lang w:val="en-US" w:eastAsia="zh-CN" w:bidi="ar"/>
          <w14:ligatures w14:val="none"/>
        </w:rPr>
        <w:t xml:space="preserve"> 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/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/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5MWVmOGRlZTcwNTUxMmZjMzUwN2RjNDFiZTFiMzkifQ=="/>
  </w:docVars>
  <w:rsids>
    <w:rsidRoot w:val="0BA20274"/>
    <w:rsid w:val="011E34AB"/>
    <w:rsid w:val="012F5F9F"/>
    <w:rsid w:val="0158132B"/>
    <w:rsid w:val="03F4702C"/>
    <w:rsid w:val="04003C23"/>
    <w:rsid w:val="046163BD"/>
    <w:rsid w:val="057E74F5"/>
    <w:rsid w:val="0790372C"/>
    <w:rsid w:val="0BA20274"/>
    <w:rsid w:val="0EA55AF2"/>
    <w:rsid w:val="0FB0474F"/>
    <w:rsid w:val="100F7457"/>
    <w:rsid w:val="104907AE"/>
    <w:rsid w:val="10FC4A31"/>
    <w:rsid w:val="11161C93"/>
    <w:rsid w:val="121865DB"/>
    <w:rsid w:val="124067D9"/>
    <w:rsid w:val="127C4DBC"/>
    <w:rsid w:val="131849B3"/>
    <w:rsid w:val="13DB3D64"/>
    <w:rsid w:val="14AA13CB"/>
    <w:rsid w:val="17AC6268"/>
    <w:rsid w:val="195C4904"/>
    <w:rsid w:val="1A266BC7"/>
    <w:rsid w:val="1A951111"/>
    <w:rsid w:val="1B574618"/>
    <w:rsid w:val="1BC752FA"/>
    <w:rsid w:val="1C507300"/>
    <w:rsid w:val="1CCE5697"/>
    <w:rsid w:val="1D484219"/>
    <w:rsid w:val="1E911BEF"/>
    <w:rsid w:val="1F6F0182"/>
    <w:rsid w:val="1FBA5176"/>
    <w:rsid w:val="214271D1"/>
    <w:rsid w:val="22AF6AE8"/>
    <w:rsid w:val="22C3121F"/>
    <w:rsid w:val="236B302D"/>
    <w:rsid w:val="246A1806"/>
    <w:rsid w:val="25494FD2"/>
    <w:rsid w:val="26A83F7A"/>
    <w:rsid w:val="27D03788"/>
    <w:rsid w:val="28700AC7"/>
    <w:rsid w:val="289A3C2D"/>
    <w:rsid w:val="2CE37ABA"/>
    <w:rsid w:val="2D546C0A"/>
    <w:rsid w:val="30365341"/>
    <w:rsid w:val="33FC5BB8"/>
    <w:rsid w:val="34515C51"/>
    <w:rsid w:val="35D24B6F"/>
    <w:rsid w:val="3687595A"/>
    <w:rsid w:val="368A47AA"/>
    <w:rsid w:val="38206066"/>
    <w:rsid w:val="387E2D8D"/>
    <w:rsid w:val="3D540560"/>
    <w:rsid w:val="3E921340"/>
    <w:rsid w:val="3F8D0AAB"/>
    <w:rsid w:val="403326AF"/>
    <w:rsid w:val="405E4E92"/>
    <w:rsid w:val="4185518C"/>
    <w:rsid w:val="435D368B"/>
    <w:rsid w:val="43686B13"/>
    <w:rsid w:val="45D5715A"/>
    <w:rsid w:val="45EF52CA"/>
    <w:rsid w:val="481A1FC7"/>
    <w:rsid w:val="489B1DE1"/>
    <w:rsid w:val="4BCB7C3F"/>
    <w:rsid w:val="4C516396"/>
    <w:rsid w:val="4CA30BBC"/>
    <w:rsid w:val="50C11611"/>
    <w:rsid w:val="51024103"/>
    <w:rsid w:val="512805C7"/>
    <w:rsid w:val="56FA5CE2"/>
    <w:rsid w:val="5707485F"/>
    <w:rsid w:val="5864776B"/>
    <w:rsid w:val="5E6C7060"/>
    <w:rsid w:val="5F7563E8"/>
    <w:rsid w:val="5F8D3732"/>
    <w:rsid w:val="5F9A7BFD"/>
    <w:rsid w:val="5FBA6C11"/>
    <w:rsid w:val="5FCF42F3"/>
    <w:rsid w:val="603D6F06"/>
    <w:rsid w:val="6502071E"/>
    <w:rsid w:val="655D7702"/>
    <w:rsid w:val="67874F0A"/>
    <w:rsid w:val="68501C7D"/>
    <w:rsid w:val="6990454A"/>
    <w:rsid w:val="6BD95125"/>
    <w:rsid w:val="6E777A87"/>
    <w:rsid w:val="6FE0165C"/>
    <w:rsid w:val="70E50DDE"/>
    <w:rsid w:val="72CB7276"/>
    <w:rsid w:val="73BA21C4"/>
    <w:rsid w:val="77416E84"/>
    <w:rsid w:val="7ACC2F08"/>
    <w:rsid w:val="7ADB75EF"/>
    <w:rsid w:val="7B6969A9"/>
    <w:rsid w:val="7CA67789"/>
    <w:rsid w:val="7CCC5441"/>
    <w:rsid w:val="7F87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spacing w:line="360" w:lineRule="auto"/>
      <w:jc w:val="left"/>
    </w:pPr>
    <w:rPr>
      <w:rFonts w:ascii="仿宋" w:hAnsi="仿宋" w:eastAsia="仿宋" w:cs="Times New Roman"/>
      <w:kern w:val="0"/>
      <w:sz w:val="18"/>
      <w:szCs w:val="18"/>
      <w14:ligatures w14:val="none"/>
    </w:rPr>
  </w:style>
  <w:style w:type="paragraph" w:styleId="3">
    <w:name w:val="header"/>
    <w:basedOn w:val="1"/>
    <w:autoRedefine/>
    <w:qFormat/>
    <w:uiPriority w:val="0"/>
    <w:pPr>
      <w:tabs>
        <w:tab w:val="center" w:pos="4153"/>
        <w:tab w:val="right" w:pos="8306"/>
      </w:tabs>
      <w:snapToGrid w:val="0"/>
      <w:spacing w:line="360" w:lineRule="auto"/>
      <w:jc w:val="center"/>
    </w:pPr>
    <w:rPr>
      <w:rFonts w:ascii="仿宋" w:hAnsi="仿宋" w:eastAsia="仿宋" w:cs="Times New Roman"/>
      <w:kern w:val="0"/>
      <w:sz w:val="18"/>
      <w:szCs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2024-02-26T02:43:00Z</dcterms:created>
  <dc:creator>WPS_1689729853</dc:creator>
  <cp:lastModifiedBy>凯哥</cp:lastModifiedBy>
  <dcterms:modified xsi:type="dcterms:W3CDTF">2024-04-07T05:33:36Z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0A06B9132B32470D8BADCB27167C96F9_13</vt:lpwstr>
  </property>
</Properties>
</file>