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tbl>
      <w:tblPr>
        <w:tblpPr w:leftFromText="180" w:rightFromText="180" w:vertAnchor="text" w:horzAnchor="page" w:tblpX="1184" w:tblpY="655"/>
        <w:tblOverlap w:val="never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420"/>
        <w:gridCol w:w="1862"/>
        <w:gridCol w:w="1352"/>
        <w:gridCol w:w="3175"/>
      </w:tblGrid>
      <w:tr>
        <w:trPr>
          <w:trHeight w:val="481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eastAsia="仿宋" w:cs="仿宋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eastAsia="仿宋" w:cs="仿宋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eastAsia="仿宋" w:cs="仿宋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规格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eastAsia="仿宋" w:cs="仿宋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数量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E6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eastAsia="仿宋" w:cs="仿宋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rPr>
          <w:trHeight w:val="460"/>
        </w:trPr>
        <w:tc>
          <w:tcPr>
            <w:tcW w:w="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eastAsia="仿宋" w:cs="仿宋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eastAsia="仿宋" w:cs="仿宋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地面防潮找平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eastAsia="仿宋" w:cs="仿宋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5.75M*15M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eastAsia="仿宋" w:cs="仿宋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86.25㎡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eastAsia="仿宋" w:cs="仿宋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防潮棉及防水涂料</w:t>
            </w:r>
          </w:p>
        </w:tc>
      </w:tr>
      <w:tr>
        <w:trPr>
          <w:trHeight w:val="670"/>
        </w:trPr>
        <w:tc>
          <w:tcPr>
            <w:tcW w:w="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eastAsia="仿宋" w:cs="仿宋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eastAsia="仿宋" w:cs="仿宋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复合实木地板</w:t>
            </w:r>
            <w:r>
              <w:rPr>
                <w:rFonts w:asci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(含地角线）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eastAsia="仿宋" w:cs="仿宋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5.75M*15M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eastAsia="仿宋" w:cs="仿宋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86.25㎡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eastAsia="仿宋" w:cs="仿宋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实木地板（含地脚线）</w:t>
            </w:r>
          </w:p>
        </w:tc>
      </w:tr>
      <w:tr>
        <w:trPr>
          <w:trHeight w:val="460"/>
        </w:trPr>
        <w:tc>
          <w:tcPr>
            <w:tcW w:w="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eastAsia="仿宋" w:cs="仿宋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eastAsia="仿宋" w:cs="仿宋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民族服饰晾衣架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eastAsia="仿宋" w:cs="仿宋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2.5M*2M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eastAsia="仿宋" w:cs="仿宋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eastAsia="仿宋" w:cs="仿宋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不锈钢定制</w:t>
            </w:r>
          </w:p>
        </w:tc>
      </w:tr>
      <w:tr>
        <w:trPr>
          <w:trHeight w:val="670"/>
        </w:trPr>
        <w:tc>
          <w:tcPr>
            <w:tcW w:w="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eastAsia="仿宋" w:cs="仿宋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eastAsia="仿宋" w:cs="仿宋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实木大长桌、实木长凳定制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eastAsia="仿宋" w:cs="仿宋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12米*1.2米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eastAsia="仿宋" w:cs="仿宋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eastAsia="仿宋" w:cs="仿宋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防腐木定制</w:t>
            </w:r>
          </w:p>
        </w:tc>
      </w:tr>
      <w:tr>
        <w:trPr>
          <w:trHeight w:val="670"/>
        </w:trPr>
        <w:tc>
          <w:tcPr>
            <w:tcW w:w="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eastAsia="仿宋" w:cs="仿宋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eastAsia="仿宋" w:cs="仿宋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灯饰加装、线路改造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eastAsia="仿宋" w:cs="仿宋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eastAsia="仿宋" w:cs="仿宋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eastAsia="仿宋" w:cs="仿宋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卡槽灯及线路改造</w:t>
            </w:r>
          </w:p>
        </w:tc>
      </w:tr>
      <w:tr>
        <w:trPr>
          <w:trHeight w:val="460"/>
        </w:trPr>
        <w:tc>
          <w:tcPr>
            <w:tcW w:w="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eastAsia="仿宋" w:cs="仿宋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eastAsia="仿宋" w:cs="仿宋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实木展示柜定制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eastAsia="仿宋" w:cs="仿宋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5.9M*2.96M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eastAsia="仿宋" w:cs="仿宋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17.5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eastAsia="仿宋" w:cs="仿宋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含人工及五金配件</w:t>
            </w:r>
          </w:p>
        </w:tc>
      </w:tr>
      <w:tr>
        <w:trPr>
          <w:trHeight w:val="460"/>
        </w:trPr>
        <w:tc>
          <w:tcPr>
            <w:tcW w:w="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eastAsia="仿宋" w:cs="仿宋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eastAsia="仿宋" w:cs="仿宋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垃圾清运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eastAsia="仿宋" w:cs="仿宋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noWrap/>
            <w:vAlign w:val="center"/>
          </w:tcPr>
          <w:p>
            <w:pPr>
              <w:jc w:val="center"/>
              <w:rPr>
                <w:rFonts w:ascii="仿宋" w:eastAsia="仿宋" w:cs="仿宋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r>
        <w:rPr>
          <w:rFonts w:ascii="方正小标宋简体" w:eastAsia="方正小标宋简体" w:cs="仿宋" w:hint="eastAsia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/>
        </w:rPr>
        <w:t>贵州文化旅游职业学院芦笙工作室</w:t>
      </w:r>
      <w:r>
        <w:rPr>
          <w:rFonts w:ascii="方正小标宋简体" w:eastAsia="方正小标宋简体" w:cs="仿宋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/>
        </w:rPr>
        <w:t>装修工程量清单</w:t>
      </w:r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1</Pages>
  <Words>156</Words>
  <Characters>204</Characters>
  <Lines>43</Lines>
  <Paragraphs>39</Paragraphs>
  <CharactersWithSpaces>204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dcterms:created xsi:type="dcterms:W3CDTF">2023-03-22T02:51:09Z</dcterms:created>
  <dcterms:modified xsi:type="dcterms:W3CDTF">2023-03-22T02:53:09Z</dcterms:modified>
</cp:coreProperties>
</file>