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3：</w:t>
      </w:r>
    </w:p>
    <w:p>
      <w:pPr>
        <w:snapToGrid w:val="0"/>
        <w:spacing w:line="360" w:lineRule="auto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洗染行业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医纺洗涤企业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用水情况调查表</w:t>
      </w:r>
    </w:p>
    <w:tbl>
      <w:tblPr>
        <w:tblStyle w:val="2"/>
        <w:tblW w:w="10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987"/>
        <w:gridCol w:w="1488"/>
        <w:gridCol w:w="1377"/>
        <w:gridCol w:w="716"/>
        <w:gridCol w:w="276"/>
        <w:gridCol w:w="152"/>
        <w:gridCol w:w="1721"/>
        <w:gridCol w:w="221"/>
        <w:gridCol w:w="275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企业名称</w:t>
            </w:r>
          </w:p>
        </w:tc>
        <w:tc>
          <w:tcPr>
            <w:tcW w:w="4009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865" w:type="dxa"/>
            <w:gridSpan w:val="3"/>
            <w:noWrap w:val="0"/>
            <w:vAlign w:val="top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联系人</w:t>
            </w:r>
          </w:p>
        </w:tc>
        <w:tc>
          <w:tcPr>
            <w:tcW w:w="400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电话/手机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占地面积</w:t>
            </w:r>
          </w:p>
        </w:tc>
        <w:tc>
          <w:tcPr>
            <w:tcW w:w="4009" w:type="dxa"/>
            <w:gridSpan w:val="5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职工人数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1" w:type="dxa"/>
            <w:gridSpan w:val="11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一、分类信息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经营范围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（可多选）</w:t>
            </w:r>
          </w:p>
        </w:tc>
        <w:tc>
          <w:tcPr>
            <w:tcW w:w="8595" w:type="dxa"/>
            <w:gridSpan w:val="9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医疗机构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□其他_______（请注明）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1" w:type="dxa"/>
            <w:gridSpan w:val="11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企业用水情况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586" w:type="dxa"/>
            <w:gridSpan w:val="2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865" w:type="dxa"/>
            <w:gridSpan w:val="2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2019年</w:t>
            </w:r>
          </w:p>
        </w:tc>
        <w:tc>
          <w:tcPr>
            <w:tcW w:w="2865" w:type="dxa"/>
            <w:gridSpan w:val="4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2865" w:type="dxa"/>
            <w:gridSpan w:val="3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企业总用水量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865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865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污水回用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年回用量：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/年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水利用率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%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日处理能力：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/天</w:t>
            </w:r>
          </w:p>
        </w:tc>
        <w:tc>
          <w:tcPr>
            <w:tcW w:w="2865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年回用量：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/年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水利用率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%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日处理能力：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/天</w:t>
            </w:r>
          </w:p>
        </w:tc>
        <w:tc>
          <w:tcPr>
            <w:tcW w:w="2865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年回用量：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/年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水利用率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%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污水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日处理能力：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（保洁等）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清洗用水量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清洗用水量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清洗用水量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9" w:type="dxa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987" w:type="dxa"/>
            <w:shd w:val="clear" w:color="auto" w:fill="E7E6E6" w:themeFill="background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88" w:type="dxa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设备数量</w:t>
            </w:r>
          </w:p>
        </w:tc>
        <w:tc>
          <w:tcPr>
            <w:tcW w:w="2093" w:type="dxa"/>
            <w:gridSpan w:val="2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每吨布草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水量</w:t>
            </w:r>
          </w:p>
        </w:tc>
        <w:tc>
          <w:tcPr>
            <w:tcW w:w="2370" w:type="dxa"/>
            <w:gridSpan w:val="4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年清洗布草数量</w:t>
            </w:r>
          </w:p>
        </w:tc>
        <w:tc>
          <w:tcPr>
            <w:tcW w:w="2644" w:type="dxa"/>
            <w:gridSpan w:val="2"/>
            <w:shd w:val="clear" w:color="auto" w:fill="E7E6E6" w:themeFill="backgroun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年清洗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布草用水量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洗衣龙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2019年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条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条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2017年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条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单机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2019年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2017年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吨/年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81" w:type="dxa"/>
            <w:gridSpan w:val="11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三、企业取水情况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2019年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年度总取水量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（指企业从市政取水或按取水许可证取水等常规水源取水量）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① 市政管网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② 自备水源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③ 其他外购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right"/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总取水量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年度非常规水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利用量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（不含企业内部循环用水）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① 集蓄雨水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② 市政中水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③ 其他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/年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（注：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用水单位换算：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1000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=1m³=1吨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）</w:t>
      </w:r>
    </w:p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br w:type="page"/>
      </w:r>
    </w:p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《洗染行业医纺洗涤企业用水情况调查表》填表说明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本调查表填报主体为洗染行业医纺洗涤企业。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依据行业结构不同，本调查表分为生活衣物洗染（附件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）、公用纺织品洗涤（附件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）和医用纺织品洗涤（附件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）企业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3类表格，请企业对应填写。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如企业经营范围涵盖多类，请对应填写相应附件，用水数据单独核算，每张表中的用水数据只对应该表经营范围内的用水情况。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（例：A企业同时经营公用和医用纺织品洗涤，请分别填写附件2和附件3，附件2中数据只来源于公纺洗涤，以此类推）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独立的生产单位请单独填报。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（例：A企业在不同城市共3家公司从事医纺洗涤。贵企业负责人只需填写您所在企业的具体用水情况即可）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企业总用水量=年度总取水量+污水年回用量+年度非常规水利用量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污水回用栏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：针对配置污水回用设备的企业组织填写。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其他（保洁等）栏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：主要统计企业年度生活用水情况。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6.洗衣龙和单机设备数量请对应年份如实填写。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7.每吨布草用水量：两类设备分别对应平均用水量进行填写。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8.年清洗布草数量：请汇总同类所有设备年洗涤布草总量填写。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年度取水总量栏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：①+②+③=总取水量，指企业实际交水费而购买的总取水量。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1653B"/>
    <w:rsid w:val="002A30C2"/>
    <w:rsid w:val="01BE0006"/>
    <w:rsid w:val="03506ABB"/>
    <w:rsid w:val="04664107"/>
    <w:rsid w:val="07262BC2"/>
    <w:rsid w:val="0C986C5B"/>
    <w:rsid w:val="10186203"/>
    <w:rsid w:val="107013C3"/>
    <w:rsid w:val="12A73BBD"/>
    <w:rsid w:val="14F935E3"/>
    <w:rsid w:val="1B7B52E7"/>
    <w:rsid w:val="1C7A76BD"/>
    <w:rsid w:val="1C9F6708"/>
    <w:rsid w:val="1CC44207"/>
    <w:rsid w:val="1DF934E2"/>
    <w:rsid w:val="1FC0623E"/>
    <w:rsid w:val="22AF6D4D"/>
    <w:rsid w:val="2416113B"/>
    <w:rsid w:val="25A21A2A"/>
    <w:rsid w:val="26712BCC"/>
    <w:rsid w:val="26720799"/>
    <w:rsid w:val="29395256"/>
    <w:rsid w:val="29F81996"/>
    <w:rsid w:val="2E896AA7"/>
    <w:rsid w:val="2EE64126"/>
    <w:rsid w:val="305C539A"/>
    <w:rsid w:val="3AFE2F1C"/>
    <w:rsid w:val="3B9535A2"/>
    <w:rsid w:val="3D3225D3"/>
    <w:rsid w:val="3F2C5A07"/>
    <w:rsid w:val="3FF963DD"/>
    <w:rsid w:val="40205E02"/>
    <w:rsid w:val="41911929"/>
    <w:rsid w:val="44396FF1"/>
    <w:rsid w:val="44C80A73"/>
    <w:rsid w:val="46AB06BD"/>
    <w:rsid w:val="47F90BFB"/>
    <w:rsid w:val="4924456C"/>
    <w:rsid w:val="4A0040C5"/>
    <w:rsid w:val="4A0D6E3F"/>
    <w:rsid w:val="4A9024BA"/>
    <w:rsid w:val="4C01653B"/>
    <w:rsid w:val="4E6541E1"/>
    <w:rsid w:val="4EEA224F"/>
    <w:rsid w:val="4F475C82"/>
    <w:rsid w:val="4FF14F2C"/>
    <w:rsid w:val="52A65009"/>
    <w:rsid w:val="541D2D72"/>
    <w:rsid w:val="54B827DD"/>
    <w:rsid w:val="54E746BF"/>
    <w:rsid w:val="55207FF6"/>
    <w:rsid w:val="5703484E"/>
    <w:rsid w:val="5B49626A"/>
    <w:rsid w:val="5CDE4ED0"/>
    <w:rsid w:val="5E601F33"/>
    <w:rsid w:val="607E722B"/>
    <w:rsid w:val="60A05E14"/>
    <w:rsid w:val="61114DF4"/>
    <w:rsid w:val="61D530E1"/>
    <w:rsid w:val="62532BBB"/>
    <w:rsid w:val="653F0DC2"/>
    <w:rsid w:val="67620B02"/>
    <w:rsid w:val="69735006"/>
    <w:rsid w:val="6A0D31AA"/>
    <w:rsid w:val="6CA34668"/>
    <w:rsid w:val="6DD8663E"/>
    <w:rsid w:val="70B8455B"/>
    <w:rsid w:val="71B54A9D"/>
    <w:rsid w:val="735D2FB1"/>
    <w:rsid w:val="75EC3032"/>
    <w:rsid w:val="78506296"/>
    <w:rsid w:val="78BA59AB"/>
    <w:rsid w:val="7AA96BDB"/>
    <w:rsid w:val="7D5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2020-05-12T04:09:00Z</dcterms:created>
  <dc:creator>韩秀伟</dc:creator>
  <cp:lastModifiedBy>杨月露</cp:lastModifiedBy>
  <cp:lastPrinted>2020-05-19T01:33:00Z</cp:lastPrinted>
  <dcterms:modified xsi:type="dcterms:W3CDTF">2020-06-11T02:43:53Z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