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178" w:leftChars="-85" w:right="-153" w:rightChars="-73"/>
        <w:jc w:val="center"/>
        <w:rPr>
          <w:rFonts w:hint="eastAsia" w:ascii="仿宋_GB2312" w:eastAsia="仿宋_GB2312"/>
          <w:sz w:val="32"/>
          <w:szCs w:val="32"/>
        </w:rPr>
      </w:pPr>
      <w:r>
        <w:rPr>
          <w:rFonts w:hint="eastAsia" w:ascii="仿宋_GB2312" w:eastAsia="仿宋_GB2312"/>
          <w:sz w:val="32"/>
          <w:szCs w:val="32"/>
        </w:rPr>
        <w:t xml:space="preserve"> </w:t>
      </w:r>
    </w:p>
    <w:p>
      <w:pPr>
        <w:pStyle w:val="4"/>
        <w:spacing w:line="300" w:lineRule="exact"/>
        <w:ind w:left="-178" w:leftChars="-85" w:right="-153" w:rightChars="-73"/>
        <w:jc w:val="center"/>
        <w:rPr>
          <w:rFonts w:hint="eastAsia"/>
          <w:b/>
          <w:bCs/>
          <w:color w:val="FF0000"/>
          <w:spacing w:val="3"/>
          <w:w w:val="90"/>
          <w:kern w:val="0"/>
          <w:sz w:val="72"/>
          <w:szCs w:val="72"/>
        </w:rPr>
      </w:pPr>
    </w:p>
    <w:p>
      <w:pPr>
        <w:pStyle w:val="4"/>
        <w:ind w:left="-178" w:leftChars="-85" w:right="-153" w:rightChars="-73"/>
        <w:jc w:val="center"/>
        <w:rPr>
          <w:rFonts w:hint="eastAsia" w:ascii="仿宋" w:hAnsi="仿宋" w:eastAsia="仿宋"/>
          <w:spacing w:val="10"/>
          <w:w w:val="97"/>
          <w:kern w:val="0"/>
          <w:sz w:val="32"/>
          <w:szCs w:val="32"/>
        </w:rPr>
      </w:pPr>
      <w:r>
        <w:rPr>
          <w:rFonts w:hint="eastAsia"/>
          <w:b/>
          <w:bCs/>
          <w:color w:val="FF0000"/>
          <w:spacing w:val="3"/>
          <w:w w:val="75"/>
          <w:kern w:val="0"/>
          <w:sz w:val="84"/>
          <w:szCs w:val="84"/>
        </w:rPr>
        <w:t>太仓市住房和城乡建设局</w:t>
      </w:r>
      <w:r>
        <w:rPr>
          <w:rFonts w:hint="eastAsia"/>
          <w:b/>
          <w:bCs/>
          <w:color w:val="FF0000"/>
          <w:spacing w:val="3"/>
          <w:w w:val="75"/>
          <w:kern w:val="0"/>
          <w:sz w:val="84"/>
          <w:szCs w:val="84"/>
          <w:lang w:eastAsia="zh-CN"/>
        </w:rPr>
        <w:t>文件</w:t>
      </w:r>
    </w:p>
    <w:p>
      <w:pPr>
        <w:ind w:right="-504" w:rightChars="-240"/>
        <w:jc w:val="center"/>
        <w:rPr>
          <w:rFonts w:hint="eastAsia" w:ascii="仿宋" w:hAnsi="仿宋" w:eastAsia="仿宋"/>
          <w:sz w:val="32"/>
          <w:szCs w:val="32"/>
        </w:rPr>
      </w:pPr>
      <w:r>
        <w:rPr>
          <w:rFonts w:hint="eastAsia" w:ascii="仿宋" w:hAnsi="仿宋" w:eastAsia="仿宋"/>
          <w:spacing w:val="10"/>
          <w:w w:val="97"/>
          <w:kern w:val="0"/>
          <w:sz w:val="32"/>
          <w:szCs w:val="32"/>
        </w:rPr>
        <w:t>太</w:t>
      </w:r>
      <w:r>
        <w:rPr>
          <w:rFonts w:hint="eastAsia" w:ascii="仿宋" w:hAnsi="仿宋" w:eastAsia="仿宋"/>
          <w:w w:val="97"/>
          <w:kern w:val="0"/>
          <w:sz w:val="32"/>
          <w:szCs w:val="32"/>
        </w:rPr>
        <w:t>住建建〔202</w:t>
      </w:r>
      <w:r>
        <w:rPr>
          <w:rFonts w:hint="eastAsia" w:ascii="仿宋" w:hAnsi="仿宋" w:eastAsia="仿宋"/>
          <w:w w:val="97"/>
          <w:kern w:val="0"/>
          <w:sz w:val="32"/>
          <w:szCs w:val="32"/>
          <w:lang w:val="en-US" w:eastAsia="zh-CN"/>
        </w:rPr>
        <w:t>2</w:t>
      </w:r>
      <w:r>
        <w:rPr>
          <w:rFonts w:hint="eastAsia" w:ascii="仿宋" w:hAnsi="仿宋" w:eastAsia="仿宋"/>
          <w:w w:val="97"/>
          <w:kern w:val="0"/>
          <w:sz w:val="32"/>
          <w:szCs w:val="32"/>
        </w:rPr>
        <w:t>〕</w:t>
      </w:r>
      <w:r>
        <w:rPr>
          <w:rFonts w:hint="eastAsia" w:ascii="仿宋" w:hAnsi="仿宋" w:eastAsia="仿宋"/>
          <w:w w:val="97"/>
          <w:kern w:val="0"/>
          <w:sz w:val="32"/>
          <w:szCs w:val="32"/>
          <w:lang w:val="en-US" w:eastAsia="zh-CN"/>
        </w:rPr>
        <w:t>53</w:t>
      </w:r>
      <w:r>
        <w:rPr>
          <w:rFonts w:hint="eastAsia" w:ascii="仿宋" w:hAnsi="仿宋" w:eastAsia="仿宋"/>
          <w:w w:val="97"/>
          <w:kern w:val="0"/>
          <w:sz w:val="32"/>
          <w:szCs w:val="32"/>
        </w:rPr>
        <w:t>号</w:t>
      </w:r>
    </w:p>
    <w:p>
      <w:pPr>
        <w:spacing w:line="400" w:lineRule="exact"/>
        <w:ind w:left="-359" w:leftChars="-171" w:right="-328" w:rightChars="-156"/>
        <w:rPr>
          <w:rFonts w:hint="eastAsia"/>
          <w:b/>
          <w:sz w:val="44"/>
          <w:szCs w:val="44"/>
        </w:rPr>
      </w:pPr>
      <w:r>
        <w:rPr>
          <w:rFonts w:hint="eastAsia"/>
        </w:rPr>
        <mc:AlternateContent>
          <mc:Choice Requires="wps">
            <w:drawing>
              <wp:anchor distT="0" distB="0" distL="114300" distR="114300" simplePos="0" relativeHeight="251660288" behindDoc="0" locked="0" layoutInCell="1" allowOverlap="1">
                <wp:simplePos x="0" y="0"/>
                <wp:positionH relativeFrom="page">
                  <wp:posOffset>1095375</wp:posOffset>
                </wp:positionH>
                <wp:positionV relativeFrom="paragraph">
                  <wp:posOffset>184150</wp:posOffset>
                </wp:positionV>
                <wp:extent cx="5486400" cy="635"/>
                <wp:effectExtent l="0" t="19050" r="0" b="37465"/>
                <wp:wrapNone/>
                <wp:docPr id="1" name="Line 4"/>
                <wp:cNvGraphicFramePr/>
                <a:graphic xmlns:a="http://schemas.openxmlformats.org/drawingml/2006/main">
                  <a:graphicData uri="http://schemas.microsoft.com/office/word/2010/wordprocessingShape">
                    <wps:wsp>
                      <wps:cNvCnPr/>
                      <wps:spPr>
                        <a:xfrm>
                          <a:off x="0" y="0"/>
                          <a:ext cx="548640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4" o:spid="_x0000_s1026" o:spt="20" style="position:absolute;left:0pt;margin-left:86.25pt;margin-top:14.5pt;height:0.05pt;width:432pt;mso-position-horizontal-relative:page;z-index:251660288;mso-width-relative:page;mso-height-relative:page;" filled="f" stroked="t" coordsize="21600,21600" o:gfxdata="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0qSUNoAAAAKAQAA&#10;DwAAAAAAAAABACAAAAAiAAAAZHJzL2Rvd25yZXYueG1sUEsBAhQAFAAAAAgAh07iQOIfoIbeAQAA&#10;3AMAAA4AAAAAAAAAAQAgAAAAKQEAAGRycy9lMm9Eb2MueG1sUEsFBgAAAAAGAAYAWQEAAHkFAAAA&#10;AA==&#10;">
                <v:fill on="f" focussize="0,0"/>
                <v:stroke weight="3pt" color="#FF0000" joinstyle="round"/>
                <v:imagedata o:title=""/>
                <o:lock v:ext="edit" aspectratio="f"/>
              </v:line>
            </w:pict>
          </mc:Fallback>
        </mc:AlternateContent>
      </w:r>
    </w:p>
    <w:p>
      <w:pPr>
        <w:pStyle w:val="2"/>
        <w:keepNext w:val="0"/>
        <w:keepLines w:val="0"/>
        <w:pageBreakBefore w:val="0"/>
        <w:kinsoku/>
        <w:wordWrap/>
        <w:overflowPunct/>
        <w:topLinePunct w:val="0"/>
        <w:bidi w:val="0"/>
        <w:adjustRightInd/>
        <w:snapToGrid/>
        <w:spacing w:line="560" w:lineRule="exact"/>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sz w:val="44"/>
          <w:szCs w:val="44"/>
        </w:rPr>
        <w:t>关于印发《太仓市“娄江杯”优质工程奖评审办法（20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年修订）》的通知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bidi w:val="0"/>
        <w:adjustRightInd/>
        <w:snapToGrid/>
        <w:spacing w:line="560" w:lineRule="exact"/>
        <w:textAlignment w:val="auto"/>
        <w:rPr>
          <w:rFonts w:hint="eastAsia" w:eastAsia="仿宋..." w:cs="仿宋..."/>
          <w:sz w:val="32"/>
          <w:szCs w:val="32"/>
        </w:rPr>
      </w:pPr>
      <w:r>
        <w:rPr>
          <w:rFonts w:hint="eastAsia" w:eastAsia="仿宋..." w:cs="仿宋..."/>
          <w:sz w:val="32"/>
          <w:szCs w:val="32"/>
        </w:rPr>
        <w:t xml:space="preserve">机关各科室、局属各事业单位，各区镇建管部门，市建筑行业协会，各有关单位：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eastAsia="仿宋..." w:cs="仿宋..."/>
          <w:sz w:val="32"/>
          <w:szCs w:val="32"/>
        </w:rPr>
      </w:pPr>
      <w:r>
        <w:rPr>
          <w:rFonts w:hint="eastAsia" w:eastAsia="仿宋..." w:cs="仿宋..."/>
          <w:sz w:val="32"/>
          <w:szCs w:val="32"/>
        </w:rPr>
        <w:t>为进一步规范我市“娄江杯”优质工程奖评选工作，提升建设工程质量创优水平，促进全市建设行业健康有序发展，结合我市建筑业发展现状，在深入调查研究、总结实际经验、广泛征求意见的基础上，我局对《太仓市“娄江杯”优质工程奖评审办法（</w:t>
      </w:r>
      <w:r>
        <w:rPr>
          <w:rFonts w:hint="default" w:ascii="Times New Roman" w:hAnsi="Times New Roman" w:eastAsia="仿宋..." w:cs="Times New Roman"/>
          <w:sz w:val="32"/>
          <w:szCs w:val="32"/>
        </w:rPr>
        <w:t>201</w:t>
      </w:r>
      <w:r>
        <w:rPr>
          <w:rFonts w:hint="default" w:ascii="Times New Roman" w:hAnsi="Times New Roman" w:eastAsia="仿宋..." w:cs="Times New Roman"/>
          <w:sz w:val="32"/>
          <w:szCs w:val="32"/>
          <w:lang w:val="en-US" w:eastAsia="zh-CN"/>
        </w:rPr>
        <w:t>9</w:t>
      </w:r>
      <w:r>
        <w:rPr>
          <w:rFonts w:hint="eastAsia" w:eastAsia="仿宋..." w:cs="仿宋..."/>
          <w:sz w:val="32"/>
          <w:szCs w:val="32"/>
        </w:rPr>
        <w:t>年修订）》进行了再次修订。现将《太仓市“娄江杯”优质工程奖评审办法（</w:t>
      </w: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22</w:t>
      </w:r>
      <w:r>
        <w:rPr>
          <w:rFonts w:hint="eastAsia" w:eastAsia="仿宋..." w:cs="仿宋..."/>
          <w:sz w:val="32"/>
          <w:szCs w:val="32"/>
        </w:rPr>
        <w:t>年修订）》印发给你们，请遵照执行。</w:t>
      </w:r>
    </w:p>
    <w:p>
      <w:pPr>
        <w:keepNext w:val="0"/>
        <w:keepLines w:val="0"/>
        <w:pageBreakBefore w:val="0"/>
        <w:kinsoku/>
        <w:wordWrap/>
        <w:overflowPunct/>
        <w:topLinePunct w:val="0"/>
        <w:bidi w:val="0"/>
        <w:adjustRightInd/>
        <w:snapToGrid/>
        <w:spacing w:line="560" w:lineRule="exact"/>
        <w:textAlignment w:val="auto"/>
        <w:rPr>
          <w:rFonts w:hint="eastAsia" w:eastAsia="仿宋..." w:cs="仿宋..."/>
          <w:sz w:val="32"/>
          <w:szCs w:val="32"/>
        </w:rPr>
      </w:pPr>
      <w:r>
        <w:rPr>
          <w:rFonts w:hint="eastAsia" w:eastAsia="仿宋..." w:cs="仿宋..."/>
          <w:sz w:val="32"/>
          <w:szCs w:val="32"/>
        </w:rPr>
        <w:t xml:space="preserve">   </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eastAsia="仿宋..." w:cs="仿宋..."/>
          <w:sz w:val="32"/>
          <w:szCs w:val="32"/>
        </w:rPr>
        <w:t>附件：太仓市“娄江杯”优质工程奖评审办法（</w:t>
      </w:r>
      <w:r>
        <w:rPr>
          <w:rFonts w:hint="eastAsia" w:ascii="Times New Roman" w:hAnsi="Times New Roman" w:eastAsia="仿宋..." w:cs="Times New Roman"/>
          <w:sz w:val="32"/>
          <w:szCs w:val="32"/>
          <w:lang w:val="en-US" w:eastAsia="zh-CN"/>
        </w:rPr>
        <w:t>2022</w:t>
      </w:r>
      <w:r>
        <w:rPr>
          <w:rFonts w:hint="eastAsia" w:eastAsia="仿宋..." w:cs="仿宋..."/>
          <w:sz w:val="32"/>
          <w:szCs w:val="32"/>
        </w:rPr>
        <w:t>年修订）</w:t>
      </w:r>
    </w:p>
    <w:p>
      <w:pPr>
        <w:keepNext w:val="0"/>
        <w:keepLines w:val="0"/>
        <w:pageBreakBefore w:val="0"/>
        <w:kinsoku/>
        <w:wordWrap/>
        <w:overflowPunct/>
        <w:topLinePunct w:val="0"/>
        <w:bidi w:val="0"/>
        <w:adjustRightInd/>
        <w:snapToGrid/>
        <w:spacing w:line="560" w:lineRule="exact"/>
        <w:textAlignment w:val="auto"/>
        <w:rPr>
          <w:rFonts w:hint="eastAsia"/>
          <w:lang w:eastAsia="zh-CN"/>
        </w:rPr>
      </w:pPr>
    </w:p>
    <w:p>
      <w:pPr>
        <w:pStyle w:val="2"/>
        <w:rPr>
          <w:rFonts w:hint="eastAsia"/>
          <w:lang w:eastAsia="zh-CN"/>
        </w:rPr>
      </w:pPr>
    </w:p>
    <w:p>
      <w:pPr>
        <w:rPr>
          <w:rFonts w:hint="eastAsia"/>
          <w:lang w:eastAsia="zh-CN"/>
        </w:rPr>
      </w:pPr>
    </w:p>
    <w:p>
      <w:pPr>
        <w:pStyle w:val="2"/>
        <w:rPr>
          <w:rFonts w:hint="eastAsia" w:ascii="Calibri" w:hAnsi="Calibri" w:eastAsia="仿宋..." w:cs="仿宋..."/>
          <w:kern w:val="2"/>
          <w:sz w:val="32"/>
          <w:szCs w:val="32"/>
          <w:lang w:val="en-US" w:eastAsia="zh-CN" w:bidi="ar-SA"/>
        </w:rPr>
      </w:pPr>
      <w:r>
        <w:rPr>
          <w:rFonts w:hint="eastAsia" w:ascii="Calibri" w:hAnsi="Calibri" w:eastAsia="仿宋..." w:cs="仿宋..."/>
          <w:kern w:val="2"/>
          <w:sz w:val="32"/>
          <w:szCs w:val="32"/>
          <w:lang w:val="en-US" w:eastAsia="zh-CN" w:bidi="ar-SA"/>
        </w:rPr>
        <w:t>（此页无正文）</w:t>
      </w:r>
    </w:p>
    <w:p>
      <w:pPr>
        <w:pStyle w:val="2"/>
        <w:keepNext w:val="0"/>
        <w:keepLines w:val="0"/>
        <w:pageBreakBefore w:val="0"/>
        <w:kinsoku/>
        <w:wordWrap/>
        <w:overflowPunct/>
        <w:topLinePunct w:val="0"/>
        <w:bidi w:val="0"/>
        <w:adjustRightInd/>
        <w:snapToGrid/>
        <w:spacing w:line="560" w:lineRule="exact"/>
        <w:textAlignment w:val="auto"/>
        <w:rPr>
          <w:rFonts w:hint="eastAsia"/>
          <w:lang w:eastAsia="zh-CN"/>
        </w:rPr>
      </w:pPr>
    </w:p>
    <w:p>
      <w:pPr>
        <w:keepNext w:val="0"/>
        <w:keepLines w:val="0"/>
        <w:pageBreakBefore w:val="0"/>
        <w:kinsoku/>
        <w:wordWrap/>
        <w:overflowPunct/>
        <w:topLinePunct w:val="0"/>
        <w:bidi w:val="0"/>
        <w:adjustRightInd/>
        <w:snapToGrid/>
        <w:spacing w:line="560" w:lineRule="exact"/>
        <w:textAlignment w:val="auto"/>
        <w:rPr>
          <w:rFonts w:hint="eastAsia"/>
          <w:lang w:eastAsia="zh-CN"/>
        </w:rPr>
      </w:pPr>
    </w:p>
    <w:p>
      <w:pPr>
        <w:keepNext w:val="0"/>
        <w:keepLines w:val="0"/>
        <w:pageBreakBefore w:val="0"/>
        <w:kinsoku/>
        <w:wordWrap/>
        <w:overflowPunct/>
        <w:topLinePunct w:val="0"/>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bCs/>
          <w:kern w:val="0"/>
          <w:sz w:val="32"/>
          <w:szCs w:val="32"/>
        </w:rPr>
        <w:t xml:space="preserve">                    </w:t>
      </w:r>
      <w:r>
        <w:rPr>
          <w:rFonts w:hint="eastAsia" w:ascii="仿宋" w:hAnsi="仿宋" w:eastAsia="仿宋" w:cs="仿宋"/>
          <w:sz w:val="32"/>
          <w:szCs w:val="32"/>
        </w:rPr>
        <w:t>太仓市住房和城乡建设局</w:t>
      </w:r>
    </w:p>
    <w:p>
      <w:pPr>
        <w:keepNext w:val="0"/>
        <w:keepLines w:val="0"/>
        <w:pageBreakBefore w:val="0"/>
        <w:kinsoku/>
        <w:wordWrap/>
        <w:overflowPunct/>
        <w:topLinePunct w:val="0"/>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p>
      <w:pPr>
        <w:pStyle w:val="2"/>
        <w:ind w:left="0" w:leftChars="0" w:firstLine="0" w:firstLineChars="0"/>
        <w:rPr>
          <w:rFonts w:hint="eastAsia"/>
          <w:lang w:eastAsia="zh-CN"/>
        </w:rPr>
      </w:pPr>
    </w:p>
    <w:p>
      <w:pPr>
        <w:pStyle w:val="2"/>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Bdr>
          <w:top w:val="single" w:color="auto" w:sz="12" w:space="1"/>
          <w:bottom w:val="single" w:color="auto" w:sz="12" w:space="1"/>
        </w:pBdr>
        <w:tabs>
          <w:tab w:val="left" w:pos="5690"/>
        </w:tabs>
        <w:snapToGrid w:val="0"/>
        <w:spacing w:line="400" w:lineRule="exact"/>
        <w:ind w:right="91"/>
        <w:contextualSpacing/>
        <w:rPr>
          <w:rFonts w:hint="eastAsia" w:ascii="仿宋_GB2312" w:eastAsia="仿宋_GB2312" w:cs="仿宋_GB2312"/>
          <w:sz w:val="32"/>
          <w:szCs w:val="32"/>
        </w:rPr>
      </w:pPr>
      <w:r>
        <w:rPr>
          <w:rFonts w:hint="eastAsia" w:ascii="仿宋" w:hAnsi="仿宋" w:eastAsia="仿宋"/>
          <w:sz w:val="28"/>
          <w:szCs w:val="28"/>
        </w:rPr>
        <w:t>太仓市住</w:t>
      </w:r>
      <w:r>
        <w:rPr>
          <w:rFonts w:hint="eastAsia" w:ascii="仿宋" w:hAnsi="仿宋" w:eastAsia="仿宋"/>
          <w:w w:val="90"/>
          <w:sz w:val="28"/>
          <w:szCs w:val="28"/>
        </w:rPr>
        <w:t xml:space="preserve">房和城乡建设局办公室 </w:t>
      </w:r>
      <w:r>
        <w:rPr>
          <w:rFonts w:hint="eastAsia" w:ascii="仿宋" w:hAnsi="仿宋" w:eastAsia="仿宋"/>
          <w:w w:val="90"/>
          <w:sz w:val="28"/>
          <w:szCs w:val="28"/>
          <w:lang w:val="en-US" w:eastAsia="zh-CN"/>
        </w:rPr>
        <w:t xml:space="preserve">               </w:t>
      </w:r>
      <w:r>
        <w:rPr>
          <w:rFonts w:hint="eastAsia" w:ascii="仿宋" w:hAnsi="仿宋" w:eastAsia="仿宋"/>
          <w:w w:val="90"/>
          <w:sz w:val="28"/>
          <w:szCs w:val="28"/>
        </w:rPr>
        <w:t>202</w:t>
      </w:r>
      <w:r>
        <w:rPr>
          <w:rFonts w:hint="eastAsia" w:ascii="仿宋" w:hAnsi="仿宋" w:eastAsia="仿宋"/>
          <w:w w:val="90"/>
          <w:sz w:val="28"/>
          <w:szCs w:val="28"/>
          <w:lang w:val="en-US" w:eastAsia="zh-CN"/>
        </w:rPr>
        <w:t>2</w:t>
      </w:r>
      <w:r>
        <w:rPr>
          <w:rFonts w:hint="eastAsia" w:ascii="仿宋" w:hAnsi="仿宋" w:eastAsia="仿宋"/>
          <w:w w:val="90"/>
          <w:sz w:val="28"/>
          <w:szCs w:val="28"/>
        </w:rPr>
        <w:t>年</w:t>
      </w:r>
      <w:r>
        <w:rPr>
          <w:rFonts w:hint="eastAsia" w:ascii="仿宋" w:hAnsi="仿宋" w:eastAsia="仿宋"/>
          <w:w w:val="90"/>
          <w:sz w:val="28"/>
          <w:szCs w:val="28"/>
          <w:lang w:val="en-US" w:eastAsia="zh-CN"/>
        </w:rPr>
        <w:t>11</w:t>
      </w:r>
      <w:r>
        <w:rPr>
          <w:rFonts w:hint="eastAsia" w:ascii="仿宋" w:hAnsi="仿宋" w:eastAsia="仿宋"/>
          <w:w w:val="90"/>
          <w:sz w:val="28"/>
          <w:szCs w:val="28"/>
        </w:rPr>
        <w:t>月</w:t>
      </w:r>
      <w:r>
        <w:rPr>
          <w:rFonts w:hint="eastAsia" w:ascii="仿宋" w:hAnsi="仿宋" w:eastAsia="仿宋"/>
          <w:w w:val="90"/>
          <w:sz w:val="28"/>
          <w:szCs w:val="28"/>
          <w:lang w:val="en-US" w:eastAsia="zh-CN"/>
        </w:rPr>
        <w:t>24</w:t>
      </w:r>
      <w:r>
        <w:rPr>
          <w:rFonts w:hint="eastAsia" w:ascii="仿宋" w:hAnsi="仿宋" w:eastAsia="仿宋"/>
          <w:w w:val="90"/>
          <w:sz w:val="28"/>
          <w:szCs w:val="28"/>
        </w:rPr>
        <w:t>日印发</w:t>
      </w:r>
    </w:p>
    <w:p>
      <w:pPr>
        <w:jc w:val="right"/>
        <w:rPr>
          <w:rFonts w:hint="eastAsia" w:ascii="仿宋" w:hAnsi="仿宋" w:eastAsia="仿宋"/>
          <w:sz w:val="24"/>
        </w:rPr>
      </w:pPr>
      <w:r>
        <w:rPr>
          <w:rFonts w:hint="eastAsia" w:ascii="仿宋" w:hAnsi="仿宋" w:eastAsia="仿宋"/>
          <w:sz w:val="24"/>
        </w:rPr>
        <w:t>（共印</w:t>
      </w:r>
      <w:r>
        <w:rPr>
          <w:rFonts w:hint="eastAsia" w:ascii="仿宋" w:hAnsi="仿宋" w:eastAsia="仿宋"/>
          <w:sz w:val="24"/>
          <w:lang w:val="en-US" w:eastAsia="zh-CN"/>
        </w:rPr>
        <w:t>3</w:t>
      </w:r>
      <w:r>
        <w:rPr>
          <w:rFonts w:hint="eastAsia" w:ascii="仿宋" w:hAnsi="仿宋" w:eastAsia="仿宋"/>
          <w:sz w:val="24"/>
        </w:rPr>
        <w:t>份）</w:t>
      </w:r>
    </w:p>
    <w:p>
      <w:pPr>
        <w:keepNext w:val="0"/>
        <w:keepLines w:val="0"/>
        <w:pageBreakBefore w:val="0"/>
        <w:kinsoku/>
        <w:wordWrap/>
        <w:overflowPunct/>
        <w:topLinePunct w:val="0"/>
        <w:bidi w:val="0"/>
        <w:adjustRightInd/>
        <w:snapToGrid/>
        <w:spacing w:line="560" w:lineRule="exact"/>
        <w:ind w:firstLine="660" w:firstLineChars="15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太仓市“娄江杯”优质工程奖评审办法</w:t>
      </w:r>
    </w:p>
    <w:p>
      <w:pPr>
        <w:keepNext w:val="0"/>
        <w:keepLines w:val="0"/>
        <w:pageBreakBefore w:val="0"/>
        <w:kinsoku/>
        <w:wordWrap/>
        <w:overflowPunct/>
        <w:topLinePunct w:val="0"/>
        <w:bidi w:val="0"/>
        <w:adjustRightInd/>
        <w:snapToGrid/>
        <w:spacing w:line="560" w:lineRule="exact"/>
        <w:ind w:firstLine="660" w:firstLineChars="15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22</w:t>
      </w:r>
      <w:r>
        <w:rPr>
          <w:rFonts w:hint="eastAsia" w:ascii="方正小标宋简体" w:hAnsi="方正小标宋简体" w:eastAsia="方正小标宋简体" w:cs="方正小标宋简体"/>
          <w:b w:val="0"/>
          <w:bCs/>
          <w:sz w:val="44"/>
          <w:szCs w:val="44"/>
        </w:rPr>
        <w:t>年修订）</w:t>
      </w:r>
    </w:p>
    <w:p>
      <w:pPr>
        <w:keepNext w:val="0"/>
        <w:keepLines w:val="0"/>
        <w:pageBreakBefore w:val="0"/>
        <w:kinsoku/>
        <w:wordWrap/>
        <w:overflowPunct/>
        <w:topLinePunct w:val="0"/>
        <w:bidi w:val="0"/>
        <w:adjustRightInd/>
        <w:snapToGrid/>
        <w:spacing w:line="560" w:lineRule="exact"/>
        <w:ind w:firstLine="482" w:firstLineChars="150"/>
        <w:jc w:val="center"/>
        <w:textAlignment w:val="auto"/>
        <w:rPr>
          <w:rFonts w:hint="eastAsia" w:ascii="仿宋" w:hAnsi="仿宋" w:eastAsia="仿宋" w:cs="仿宋..."/>
          <w:b/>
          <w:sz w:val="32"/>
          <w:szCs w:val="32"/>
        </w:rPr>
      </w:pPr>
    </w:p>
    <w:p>
      <w:pPr>
        <w:keepNext w:val="0"/>
        <w:keepLines w:val="0"/>
        <w:pageBreakBefore w:val="0"/>
        <w:kinsoku/>
        <w:wordWrap/>
        <w:overflowPunct/>
        <w:topLinePunct w:val="0"/>
        <w:bidi w:val="0"/>
        <w:adjustRightInd/>
        <w:snapToGrid/>
        <w:spacing w:line="560" w:lineRule="exact"/>
        <w:ind w:firstLine="482" w:firstLineChars="150"/>
        <w:jc w:val="center"/>
        <w:textAlignment w:val="auto"/>
        <w:rPr>
          <w:rFonts w:hint="eastAsia" w:ascii="仿宋" w:hAnsi="仿宋" w:eastAsia="仿宋" w:cs="仿宋..."/>
          <w:b/>
          <w:sz w:val="32"/>
          <w:szCs w:val="32"/>
        </w:rPr>
      </w:pPr>
      <w:r>
        <w:rPr>
          <w:rFonts w:hint="eastAsia" w:ascii="仿宋" w:hAnsi="仿宋" w:eastAsia="仿宋" w:cs="仿宋..."/>
          <w:b/>
          <w:sz w:val="32"/>
          <w:szCs w:val="32"/>
        </w:rPr>
        <w:t>第一章 总则</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为全面贯彻落实国务院《建设工程质量管理条例》，推动建筑业施工企业加强质量管理，争创名牌工程，提高建设工程质量水平，参照《江苏省优质工程奖“扬子杯”评选办法》（苏建规字〔2015〕2号）</w:t>
      </w:r>
      <w:r>
        <w:rPr>
          <w:rFonts w:hint="eastAsia" w:ascii="仿宋" w:hAnsi="仿宋" w:eastAsia="仿宋" w:cs="仿宋..."/>
          <w:sz w:val="32"/>
          <w:szCs w:val="32"/>
          <w:lang w:eastAsia="zh-CN"/>
        </w:rPr>
        <w:t>、</w:t>
      </w:r>
      <w:r>
        <w:rPr>
          <w:rFonts w:hint="eastAsia" w:ascii="仿宋" w:hAnsi="仿宋" w:eastAsia="仿宋" w:cs="仿宋..."/>
          <w:sz w:val="32"/>
          <w:szCs w:val="32"/>
        </w:rPr>
        <w:t>《苏州市“姑苏杯”优质工程奖评审办法》（苏建质〔2008〕66号）</w:t>
      </w:r>
      <w:r>
        <w:rPr>
          <w:rFonts w:hint="eastAsia" w:ascii="仿宋" w:hAnsi="仿宋" w:eastAsia="仿宋" w:cs="仿宋..."/>
          <w:sz w:val="32"/>
          <w:szCs w:val="32"/>
          <w:lang w:eastAsia="zh-CN"/>
        </w:rPr>
        <w:t>、《</w:t>
      </w:r>
      <w:r>
        <w:rPr>
          <w:rFonts w:hint="eastAsia" w:ascii="仿宋" w:hAnsi="仿宋" w:eastAsia="仿宋" w:cs="仿宋..."/>
          <w:sz w:val="32"/>
          <w:szCs w:val="32"/>
        </w:rPr>
        <w:t>市住房城乡建设局关于进一步完善优质工程奖评选工作有关事项的通知</w:t>
      </w:r>
      <w:r>
        <w:rPr>
          <w:rFonts w:hint="eastAsia" w:ascii="仿宋" w:hAnsi="仿宋" w:eastAsia="仿宋" w:cs="仿宋..."/>
          <w:sz w:val="32"/>
          <w:szCs w:val="32"/>
          <w:lang w:eastAsia="zh-CN"/>
        </w:rPr>
        <w:t>》（</w:t>
      </w:r>
      <w:r>
        <w:rPr>
          <w:rFonts w:hint="eastAsia" w:ascii="仿宋" w:hAnsi="仿宋" w:eastAsia="仿宋" w:cs="仿宋..."/>
          <w:sz w:val="32"/>
          <w:szCs w:val="32"/>
        </w:rPr>
        <w:t>苏住建质〔2022〕29号</w:t>
      </w:r>
      <w:r>
        <w:rPr>
          <w:rFonts w:hint="eastAsia" w:ascii="仿宋" w:hAnsi="仿宋" w:eastAsia="仿宋" w:cs="仿宋..."/>
          <w:sz w:val="32"/>
          <w:szCs w:val="32"/>
          <w:lang w:eastAsia="zh-CN"/>
        </w:rPr>
        <w:t>）</w:t>
      </w:r>
      <w:r>
        <w:rPr>
          <w:rFonts w:hint="eastAsia" w:ascii="仿宋" w:hAnsi="仿宋" w:eastAsia="仿宋" w:cs="仿宋..."/>
          <w:sz w:val="32"/>
          <w:szCs w:val="32"/>
        </w:rPr>
        <w:t xml:space="preserve">等文件，结合我市实际，制定本办法。 </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太仓市优质工程创建活动，参照上级优质工程评选要求，按照“企业自愿申报，行业择优评选”的原则进行。获奖的名称为“太仓市‘娄江杯’优质工程奖”，是太仓市建设工程质量最高荣誉奖。 </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太仓市“娄江杯”优质工程奖评选严格坚持标准，每年评审一次。评选对象为太仓市行政区域内已经建成并交付使用的房屋建筑、市政公用工程、园林绿化等各类建设工程。获奖单位分别为总承包单位、建设单位、监理单位和其他参建单位。    </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太仓市“娄江杯”优质工程奖的评审，由太仓市住房和城乡建设局（以下简称“市住建局”）统一管理，太仓市建筑行业协会协助市住建局开展相关评审，并做好与上级协会对接工作。</w:t>
      </w:r>
    </w:p>
    <w:p>
      <w:pPr>
        <w:keepNext w:val="0"/>
        <w:keepLines w:val="0"/>
        <w:pageBreakBefore w:val="0"/>
        <w:kinsoku/>
        <w:wordWrap/>
        <w:overflowPunct/>
        <w:topLinePunct w:val="0"/>
        <w:bidi w:val="0"/>
        <w:adjustRightInd/>
        <w:snapToGrid/>
        <w:spacing w:line="560" w:lineRule="exact"/>
        <w:ind w:firstLine="482" w:firstLineChars="150"/>
        <w:jc w:val="center"/>
        <w:textAlignment w:val="auto"/>
        <w:rPr>
          <w:rFonts w:hint="eastAsia" w:ascii="仿宋" w:hAnsi="仿宋" w:eastAsia="仿宋" w:cs="仿宋..."/>
          <w:b/>
          <w:sz w:val="32"/>
          <w:szCs w:val="32"/>
        </w:rPr>
      </w:pPr>
      <w:r>
        <w:rPr>
          <w:rFonts w:hint="eastAsia" w:ascii="仿宋" w:hAnsi="仿宋" w:eastAsia="仿宋" w:cs="仿宋..."/>
          <w:b/>
          <w:sz w:val="32"/>
          <w:szCs w:val="32"/>
        </w:rPr>
        <w:t>第二章 评审组织机构</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highlight w:val="none"/>
        </w:rPr>
      </w:pPr>
      <w:r>
        <w:rPr>
          <w:rFonts w:hint="eastAsia" w:ascii="仿宋" w:hAnsi="仿宋" w:eastAsia="仿宋" w:cs="仿宋..."/>
          <w:b/>
          <w:sz w:val="32"/>
          <w:szCs w:val="32"/>
        </w:rPr>
        <w:t>第五条</w:t>
      </w:r>
      <w:r>
        <w:rPr>
          <w:rFonts w:hint="eastAsia" w:ascii="仿宋" w:hAnsi="仿宋" w:eastAsia="仿宋" w:cs="仿宋..."/>
          <w:sz w:val="32"/>
          <w:szCs w:val="32"/>
        </w:rPr>
        <w:t xml:space="preserve"> 为保证评审工作的科学公正，成立“娄江杯”优质工程奖评审委员会，评审委员会人员由市政府有关领导、市住建局有关负责人、相关职能部门负责人、市建筑行业协会负责人及有关专家组成。评审委员会下设评审委员会办公室、行业</w:t>
      </w:r>
      <w:r>
        <w:rPr>
          <w:rFonts w:hint="eastAsia" w:ascii="仿宋" w:hAnsi="仿宋" w:eastAsia="仿宋" w:cs="仿宋..."/>
          <w:sz w:val="32"/>
          <w:szCs w:val="32"/>
          <w:lang w:val="en-US" w:eastAsia="zh-CN"/>
        </w:rPr>
        <w:t>专家</w:t>
      </w:r>
      <w:r>
        <w:rPr>
          <w:rFonts w:hint="eastAsia" w:ascii="仿宋" w:hAnsi="仿宋" w:eastAsia="仿宋" w:cs="仿宋..."/>
          <w:sz w:val="32"/>
          <w:szCs w:val="32"/>
        </w:rPr>
        <w:t>考核</w:t>
      </w:r>
      <w:r>
        <w:rPr>
          <w:rFonts w:hint="eastAsia" w:ascii="仿宋" w:hAnsi="仿宋" w:eastAsia="仿宋" w:cs="仿宋..."/>
          <w:sz w:val="32"/>
          <w:szCs w:val="32"/>
          <w:highlight w:val="none"/>
        </w:rPr>
        <w:t>组，评审委员会办公室设在市住建局建筑管理科；行业</w:t>
      </w:r>
      <w:r>
        <w:rPr>
          <w:rFonts w:hint="eastAsia" w:ascii="仿宋" w:hAnsi="仿宋" w:eastAsia="仿宋" w:cs="仿宋..."/>
          <w:sz w:val="32"/>
          <w:szCs w:val="32"/>
          <w:highlight w:val="none"/>
          <w:lang w:val="en-US" w:eastAsia="zh-CN"/>
        </w:rPr>
        <w:t>专家</w:t>
      </w:r>
      <w:r>
        <w:rPr>
          <w:rFonts w:hint="eastAsia" w:ascii="仿宋" w:hAnsi="仿宋" w:eastAsia="仿宋" w:cs="仿宋..."/>
          <w:sz w:val="32"/>
          <w:szCs w:val="32"/>
          <w:highlight w:val="none"/>
        </w:rPr>
        <w:t>考核组由市住建局有关负责人、相关职能部门负责人</w:t>
      </w:r>
      <w:r>
        <w:rPr>
          <w:rFonts w:hint="eastAsia" w:ascii="仿宋" w:hAnsi="仿宋" w:eastAsia="仿宋" w:cs="仿宋..."/>
          <w:sz w:val="32"/>
          <w:szCs w:val="32"/>
          <w:highlight w:val="none"/>
          <w:lang w:val="en-US" w:eastAsia="zh-CN"/>
        </w:rPr>
        <w:t>任组长</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成员由</w:t>
      </w:r>
      <w:r>
        <w:rPr>
          <w:rFonts w:hint="eastAsia" w:ascii="仿宋" w:hAnsi="仿宋" w:eastAsia="仿宋" w:cs="仿宋..."/>
          <w:sz w:val="32"/>
          <w:szCs w:val="32"/>
          <w:highlight w:val="none"/>
        </w:rPr>
        <w:t>相关行业的专家组成，具体人员名单</w:t>
      </w:r>
      <w:r>
        <w:rPr>
          <w:rFonts w:hint="eastAsia" w:ascii="仿宋" w:hAnsi="仿宋" w:eastAsia="仿宋" w:cs="仿宋..."/>
          <w:sz w:val="32"/>
          <w:szCs w:val="32"/>
          <w:highlight w:val="none"/>
          <w:lang w:val="en-US" w:eastAsia="zh-CN"/>
        </w:rPr>
        <w:t>由市建筑行业协会在专</w:t>
      </w:r>
      <w:r>
        <w:rPr>
          <w:rFonts w:hint="eastAsia" w:ascii="仿宋" w:hAnsi="仿宋" w:eastAsia="仿宋" w:cs="仿宋..."/>
          <w:sz w:val="32"/>
          <w:szCs w:val="32"/>
          <w:highlight w:val="none"/>
        </w:rPr>
        <w:t>家库中选取，并报评审委员会</w:t>
      </w:r>
      <w:r>
        <w:rPr>
          <w:rFonts w:hint="eastAsia" w:ascii="仿宋" w:hAnsi="仿宋" w:eastAsia="仿宋" w:cs="仿宋..."/>
          <w:sz w:val="32"/>
          <w:szCs w:val="32"/>
          <w:highlight w:val="none"/>
          <w:lang w:val="en-US" w:eastAsia="zh-CN"/>
        </w:rPr>
        <w:t>办公室核准</w:t>
      </w:r>
      <w:r>
        <w:rPr>
          <w:rFonts w:hint="eastAsia" w:ascii="仿宋" w:hAnsi="仿宋" w:eastAsia="仿宋" w:cs="仿宋..."/>
          <w:sz w:val="32"/>
          <w:szCs w:val="32"/>
          <w:highlight w:val="none"/>
        </w:rPr>
        <w:t xml:space="preserve">，专家不得连任两个年度。 </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xml:space="preserve"> 评审委员会的主要职责是：领导和组织评审工作，召开评审会议，听取办公室和专家考核组的核查情况汇报，审查并初步认定拟获奖工程名单，发布和公示信息，向市住建局报送书面评审报告，拟推荐更高等级优质工程参评项目，负责管理专家库，对专家库进行动态调整并不断提升专家库人员质量，研究解决评审工作中出现的问题和应采取的措施。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highlight w:val="none"/>
        </w:rPr>
      </w:pPr>
      <w:r>
        <w:rPr>
          <w:rFonts w:hint="eastAsia" w:ascii="仿宋" w:hAnsi="仿宋" w:eastAsia="仿宋" w:cs="仿宋..."/>
          <w:sz w:val="32"/>
          <w:szCs w:val="32"/>
        </w:rPr>
        <w:t>评审委员会办公室负责评审委员会日常工作，确保现场考核和评审工作规范有序开展。其主要职责：负责受理企业的预申报；按照评审办法对申报资料进行审查；组织评审专</w:t>
      </w:r>
      <w:r>
        <w:rPr>
          <w:rFonts w:hint="eastAsia" w:ascii="仿宋" w:hAnsi="仿宋" w:eastAsia="仿宋" w:cs="仿宋..."/>
          <w:sz w:val="32"/>
          <w:szCs w:val="32"/>
          <w:highlight w:val="none"/>
        </w:rPr>
        <w:t>家对申报工程进行核查；将推荐工程项目名单和核查情况形成汇总材料并上报给评审委员会。</w:t>
      </w:r>
      <w:r>
        <w:rPr>
          <w:rFonts w:hint="eastAsia" w:ascii="仿宋" w:hAnsi="仿宋" w:eastAsia="仿宋" w:cs="仿宋..."/>
          <w:sz w:val="32"/>
          <w:szCs w:val="32"/>
          <w:highlight w:val="none"/>
          <w:lang w:val="en-US" w:eastAsia="zh-CN"/>
        </w:rPr>
        <w:t>相关职责由</w:t>
      </w:r>
      <w:r>
        <w:rPr>
          <w:rFonts w:hint="eastAsia" w:ascii="仿宋" w:hAnsi="仿宋" w:eastAsia="仿宋" w:cs="仿宋..."/>
          <w:sz w:val="32"/>
          <w:szCs w:val="32"/>
          <w:highlight w:val="none"/>
        </w:rPr>
        <w:t>太仓市建筑行业协会协助</w:t>
      </w:r>
      <w:r>
        <w:rPr>
          <w:rFonts w:hint="eastAsia" w:ascii="仿宋" w:hAnsi="仿宋" w:eastAsia="仿宋" w:cs="仿宋..."/>
          <w:sz w:val="32"/>
          <w:szCs w:val="32"/>
          <w:highlight w:val="none"/>
          <w:lang w:val="en-US" w:eastAsia="zh-CN"/>
        </w:rPr>
        <w:t>履行</w:t>
      </w:r>
      <w:r>
        <w:rPr>
          <w:rFonts w:hint="eastAsia" w:ascii="仿宋" w:hAnsi="仿宋" w:eastAsia="仿宋" w:cs="仿宋..."/>
          <w:sz w:val="32"/>
          <w:szCs w:val="32"/>
          <w:highlight w:val="none"/>
          <w:lang w:eastAsia="zh-CN"/>
        </w:rPr>
        <w:t>。</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行业</w:t>
      </w:r>
      <w:r>
        <w:rPr>
          <w:rFonts w:hint="eastAsia" w:ascii="仿宋" w:hAnsi="仿宋" w:eastAsia="仿宋" w:cs="仿宋..."/>
          <w:sz w:val="32"/>
          <w:szCs w:val="32"/>
          <w:highlight w:val="none"/>
          <w:lang w:val="en-US" w:eastAsia="zh-CN"/>
        </w:rPr>
        <w:t>专家</w:t>
      </w:r>
      <w:r>
        <w:rPr>
          <w:rFonts w:hint="eastAsia" w:ascii="仿宋" w:hAnsi="仿宋" w:eastAsia="仿宋" w:cs="仿宋..."/>
          <w:sz w:val="32"/>
          <w:szCs w:val="32"/>
          <w:highlight w:val="none"/>
        </w:rPr>
        <w:t>考核组的主要职责是：对申报工程在建设过程中的各类手续办理情况，是否积极配合行业管理部门落实、开展相关工作，是否存在农名工工资拖欠等情况进行核查</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按照优质工程考核标准具体负责对申报工程的现场实物质量和有关资料进行核查（每组一般不少于3人），</w:t>
      </w:r>
      <w:r>
        <w:rPr>
          <w:rFonts w:hint="eastAsia" w:ascii="仿宋" w:hAnsi="仿宋" w:eastAsia="仿宋" w:cs="仿宋..."/>
          <w:sz w:val="32"/>
          <w:szCs w:val="32"/>
          <w:highlight w:val="none"/>
          <w:lang w:val="en-US" w:eastAsia="zh-CN"/>
        </w:rPr>
        <w:t>并</w:t>
      </w:r>
      <w:r>
        <w:rPr>
          <w:rFonts w:hint="eastAsia" w:ascii="仿宋" w:hAnsi="仿宋" w:eastAsia="仿宋" w:cs="仿宋..."/>
          <w:sz w:val="32"/>
          <w:szCs w:val="32"/>
          <w:highlight w:val="none"/>
        </w:rPr>
        <w:t xml:space="preserve">向评审委员会办公室提交书面核查报告。 </w:t>
      </w:r>
    </w:p>
    <w:p>
      <w:pPr>
        <w:keepNext w:val="0"/>
        <w:keepLines w:val="0"/>
        <w:pageBreakBefore w:val="0"/>
        <w:kinsoku/>
        <w:wordWrap/>
        <w:overflowPunct/>
        <w:topLinePunct w:val="0"/>
        <w:bidi w:val="0"/>
        <w:adjustRightInd/>
        <w:snapToGrid/>
        <w:spacing w:line="560" w:lineRule="exact"/>
        <w:ind w:firstLine="482" w:firstLineChars="150"/>
        <w:jc w:val="center"/>
        <w:textAlignment w:val="auto"/>
        <w:rPr>
          <w:rFonts w:hint="eastAsia" w:ascii="仿宋" w:hAnsi="仿宋" w:eastAsia="仿宋" w:cs="仿宋..."/>
          <w:b/>
          <w:sz w:val="32"/>
          <w:szCs w:val="32"/>
        </w:rPr>
      </w:pPr>
      <w:r>
        <w:rPr>
          <w:rFonts w:hint="eastAsia" w:ascii="仿宋" w:hAnsi="仿宋" w:eastAsia="仿宋" w:cs="仿宋..."/>
          <w:b/>
          <w:sz w:val="32"/>
          <w:szCs w:val="32"/>
        </w:rPr>
        <w:t>第三章 评选工程范围</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评选太仓市“娄江杯”优质工程奖的工程，范围主要包括：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（1）公共建筑工程：建筑面积在3000平方米及其以上的单体工程；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（2）住宅工程：建筑面积在3000平方米及其以上的单体住宅工程；住宅小区或组团，建筑面积在30000平方米及其以上；别墅应在同一区域内且建筑面积在3000平方米及其以上或达到10幢以上；</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（3）工业建筑工程：建筑面积在5000平方米或单跨24米及其以上的单体工程；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（4）机电设备安装工程：单位工程造价在800万元及其以上或单项安装工程造价在500万元及其以上；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（5）装饰工程：工程造价在300万元及其以上（新建项目的装饰工程原则上与整个工程一起申报）；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（6）幕墙工程：工程造价在300万元及其以上；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（7）智能化工程：工程造价在150万元及其以上；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（8）园林建筑、仿古建筑：群体建筑面积在1000平方米及其以上或工程造价在500万元及其以上；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（9）市政公用工程：工程造价在500万元及其以上的城市道路工程、桥梁工程、给水工程、排水工程；工程造价在1000万元及其以上的城市隧道工程、净水厂、污水处理厂等工程；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（10）绿化工程：工程造价在150万元及其以上；</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（11）个别工程规模达不到上述要求，但有突出影响、有纪念意义，工程质量特别好，并有代表性，各方面反映良好的，经评审委员会同意后也可以申报；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（12）上级有规定，出现本办法规定以外类别专业申报工程的，也可以视情况申报。 </w:t>
      </w:r>
    </w:p>
    <w:p>
      <w:pPr>
        <w:keepNext w:val="0"/>
        <w:keepLines w:val="0"/>
        <w:pageBreakBefore w:val="0"/>
        <w:kinsoku/>
        <w:wordWrap/>
        <w:overflowPunct/>
        <w:topLinePunct w:val="0"/>
        <w:bidi w:val="0"/>
        <w:adjustRightInd/>
        <w:snapToGrid/>
        <w:spacing w:line="560" w:lineRule="exact"/>
        <w:ind w:firstLine="482" w:firstLineChars="150"/>
        <w:jc w:val="center"/>
        <w:textAlignment w:val="auto"/>
        <w:rPr>
          <w:rFonts w:hint="eastAsia" w:ascii="仿宋" w:hAnsi="仿宋" w:eastAsia="仿宋" w:cs="仿宋..."/>
          <w:b/>
          <w:sz w:val="32"/>
          <w:szCs w:val="32"/>
        </w:rPr>
      </w:pPr>
      <w:r>
        <w:rPr>
          <w:rFonts w:hint="eastAsia" w:ascii="仿宋" w:hAnsi="仿宋" w:eastAsia="仿宋" w:cs="仿宋..."/>
          <w:b/>
          <w:sz w:val="32"/>
          <w:szCs w:val="32"/>
        </w:rPr>
        <w:t>第四章 申报办法和条件</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申报太仓市“娄江杯”优质工程奖，由施工总承包单位（或建设单位）负责，参建单位如要申报的应将有关材料送至总承包单位（或建设单位）一起申报。非施工总承包单位单独申报的，由专业承包单位负责。 </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参建单位申报太仓市“娄江杯”优质工程奖，必须同时具备如下条件：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（1）与施工总承包企业签定分包合同，办理分包备案手续；或与建设单位单独签定合同的并须办理施工许可证；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（2）工程造价占工程总造价的20%及其以上或达到本办法第七条规定工作量。 </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highlight w:val="none"/>
        </w:rPr>
      </w:pPr>
      <w:r>
        <w:rPr>
          <w:rFonts w:hint="eastAsia" w:ascii="仿宋" w:hAnsi="仿宋" w:eastAsia="仿宋" w:cs="仿宋..."/>
          <w:b/>
          <w:sz w:val="32"/>
          <w:szCs w:val="32"/>
        </w:rPr>
        <w:t>第十条</w:t>
      </w:r>
      <w:r>
        <w:rPr>
          <w:rFonts w:hint="eastAsia" w:ascii="仿宋" w:hAnsi="仿宋" w:eastAsia="仿宋" w:cs="仿宋..."/>
          <w:sz w:val="32"/>
          <w:szCs w:val="32"/>
        </w:rPr>
        <w:t xml:space="preserve">  创建太仓市“娄江杯”优质工程采取预申报形</w:t>
      </w:r>
      <w:r>
        <w:rPr>
          <w:rFonts w:hint="eastAsia" w:ascii="仿宋" w:hAnsi="仿宋" w:eastAsia="仿宋" w:cs="仿宋..."/>
          <w:sz w:val="32"/>
          <w:szCs w:val="32"/>
          <w:highlight w:val="none"/>
        </w:rPr>
        <w:t>式，申报单位应在取得施工许可证后30天内，</w:t>
      </w:r>
      <w:r>
        <w:rPr>
          <w:rFonts w:hint="eastAsia" w:ascii="仿宋" w:hAnsi="仿宋" w:eastAsia="仿宋" w:cs="仿宋..."/>
          <w:sz w:val="32"/>
          <w:szCs w:val="32"/>
          <w:highlight w:val="none"/>
          <w:lang w:val="en-US" w:eastAsia="zh-CN"/>
        </w:rPr>
        <w:t>在</w:t>
      </w:r>
      <w:r>
        <w:rPr>
          <w:rFonts w:hint="eastAsia" w:ascii="仿宋" w:hAnsi="仿宋" w:eastAsia="仿宋" w:cs="仿宋..."/>
          <w:sz w:val="32"/>
          <w:szCs w:val="32"/>
          <w:highlight w:val="none"/>
        </w:rPr>
        <w:t>太仓市建筑行业协会</w:t>
      </w:r>
      <w:r>
        <w:rPr>
          <w:rFonts w:hint="eastAsia" w:ascii="仿宋" w:hAnsi="仿宋" w:eastAsia="仿宋" w:cs="仿宋..."/>
          <w:sz w:val="32"/>
          <w:szCs w:val="32"/>
          <w:highlight w:val="none"/>
          <w:lang w:val="en-US" w:eastAsia="zh-CN"/>
        </w:rPr>
        <w:t>信息服务系统</w:t>
      </w:r>
      <w:r>
        <w:rPr>
          <w:rFonts w:hint="eastAsia" w:ascii="仿宋" w:hAnsi="仿宋" w:eastAsia="仿宋" w:cs="仿宋..."/>
          <w:sz w:val="32"/>
          <w:szCs w:val="32"/>
          <w:highlight w:val="none"/>
        </w:rPr>
        <w:t>自行注册申报</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提交太仓市“娄江杯”优质工程预申报表（附件1）</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申报网址：http://manage.tcjzxh.cn/。经评审办公室核对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登记备案，逾期不予受理。</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不符合本办法第七条、第九规定条件的，未在规定时间内报送预申报表的，已申报过且未评上的工程，一律不得参评。</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highlight w:val="none"/>
        </w:rPr>
        <w:t>第十一条</w:t>
      </w:r>
      <w:r>
        <w:rPr>
          <w:rFonts w:hint="eastAsia" w:ascii="仿宋" w:hAnsi="仿宋" w:eastAsia="仿宋" w:cs="仿宋..."/>
          <w:sz w:val="32"/>
          <w:szCs w:val="32"/>
          <w:highlight w:val="none"/>
        </w:rPr>
        <w:t xml:space="preserve"> 评审委员会办公室在收到申报单位预申报资料经核对后予以登记，</w:t>
      </w:r>
      <w:r>
        <w:rPr>
          <w:rFonts w:hint="eastAsia" w:ascii="仿宋" w:hAnsi="仿宋" w:eastAsia="仿宋" w:cs="仿宋..."/>
          <w:sz w:val="32"/>
          <w:szCs w:val="32"/>
          <w:highlight w:val="none"/>
          <w:lang w:val="en-US" w:eastAsia="zh-CN"/>
        </w:rPr>
        <w:t>并由评审委员会办公室牵头，</w:t>
      </w:r>
      <w:r>
        <w:rPr>
          <w:rFonts w:hint="eastAsia" w:ascii="仿宋" w:hAnsi="仿宋" w:eastAsia="仿宋" w:cs="仿宋..."/>
          <w:sz w:val="32"/>
          <w:szCs w:val="32"/>
          <w:highlight w:val="none"/>
        </w:rPr>
        <w:t>市建筑行业协会</w:t>
      </w:r>
      <w:r>
        <w:rPr>
          <w:rFonts w:hint="eastAsia" w:ascii="仿宋" w:hAnsi="仿宋" w:eastAsia="仿宋" w:cs="仿宋..."/>
          <w:sz w:val="32"/>
          <w:szCs w:val="32"/>
          <w:highlight w:val="none"/>
          <w:lang w:val="en-US" w:eastAsia="zh-CN"/>
        </w:rPr>
        <w:t>协助组织</w:t>
      </w:r>
      <w:r>
        <w:rPr>
          <w:rFonts w:hint="eastAsia" w:ascii="仿宋" w:hAnsi="仿宋" w:eastAsia="仿宋" w:cs="仿宋..."/>
          <w:sz w:val="32"/>
          <w:szCs w:val="32"/>
          <w:highlight w:val="none"/>
        </w:rPr>
        <w:t>行业专家对预申报工程进行</w:t>
      </w:r>
      <w:r>
        <w:rPr>
          <w:rFonts w:hint="eastAsia" w:ascii="仿宋" w:hAnsi="仿宋" w:eastAsia="仿宋" w:cs="仿宋..."/>
          <w:sz w:val="32"/>
          <w:szCs w:val="32"/>
          <w:highlight w:val="none"/>
          <w:lang w:val="en-US" w:eastAsia="zh-CN"/>
        </w:rPr>
        <w:t>中期主体核查</w:t>
      </w:r>
      <w:r>
        <w:rPr>
          <w:rFonts w:hint="eastAsia" w:ascii="仿宋" w:hAnsi="仿宋" w:eastAsia="仿宋" w:cs="仿宋..."/>
          <w:sz w:val="32"/>
          <w:szCs w:val="32"/>
          <w:highlight w:val="none"/>
        </w:rPr>
        <w:t>。房建工程应进行主体质量核查，申报单位在主体封顶前</w:t>
      </w:r>
      <w:r>
        <w:rPr>
          <w:rFonts w:hint="eastAsia" w:ascii="仿宋" w:hAnsi="仿宋" w:eastAsia="仿宋" w:cs="仿宋..."/>
          <w:sz w:val="32"/>
          <w:szCs w:val="32"/>
        </w:rPr>
        <w:t>一周向评审委员会办公室提出申请，未提出申请或主体质量核查中达不到优质工程要求的项目则取消其“娄江杯”优质工程奖的申报资格，不再进入下一阶段核查。</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太仓市“娄江杯”优质工程奖的正式申报时间</w:t>
      </w:r>
      <w:r>
        <w:rPr>
          <w:rFonts w:hint="eastAsia" w:ascii="仿宋" w:hAnsi="仿宋" w:eastAsia="仿宋" w:cs="仿宋..."/>
          <w:sz w:val="32"/>
          <w:szCs w:val="32"/>
          <w:highlight w:val="none"/>
        </w:rPr>
        <w:t>一般为每年的十</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rPr>
        <w:t>月中旬，由市住建局</w:t>
      </w:r>
      <w:r>
        <w:rPr>
          <w:rFonts w:hint="eastAsia" w:ascii="仿宋" w:hAnsi="仿宋" w:eastAsia="仿宋" w:cs="仿宋..."/>
          <w:sz w:val="32"/>
          <w:szCs w:val="32"/>
          <w:highlight w:val="none"/>
          <w:lang w:val="en-US" w:eastAsia="zh-CN"/>
        </w:rPr>
        <w:t>和</w:t>
      </w:r>
      <w:r>
        <w:rPr>
          <w:rFonts w:hint="eastAsia" w:ascii="仿宋" w:hAnsi="仿宋" w:eastAsia="仿宋" w:cs="仿宋..."/>
          <w:sz w:val="32"/>
          <w:szCs w:val="32"/>
          <w:highlight w:val="none"/>
        </w:rPr>
        <w:t>市建筑行业协会</w:t>
      </w:r>
      <w:r>
        <w:rPr>
          <w:rFonts w:hint="eastAsia" w:ascii="仿宋" w:hAnsi="仿宋" w:eastAsia="仿宋" w:cs="仿宋..."/>
          <w:sz w:val="32"/>
          <w:szCs w:val="32"/>
          <w:highlight w:val="none"/>
          <w:lang w:val="en-US" w:eastAsia="zh-CN"/>
        </w:rPr>
        <w:t>联合</w:t>
      </w:r>
      <w:r>
        <w:rPr>
          <w:rFonts w:hint="eastAsia" w:ascii="仿宋" w:hAnsi="仿宋" w:eastAsia="仿宋" w:cs="仿宋..."/>
          <w:sz w:val="32"/>
          <w:szCs w:val="32"/>
          <w:highlight w:val="none"/>
        </w:rPr>
        <w:t>下发优质工程申报和评选工作的通知，各申报单位按照通</w:t>
      </w:r>
      <w:r>
        <w:rPr>
          <w:rFonts w:hint="eastAsia" w:ascii="仿宋" w:hAnsi="仿宋" w:eastAsia="仿宋" w:cs="仿宋..."/>
          <w:sz w:val="32"/>
          <w:szCs w:val="32"/>
        </w:rPr>
        <w:t xml:space="preserve">知要求和本办法，向评审委员会办公室进行申报，申报材料的内容及要求如下（如为复印件须盖公章）：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（1）太仓市“娄江杯”优质工程申报表；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（2）经行业管理部门备案的工程中标通知书、施工合同及参建单位分包合同 (复印件)、工程委托监理合同(复印件)；</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（3）建造师证书、总监证书 (复印件)；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（4）施工图设计审查合格书(复印件)；</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（5）施工许可证（复印件）</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（6）评审专家主体质量核查表（仅房建项目）；</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（7）主要分部工程质量验收评定表（如桩基、基础、主体、装饰等）；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（8）工程竣工验收证明文件(复印件)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（9）工程消防验收证明文件（复印件）</w:t>
      </w:r>
    </w:p>
    <w:p>
      <w:pPr>
        <w:keepNext w:val="0"/>
        <w:keepLines w:val="0"/>
        <w:pageBreakBefore w:val="0"/>
        <w:kinsoku/>
        <w:wordWrap/>
        <w:overflowPunct/>
        <w:topLinePunct w:val="0"/>
        <w:bidi w:val="0"/>
        <w:adjustRightInd/>
        <w:snapToGrid/>
        <w:spacing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（10）工程概况和施工质量情况文字材料（3000字以内）以及工程各部位彩照10张以上或有关影像资料；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（11）工程相关检验检测报告，如以下：①桩基检测②环境检测③钢筋保护层检测④沉降观测⑤外墙保温材料检测⑥道路工程的弯沉实验报告⑦管道工程的承、闭水试验报告等；</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（12）其他反应工程质量情况的证明材料；</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（13）参建单位申报材料参照总包单位申报材料要求。</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第十三条</w:t>
      </w:r>
      <w:r>
        <w:rPr>
          <w:rFonts w:hint="eastAsia" w:ascii="仿宋" w:hAnsi="仿宋" w:eastAsia="仿宋" w:cs="仿宋..."/>
          <w:sz w:val="32"/>
          <w:szCs w:val="32"/>
        </w:rPr>
        <w:t xml:space="preserve"> 评审当年度太仓市“娄江杯”优质工程奖的工程，必须具备下列条件：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（1）符合建设程序和建筑法律法规规定要求，手续完备，文件资料齐全，已完成工程设计和合同约定的各项内容，竣工验收合格且交付使用的工程；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（2）工程（含安装）设计合理、先进，符合国家和行业设计标准与规范；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（3）申报工程的竣工年限，一般在评审年度的9月30日前竣工的工程；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4）工程施工符合国家、行业施工技术规范和国家工程建设强制性标准，符合国家环境污染控制和节能规范要求。施工中积极采用新技术、新材料、新工艺。达到苏州市“姑苏杯”申报规模标准的房建、市政、装饰（含幕墙）类申报工程应开展太仓市QC小组活动，并获得太仓市建筑行业协会“QC”获奖证书；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（5）申报工程为住宅小区的，其公共配套设施均应建成； </w:t>
      </w:r>
    </w:p>
    <w:p>
      <w:pPr>
        <w:keepNext w:val="0"/>
        <w:keepLines w:val="0"/>
        <w:pageBreakBefore w:val="0"/>
        <w:kinsoku/>
        <w:wordWrap/>
        <w:overflowPunct/>
        <w:topLinePunct w:val="0"/>
        <w:bidi w:val="0"/>
        <w:adjustRightInd/>
        <w:snapToGrid/>
        <w:spacing w:line="560" w:lineRule="exact"/>
        <w:ind w:firstLine="480" w:firstLineChars="150"/>
        <w:textAlignment w:val="auto"/>
        <w:rPr>
          <w:rFonts w:ascii="仿宋" w:hAnsi="仿宋" w:eastAsia="仿宋" w:cs="仿宋..."/>
          <w:sz w:val="32"/>
          <w:szCs w:val="32"/>
        </w:rPr>
      </w:pPr>
      <w:r>
        <w:rPr>
          <w:rFonts w:hint="eastAsia" w:ascii="仿宋" w:hAnsi="仿宋" w:eastAsia="仿宋" w:cs="仿宋..."/>
          <w:sz w:val="32"/>
          <w:szCs w:val="32"/>
        </w:rPr>
        <w:t>（6）房建、市政类申报工程必须获得太仓市级或以上“标化工地”称号。</w:t>
      </w:r>
    </w:p>
    <w:p>
      <w:pPr>
        <w:keepNext w:val="0"/>
        <w:keepLines w:val="0"/>
        <w:pageBreakBefore w:val="0"/>
        <w:kinsoku/>
        <w:wordWrap/>
        <w:overflowPunct/>
        <w:topLinePunct w:val="0"/>
        <w:bidi w:val="0"/>
        <w:adjustRightInd/>
        <w:snapToGrid/>
        <w:spacing w:line="560" w:lineRule="exact"/>
        <w:ind w:firstLine="482" w:firstLineChars="150"/>
        <w:jc w:val="center"/>
        <w:textAlignment w:val="auto"/>
        <w:rPr>
          <w:rFonts w:hint="eastAsia" w:ascii="仿宋" w:hAnsi="仿宋" w:eastAsia="仿宋" w:cs="仿宋..."/>
          <w:b/>
          <w:sz w:val="32"/>
          <w:szCs w:val="32"/>
        </w:rPr>
      </w:pPr>
      <w:r>
        <w:rPr>
          <w:rFonts w:hint="eastAsia" w:ascii="仿宋" w:hAnsi="仿宋" w:eastAsia="仿宋" w:cs="仿宋..."/>
          <w:b/>
          <w:sz w:val="32"/>
          <w:szCs w:val="32"/>
        </w:rPr>
        <w:t>第五章 工程评审</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sz w:val="32"/>
          <w:szCs w:val="32"/>
        </w:rPr>
        <w:t>第十四条</w:t>
      </w:r>
      <w:r>
        <w:rPr>
          <w:rFonts w:hint="eastAsia" w:ascii="仿宋" w:hAnsi="仿宋" w:eastAsia="仿宋" w:cs="仿宋..."/>
          <w:sz w:val="32"/>
          <w:szCs w:val="32"/>
        </w:rPr>
        <w:t xml:space="preserve"> 市建筑行业协会对创优工程的申报资料进行</w:t>
      </w:r>
      <w:r>
        <w:rPr>
          <w:rFonts w:hint="eastAsia" w:ascii="仿宋" w:hAnsi="仿宋" w:eastAsia="仿宋" w:cs="仿宋..."/>
          <w:sz w:val="32"/>
          <w:szCs w:val="32"/>
          <w:highlight w:val="none"/>
        </w:rPr>
        <w:t>初审，符合申报条件的，由评审委员会办公室</w:t>
      </w:r>
      <w:r>
        <w:rPr>
          <w:rFonts w:hint="eastAsia" w:ascii="仿宋" w:hAnsi="仿宋" w:eastAsia="仿宋" w:cs="仿宋..."/>
          <w:sz w:val="32"/>
          <w:szCs w:val="32"/>
          <w:highlight w:val="none"/>
          <w:lang w:val="en-US" w:eastAsia="zh-CN"/>
        </w:rPr>
        <w:t>拟订现场核查工作方案，组织考核组现场核查。</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（一）核查的方法：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1、实地查验工程质量水平。凡是考核组要求查看的工程部位和内容，申报企业都应予以满足，不得以任何理由回避或拒绝。</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2、听取使用单位对工程质量的评价意见。可通过座谈会或调查询问进行了解，听取意见时，申报单位和相关单位应回避。</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3、查阅工程有关档案资料，包括工程建设基本程序资料、施工管理资料，工程技术和质量文件。</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（二）在检查工程质量水平时，如有以下情况之一者，可一票否决：</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1、申报工程在施工期间发生一般及以上质量、安全事故，或因质量问题被通报批评、行政处罚的，或因民工工资拖欠被通报批评的；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2、申报工程使用未通过绿色生产达标的混凝土企业生产的混凝土，或未按有关规定使用预拌砂浆的，或违规使用不合格、被淘汰以及规定禁止使用的建筑产品的；</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3、工程整体质量观感差或存在影响结构安全和主要使用功能的质量缺陷的；</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4、工程质量存在违反工程建设强制性条文的。</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考核组核查时应做好书面记录，督促申报工程对检查中发现的问题及时进行整改闭合，检查结束后向评审委员会办公室提交书面核查报告。</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highlight w:val="none"/>
        </w:rPr>
        <w:t>第十五条</w:t>
      </w:r>
      <w:r>
        <w:rPr>
          <w:rFonts w:hint="eastAsia" w:ascii="仿宋" w:hAnsi="仿宋" w:eastAsia="仿宋" w:cs="仿宋..."/>
          <w:sz w:val="32"/>
          <w:szCs w:val="32"/>
          <w:highlight w:val="none"/>
        </w:rPr>
        <w:t xml:space="preserve"> 评审委员会对办公室汇总后的核查报告进行评审，通过讨论、评议，投票等程序，获得评审委员会总票</w:t>
      </w:r>
      <w:r>
        <w:rPr>
          <w:rFonts w:hint="eastAsia" w:ascii="仿宋" w:hAnsi="仿宋" w:eastAsia="仿宋" w:cs="仿宋..."/>
          <w:sz w:val="32"/>
          <w:szCs w:val="32"/>
        </w:rPr>
        <w:t>数三分之二以上的工程，初定为太仓市“娄江杯”优质工程奖并进行为期7天的公示，接受社会监督。</w:t>
      </w:r>
    </w:p>
    <w:p>
      <w:pPr>
        <w:keepNext w:val="0"/>
        <w:keepLines w:val="0"/>
        <w:pageBreakBefore w:val="0"/>
        <w:kinsoku/>
        <w:wordWrap/>
        <w:overflowPunct/>
        <w:topLinePunct w:val="0"/>
        <w:bidi w:val="0"/>
        <w:adjustRightInd/>
        <w:snapToGrid/>
        <w:spacing w:line="560" w:lineRule="exact"/>
        <w:ind w:firstLine="482" w:firstLineChars="150"/>
        <w:jc w:val="center"/>
        <w:textAlignment w:val="auto"/>
        <w:rPr>
          <w:rFonts w:hint="eastAsia" w:ascii="仿宋" w:hAnsi="仿宋" w:eastAsia="仿宋" w:cs="仿宋..."/>
          <w:b/>
          <w:sz w:val="32"/>
          <w:szCs w:val="32"/>
        </w:rPr>
      </w:pPr>
      <w:r>
        <w:rPr>
          <w:rFonts w:hint="eastAsia" w:ascii="仿宋" w:hAnsi="仿宋" w:eastAsia="仿宋" w:cs="仿宋..."/>
          <w:b/>
          <w:sz w:val="32"/>
          <w:szCs w:val="32"/>
        </w:rPr>
        <w:t>第六章 奖励和纪律</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第十六条</w:t>
      </w:r>
      <w:r>
        <w:rPr>
          <w:rFonts w:hint="eastAsia" w:ascii="仿宋" w:hAnsi="仿宋" w:eastAsia="仿宋" w:cs="仿宋..."/>
          <w:sz w:val="32"/>
          <w:szCs w:val="32"/>
        </w:rPr>
        <w:t xml:space="preserve"> 公示结束后报市住建局审核批准，发文通报表彰，颁发获奖证书，对获奖单位和有关人员按规定录入企业信息库平台。 </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各获奖单位可根据本单位的情况对获奖工程的项目经理及有关人员给予适当奖励。</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第十七条</w:t>
      </w:r>
      <w:r>
        <w:rPr>
          <w:rFonts w:hint="eastAsia" w:ascii="仿宋" w:hAnsi="仿宋" w:eastAsia="仿宋" w:cs="仿宋..."/>
          <w:sz w:val="32"/>
          <w:szCs w:val="32"/>
        </w:rPr>
        <w:t xml:space="preserve"> 申报苏州市级及以上优质工程的，其工程规模应符合上级规定的要求，且须在获得太仓市“娄江杯”优质工程奖的基础上，由评审委员会择优推荐，经市住建局批准后上报。</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第十八条</w:t>
      </w:r>
      <w:r>
        <w:rPr>
          <w:rFonts w:hint="eastAsia" w:ascii="仿宋" w:hAnsi="仿宋" w:eastAsia="仿宋" w:cs="仿宋..."/>
          <w:sz w:val="32"/>
          <w:szCs w:val="32"/>
        </w:rPr>
        <w:t xml:space="preserve"> 对已获奖工程，参建责任单位应加强事后管理，使用过程中如发现有质量问题，则严格执行《建设工程质量管理条例》第六章、以及《房屋建筑工程质量保修办法》（建设部令第80号）等有关行政法规规章，切实履行建设工程质量保修义务和责任。若存在严重质量问题或有严重拖欠工程款、民工工资等情况，则取消该工程获奖的称号。 </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第十九条</w:t>
      </w:r>
      <w:r>
        <w:rPr>
          <w:rFonts w:hint="eastAsia" w:ascii="仿宋" w:hAnsi="仿宋" w:eastAsia="仿宋" w:cs="仿宋..."/>
          <w:sz w:val="32"/>
          <w:szCs w:val="32"/>
        </w:rPr>
        <w:t xml:space="preserve"> 太仓市“娄江杯”优质工程奖评选工作人员必须廉洁自律、秉公办理，不得徇私舞弊，不得收受礼金礼物，违者将视情节轻重，给予批评教育、撤销资格和纪律处分。</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评选工作人员（包括考核组成员）如果和参评企业或参评工程主要管理人员有利害关系的须实行回避制度。</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申报企业弄虚作假的，一经查实，取消该项目评选资格，并对该企业记录不良行为。 </w:t>
      </w:r>
    </w:p>
    <w:p>
      <w:pPr>
        <w:keepNext w:val="0"/>
        <w:keepLines w:val="0"/>
        <w:pageBreakBefore w:val="0"/>
        <w:kinsoku/>
        <w:wordWrap/>
        <w:overflowPunct/>
        <w:topLinePunct w:val="0"/>
        <w:bidi w:val="0"/>
        <w:adjustRightInd/>
        <w:snapToGrid/>
        <w:spacing w:line="560" w:lineRule="exact"/>
        <w:ind w:firstLine="482" w:firstLineChars="150"/>
        <w:jc w:val="center"/>
        <w:textAlignment w:val="auto"/>
        <w:rPr>
          <w:rFonts w:hint="eastAsia" w:ascii="仿宋" w:hAnsi="仿宋" w:eastAsia="仿宋" w:cs="仿宋..."/>
          <w:b/>
          <w:sz w:val="32"/>
          <w:szCs w:val="32"/>
        </w:rPr>
      </w:pPr>
      <w:r>
        <w:rPr>
          <w:rFonts w:hint="eastAsia" w:ascii="仿宋" w:hAnsi="仿宋" w:eastAsia="仿宋" w:cs="仿宋..."/>
          <w:b/>
          <w:sz w:val="32"/>
          <w:szCs w:val="32"/>
        </w:rPr>
        <w:t>第七章 附则</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第二十条</w:t>
      </w:r>
      <w:r>
        <w:rPr>
          <w:rFonts w:hint="eastAsia" w:ascii="仿宋" w:hAnsi="仿宋" w:eastAsia="仿宋" w:cs="仿宋..."/>
          <w:sz w:val="32"/>
          <w:szCs w:val="32"/>
        </w:rPr>
        <w:t xml:space="preserve"> 本市建筑业企业在我市行政区域外承接的工程参评太仓市“娄江杯”优质工程奖的，可参照本办法执行。</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1、凡在太仓市外施工的工程项目，已在工程所在地申报了优质工程奖，可同时申报太仓市“娄江杯”优质工程奖，如在属地评上优质工程奖的，需经评审委员会对申报资料审核（必要时也可派考核组到现场核查），并报市住建局审定。</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2、若工程所在地未开展评优活动也可单独申报参评太仓市“娄江杯”优质工程奖，但必须由评审委员会委派考核组进行考核。</w:t>
      </w:r>
    </w:p>
    <w:p>
      <w:pPr>
        <w:keepNext w:val="0"/>
        <w:keepLines w:val="0"/>
        <w:pageBreakBefore w:val="0"/>
        <w:kinsoku/>
        <w:wordWrap/>
        <w:overflowPunct/>
        <w:topLinePunct w:val="0"/>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3、优质工程申报材料、工程范围，申报时间参照本市工程评审要求。省外工程必须提供影像资料，以便供考核组评审。</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第二十一条</w:t>
      </w:r>
      <w:r>
        <w:rPr>
          <w:rFonts w:hint="eastAsia" w:ascii="仿宋" w:hAnsi="仿宋" w:eastAsia="仿宋" w:cs="仿宋..."/>
          <w:sz w:val="32"/>
          <w:szCs w:val="32"/>
        </w:rPr>
        <w:t xml:space="preserve"> 本办法由太仓市住房和城乡建设局负责解释。</w:t>
      </w:r>
    </w:p>
    <w:p>
      <w:pPr>
        <w:pStyle w:val="2"/>
        <w:keepNext w:val="0"/>
        <w:keepLines w:val="0"/>
        <w:pageBreakBefore w:val="0"/>
        <w:kinsoku/>
        <w:wordWrap/>
        <w:overflowPunct/>
        <w:topLinePunct w:val="0"/>
        <w:bidi w:val="0"/>
        <w:adjustRightInd/>
        <w:snapToGrid/>
        <w:spacing w:line="560" w:lineRule="exact"/>
        <w:ind w:left="0" w:leftChars="0" w:firstLine="643" w:firstLineChars="200"/>
        <w:textAlignment w:val="auto"/>
        <w:rPr>
          <w:rFonts w:hint="eastAsia"/>
        </w:rPr>
      </w:pPr>
      <w:r>
        <w:rPr>
          <w:rFonts w:hint="eastAsia" w:ascii="仿宋" w:hAnsi="仿宋" w:eastAsia="仿宋" w:cs="仿宋..."/>
          <w:b/>
          <w:sz w:val="32"/>
          <w:szCs w:val="32"/>
          <w:highlight w:val="none"/>
        </w:rPr>
        <w:t>第二十二条</w:t>
      </w:r>
      <w:r>
        <w:rPr>
          <w:rFonts w:hint="eastAsia" w:ascii="仿宋" w:hAnsi="仿宋" w:eastAsia="仿宋" w:cs="仿宋..."/>
          <w:sz w:val="32"/>
          <w:szCs w:val="32"/>
          <w:highlight w:val="none"/>
        </w:rPr>
        <w:t xml:space="preserve"> 本办法自发文之日起开始实行，原《太仓市“娄江杯”优质工程奖评审办法（201</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年修订）》（太住建建</w:t>
      </w:r>
      <w:r>
        <w:rPr>
          <w:rFonts w:hint="eastAsia" w:ascii="仿宋" w:hAnsi="仿宋" w:eastAsia="仿宋" w:cs="仿宋"/>
          <w:bCs/>
          <w:kern w:val="0"/>
          <w:sz w:val="28"/>
          <w:szCs w:val="28"/>
          <w:highlight w:val="none"/>
        </w:rPr>
        <w:t>〔</w:t>
      </w:r>
      <w:r>
        <w:rPr>
          <w:rFonts w:hint="eastAsia" w:ascii="仿宋" w:hAnsi="仿宋" w:eastAsia="仿宋" w:cs="仿宋..."/>
          <w:sz w:val="32"/>
          <w:szCs w:val="32"/>
          <w:highlight w:val="none"/>
        </w:rPr>
        <w:t>201</w:t>
      </w:r>
      <w:r>
        <w:rPr>
          <w:rFonts w:hint="eastAsia" w:ascii="仿宋" w:hAnsi="仿宋" w:eastAsia="仿宋" w:cs="仿宋..."/>
          <w:sz w:val="32"/>
          <w:szCs w:val="32"/>
          <w:highlight w:val="none"/>
          <w:lang w:val="en-US" w:eastAsia="zh-CN"/>
        </w:rPr>
        <w:t>9</w:t>
      </w:r>
      <w:r>
        <w:rPr>
          <w:rFonts w:hint="eastAsia" w:ascii="仿宋" w:hAnsi="仿宋" w:eastAsia="仿宋" w:cs="仿宋"/>
          <w:bCs/>
          <w:kern w:val="0"/>
          <w:sz w:val="28"/>
          <w:szCs w:val="28"/>
          <w:highlight w:val="none"/>
        </w:rPr>
        <w:t>〕</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2号）同时废止。</w:t>
      </w:r>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altName w:val="仿宋"/>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EmbSDAdfInfo" w:val="fr8aQwCNK+c+PF6vy9-xOOxMYgDATVVm+8VGuCDvhDpbmFrha6arD9zsacQT08Gp3ui+1jsA"/>
    <w:docVar w:name="DocEmbSoBE84E16C" w:val=" "/>
    <w:docVar w:name="DocEmbSoBE84E16CIDC" w:val="Ou0-wnkG-XeuLWpsN8MHAJUMaOTNr5f8KhMQClWZyXl3vm5iFkHjPUth2NjQc0XARzb78Dr4Sg+sYCPObVSvbHsW2w-u2sj0w0pPO7hWtbgJ6St6rbjJrYrYSXyw+sz2HhfEee1CKkZkfH+wXay9kMHeLiKm38Xy+aYAEYxp53XaHrtCGIAHAoppYFNd4ceEO8blwCt-N5TrSrecsd9NrLWUVokWwj-nvqBk4UO5qv+OUPN89BbQRnDYMoHVTeBbzMFSMX1m3GKeVpJYUonsqSfM+iMmD54j2B+I2sHleeI7Wr5cObnW9tP58NlJpFsVvLd26LQySX-3lYDbTSqXaiGfA89E9VQ4pt5SLLzy22cZRq6mutOq+vZrGUD1DLkv9Sag9gQTXXVcTuiZLS90bYk9xdMDIIrPRGyD7UjOZkH9Y008AtNLHOLVeV3X5PlcKe6OzDctTZsJQEtgm+dVy7vKnBkHbmtXKHWYRKW6EqJg1ilHUx9Z0kQGvDLzbJ92L2NZuh+eyjfGZ6gF0bQWeLTK+7G-utfVhN0jLyArEmS2isW6hD1xWsjw5-MjyWGDZPyW1ONDX9-jFr3rTearfKGX-nStoGSoujiROo6co8sYivjs-kreR2RCmtkUtIPN25xqQx2LFsZK1d+Tidj5DD6X6za+OeRa5SF620EDfeBs89fcxolxxgZT1HdEqwZ9s6VY3FzamQihW17AUW9If-ZlrEQENhD2DKwP0uU5RLshE8AaEQuXxJwprzjWXDRpmfhSCCluFKw0xqbMg4Ad-tF3KaWChac-sacXvMdTGcCKU7v18sLvrICzx-XjENgmHBQp+xwx4lVbbET8VUI1ug6hZAInd0+5s5qBwZQDwO8ZGhdRP-P5QWmOxYdHaugO4TEA"/>
    <w:docVar w:name="DocEmbSoBE84E16CIDN" w:val="PPfNvZa+uPT4FRDPgyhq0WlwQ1U8ia9U2bclYC8obpgRZ4WjN5xQVpQ+abeqoFodUno+1SRR7TuwIQvyVWWCF13nYGSI4FgTydHHLRtYInTWxaHuj3BoB+tchuQnmiOM1l18jB2RN2T+iKNhlL4fLPFm2xnRGMQQMredB4kKXcBl"/>
    <w:docVar w:name="DocEmbSoBE84E16CIDS" w:val="m7COC35GY4ukFqiE19hAc7IqKA9gAAxkP4nXjd8etfCoGaQQYfhtxe6Juy1o+w64RENlVL22ZomE+3KHKGObhInvF1u7EKUjgPt3af1pQDLx7xdbuxClI4D9rHxMIo4EPAKRinpObunGm1eH07Lr9qKSyyBsvH51uesMKIExoCKAsST1pD9BBTTaq8eu+BafSQ2BQZVfYEEowy7ICf56pAh7G-cohjjMjJkh7Y97MpTzKsgi92TDlyAvYz4Q6fwMQ5ox6G5pQUUSSGCvUek3r5+hzhxYFMc2ZjQNh0zz6U0iqeL9mKBKCTwl7X5QKU-lj08-zxpzEgtJ1KoWiIMkwM0MR0TJ5JKsi7F2dLDAWxjOOXYVmmMM42EBwasE+oVZibQ7v5Mc8LDdDdPkccc74ULUrXj2kxpzh7KS2lUD8xLLB2x4jLhbB+BzONHik10EuopgSQZ4tZnoFyWAji6nUL-0RY1i7iuajEtGzTVH5nf+NxzoYkmnAztnhD7VBs4FCGZ43-DWkyGfe4gDrSjSnuvhiypVwkpwowxW5rQ10sntGP2+iIY2FsxbVTJ-LBLQiAvTYZhTqrjYOpOnPPj+Yzc6ALxRgzvhiQz31oGikuO5U6U00d9XU0VIP6hBAzYJikk8i4iEq-hnx-fr3EJCagVxzq+mLZXryfMTaIpS1+aq4j2xiwmvoIZ3blJ1eVFhVA+xP-qigI0yBp24G92Fzcso45UCTQRNv7Dz0ctuFdYOoWBxLmARq5XnoLfrzw+q60JU8zgneitQ8jsUXXd9WiyUrw62QdXOJ7DFQFG0g2VVZRijiPT3SU9jLOzVLMpLSANd5xtFKye60H6IXFX4DXakWicHjFxHjmeqiqeVDVTX0CGtmOWOrC5uy2tNw-SXEuuDw2oshe4HcqTfPzkq13xVsS+EyPwj2-TmOz9ABvCOASZ4LOXbeLtaPBEFLPOAWb-+-i6bjpsDp9L4U7cKHSGZBhJYLgJDep-d2JP6"/>
    <w:docVar w:name="DocEmbSoBE84E16CIDS1" w:val="fkrxzdGfWz7+Sy2aS+d2XoAEBuPJZxEV7EhUzX58-r5n4fgmPLeUy-zYeNE83vvfBmhcL54Mm2ZsZXAwd2qej76FNGbX7Hv7uc5kA1vNHBmPVy9PtrRovSS3j2k3pmtAvRiFcWTPkPQ-6qWjlgZWh1wQBN9sqmVbMBRGFg1aVmj1+R0rHdGMkK5lVJZygE4nagEw4OayYpQLHd3CRPYtB-lPQzR0VmGlwx7bU5r6jsGTORHPK1OEzbTw5VqVRpixcKRl3ibpf7FnZno1GE4MQkv0FntxUWoJgamujlgUnWlLFeYA-QEeeCfT3GXcCYBa3mtaHADXybLG8ov9x77T7gGyDi3U+-9kQ+zEO-NQcdKc1BcMq+v9BoZzOd+1tIQatjyeIsC9JCtbRQ4DNN-I5VMPSnRjXOqid9lWIjNQW4U-gvRFRJtX2uEQJ9sMZWO511sr6S02-YFemj+SqTKqjRLExkE2ECMTVS5i1-9kQfBBkkUWk0JwSSeeNZjqujZykbyzVgciXddW6qJY-XPa17IcDAslMiJPTejJsYpd+q9P1ERETGfqTD7pe4GbRPn0d1h2maUuar5v-BKstv1vGcvq92d2ynDHow1qM7fE8Y2mQK46I6DXE-eiPtlRGT9WImxdH6bWX5NW-pQOADRLK8WekWArEIQNuVV7-QuqmWZqlTIv9lkRn2lQShr1TtduAqOkbb8SqyuBgoAinEHRzVOh+-yaniwAQx2afOpJzYRqeTGmTlWS2VNo5ywQzYWWOuCddnEWuDI8qtrQAvUFkgqJwxWOQv-0Kn8oewfgWlncxtXtFrdvtjBNvsOrI10zDdT5qpl9a+NCZjtpdFBeMtc5MGXblDKSSNuJT2PonW7u2KJOun-k1EqGEOs8HNobN64lxYSacHet+nrRuiUUNgcXVirJX5q6zj9O2JRUhvihwShUdkRAI7JK6zWnhZEqSqlnpck0sKzIfd9cfWnrsHtdtzUfe2ybxvqYPGiM"/>
    <w:docVar w:name="DocEmbSoBE84E16CIDS2" w:val="9-goIU3qFOToojSMrRb-+NkD7mYGmVhVKzHn6iuhJyHAroSX1A7lOJYqdkRYRZEYquJNWdLon6lyrpWivUPsV1XnJk1TO5GQbCHVg+QQvE5nW3wj2eKX8Psl+OM-uX6hED-z95aE8rHwNridggHKQaU7o3Je57EWzssceSryXWjBnYcHzpZQ34Ez4kpCtQqs4XfFQXwOj3dYvF-suaK7wVCYVDYnjTRQtBPkRqZSuKSgU-MpKLaKDZW0nwBUYtqBNY7pfiZJs4vzuZqYsZAGtUousAIj0P0B4+dudkN9HlQFrW4ODaegQLRijqec-SeLivWgYeJm2aqJFP19YugabU1gdTWS+nuF71j28MmdbCSl-Q9qy148RrgzBr1DHVaa5pmgTa1pEKA4QI8H7rD1tkq6mmhXq5emNAEtHMam82lShsro6TBWhs6EBGlmUOiDkXe4YWvb4VuJ0e6Cgz+iAGK31s3nb65JUJO93ISSVe-tDVgkgs-LNBUhde85jCj7LUfCjZPCuHO7ESH76bVbdq1KomQYnYEhZRBBctCTMMqt7ChBHI-9AlgyNp-bJsNSNjUrw3z1UWlQHYGZOU9SZwQUP37i21WthQAuBFq8PxRj3fVwFi3nj7--EdzDtxC6RcdOQD-vXb3B7-keLs-A33xnirYec+abHtA2i6A2KsHUClghlahHqmZeCCkpoDqm3shp6JBVKZi7e1mp4DP6L3aYAbfvOL4Bay5phNRpoqyE7TkilhD9LYeiYGgZQd5y-f51G86a3g8mS+24N6fDxiyuAtAVJDwATsTLF6MyIVW9EH7j5yuw2IDDLMYyrr7S6isgS1ex5Vl-Mr1Sw0K1mPpMIypSVhHknGhocLu4NWRkCg67L6xXqNsdJb7gCiaYGFdIhzreN3KJZu1wun3gkuDpITFqrLittMHdsi7-sepmdr6zn1hJUqRA271j1KAoga0balUd9f84StmpOYgQqoFncvuAtcIkXZpSizTB"/>
    <w:docVar w:name="DocEmbSoBE84E16CIDS3" w:val="f8RkwO9WqfHhPy-L+oHWJ6iOTkSizUsnhYTNxrafrqjCHXyoP4-xUkBymjvBPilyvJ8KkkHbZE4dMCbOrvY+KTViK9Aku7oCj7nzaaY5YLQf7gMxK0oaBifNYDuECexeJTeJ3IcLPSDNfC4T4dofBlaof2zIArmPgVqoO3UmNYkd63nrrCEUGr5Mf5Ltbd4kIqz++BI-HwnZsmGUKUwr5oDfxSf6wxNuEpPVg6Y+olf37rBaz7K6FCYsw3LzSW4ISrllrKJi1myhEMNESZ9Mw6uNn2Ktmslfi0na0ZyYk7f+mf7ydl0ucRoBhjEin8cclE7iKIeumoMgrWWUNdg9WRWHn2rC5QhB6t9LrX+honoF14HnDP1xZn34evGeObzRkvuHjqdagiu7HsQcqwxU3lVgVBtjbyK9SG8Qhpmo5ojQbVmm3kQ6OfcBVsjKk-v3EMUT+B0ovboiwIR0+3-djMwgYYC53H4ZhFIStDeuiLDWG2nJUh7uGhQq4oiFBShdNXF7QK6jZld69NqVwjliYu6f9v1Xg0E4C19T-GefQFTBvbdwNN4uHJfqgssD4zF8z9+B585qWYw-f1lSTrHZk3vGaDryY8ct7Sa2U6Qnl+aw5Vf746C58GgLNE4RT00iT0peblR+olMRmrAWPYHgMcMSZYZD3HXwsiZDZU42WZlzIi+2Fm2QHwbywViQuTGu5ZvbknFEV-+uAPEVcxzagSrc2cv4eAhTu66kcLMGTJjTE2XP+Ijsc1OHS2PEyi+AjE6QrxTV7gLENhQNtHabAYPoHPxIXcspM754GbCvvXvv0WbZ-ebKbkgYWy7HvyLgUINK8UvKtG8bdOgOdH2XtRzCW3bc3QBh2i6yhQxUbfcWqwqTtYHtxX3gd-H9fclg0uuytB1rMK97rbJ9hDMinBBTSLkh8amu3HuOXWFRdELlgl6qdMh++9gKdY8s34T368EDyMjGOObadHrdXmCk2nbA775qBK7DukG94YD+"/>
    <w:docVar w:name="DocEmbSoBE84E16CIDS4" w:val="70nieqyekmlzEocSTfeagX4MGPv1pORMjXSl93qOencL9ButvbDhp7efE-+tvT88xrzo6TK3SP2r7nf0bZsoH76cWV9MJff5h1HKPeYHsAsjBLrreVW-GDnLVOpvbaoxvk4BRTZDokSl0FPPo0HEonNOoB5zM4XCUCRLFCm9+rmNvucejtbSl5dcCUt7FFVul4+rRMZnfsJgbcyaVhYTEWr0KrL5CBF5202bgxs0j-mv+10bagVDD3kpUrJ1g6N3mz67eQdBbW18l4EyAwRQ7gik6TikAQkZrW6qgnR97hhYm09lYnjg-k9qZoSocokA0Sn+Q+h3o5B3wHsXe4bvaRBqyn14T8d3RAwPeTf96DN0MKfanoI-Y088sozAFaoJwu+hkkYv-a4Zkl3UlptC-BNgvjFJksG+jkLec4PQc5VSen5x25bJsm9dhNmMgVe83Acr30IthVIsn1jn92oBa9o-MnCphIZf+WRuOTosRXWhmxruritJTm+JfBFWQMrUOdAgO-s2k-6xvwu49Xlyf7YuvCh2xVOIYBseRADJCQottQOckGq6PLf3Kf35fbdKBSjssVzXbT2xD+x9b4Dt7QqEq4hbPpDF6wSg926oUq6rwGXEAeTTeLPdH81Zp4OfvJhXoRgCmqUcBjAi8LMDG7TL1IaU4p7XR-S1Cse7Q8PafFb2FiSr8aoU14w9QZG-LOuR0A5TH-JEgx5FL5wS0UqOClnJC9rbo+w8VLyOqFCy62azZymHeJCcXQn44PQtA2DEVBB+dXZlAVnwUDyDEysp4xGIxPJgv70mib0MN2KkM+sz4R49zjkcu8Jd9UugqJRaSejqWXU6iPx8J1tzcz7S84eZBSHxQlleYHbspocKrT24tVN6DTvXRQD71xBXkQ6Dyf3JXCAjFCuERSmJacaBb65RaAFOtM+VNbeA0uB2Lt0iWGVJA0gCUVvknPFnvDJ+eXFVa-NOI3JI5NeTU4-70Lpu+heOel5MfIz8"/>
    <w:docVar w:name="DocEmbSoBE84E16CIDS5" w:val="A93ap0yBlV9lSlumV8zV0grzaHOsWLUnpPJwkttRJN0imEcRfZxox3OMrOTIwn4bUQZbAAyjYnoD7+1WJaTJqEKyQZsIn8PMZ8AGzM-GIQ7Tl9oy3IwN7EfsDJf7ELUYTIYn3zFnVHlXhnGziaGiMopI9U-pS-TmiyWVdrrZbbMCWRaQC34s8DeC2VVyr05aDtB8-pjLFCnQy0whd40ut1f4qWOAdeu419zw8xy80vjSiAAv3lv2vC449pmfrQByHJlFpEjX5kT81byvK0zmMUlSl93YRNVnoW60w1NUVwxRgmCLsxKe5kWDyvo4G6AYC6heh3qb1qZ-9CLmN5PkWZuOg9HaDmm2LGX9VR51DFgpsH8SbrXiGnvXcg-SKQipsMREWnzARZ6PsHSYQ2V1Ar5e4P8+OAduKZiLce6gziHhFsBYDwm1I7dWJDnjZIdpbfi2E+2NUUGy3t79lDWpnS-RcPHRnrTX-bcHdPvQDzE7QKvPtPh-QJaW1YSuVijHgVyhu79susKGrsWR4++IU0CRfUnf9uRb3vh29GXR53A98R4TyBxDg8Vv9WTWdEwm6ySc22MZWDwZikijLOA2Lq1YmWFxvpBm0KUDc83bpnbwfYserjJW+yva3XbTx5IpMbSjKxqvba1Bw9mrdzD51Q7QVmDHGKW8n3WL6tePh5MRFVDpgfikaBYjysaPICJM0w+NqYbItuFQv4zgbOUEaZuLtH5y5Wi5atGVz17DS6iiM6v9wEJarF+V07f5JiiWqJA6FnVrPT1sBESbzD5UTEwQptgyUG2dOpFebE2KZIdtf5Ho-lbE6oBUBi65AfF3Dv3IIYvI6Xt1-8CYmODcu1FGfbJoVh+R-hdapdQjz-+TabVmbcFO1L7TsaRCjsoRQiBeQm0ghP4XssJGNahvyB8dCxQds0nZZlXGdlrKc0N2m9uOZLFkZqPkloPEIiojOqYrmgZXWunns8EH62qG5P9Mi14oRP9g62QtqCCv"/>
    <w:docVar w:name="DocEmbSoBE84E16CIDS6" w:val="hSHD5HjpEPi-zK5XP1+TOtszyihAVjGKZBW15+oUO1Vr2QQuToJ+K2WYzpmcXzWGd-ANCvdk2lWb5X50seujIxaWMNdXbsk4sDsUx7BmX56Vlf3yGiaZG58QOtan3FueM5-GdJhxRJoSLpoJ3zqaFCXVxxCPhdSHGTlu9welJJ3GiNAO37Bw2WvB88xRBZtnzHtylhRxZ0iApGx6YGwf899fu+tlqy++8j-+BEtGdTj7HMvbQqByEQt3BbXZoeyBsaVtUpLWF5EqjYqZoaSh6OOSfWulVqrMAvF9rE-CauDqdIo2JMostjtcaWnAjH9C5hdTdJtzZrOZj2IzwjczmzgFfLxORPkbeCwWN+bodED52pimJ7uWLy1ntRqiF5ktNKGN5s3a1yCnlRdkUeC68-9-N5IghIE2VDnlR39KkL65IHKY9UydyzSDMma0IoCnXSRSwgpUkRYku9-f1ZgL3mQBWSNKE0MMWiFGeuGnR3iBnOW3Clwhkd2+4A6Iv-mAcxXdhHADF27ggfUu-WygdZg-iCSv3AXknp+8r748IeRA+LTjl5XBKKFaXC3gZaIsSaQ5lxE35VUqjy9ZQSclXhBREswUCsvsr6D0IhLE1O67DlJ5qbE7JZWZTWxTC4JPjUuVuoqaPwYxS1OCWtIxxNL0dhRNCkW6+VfVb39NCyifFdBDd3SbjYFuS2JbYC3Vdzr3VUbQEOh8RDozn+2Kon7e4r6bRFt8HH9KJ1vdhbiyQdrdx4LecYgPeXPSuDedoqOm1BtQgkZ-KGUV8-1oe6VKNmZeSyQaxwocc08mILplhxirqUfE2n2oAi2-+ZKzgMl42W8udHBFA3aiqMKh8se888C8lVVNtz-VpjREmuQlvWO8rPhpIl-ubAObaG+jLPeolU8HL7KffPnpLxSXrEgtaqCOc9SC16aZD0AViKSAlHoY4o3RIljLMeuRdvdUmNzo5yV7dXzBIGBAO+4lyiPGZRXQ0RjyRDO1hDzD"/>
    <w:docVar w:name="DocEmbSoBE84E16CIDS7" w:val="39vwVFOYf3k7x3cMJgu9DSlM03wHchndUkjpWbyPnH7bcE9FLOXIRvZu2IX0k6shUM7GO3mMJvTf2zOmlsIw1R-stfdQZtJCIZa9lg7LHl+D+oF7aK6L2Tlmton6pjotGv6xZvo4-cnoB1kqMryAN3m5IO15i4wfExZSzJ7FIPvLwBQ47P0ZOUhXvTO49jl-KTy5iibGJp-hYiRU-pKfc1tyMF3rl718CzpSWqglv09BbqqASQ64nG+QznKKOk-HSrcQiGUNWOubhW+knrDuPWKc1dZIKOnLq7QIqxDeUGjz77XpFkKOU0psm3-1qaEFwJ80nnOD8Iy9bCwSNsIXH1NHk7oGIXcULXYtR0KCm9NdZXUoLxazE4bjjWvgxJVfQNTtwjPZWxksm5aZ-jAZgQzWxRIX40F+zgEhkUtltrqW-Z5mUrKMa1TsO+wyZdCqqMX9FgIJotcnnzTiG8fQjQlo4IKSD2JWAZ8-fhiOOplsFxNQqiKzb6QywwQWwFd52Q0IGYbgtwdELBHAh-ioPFwjoxHh4CNUddQZccwzjj5QaK7c72UkaLFV8qtql4ljSr6YT+bdrNgx3VEqgMA+fprOutHu5L57PrUrl+O1PCWDSm2IdXJttUWZIK7tvPUurFO8MIKkR6NfiPL6jieQxPAXSJ-d-jHjrr-sAejqiugYtws6VdWW-zZVH3Xnd8g-O9jE-dbNnhs2DSOK-TzEWF60KT50m4MWVZCHEStvRMefIzFCeUCO8SC4Fna78qBp3LXR-DdD4H0DqDVZGL-E8ARquO1Osn3K2Bf5wmx2QvR9sP8VcWZYtFvYwk7VqE52WNh+ji4J9UxodVOSx6n0SVFw-P1st-WEHBdItVuCF9+qcTIifgJluhftsBKz8UplIXBdpiXPbkTHgsrmA6oU6Jj3kNxSrLeX59G5tpm4-zRSoDu5sVdMQnIIoZvDl-jcyOr6bvdufsXTQlNlOVGlD9P1kpnV6yYs2TnlOzsd"/>
    <w:docVar w:name="DocEmbSoBE84E16CIDS8" w:val="rzl5nJ0xih40pcYNyJdpCTMQ4qNoyKxQU-dbhxypSasu+pgK9-QivpC143OlEIvH9KyX29IWSkyYHpNvvx6baGAolV3Pz-jMZq4XjyXo+7DxjFNNFpji+itaDJZr+bIhsDg0cPfDejkBMN8kcaElDo4IMr82fVpI1HsjFUa7SrwpKr+-CIROpTRtnHDQuxorvPsl9tOvTge5f1EuIrz008a8mK4XzkphzaEcm1rvYoIVwZJGf1I1dEFmVePqqqjYXtgYr7oPc2uaeDgBIUQuozqZ+tOVv0xzutmAzvDVffUfbJvvbXXr2bG5i+-z85KyPh97Z0ly-5v9PiYLXEXpCkPWFmEz-Czhzk14p+nfS7II9oAM1jQgKqs4g++pxK8D2xgjPpxVft27N4UrbSswhXMA2qNok19YTxNTlZ52cF7dQ37gskzip-ePKJlZRDX2QEDzL25BSNhkRE1j7wMxW-Bq0x5spffFwW2sKKzbgyVNQlbSymMoYz6qBRlLmmY-p7As8AiosOOSl2-lwWTYcwvnLcwqC8ELLa9s7-wbQbV9D3lsDCzieS7mgHkRNWKJZdq18IcbqQBWomtqeXxwcUoWMRvVQpdfA5mDz4nVC0cVnIqYHIpQAHfmbxOsR+iwyLNdXREh8yeSYZ8FrBHEF+bFG9ephLk-Bju0KA7yRB2I3Jy1WpsoRR2+EBVC0qrh3AFvoOFmsgD-dAthPyGI0weWDQSfriHNEy2fAyRQSxIujCzf99TZ68uCR0KC9NcUIDMVz3QW34THvOL-UXSvdN3ilvXNaFbIsKr1YgjwYVde6uTIleM+7Aajx8JcXpfBGQ+H52pV3H-1b0QN0g9KJGwJgbuSYcL6D3ucLkJN58Y4vKyajSYu5iKr6t9C7hlL+6+5dHWFTHrfNSm7kwGgrz4lty0tiT85GnM+pMkM3SKMcVu0LePdapcp0qUCI4g0dRMKc7FE-GrMiVf7N5kF6d8KDx3mmiVv+Q2v3v-R"/>
    <w:docVar w:name="DocEmbSoBE84E16CIDS9" w:val="odBlYfNQBNyCQBk+hO5PhHgs8ZeArx10jO0HIfxcqIRQqzofYCRh9PCycxnsm0ed3C8ayWsSQb+ckY6kFjlUhrV-dubk-W3UGM1y1fHG7Zh5kYtLz0UX1KDmyVWjA-bkXCGpz8RVVRKwtS4jXIgQp9qXEig9YMNfPRHXBYMjZig4uFZVG0Ejgln8yCi7tDmIvNi+a1aCQf5B9zNnKT3mc3T0aV6ciNt-1e5IaQAA"/>
    <w:docVar w:name="DocGlobalSDABB" w:val="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-ugC-M2r4GIR68e3DMGxH3ZKBqaAyiK41F3fZCfOJBiklFpwoNoufBw1Y3yg2i58HDVjfKDaLnwcNWN8oNoufBw1Y3yg2i58HDVjfKDaLnwcNWN8oNoufBw1Y3yg2i58HDVjfKDaLnwcNWN8oNoufBw1Y3yg2i58HDVjfKDaLnwcNWN8oNoufBw1Y3yg2i58HDVjfKDaLnwcNWN8oNoufBw1Y3yg2i58HDVjfKDaLnwcNWN8oNoufBw1Y3yg2i58HDVjfKDaLnwcNWN8oNoufBw1Y3yg2i58HDVjfKDaLnwcNWN8oNoufBw1Y3y6ihOZA75nwEP4OumhG8uoWJdsungl3CevcIO9sN-XmaK5fyiicCWoS4iVJg1Ofzig2i58HDVjfKDaLnwcNWN8oNoufBw1Y3yg2i58HDVjfKDaLnwc"/>
    <w:docVar w:name="DocGlobalSDABB1" w:val="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-OKDaLnwcNWN8oNoufBw1Y3yg2i58HDVjfKDaLnwcNWN8oNoufBw1Y3yg2i58HDVjfKDaLnwcNWN8oNoufBw1Y3yg2i58HDVjfKDaLnwcNWN8oNoufBw1Y3yg2i58HDVjfKDaLnwcNWN8oNoufBw1Y3yg2i58HDVjfKDaLnwcNWN8oNoufBw1Y3yg2i58HDVjfKDaLnwcNWN8oNoufBw1Y3yg2i58HDVjfKDaLnwcNWN8oNoufBw1Y3yg2i58HDVjfKDaLnwcNWN8oNoufBw1Y3y6ihOZA75nwLohHT0OUsvwE4WUlhY4VSLNq+BiEevHt3l2SqCOm6lqS4iVJg1Ofzig2i58HDVjfKDaLnwcNWN8oNou"/>
    <w:docVar w:name="DocGlobalSDABB2" w:val="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-idg3eRLrMh9S0zuAyiK41F3fZCfOJBiklFpwoNoufBw1Y3yg2i58HDVjfKDaLnwcNWN8oNoufBw1Y3yg2i58HDVjfKDaLnwcNWN8oNoufBw1Y3yg2i58HDVjfKDaLnwcNWN8oNoufBw1Y3yg2i58HDVjfKDaLnwcNWN8oNoufBw1Y3yg2i58HDVjfKDaLnwcNWN8oNoufBw1Y3yg2i58HDVjfKDaLnwcNWN8oNoufBw1Y3yg2i58HDVjfKDaLnwcNWN8oNoufBw1Y3yg2i58HDVjfKDaLnwcNWN8oNoufBw1Y3y6ihOZA75nwGHlW8TmZOMFYJgp+P7oAvzNq+BiEevHt3l2SqCOm6lqS4iVJg1Ofzig"/>
    <w:docVar w:name="DocGlobalSDABB3" w:val="2i58HDVjfKDaLnwcNWN8oNoufBw1Y3yg2i58HDVjfKDaLnwcNWN8oNoufBw1Y3yg2i58HDVjfKDaLnwcNWN8oNoufBw1Y3yg2i58HDVjfKDaLnwcNWN8oNoufBw1Y3yg2i58HDVjfKDaLnwcNWN8oNoufBw1Y3yg2i58HDVjfKDaLnwcNWN8oNoufBw1Y3yg2i58HDVjfKDaLnwcNWN8oNoufBw1Y3yg2i58HDVjfKDaLnwcNWN8oNoufBw1Y3yg2i58HDVjfKDaLnwcNWN8uooTmQO+Z8AJbylO1nOIksF1jhi9-Qd1LhKlok5SBKPDdc9DKxqdg2Cbh0xig3migMoiuNRd32QnziQYpJRacKDaLnwcNWN8oNoufBw1Y3yg2i58HDVjfKDaLnwcNWN8oNoufBw1Y3yg2i58HDVjfKDaLnwcNWN8oNoufBw1Y3yg2i58HDVjfKDaLnwcNWN8oNoufBw1Y3yg2i58HDVjfKDaLnwcNWN8oNoufBw1Y3yg2i58HDVjfKDaLnwcNWN8oNoufBw1Y3yg2i58HDVjfKDaLnwcNWN8oNoufBw1Y3yg2i58HDVjfKDaLnwcNWN8oNoufBw1Y3yg2i58HDVjfLqKE5kDvmfAYeVbxOZk4wVgmCn4-ugC-AgM5yrnKW32sRd1SqPArd8QTfa9SS8Y2AtpR3ngNajloNoufBw1Y3yg2i58HDVjfKDaLnwcNWN8oNoufBw1Y3yg2i58HDVjfKDaLnwcNWN8oNoufBw1Y3yg2i58HDVjfKDaLnwcNWN8oNoufBw1Y3yg2i58HDVjfKDaLnwcNWN8oNoufBw1Y3yg2i58HDVjfKDaLnwcNWN8oNoufBw1Y3yg2i58HDVjfKDaLnwcNWN8oNoufBw1Y3yg2i58HDVjfKDaLnwcNWN8oNoufBw1Y3yg2i58HDVjfKDaLnwcNWN8oNoufBw1Y3wAAAAA"/>
  </w:docVars>
  <w:rsids>
    <w:rsidRoot w:val="00691094"/>
    <w:rsid w:val="00002BBA"/>
    <w:rsid w:val="00011D3D"/>
    <w:rsid w:val="0001491A"/>
    <w:rsid w:val="00017870"/>
    <w:rsid w:val="00026C99"/>
    <w:rsid w:val="00054069"/>
    <w:rsid w:val="00060DB0"/>
    <w:rsid w:val="0007452A"/>
    <w:rsid w:val="00080E23"/>
    <w:rsid w:val="00091E17"/>
    <w:rsid w:val="000B1793"/>
    <w:rsid w:val="000C2EF9"/>
    <w:rsid w:val="000E7FF1"/>
    <w:rsid w:val="00104EB5"/>
    <w:rsid w:val="00110F18"/>
    <w:rsid w:val="00122B2C"/>
    <w:rsid w:val="00151643"/>
    <w:rsid w:val="001816D3"/>
    <w:rsid w:val="001946E7"/>
    <w:rsid w:val="001A7AA3"/>
    <w:rsid w:val="001D2C36"/>
    <w:rsid w:val="001F4FA3"/>
    <w:rsid w:val="0020709E"/>
    <w:rsid w:val="00260C2A"/>
    <w:rsid w:val="00266363"/>
    <w:rsid w:val="0027635B"/>
    <w:rsid w:val="0029540D"/>
    <w:rsid w:val="002C2165"/>
    <w:rsid w:val="002E6E8E"/>
    <w:rsid w:val="00307DF2"/>
    <w:rsid w:val="003111BD"/>
    <w:rsid w:val="00342D94"/>
    <w:rsid w:val="00353010"/>
    <w:rsid w:val="00364270"/>
    <w:rsid w:val="00371E0B"/>
    <w:rsid w:val="00384AD3"/>
    <w:rsid w:val="003905F8"/>
    <w:rsid w:val="0039729E"/>
    <w:rsid w:val="003A5041"/>
    <w:rsid w:val="003C4FF4"/>
    <w:rsid w:val="003E14AD"/>
    <w:rsid w:val="003E47D6"/>
    <w:rsid w:val="004130AA"/>
    <w:rsid w:val="00421875"/>
    <w:rsid w:val="00424316"/>
    <w:rsid w:val="00435E24"/>
    <w:rsid w:val="00443D30"/>
    <w:rsid w:val="00453BE1"/>
    <w:rsid w:val="00460277"/>
    <w:rsid w:val="00464BB2"/>
    <w:rsid w:val="00492226"/>
    <w:rsid w:val="00495826"/>
    <w:rsid w:val="004B09D1"/>
    <w:rsid w:val="004B4D21"/>
    <w:rsid w:val="004C001D"/>
    <w:rsid w:val="004E03AE"/>
    <w:rsid w:val="00520987"/>
    <w:rsid w:val="00533B98"/>
    <w:rsid w:val="00561802"/>
    <w:rsid w:val="005830A4"/>
    <w:rsid w:val="00592046"/>
    <w:rsid w:val="005A44F9"/>
    <w:rsid w:val="005A7E3F"/>
    <w:rsid w:val="005B4CD0"/>
    <w:rsid w:val="005D23E3"/>
    <w:rsid w:val="00602416"/>
    <w:rsid w:val="00605C6A"/>
    <w:rsid w:val="00607AA4"/>
    <w:rsid w:val="00615882"/>
    <w:rsid w:val="00623C55"/>
    <w:rsid w:val="006441E7"/>
    <w:rsid w:val="00685014"/>
    <w:rsid w:val="00691094"/>
    <w:rsid w:val="006B10D3"/>
    <w:rsid w:val="006B5872"/>
    <w:rsid w:val="006D052B"/>
    <w:rsid w:val="006D426B"/>
    <w:rsid w:val="006D4D13"/>
    <w:rsid w:val="00702BEE"/>
    <w:rsid w:val="0071441C"/>
    <w:rsid w:val="0071458B"/>
    <w:rsid w:val="0072063C"/>
    <w:rsid w:val="007212AF"/>
    <w:rsid w:val="00724979"/>
    <w:rsid w:val="00744378"/>
    <w:rsid w:val="00747B81"/>
    <w:rsid w:val="007A7944"/>
    <w:rsid w:val="007B3C41"/>
    <w:rsid w:val="007C60FD"/>
    <w:rsid w:val="007D423D"/>
    <w:rsid w:val="007E05B2"/>
    <w:rsid w:val="00812044"/>
    <w:rsid w:val="0081789C"/>
    <w:rsid w:val="00847713"/>
    <w:rsid w:val="00860429"/>
    <w:rsid w:val="008C2633"/>
    <w:rsid w:val="008C2F95"/>
    <w:rsid w:val="008D5F6B"/>
    <w:rsid w:val="008E2FEC"/>
    <w:rsid w:val="008E6525"/>
    <w:rsid w:val="0090257E"/>
    <w:rsid w:val="009416B2"/>
    <w:rsid w:val="00954937"/>
    <w:rsid w:val="009671BF"/>
    <w:rsid w:val="00971426"/>
    <w:rsid w:val="009A0427"/>
    <w:rsid w:val="009D1105"/>
    <w:rsid w:val="009F0F9C"/>
    <w:rsid w:val="00A251E5"/>
    <w:rsid w:val="00A544A2"/>
    <w:rsid w:val="00A63155"/>
    <w:rsid w:val="00A63F2C"/>
    <w:rsid w:val="00A825C1"/>
    <w:rsid w:val="00AC5327"/>
    <w:rsid w:val="00AD4203"/>
    <w:rsid w:val="00AE081C"/>
    <w:rsid w:val="00B030B8"/>
    <w:rsid w:val="00B04CAF"/>
    <w:rsid w:val="00B17829"/>
    <w:rsid w:val="00B225B5"/>
    <w:rsid w:val="00B33740"/>
    <w:rsid w:val="00B44FB5"/>
    <w:rsid w:val="00B7303F"/>
    <w:rsid w:val="00B80CF9"/>
    <w:rsid w:val="00BA2D7D"/>
    <w:rsid w:val="00BA5C54"/>
    <w:rsid w:val="00BC6837"/>
    <w:rsid w:val="00BD3AB0"/>
    <w:rsid w:val="00BD45D1"/>
    <w:rsid w:val="00BD612D"/>
    <w:rsid w:val="00BE3299"/>
    <w:rsid w:val="00BE4A1A"/>
    <w:rsid w:val="00BF2940"/>
    <w:rsid w:val="00C030D3"/>
    <w:rsid w:val="00C121FA"/>
    <w:rsid w:val="00C41138"/>
    <w:rsid w:val="00C44EC7"/>
    <w:rsid w:val="00C5176B"/>
    <w:rsid w:val="00C61FA8"/>
    <w:rsid w:val="00C7654D"/>
    <w:rsid w:val="00C93DA5"/>
    <w:rsid w:val="00CC0BDC"/>
    <w:rsid w:val="00CC1D53"/>
    <w:rsid w:val="00CD6FE3"/>
    <w:rsid w:val="00CF1EB3"/>
    <w:rsid w:val="00D10D8E"/>
    <w:rsid w:val="00D17501"/>
    <w:rsid w:val="00D17556"/>
    <w:rsid w:val="00D32891"/>
    <w:rsid w:val="00D3463F"/>
    <w:rsid w:val="00D428E1"/>
    <w:rsid w:val="00D461BD"/>
    <w:rsid w:val="00D50BAE"/>
    <w:rsid w:val="00D5500D"/>
    <w:rsid w:val="00D712DC"/>
    <w:rsid w:val="00D86FA4"/>
    <w:rsid w:val="00D905A6"/>
    <w:rsid w:val="00D955DF"/>
    <w:rsid w:val="00DA4675"/>
    <w:rsid w:val="00DC3A06"/>
    <w:rsid w:val="00DC5499"/>
    <w:rsid w:val="00DD1017"/>
    <w:rsid w:val="00E0582A"/>
    <w:rsid w:val="00E23E3D"/>
    <w:rsid w:val="00E41FE5"/>
    <w:rsid w:val="00E7724E"/>
    <w:rsid w:val="00E85CF4"/>
    <w:rsid w:val="00E92D92"/>
    <w:rsid w:val="00EA6A56"/>
    <w:rsid w:val="00ED45EA"/>
    <w:rsid w:val="00F358D2"/>
    <w:rsid w:val="00F469B4"/>
    <w:rsid w:val="00F52A12"/>
    <w:rsid w:val="00FA48C2"/>
    <w:rsid w:val="00FA6E13"/>
    <w:rsid w:val="00FB5449"/>
    <w:rsid w:val="00FC5D96"/>
    <w:rsid w:val="00FF0DE6"/>
    <w:rsid w:val="011735FB"/>
    <w:rsid w:val="014160B1"/>
    <w:rsid w:val="01C76AA7"/>
    <w:rsid w:val="02025ED2"/>
    <w:rsid w:val="024E5EAF"/>
    <w:rsid w:val="03025C3E"/>
    <w:rsid w:val="0349462C"/>
    <w:rsid w:val="04C35773"/>
    <w:rsid w:val="0540077D"/>
    <w:rsid w:val="055442E7"/>
    <w:rsid w:val="059165A2"/>
    <w:rsid w:val="059E55BD"/>
    <w:rsid w:val="05A06A71"/>
    <w:rsid w:val="05C05322"/>
    <w:rsid w:val="05E61563"/>
    <w:rsid w:val="065C283C"/>
    <w:rsid w:val="06884DAD"/>
    <w:rsid w:val="06DA6169"/>
    <w:rsid w:val="08351B7E"/>
    <w:rsid w:val="084736AF"/>
    <w:rsid w:val="086404CC"/>
    <w:rsid w:val="08AC0107"/>
    <w:rsid w:val="08F31236"/>
    <w:rsid w:val="09540AF7"/>
    <w:rsid w:val="097516E3"/>
    <w:rsid w:val="09782151"/>
    <w:rsid w:val="09846F5D"/>
    <w:rsid w:val="098C43FC"/>
    <w:rsid w:val="099F6FEC"/>
    <w:rsid w:val="09D22F7B"/>
    <w:rsid w:val="0A5251A7"/>
    <w:rsid w:val="0A642714"/>
    <w:rsid w:val="0A752509"/>
    <w:rsid w:val="0ABB09C5"/>
    <w:rsid w:val="0ABD317C"/>
    <w:rsid w:val="0B89596F"/>
    <w:rsid w:val="0BD63658"/>
    <w:rsid w:val="0BEA0A11"/>
    <w:rsid w:val="0BEF5171"/>
    <w:rsid w:val="0BF40F86"/>
    <w:rsid w:val="0C4A7A27"/>
    <w:rsid w:val="0C7422D1"/>
    <w:rsid w:val="0CA414CC"/>
    <w:rsid w:val="0CAB1040"/>
    <w:rsid w:val="0D3A342D"/>
    <w:rsid w:val="0D9511E8"/>
    <w:rsid w:val="0DB27E44"/>
    <w:rsid w:val="0DBD04A6"/>
    <w:rsid w:val="0DE1399F"/>
    <w:rsid w:val="0E0C5365"/>
    <w:rsid w:val="0EFB4924"/>
    <w:rsid w:val="100C285C"/>
    <w:rsid w:val="104E1C56"/>
    <w:rsid w:val="10B93FBC"/>
    <w:rsid w:val="10EA1005"/>
    <w:rsid w:val="10FB2138"/>
    <w:rsid w:val="113366BB"/>
    <w:rsid w:val="118B7149"/>
    <w:rsid w:val="11F6580F"/>
    <w:rsid w:val="120567AC"/>
    <w:rsid w:val="123703B7"/>
    <w:rsid w:val="1288231D"/>
    <w:rsid w:val="12B03D5D"/>
    <w:rsid w:val="12BF3771"/>
    <w:rsid w:val="131568E0"/>
    <w:rsid w:val="139A6A57"/>
    <w:rsid w:val="13AE495F"/>
    <w:rsid w:val="140018ED"/>
    <w:rsid w:val="1494218E"/>
    <w:rsid w:val="14C40AD1"/>
    <w:rsid w:val="152E61F0"/>
    <w:rsid w:val="15560DB2"/>
    <w:rsid w:val="15A970B5"/>
    <w:rsid w:val="162557C3"/>
    <w:rsid w:val="164E7138"/>
    <w:rsid w:val="16513CD8"/>
    <w:rsid w:val="165A6126"/>
    <w:rsid w:val="16D868EF"/>
    <w:rsid w:val="16E22E6F"/>
    <w:rsid w:val="1713023C"/>
    <w:rsid w:val="17230A43"/>
    <w:rsid w:val="17275B35"/>
    <w:rsid w:val="17BD1ECB"/>
    <w:rsid w:val="17C92C00"/>
    <w:rsid w:val="17E26506"/>
    <w:rsid w:val="188C3F29"/>
    <w:rsid w:val="18985A24"/>
    <w:rsid w:val="18A07D36"/>
    <w:rsid w:val="18AC03F8"/>
    <w:rsid w:val="18CD461E"/>
    <w:rsid w:val="19127487"/>
    <w:rsid w:val="19397397"/>
    <w:rsid w:val="196F5E50"/>
    <w:rsid w:val="19824070"/>
    <w:rsid w:val="19884DAA"/>
    <w:rsid w:val="1AC96288"/>
    <w:rsid w:val="1AED2807"/>
    <w:rsid w:val="1BAF637E"/>
    <w:rsid w:val="1BC5768A"/>
    <w:rsid w:val="1C64221B"/>
    <w:rsid w:val="1C7B618C"/>
    <w:rsid w:val="1CD820BC"/>
    <w:rsid w:val="1D174E60"/>
    <w:rsid w:val="1D355BB9"/>
    <w:rsid w:val="1D3F4EDB"/>
    <w:rsid w:val="1D827ADE"/>
    <w:rsid w:val="1D9D47FE"/>
    <w:rsid w:val="1DB415A3"/>
    <w:rsid w:val="1E091E28"/>
    <w:rsid w:val="1EF05844"/>
    <w:rsid w:val="1F1C50F6"/>
    <w:rsid w:val="1F9C23BE"/>
    <w:rsid w:val="1FF61D41"/>
    <w:rsid w:val="2031557E"/>
    <w:rsid w:val="2108762D"/>
    <w:rsid w:val="21231A5B"/>
    <w:rsid w:val="212F130E"/>
    <w:rsid w:val="21630586"/>
    <w:rsid w:val="2180023F"/>
    <w:rsid w:val="21B0618C"/>
    <w:rsid w:val="21C303AB"/>
    <w:rsid w:val="22996B52"/>
    <w:rsid w:val="22CC1B09"/>
    <w:rsid w:val="230941B1"/>
    <w:rsid w:val="2327635C"/>
    <w:rsid w:val="238D06CC"/>
    <w:rsid w:val="23B1012D"/>
    <w:rsid w:val="23CD12AC"/>
    <w:rsid w:val="24114999"/>
    <w:rsid w:val="241A747A"/>
    <w:rsid w:val="247D0208"/>
    <w:rsid w:val="25444F48"/>
    <w:rsid w:val="257C47A9"/>
    <w:rsid w:val="25903513"/>
    <w:rsid w:val="263458D1"/>
    <w:rsid w:val="266D4F6B"/>
    <w:rsid w:val="26981C65"/>
    <w:rsid w:val="26B72063"/>
    <w:rsid w:val="26CD5423"/>
    <w:rsid w:val="26D26C23"/>
    <w:rsid w:val="26F32BC6"/>
    <w:rsid w:val="27393BF6"/>
    <w:rsid w:val="27470A82"/>
    <w:rsid w:val="27F5701A"/>
    <w:rsid w:val="28051898"/>
    <w:rsid w:val="28257E5B"/>
    <w:rsid w:val="28311F6C"/>
    <w:rsid w:val="284440C7"/>
    <w:rsid w:val="28611C22"/>
    <w:rsid w:val="28883A17"/>
    <w:rsid w:val="289C256F"/>
    <w:rsid w:val="28AB5011"/>
    <w:rsid w:val="2939264B"/>
    <w:rsid w:val="294A5BD6"/>
    <w:rsid w:val="29572EAD"/>
    <w:rsid w:val="295A74B3"/>
    <w:rsid w:val="2A501B0B"/>
    <w:rsid w:val="2A73058B"/>
    <w:rsid w:val="2A7E00D1"/>
    <w:rsid w:val="2B18593A"/>
    <w:rsid w:val="2B5175DB"/>
    <w:rsid w:val="2B657F32"/>
    <w:rsid w:val="2BC1041B"/>
    <w:rsid w:val="2BCE248D"/>
    <w:rsid w:val="2BD24CD3"/>
    <w:rsid w:val="2C4C64EC"/>
    <w:rsid w:val="2C6C0202"/>
    <w:rsid w:val="2C710B85"/>
    <w:rsid w:val="2C98128C"/>
    <w:rsid w:val="2C994B8B"/>
    <w:rsid w:val="2D1A3417"/>
    <w:rsid w:val="2D667BD6"/>
    <w:rsid w:val="2D9F6C7D"/>
    <w:rsid w:val="2DE5251B"/>
    <w:rsid w:val="2E636F4D"/>
    <w:rsid w:val="2E9E4C0F"/>
    <w:rsid w:val="2F1E701D"/>
    <w:rsid w:val="2F6A4944"/>
    <w:rsid w:val="2FA97D51"/>
    <w:rsid w:val="314A3C34"/>
    <w:rsid w:val="3166672C"/>
    <w:rsid w:val="31F45FB0"/>
    <w:rsid w:val="32465C9D"/>
    <w:rsid w:val="327603FE"/>
    <w:rsid w:val="32F6333B"/>
    <w:rsid w:val="33092A8D"/>
    <w:rsid w:val="331472CD"/>
    <w:rsid w:val="333954BE"/>
    <w:rsid w:val="33F17911"/>
    <w:rsid w:val="34171AC6"/>
    <w:rsid w:val="34327CC3"/>
    <w:rsid w:val="349432A1"/>
    <w:rsid w:val="34BB6692"/>
    <w:rsid w:val="34D936C8"/>
    <w:rsid w:val="35027E2A"/>
    <w:rsid w:val="3511013D"/>
    <w:rsid w:val="352304D1"/>
    <w:rsid w:val="352F32FD"/>
    <w:rsid w:val="35DA725E"/>
    <w:rsid w:val="360F5EFA"/>
    <w:rsid w:val="37067665"/>
    <w:rsid w:val="37390C1D"/>
    <w:rsid w:val="37512167"/>
    <w:rsid w:val="37517FC5"/>
    <w:rsid w:val="37577BF3"/>
    <w:rsid w:val="375E191F"/>
    <w:rsid w:val="376453C2"/>
    <w:rsid w:val="377216DE"/>
    <w:rsid w:val="37A35E8A"/>
    <w:rsid w:val="37C676AD"/>
    <w:rsid w:val="381E2A3D"/>
    <w:rsid w:val="38202597"/>
    <w:rsid w:val="3822578E"/>
    <w:rsid w:val="38303A14"/>
    <w:rsid w:val="386B6987"/>
    <w:rsid w:val="38780548"/>
    <w:rsid w:val="3880387B"/>
    <w:rsid w:val="392811D5"/>
    <w:rsid w:val="395050DE"/>
    <w:rsid w:val="39604D71"/>
    <w:rsid w:val="39E40A07"/>
    <w:rsid w:val="39F56B39"/>
    <w:rsid w:val="3A006316"/>
    <w:rsid w:val="3A021C58"/>
    <w:rsid w:val="3A0F577F"/>
    <w:rsid w:val="3A490CCA"/>
    <w:rsid w:val="3A9C40DB"/>
    <w:rsid w:val="3ACE0541"/>
    <w:rsid w:val="3AE56816"/>
    <w:rsid w:val="3B3E35A9"/>
    <w:rsid w:val="3BD65B88"/>
    <w:rsid w:val="3BFC08E7"/>
    <w:rsid w:val="3C384600"/>
    <w:rsid w:val="3C4F5CD7"/>
    <w:rsid w:val="3C6B75A6"/>
    <w:rsid w:val="3CC5588B"/>
    <w:rsid w:val="3D1621C0"/>
    <w:rsid w:val="3D2C5B17"/>
    <w:rsid w:val="3DBE1B0D"/>
    <w:rsid w:val="3E204F14"/>
    <w:rsid w:val="3E3F2FC7"/>
    <w:rsid w:val="3E917B38"/>
    <w:rsid w:val="3EA20A16"/>
    <w:rsid w:val="3EB8382E"/>
    <w:rsid w:val="3EC049AD"/>
    <w:rsid w:val="3ED0644E"/>
    <w:rsid w:val="3EDE3B2E"/>
    <w:rsid w:val="3EE141EC"/>
    <w:rsid w:val="3F1F380D"/>
    <w:rsid w:val="3F7F2318"/>
    <w:rsid w:val="3F8430AF"/>
    <w:rsid w:val="3FA42960"/>
    <w:rsid w:val="3FE33004"/>
    <w:rsid w:val="40780F87"/>
    <w:rsid w:val="407E7AEC"/>
    <w:rsid w:val="40FD766D"/>
    <w:rsid w:val="40FF720D"/>
    <w:rsid w:val="42155FA1"/>
    <w:rsid w:val="42782E79"/>
    <w:rsid w:val="427F30FE"/>
    <w:rsid w:val="42991BA2"/>
    <w:rsid w:val="42A00DA0"/>
    <w:rsid w:val="42A21E97"/>
    <w:rsid w:val="42CD426C"/>
    <w:rsid w:val="43AB0AB2"/>
    <w:rsid w:val="43F21EE5"/>
    <w:rsid w:val="43F67C92"/>
    <w:rsid w:val="44132D83"/>
    <w:rsid w:val="45720360"/>
    <w:rsid w:val="45BC7943"/>
    <w:rsid w:val="462303A6"/>
    <w:rsid w:val="46615858"/>
    <w:rsid w:val="46BF5EE2"/>
    <w:rsid w:val="46FA0692"/>
    <w:rsid w:val="47130BD3"/>
    <w:rsid w:val="473909B3"/>
    <w:rsid w:val="4753567B"/>
    <w:rsid w:val="47583D5F"/>
    <w:rsid w:val="481D23DE"/>
    <w:rsid w:val="485C7EE9"/>
    <w:rsid w:val="4875247E"/>
    <w:rsid w:val="491C7651"/>
    <w:rsid w:val="492E17A5"/>
    <w:rsid w:val="492F1157"/>
    <w:rsid w:val="49613B54"/>
    <w:rsid w:val="49A25CD2"/>
    <w:rsid w:val="49E045CC"/>
    <w:rsid w:val="49F6107B"/>
    <w:rsid w:val="4A4E677A"/>
    <w:rsid w:val="4A640121"/>
    <w:rsid w:val="4A8E1F87"/>
    <w:rsid w:val="4AB45F2A"/>
    <w:rsid w:val="4B1823AE"/>
    <w:rsid w:val="4B4835A6"/>
    <w:rsid w:val="4B556124"/>
    <w:rsid w:val="4B6656CB"/>
    <w:rsid w:val="4BA4648C"/>
    <w:rsid w:val="4BB31BEB"/>
    <w:rsid w:val="4BEA4512"/>
    <w:rsid w:val="4C8C3ECF"/>
    <w:rsid w:val="4CC5410D"/>
    <w:rsid w:val="4CEA23A5"/>
    <w:rsid w:val="4CED3F01"/>
    <w:rsid w:val="4DB85FB0"/>
    <w:rsid w:val="4E3306BE"/>
    <w:rsid w:val="4E61167C"/>
    <w:rsid w:val="4E6D13C9"/>
    <w:rsid w:val="4E88065C"/>
    <w:rsid w:val="4EC41ABA"/>
    <w:rsid w:val="4ED87731"/>
    <w:rsid w:val="4F033365"/>
    <w:rsid w:val="4F7342E9"/>
    <w:rsid w:val="4F7C36BA"/>
    <w:rsid w:val="4F81638F"/>
    <w:rsid w:val="4F8439D0"/>
    <w:rsid w:val="4F8F2EE7"/>
    <w:rsid w:val="4FAF3EC4"/>
    <w:rsid w:val="4FB818C8"/>
    <w:rsid w:val="4FF61F97"/>
    <w:rsid w:val="50066C96"/>
    <w:rsid w:val="501D191F"/>
    <w:rsid w:val="504D1972"/>
    <w:rsid w:val="50782867"/>
    <w:rsid w:val="50921359"/>
    <w:rsid w:val="50CA4F2E"/>
    <w:rsid w:val="50DF78F9"/>
    <w:rsid w:val="51674158"/>
    <w:rsid w:val="518A6C02"/>
    <w:rsid w:val="51BC5234"/>
    <w:rsid w:val="52552B95"/>
    <w:rsid w:val="52843EBD"/>
    <w:rsid w:val="52D91472"/>
    <w:rsid w:val="53293881"/>
    <w:rsid w:val="535C68AD"/>
    <w:rsid w:val="53E0105C"/>
    <w:rsid w:val="54263548"/>
    <w:rsid w:val="54671A7E"/>
    <w:rsid w:val="54AC433E"/>
    <w:rsid w:val="54B40749"/>
    <w:rsid w:val="54B657B6"/>
    <w:rsid w:val="54DE5A82"/>
    <w:rsid w:val="54F51CB2"/>
    <w:rsid w:val="552153D9"/>
    <w:rsid w:val="55745724"/>
    <w:rsid w:val="55C05DF4"/>
    <w:rsid w:val="55EA4CC5"/>
    <w:rsid w:val="567B08E0"/>
    <w:rsid w:val="570D25BB"/>
    <w:rsid w:val="57297FB4"/>
    <w:rsid w:val="57782AB9"/>
    <w:rsid w:val="57F340CC"/>
    <w:rsid w:val="58E8334C"/>
    <w:rsid w:val="590514FB"/>
    <w:rsid w:val="595D7F83"/>
    <w:rsid w:val="59646DBC"/>
    <w:rsid w:val="597E70F1"/>
    <w:rsid w:val="59AD0D4B"/>
    <w:rsid w:val="59D4674E"/>
    <w:rsid w:val="5A364EC5"/>
    <w:rsid w:val="5A952110"/>
    <w:rsid w:val="5A957643"/>
    <w:rsid w:val="5B1B326E"/>
    <w:rsid w:val="5B7C7B88"/>
    <w:rsid w:val="5B9B2207"/>
    <w:rsid w:val="5BC20BC7"/>
    <w:rsid w:val="5C2F1581"/>
    <w:rsid w:val="5C66204E"/>
    <w:rsid w:val="5CB5026F"/>
    <w:rsid w:val="5D595284"/>
    <w:rsid w:val="5D7D5867"/>
    <w:rsid w:val="5D9C4E27"/>
    <w:rsid w:val="5DDD2DC1"/>
    <w:rsid w:val="5DFA0C97"/>
    <w:rsid w:val="5E0548FC"/>
    <w:rsid w:val="5E6D7B3F"/>
    <w:rsid w:val="5ECF1C1B"/>
    <w:rsid w:val="5ED57A81"/>
    <w:rsid w:val="5EEC5B57"/>
    <w:rsid w:val="5F342B16"/>
    <w:rsid w:val="5F7C5AA4"/>
    <w:rsid w:val="5FBD0042"/>
    <w:rsid w:val="602772BA"/>
    <w:rsid w:val="60377D46"/>
    <w:rsid w:val="6084092B"/>
    <w:rsid w:val="60907494"/>
    <w:rsid w:val="609D07E7"/>
    <w:rsid w:val="60C3412A"/>
    <w:rsid w:val="60E6685C"/>
    <w:rsid w:val="60EB59CD"/>
    <w:rsid w:val="6119794B"/>
    <w:rsid w:val="614C544C"/>
    <w:rsid w:val="62064CDB"/>
    <w:rsid w:val="62442A74"/>
    <w:rsid w:val="625C61DE"/>
    <w:rsid w:val="627657E1"/>
    <w:rsid w:val="62777EB9"/>
    <w:rsid w:val="630565CB"/>
    <w:rsid w:val="630F274A"/>
    <w:rsid w:val="632F69CD"/>
    <w:rsid w:val="63512E51"/>
    <w:rsid w:val="63F51553"/>
    <w:rsid w:val="64AF0C94"/>
    <w:rsid w:val="64B03E8D"/>
    <w:rsid w:val="64F05C69"/>
    <w:rsid w:val="652C23DE"/>
    <w:rsid w:val="654742E3"/>
    <w:rsid w:val="654F42E9"/>
    <w:rsid w:val="66050D95"/>
    <w:rsid w:val="664C0931"/>
    <w:rsid w:val="672B773A"/>
    <w:rsid w:val="674F7290"/>
    <w:rsid w:val="678C1578"/>
    <w:rsid w:val="67921685"/>
    <w:rsid w:val="67D45C6C"/>
    <w:rsid w:val="67EA2B87"/>
    <w:rsid w:val="6816243A"/>
    <w:rsid w:val="6848610B"/>
    <w:rsid w:val="6882486F"/>
    <w:rsid w:val="68DA3E8F"/>
    <w:rsid w:val="69345FEE"/>
    <w:rsid w:val="6946254B"/>
    <w:rsid w:val="6A6D7AF2"/>
    <w:rsid w:val="6A8D22DC"/>
    <w:rsid w:val="6B1C0480"/>
    <w:rsid w:val="6BFC4674"/>
    <w:rsid w:val="6C424694"/>
    <w:rsid w:val="6CEA1316"/>
    <w:rsid w:val="6D723D86"/>
    <w:rsid w:val="6D7E2646"/>
    <w:rsid w:val="6DFB60B2"/>
    <w:rsid w:val="6E2D5A41"/>
    <w:rsid w:val="6E823F5B"/>
    <w:rsid w:val="6E903965"/>
    <w:rsid w:val="6EB50BC2"/>
    <w:rsid w:val="6F270CA1"/>
    <w:rsid w:val="6F396EE6"/>
    <w:rsid w:val="6F525234"/>
    <w:rsid w:val="6F7F202C"/>
    <w:rsid w:val="6F802CAE"/>
    <w:rsid w:val="6F853B39"/>
    <w:rsid w:val="6FD179E5"/>
    <w:rsid w:val="6FFE4000"/>
    <w:rsid w:val="703C0832"/>
    <w:rsid w:val="70514A6C"/>
    <w:rsid w:val="70B7438D"/>
    <w:rsid w:val="716E3C72"/>
    <w:rsid w:val="71831787"/>
    <w:rsid w:val="71C858AF"/>
    <w:rsid w:val="71DC276C"/>
    <w:rsid w:val="72120122"/>
    <w:rsid w:val="722039E7"/>
    <w:rsid w:val="73060304"/>
    <w:rsid w:val="73893A66"/>
    <w:rsid w:val="73A12E01"/>
    <w:rsid w:val="73A83716"/>
    <w:rsid w:val="744D6412"/>
    <w:rsid w:val="74710281"/>
    <w:rsid w:val="758F29C5"/>
    <w:rsid w:val="76237E24"/>
    <w:rsid w:val="764C4335"/>
    <w:rsid w:val="767B2558"/>
    <w:rsid w:val="76C47E32"/>
    <w:rsid w:val="76EA3717"/>
    <w:rsid w:val="76FC1467"/>
    <w:rsid w:val="778C4BE3"/>
    <w:rsid w:val="77BA008A"/>
    <w:rsid w:val="77D04FC8"/>
    <w:rsid w:val="78094BCA"/>
    <w:rsid w:val="78C84076"/>
    <w:rsid w:val="78CF2AEB"/>
    <w:rsid w:val="78E51ECE"/>
    <w:rsid w:val="79205E7C"/>
    <w:rsid w:val="795F4805"/>
    <w:rsid w:val="79953603"/>
    <w:rsid w:val="79FB6DC9"/>
    <w:rsid w:val="7AAB2072"/>
    <w:rsid w:val="7ADE5D01"/>
    <w:rsid w:val="7AF273AC"/>
    <w:rsid w:val="7B16559D"/>
    <w:rsid w:val="7B3B4F6E"/>
    <w:rsid w:val="7B4C358E"/>
    <w:rsid w:val="7BAC632F"/>
    <w:rsid w:val="7C1A40C4"/>
    <w:rsid w:val="7C3C1852"/>
    <w:rsid w:val="7D075ABD"/>
    <w:rsid w:val="7D3A620A"/>
    <w:rsid w:val="7D57657E"/>
    <w:rsid w:val="7D58210D"/>
    <w:rsid w:val="7DA8737E"/>
    <w:rsid w:val="7DBB19E6"/>
    <w:rsid w:val="7DC874F0"/>
    <w:rsid w:val="7DD44E08"/>
    <w:rsid w:val="7DEC4420"/>
    <w:rsid w:val="7DFD523E"/>
    <w:rsid w:val="7E123766"/>
    <w:rsid w:val="7E1F4EA1"/>
    <w:rsid w:val="7E824846"/>
    <w:rsid w:val="7EA67DD6"/>
    <w:rsid w:val="7EBC5808"/>
    <w:rsid w:val="7F095D54"/>
    <w:rsid w:val="7F0C45D8"/>
    <w:rsid w:val="7F7C213C"/>
    <w:rsid w:val="7F7E6108"/>
    <w:rsid w:val="7F9F37C9"/>
    <w:rsid w:val="7FBD01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8"/>
    <w:qFormat/>
    <w:uiPriority w:val="1"/>
    <w:pPr>
      <w:ind w:left="582"/>
      <w:outlineLvl w:val="0"/>
    </w:pPr>
    <w:rPr>
      <w:rFonts w:ascii="华文中宋" w:hAnsi="华文中宋" w:eastAsia="华文中宋" w:cs="华文中宋"/>
      <w:b/>
      <w:bCs/>
      <w:sz w:val="44"/>
      <w:szCs w:val="44"/>
      <w:lang w:val="zh-CN" w:bidi="zh-CN"/>
    </w:rPr>
  </w:style>
  <w:style w:type="character" w:default="1" w:styleId="15">
    <w:name w:val="Default Paragraph Font"/>
    <w:unhideWhenUsed/>
    <w:qFormat/>
    <w:uiPriority w:val="1"/>
  </w:style>
  <w:style w:type="table" w:default="1" w:styleId="13">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4">
    <w:name w:val="Body Text"/>
    <w:basedOn w:val="1"/>
    <w:link w:val="29"/>
    <w:unhideWhenUsed/>
    <w:qFormat/>
    <w:uiPriority w:val="0"/>
    <w:pPr>
      <w:spacing w:after="120"/>
    </w:pPr>
    <w:rPr>
      <w:rFonts w:ascii="宋体" w:hAnsi="宋体"/>
      <w:szCs w:val="24"/>
    </w:rPr>
  </w:style>
  <w:style w:type="paragraph" w:styleId="5">
    <w:name w:val="Date"/>
    <w:basedOn w:val="1"/>
    <w:next w:val="1"/>
    <w:link w:val="30"/>
    <w:unhideWhenUsed/>
    <w:qFormat/>
    <w:uiPriority w:val="99"/>
    <w:pPr>
      <w:ind w:left="100" w:leftChars="2500"/>
    </w:pPr>
  </w:style>
  <w:style w:type="paragraph" w:styleId="6">
    <w:name w:val="Balloon Text"/>
    <w:basedOn w:val="1"/>
    <w:link w:val="31"/>
    <w:unhideWhenUsed/>
    <w:qFormat/>
    <w:uiPriority w:val="99"/>
    <w:rPr>
      <w:sz w:val="18"/>
      <w:szCs w:val="18"/>
    </w:rPr>
  </w:style>
  <w:style w:type="paragraph" w:styleId="7">
    <w:name w:val="footer"/>
    <w:basedOn w:val="1"/>
    <w:link w:val="32"/>
    <w:unhideWhenUsed/>
    <w:qFormat/>
    <w:uiPriority w:val="99"/>
    <w:pPr>
      <w:tabs>
        <w:tab w:val="center" w:pos="4153"/>
        <w:tab w:val="right" w:pos="8306"/>
      </w:tabs>
      <w:snapToGrid w:val="0"/>
      <w:jc w:val="left"/>
    </w:pPr>
    <w:rPr>
      <w:kern w:val="0"/>
      <w:sz w:val="18"/>
      <w:szCs w:val="18"/>
    </w:rPr>
  </w:style>
  <w:style w:type="paragraph" w:styleId="8">
    <w:name w:val="header"/>
    <w:basedOn w:val="1"/>
    <w:link w:val="3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Subtitle"/>
    <w:basedOn w:val="1"/>
    <w:next w:val="1"/>
    <w:qFormat/>
    <w:uiPriority w:val="99"/>
    <w:pPr>
      <w:spacing w:before="240" w:after="60" w:line="312" w:lineRule="auto"/>
      <w:jc w:val="center"/>
      <w:outlineLvl w:val="1"/>
    </w:pPr>
    <w:rPr>
      <w:rFonts w:ascii="Cambria" w:hAnsi="Cambria" w:eastAsia="宋体" w:cs="Times New Roman"/>
      <w:b/>
      <w:bCs/>
      <w:kern w:val="28"/>
      <w:sz w:val="32"/>
      <w:szCs w:val="32"/>
    </w:rPr>
  </w:style>
  <w:style w:type="paragraph" w:styleId="10">
    <w:name w:val="Body Text 2"/>
    <w:basedOn w:val="1"/>
    <w:link w:val="34"/>
    <w:unhideWhenUsed/>
    <w:qFormat/>
    <w:uiPriority w:val="99"/>
    <w:pPr>
      <w:spacing w:after="120" w:line="480" w:lineRule="auto"/>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32"/>
    </w:rPr>
  </w:style>
  <w:style w:type="paragraph" w:styleId="12">
    <w:name w:val="index 1"/>
    <w:basedOn w:val="1"/>
    <w:next w:val="1"/>
    <w:qFormat/>
    <w:uiPriority w:val="0"/>
    <w:pPr>
      <w:spacing w:line="580" w:lineRule="exact"/>
      <w:ind w:firstLine="640" w:firstLineChars="200"/>
    </w:pPr>
    <w:rPr>
      <w:rFonts w:ascii="仿宋_GB2312" w:hAnsi="Calibri" w:eastAsia="宋体" w:cs="Times New Roman"/>
      <w:kern w:val="0"/>
    </w:rPr>
  </w:style>
  <w:style w:type="table" w:styleId="14">
    <w:name w:val="Table Grid"/>
    <w:basedOn w:val="13"/>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bCs/>
    </w:rPr>
  </w:style>
  <w:style w:type="character" w:styleId="17">
    <w:name w:val="page number"/>
    <w:unhideWhenUsed/>
    <w:qFormat/>
    <w:uiPriority w:val="99"/>
    <w:rPr>
      <w:rFonts w:cs="Times New Roman"/>
    </w:rPr>
  </w:style>
  <w:style w:type="character" w:styleId="18">
    <w:name w:val="Hyperlink"/>
    <w:basedOn w:val="15"/>
    <w:semiHidden/>
    <w:unhideWhenUsed/>
    <w:qFormat/>
    <w:uiPriority w:val="99"/>
    <w:rPr>
      <w:color w:val="0000FF"/>
      <w:u w:val="single"/>
    </w:rPr>
  </w:style>
  <w:style w:type="paragraph" w:customStyle="1" w:styleId="19">
    <w:name w:val="Style33"/>
    <w:basedOn w:val="1"/>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0"/>
      <w:sz w:val="24"/>
      <w:szCs w:val="24"/>
      <w:lang w:val="en-US" w:eastAsia="zh-CN" w:bidi="ar"/>
    </w:rPr>
  </w:style>
  <w:style w:type="paragraph" w:styleId="20">
    <w:name w:val="List Paragraph"/>
    <w:basedOn w:val="1"/>
    <w:qFormat/>
    <w:uiPriority w:val="34"/>
    <w:pPr>
      <w:ind w:firstLine="420" w:firstLineChars="200"/>
    </w:pPr>
  </w:style>
  <w:style w:type="paragraph" w:customStyle="1" w:styleId="21">
    <w:name w:val="msonormalcxspmiddle"/>
    <w:basedOn w:val="1"/>
    <w:qFormat/>
    <w:uiPriority w:val="99"/>
    <w:pPr>
      <w:widowControl/>
      <w:spacing w:before="100" w:beforeAutospacing="1" w:after="100" w:afterAutospacing="1"/>
      <w:jc w:val="left"/>
    </w:pPr>
    <w:rPr>
      <w:rFonts w:ascii="宋体" w:hAnsi="宋体" w:cs="宋体"/>
      <w:kern w:val="0"/>
      <w:sz w:val="24"/>
    </w:rPr>
  </w:style>
  <w:style w:type="paragraph" w:customStyle="1" w:styleId="22">
    <w:name w:val="Style13"/>
    <w:basedOn w:val="1"/>
    <w:qFormat/>
    <w:uiPriority w:val="0"/>
    <w:pPr>
      <w:keepNext w:val="0"/>
      <w:keepLines w:val="0"/>
      <w:widowControl w:val="0"/>
      <w:suppressLineNumbers w:val="0"/>
      <w:spacing w:before="0" w:beforeAutospacing="0" w:after="0" w:afterAutospacing="0" w:line="302" w:lineRule="exact"/>
      <w:ind w:left="0" w:right="0"/>
      <w:jc w:val="center"/>
    </w:pPr>
    <w:rPr>
      <w:rFonts w:hint="default" w:ascii="Times New Roman" w:hAnsi="Times New Roman" w:eastAsia="宋体" w:cs="Times New Roman"/>
      <w:kern w:val="0"/>
      <w:sz w:val="24"/>
      <w:szCs w:val="24"/>
      <w:lang w:val="en-US" w:eastAsia="zh-CN" w:bidi="ar"/>
    </w:rPr>
  </w:style>
  <w:style w:type="paragraph" w:customStyle="1" w:styleId="23">
    <w:name w:val="Style12"/>
    <w:basedOn w:val="1"/>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0"/>
      <w:sz w:val="24"/>
      <w:szCs w:val="24"/>
      <w:lang w:val="en-US" w:eastAsia="zh-CN" w:bidi="ar"/>
    </w:rPr>
  </w:style>
  <w:style w:type="paragraph" w:customStyle="1" w:styleId="24">
    <w:name w:val="列出段落1"/>
    <w:basedOn w:val="1"/>
    <w:qFormat/>
    <w:uiPriority w:val="0"/>
    <w:pPr>
      <w:ind w:firstLine="420" w:firstLineChars="200"/>
    </w:pPr>
    <w:rPr>
      <w:rFonts w:eastAsia="宋体"/>
      <w:szCs w:val="24"/>
    </w:rPr>
  </w:style>
  <w:style w:type="paragraph" w:customStyle="1" w:styleId="25">
    <w:name w:val="Table Paragraph"/>
    <w:basedOn w:val="1"/>
    <w:qFormat/>
    <w:uiPriority w:val="1"/>
    <w:rPr>
      <w:rFonts w:ascii="宋体" w:hAnsi="宋体" w:eastAsia="宋体" w:cs="宋体"/>
      <w:lang w:val="zh-CN" w:bidi="zh-CN"/>
    </w:rPr>
  </w:style>
  <w:style w:type="paragraph" w:customStyle="1" w:styleId="26">
    <w:name w:val="标题1"/>
    <w:basedOn w:val="1"/>
    <w:next w:val="1"/>
    <w:qFormat/>
    <w:uiPriority w:val="0"/>
    <w:pPr>
      <w:tabs>
        <w:tab w:val="left" w:pos="9193"/>
        <w:tab w:val="left" w:pos="9827"/>
      </w:tabs>
      <w:autoSpaceDE w:val="0"/>
      <w:autoSpaceDN w:val="0"/>
      <w:snapToGrid w:val="0"/>
      <w:spacing w:line="640" w:lineRule="atLeast"/>
      <w:jc w:val="center"/>
    </w:pPr>
    <w:rPr>
      <w:rFonts w:ascii="Times New Roman" w:hAnsi="Times New Roman" w:eastAsia="方正小标宋_GBK"/>
      <w:snapToGrid w:val="0"/>
      <w:kern w:val="0"/>
      <w:sz w:val="44"/>
      <w:szCs w:val="20"/>
    </w:rPr>
  </w:style>
  <w:style w:type="paragraph" w:customStyle="1" w:styleId="27">
    <w:name w:val="Style27"/>
    <w:basedOn w:val="1"/>
    <w:qFormat/>
    <w:uiPriority w:val="0"/>
    <w:pPr>
      <w:keepNext w:val="0"/>
      <w:keepLines w:val="0"/>
      <w:widowControl w:val="0"/>
      <w:suppressLineNumbers w:val="0"/>
      <w:spacing w:before="0" w:beforeAutospacing="0" w:after="0" w:afterAutospacing="0" w:line="274" w:lineRule="exact"/>
      <w:ind w:left="0" w:right="0"/>
      <w:jc w:val="both"/>
    </w:pPr>
    <w:rPr>
      <w:rFonts w:hint="default" w:ascii="Times New Roman" w:hAnsi="Times New Roman" w:eastAsia="宋体" w:cs="Times New Roman"/>
      <w:kern w:val="0"/>
      <w:sz w:val="24"/>
      <w:szCs w:val="24"/>
      <w:lang w:val="en-US" w:eastAsia="zh-CN" w:bidi="ar"/>
    </w:rPr>
  </w:style>
  <w:style w:type="character" w:customStyle="1" w:styleId="28">
    <w:name w:val="标题 1 Char"/>
    <w:basedOn w:val="15"/>
    <w:link w:val="3"/>
    <w:qFormat/>
    <w:uiPriority w:val="0"/>
    <w:rPr>
      <w:rFonts w:hint="eastAsia" w:ascii="宋体" w:hAnsi="宋体" w:eastAsia="宋体" w:cs="宋体"/>
      <w:b/>
      <w:kern w:val="44"/>
      <w:sz w:val="48"/>
      <w:szCs w:val="48"/>
    </w:rPr>
  </w:style>
  <w:style w:type="character" w:customStyle="1" w:styleId="29">
    <w:name w:val="正文文本 Char1"/>
    <w:link w:val="4"/>
    <w:semiHidden/>
    <w:qFormat/>
    <w:locked/>
    <w:uiPriority w:val="0"/>
    <w:rPr>
      <w:rFonts w:ascii="宋体" w:hAnsi="宋体"/>
      <w:kern w:val="2"/>
      <w:sz w:val="21"/>
      <w:szCs w:val="24"/>
    </w:rPr>
  </w:style>
  <w:style w:type="character" w:customStyle="1" w:styleId="30">
    <w:name w:val="日期 Char"/>
    <w:link w:val="5"/>
    <w:semiHidden/>
    <w:qFormat/>
    <w:uiPriority w:val="99"/>
    <w:rPr>
      <w:kern w:val="2"/>
      <w:sz w:val="21"/>
      <w:szCs w:val="22"/>
    </w:rPr>
  </w:style>
  <w:style w:type="character" w:customStyle="1" w:styleId="31">
    <w:name w:val="批注框文本 Char"/>
    <w:link w:val="6"/>
    <w:semiHidden/>
    <w:qFormat/>
    <w:uiPriority w:val="99"/>
    <w:rPr>
      <w:kern w:val="2"/>
      <w:sz w:val="18"/>
      <w:szCs w:val="18"/>
    </w:rPr>
  </w:style>
  <w:style w:type="character" w:customStyle="1" w:styleId="32">
    <w:name w:val="页脚 Char"/>
    <w:link w:val="7"/>
    <w:qFormat/>
    <w:uiPriority w:val="99"/>
    <w:rPr>
      <w:sz w:val="18"/>
      <w:szCs w:val="18"/>
    </w:rPr>
  </w:style>
  <w:style w:type="character" w:customStyle="1" w:styleId="33">
    <w:name w:val="页眉 Char"/>
    <w:link w:val="8"/>
    <w:semiHidden/>
    <w:qFormat/>
    <w:uiPriority w:val="99"/>
    <w:rPr>
      <w:sz w:val="18"/>
      <w:szCs w:val="18"/>
    </w:rPr>
  </w:style>
  <w:style w:type="character" w:customStyle="1" w:styleId="34">
    <w:name w:val="正文文本 2 Char"/>
    <w:link w:val="10"/>
    <w:semiHidden/>
    <w:qFormat/>
    <w:uiPriority w:val="99"/>
    <w:rPr>
      <w:kern w:val="2"/>
      <w:sz w:val="21"/>
      <w:szCs w:val="22"/>
    </w:rPr>
  </w:style>
  <w:style w:type="character" w:customStyle="1" w:styleId="35">
    <w:name w:val="Font Style66"/>
    <w:basedOn w:val="15"/>
    <w:qFormat/>
    <w:uiPriority w:val="0"/>
    <w:rPr>
      <w:rFonts w:hint="eastAsia" w:ascii="宋体" w:hAnsi="宋体" w:eastAsia="宋体" w:cs="宋体"/>
      <w:b/>
      <w:spacing w:val="10"/>
      <w:sz w:val="18"/>
    </w:rPr>
  </w:style>
  <w:style w:type="character" w:customStyle="1" w:styleId="36">
    <w:name w:val="正文文本 Char"/>
    <w:semiHidden/>
    <w:qFormat/>
    <w:uiPriority w:val="99"/>
    <w:rPr>
      <w:kern w:val="2"/>
      <w:sz w:val="21"/>
      <w:szCs w:val="22"/>
    </w:rPr>
  </w:style>
  <w:style w:type="character" w:customStyle="1" w:styleId="37">
    <w:name w:val="Font Style77"/>
    <w:basedOn w:val="15"/>
    <w:qFormat/>
    <w:uiPriority w:val="0"/>
    <w:rPr>
      <w:rFonts w:hint="eastAsia" w:ascii="宋体" w:hAnsi="宋体" w:eastAsia="宋体" w:cs="宋体"/>
      <w:b/>
    </w:rPr>
  </w:style>
  <w:style w:type="paragraph" w:customStyle="1" w:styleId="38">
    <w:name w:val="标题 Char Char"/>
    <w:basedOn w:val="1"/>
    <w:qFormat/>
    <w:uiPriority w:val="0"/>
    <w:pPr>
      <w:jc w:val="center"/>
      <w:outlineLvl w:val="0"/>
    </w:pPr>
    <w:rPr>
      <w:rFonts w:ascii="Arial" w:hAnsi="Arial"/>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66</Words>
  <Characters>382</Characters>
  <Lines>3</Lines>
  <Paragraphs>1</Paragraphs>
  <TotalTime>4</TotalTime>
  <ScaleCrop>false</ScaleCrop>
  <LinksUpToDate>false</LinksUpToDate>
  <CharactersWithSpaces>447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2016-02-02T03:17:00Z</dcterms:created>
  <dc:creator>cx</dc:creator>
  <cp:lastModifiedBy>Rosemary</cp:lastModifiedBy>
  <cp:lastPrinted>2022-09-02T06:36:00Z</cp:lastPrinted>
  <dcterms:modified xsi:type="dcterms:W3CDTF">2022-11-24T09:04:48Z</dcterms:modified>
  <dc:title>太住建报〔2015〕3号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5D59292DCD42458285115BA2242722CC</vt:lpwstr>
  </property>
</Properties>
</file>